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A" w:rsidRDefault="00322B2A" w:rsidP="0075054A">
      <w:pPr>
        <w:spacing w:after="0" w:line="259" w:lineRule="auto"/>
        <w:ind w:right="709" w:firstLine="0"/>
        <w:jc w:val="center"/>
      </w:pPr>
      <w:r>
        <w:rPr>
          <w:b/>
        </w:rPr>
        <w:t>LISTA PROJEKTÓW WYBRANYCH DO DOFINANSOWANIA W RA</w:t>
      </w:r>
      <w:bookmarkStart w:id="0" w:name="_GoBack"/>
      <w:bookmarkEnd w:id="0"/>
      <w:r>
        <w:rPr>
          <w:b/>
        </w:rPr>
        <w:t>MACH KONKURSU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91"/>
        <w:gridCol w:w="2127"/>
        <w:gridCol w:w="2242"/>
        <w:gridCol w:w="3852"/>
        <w:gridCol w:w="2016"/>
        <w:gridCol w:w="2019"/>
        <w:gridCol w:w="1274"/>
      </w:tblGrid>
      <w:tr w:rsidR="00322B2A" w:rsidTr="003906B8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Stawiguda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Gietrzwałd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i wzmocnienie służb ratowniczych w Gminie Gietrzwałd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Kętrzyn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Wzmocnienie służb ratowniczych Warmii i Mazur poprzez doposażenie Plutonu ratowniczego w powiecie kętrzyńskim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Braniewo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subregionu elbląskiego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808 450,00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26,00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Ochotnicza Straż Pożarna w Sząbruku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Warmii i Mazur poprzez zakup specjalistycznego samochodu ratowniczo-gaśniczego dla OSP w Sząbruku oraz doposażenie OSP w Olsztynku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870 000,00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26,00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Nidzica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4x4 dla jednostki Ochotniczej Straży Pożarnej w Łynie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Górowo Iławeckie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Warmii i Mazur poprzez zakup specjalistycznego sprzętu dla plutonu ratowniczego w powiecie bartoszyckim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Dobre Miasto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Specjalistycznego Samochodu Ratowniczo-Gaśniczego na potrzeby OSP Dobre Miasto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AA111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Kruklanki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Zabezpieczenie Warmii i Mazur przed wystąpieniem i skutkami klęsk żywiołowych oraz katastrof ekologicznych poprzez doposażenie jednostek straży pożarnej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800 000,00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680 000,00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956AEE" w:rsidRDefault="00AA111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956AEE">
              <w:rPr>
                <w:rFonts w:cs="Arial"/>
                <w:sz w:val="18"/>
                <w:szCs w:val="20"/>
              </w:rPr>
              <w:t>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RPWM.05.04.01-28-0053/16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Purda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doposażenie w samochody ratowniczo-gaśnicze oraz sprzęt do prowadzenia akcji ratowniczych i usuwania skutków katastrof dla OSP z terenu gminy Purda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1 626 675,00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Ruciane Nida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ratowniczo-gaśniczego średniego z funkcją do ratownictwa chemicznego dla OSP w Gminie Ruciane-Nida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E51CA5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E51CA5" w:rsidRDefault="00E51CA5" w:rsidP="003906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CA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9 705 125,00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7 480 000,00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Default="00E51CA5" w:rsidP="003906B8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1CF3" w:rsidTr="003906B8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F3" w:rsidRPr="00591CF3" w:rsidRDefault="00591CF3" w:rsidP="003906B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RPWM.05.04.01-28-0008/16</w:t>
            </w:r>
          </w:p>
          <w:p w:rsidR="00956AEE" w:rsidRPr="00A41203" w:rsidRDefault="00956AEE" w:rsidP="003906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Rybno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zakup ciężkiego samochodu ratowniczo-gaśniczego dla OSP Rybno oraz doposażenie w sprzęt ratowniczy OSP Żabiny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1 014 750,00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24,50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Miejska Ostróda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Wzmocnienie i wyposażenie służb ratowniczych w Ostródzie, Iławie i Miłakowie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799 001,00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679 150,85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23,50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Banie Mazurskie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zakup średniego samochodu ratowniczo-gaśniczego z wyposażeniem dla OSP Banie Mazurskie i pływającego smoka ssawnego dla OSP Surminy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Barczewo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terenowego ratowniczo-gaśniczego na potrzeby Ochotniczej Straży Pożarnej w Barczewie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890 000,00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23,00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Pieniężno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Bezpieczna Warmia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797 126,75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675 602,74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Grodziczno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Wzrost bezpieczeństwa mieszkańców gminy Grodziczno poprzez doposażenie jednostek OSP Grodziczno oraz OSP Mroczno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887 100,00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Nowe Miasto Lubawskie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samochodów ratowniczo-gaśniczych dla OSP z terenu Gminy Nowe Miasto Lubawskie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611 076,30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519 414,86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22,00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Susz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Wzmocnienie potencjału Ochotniczych Straży Pożarnych na terenie Gminy Susz, poprzez zakup specjalistycznego samochodu ratowniczo – gaśniczego dla OSP w Suszu oraz motopompy dla OSP w Redakach.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795 860,00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676 481,00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Lubomino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z wyposażeniem dla OSP Lubomino i zestawu hydraulicznego dla OSP Wilczkowo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890 800,00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Janowiec Kościelny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z wyposażeniem dla jednostki Ochotniczej Straży Pożarnej w Janowcu Kościelnym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815 800,00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680 000,00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RPWM.05.04.01-28-0054/16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Olecko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w sprzęt ratowniczy jednostek OSP Szczecinki i OSP Gąski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802 989,00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663 602,65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Pisz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OSP w Liskach i OSP w Hejdyku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20,50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Łukta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 – gaśniczego oraz sprzętu i wyposażenia dla 4 jednostek Ochotniczych Straży Pożarnych z terenu Gminy Łukta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809 720,00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20,50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Biskupiec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OSP w Krotoszynach w samochód ratowniczo - gaśniczy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895 440,00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Wodne Ochotnicze Pogotowie Ratunkowe Województwa Warmińsko-Mazurskiego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i wzmocnienie wodnych służb ratowniczych województwa warmińsko-mazurskiego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723 486,00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614 963,10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18,00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Dywity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18,00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Zalewo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i wzmocnienie służb ratowniczych Gminy Zalewo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810 548,00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17,50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Kalinowo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jednostek ratowniczych z terenu Gminy Kalinowo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859 961,99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Iława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jednostek Ochotniczej Straży Pożarnej na terenie gminy Iława w sprzęt do prowadzenia akcji ratowniczych i usuwania skutków katastrof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836 154,00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16,00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Jedwabno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ratowniczo-gaśniczego dla OSP Jedwabno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924 960,00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16,00</w:t>
            </w:r>
          </w:p>
        </w:tc>
      </w:tr>
      <w:tr w:rsidR="00DF36E4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E4" w:rsidRPr="00DF1C05" w:rsidRDefault="00DF36E4" w:rsidP="003906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1C0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E4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16 564 773,04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E4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13 349 215,20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E4" w:rsidRDefault="00DF36E4" w:rsidP="003906B8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91CF3" w:rsidRDefault="00591CF3" w:rsidP="00FE2915">
      <w:pPr>
        <w:ind w:firstLine="0"/>
      </w:pPr>
    </w:p>
    <w:p w:rsidR="00591CF3" w:rsidRDefault="00591CF3"/>
    <w:p w:rsidR="00591CF3" w:rsidRPr="00591CF3" w:rsidRDefault="00591CF3" w:rsidP="00591CF3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  <w:r w:rsidRPr="00591CF3">
        <w:rPr>
          <w:rFonts w:eastAsia="Times New Roman" w:cs="Times New Roman"/>
          <w:sz w:val="22"/>
        </w:rPr>
        <w:t>* Poniżej progu punktowego zamieszczone zostają projekty, które uzyskały wymagane minimum punktowe, jednak ze względu na ustalona kwotę alokacji nie mogą zostać skierowane do dofinansowania</w:t>
      </w:r>
      <w:r w:rsidR="00FE2915">
        <w:rPr>
          <w:rFonts w:eastAsia="Times New Roman" w:cs="Times New Roman"/>
          <w:sz w:val="22"/>
        </w:rPr>
        <w:t>.</w:t>
      </w:r>
    </w:p>
    <w:p w:rsidR="00591CF3" w:rsidRDefault="00591CF3"/>
    <w:sectPr w:rsidR="00591CF3" w:rsidSect="00DB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59" w:rsidRDefault="00391359" w:rsidP="009A79E7">
      <w:pPr>
        <w:spacing w:after="0" w:line="240" w:lineRule="auto"/>
      </w:pPr>
      <w:r>
        <w:separator/>
      </w:r>
    </w:p>
  </w:endnote>
  <w:endnote w:type="continuationSeparator" w:id="0">
    <w:p w:rsidR="00391359" w:rsidRDefault="00391359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59" w:rsidRDefault="00391359" w:rsidP="009A79E7">
      <w:pPr>
        <w:spacing w:after="0" w:line="240" w:lineRule="auto"/>
      </w:pPr>
      <w:r>
        <w:separator/>
      </w:r>
    </w:p>
  </w:footnote>
  <w:footnote w:type="continuationSeparator" w:id="0">
    <w:p w:rsidR="00391359" w:rsidRDefault="00391359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2A" w:rsidRDefault="00391359">
    <w:pPr>
      <w:pStyle w:val="Nagwek"/>
    </w:pPr>
    <w:r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06B8"/>
    <w:rsid w:val="00391359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054A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23C8387-3056-40F8-9CCF-FECCE9B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926C-70F3-461D-AB8E-772BAE4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Karolina Horla</cp:lastModifiedBy>
  <cp:revision>3</cp:revision>
  <cp:lastPrinted>2016-10-17T09:35:00Z</cp:lastPrinted>
  <dcterms:created xsi:type="dcterms:W3CDTF">2016-10-18T12:54:00Z</dcterms:created>
  <dcterms:modified xsi:type="dcterms:W3CDTF">2016-10-20T06:24:00Z</dcterms:modified>
</cp:coreProperties>
</file>