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75" w:rsidRDefault="003D7275" w:rsidP="00F5269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</w:p>
    <w:p w:rsidR="003D7275" w:rsidRPr="003D7275" w:rsidRDefault="003D7275" w:rsidP="003D7275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725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Osi priorytetowej 6 Kultura i dziedzictwo, Działanie 6.1 Infrastruktura kultury, Poddziałanie 6.1.2 Instytucje kultury</w:t>
      </w:r>
      <w:r w:rsidRPr="0097259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725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Konkurs nr </w:t>
      </w:r>
      <w:r w:rsidRPr="003D7275">
        <w:rPr>
          <w:rFonts w:ascii="Arial" w:eastAsia="Times New Roman" w:hAnsi="Arial" w:cs="Arial"/>
          <w:b/>
          <w:sz w:val="20"/>
          <w:szCs w:val="20"/>
          <w:lang w:eastAsia="pl-PL"/>
        </w:rPr>
        <w:t>RPWM.06.01.02-IZ.00-28-003/17</w:t>
      </w:r>
    </w:p>
    <w:p w:rsidR="003D7275" w:rsidRPr="00972592" w:rsidRDefault="003D7275" w:rsidP="003D7275">
      <w:pPr>
        <w:pStyle w:val="Default"/>
        <w:spacing w:line="360" w:lineRule="auto"/>
        <w:rPr>
          <w:bCs/>
          <w:color w:val="auto"/>
          <w:sz w:val="20"/>
          <w:szCs w:val="20"/>
        </w:rPr>
      </w:pPr>
      <w:r w:rsidRPr="00972592">
        <w:rPr>
          <w:b/>
          <w:bCs/>
          <w:color w:val="auto"/>
          <w:sz w:val="20"/>
          <w:szCs w:val="20"/>
          <w:u w:val="single"/>
        </w:rPr>
        <w:t>PYTANIE 1</w:t>
      </w:r>
      <w:r w:rsidRPr="00972592">
        <w:rPr>
          <w:b/>
          <w:bCs/>
          <w:color w:val="auto"/>
          <w:sz w:val="20"/>
          <w:szCs w:val="20"/>
          <w:u w:val="single"/>
        </w:rPr>
        <w:br/>
      </w:r>
      <w:r w:rsidRPr="00972592">
        <w:rPr>
          <w:bCs/>
          <w:color w:val="auto"/>
          <w:sz w:val="20"/>
          <w:szCs w:val="20"/>
        </w:rPr>
        <w:t xml:space="preserve">Czy składany wniosek o dofinansowanie projektu może obejmować nie tylko wsparcie infrastruktury festiwalowej, ale również </w:t>
      </w:r>
      <w:r w:rsidRPr="002A6AF9">
        <w:rPr>
          <w:bCs/>
          <w:color w:val="000000" w:themeColor="text1"/>
          <w:sz w:val="20"/>
          <w:szCs w:val="20"/>
        </w:rPr>
        <w:t>organizację</w:t>
      </w:r>
      <w:r w:rsidRPr="006B7666">
        <w:rPr>
          <w:b/>
          <w:bCs/>
          <w:color w:val="FF0000"/>
          <w:sz w:val="20"/>
          <w:szCs w:val="20"/>
        </w:rPr>
        <w:t xml:space="preserve"> wydarzenia kulturalnego</w:t>
      </w:r>
      <w:r w:rsidRPr="006B7666">
        <w:rPr>
          <w:bCs/>
          <w:color w:val="FF0000"/>
          <w:sz w:val="20"/>
          <w:szCs w:val="20"/>
        </w:rPr>
        <w:t xml:space="preserve"> </w:t>
      </w:r>
      <w:r w:rsidRPr="00972592">
        <w:rPr>
          <w:bCs/>
          <w:color w:val="auto"/>
          <w:sz w:val="20"/>
          <w:szCs w:val="20"/>
        </w:rPr>
        <w:t>lub kilku wydarzeń?</w:t>
      </w:r>
    </w:p>
    <w:p w:rsidR="003D7275" w:rsidRPr="00972592" w:rsidRDefault="003D7275" w:rsidP="003D7275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972592">
        <w:rPr>
          <w:color w:val="auto"/>
          <w:sz w:val="20"/>
          <w:szCs w:val="20"/>
        </w:rPr>
        <w:t xml:space="preserve">Zapisy w Regulaminie i w </w:t>
      </w:r>
      <w:proofErr w:type="spellStart"/>
      <w:r w:rsidRPr="00972592">
        <w:rPr>
          <w:color w:val="auto"/>
          <w:sz w:val="20"/>
          <w:szCs w:val="20"/>
        </w:rPr>
        <w:t>SzOOP</w:t>
      </w:r>
      <w:proofErr w:type="spellEnd"/>
      <w:r w:rsidRPr="00972592">
        <w:rPr>
          <w:color w:val="auto"/>
          <w:sz w:val="20"/>
          <w:szCs w:val="20"/>
        </w:rPr>
        <w:t xml:space="preserve"> nie są jednoznaczne, ponieważ:</w:t>
      </w:r>
    </w:p>
    <w:p w:rsidR="003D7275" w:rsidRPr="00972592" w:rsidRDefault="003D7275" w:rsidP="003D727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</w:p>
    <w:p w:rsidR="003D7275" w:rsidRPr="00972592" w:rsidRDefault="003D7275" w:rsidP="003D7275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0"/>
          <w:szCs w:val="20"/>
        </w:rPr>
      </w:pPr>
      <w:proofErr w:type="spellStart"/>
      <w:r w:rsidRPr="00972592">
        <w:rPr>
          <w:bCs/>
          <w:color w:val="auto"/>
          <w:sz w:val="20"/>
          <w:szCs w:val="20"/>
        </w:rPr>
        <w:t>SzOOP</w:t>
      </w:r>
      <w:proofErr w:type="spellEnd"/>
      <w:r w:rsidRPr="00972592">
        <w:rPr>
          <w:bCs/>
          <w:color w:val="auto"/>
          <w:sz w:val="20"/>
          <w:szCs w:val="20"/>
        </w:rPr>
        <w:t xml:space="preserve">, </w:t>
      </w:r>
      <w:r w:rsidR="00791DBD">
        <w:rPr>
          <w:bCs/>
          <w:color w:val="auto"/>
          <w:sz w:val="20"/>
          <w:szCs w:val="20"/>
        </w:rPr>
        <w:t>s</w:t>
      </w:r>
      <w:r w:rsidRPr="00972592">
        <w:rPr>
          <w:bCs/>
          <w:color w:val="auto"/>
          <w:sz w:val="20"/>
          <w:szCs w:val="20"/>
        </w:rPr>
        <w:t xml:space="preserve">tr. 18 (limity i ograniczenia): „(…) w przypadku projektów </w:t>
      </w:r>
      <w:r w:rsidRPr="00972592">
        <w:rPr>
          <w:bCs/>
          <w:color w:val="auto"/>
          <w:sz w:val="20"/>
          <w:szCs w:val="20"/>
          <w:u w:val="single"/>
        </w:rPr>
        <w:t>polegających na organizacji imprez o charakterze kulturalnym, takich jak festiwale</w:t>
      </w:r>
      <w:r w:rsidRPr="00972592">
        <w:rPr>
          <w:bCs/>
          <w:color w:val="auto"/>
          <w:sz w:val="20"/>
          <w:szCs w:val="20"/>
        </w:rPr>
        <w:t xml:space="preserve">, wystawy, wsparcie otrzymają wydarzenia, które przekładają się na efekty gospodarcze regionu i tylko takie, </w:t>
      </w:r>
      <w:r w:rsidRPr="00972592">
        <w:rPr>
          <w:bCs/>
          <w:color w:val="auto"/>
          <w:sz w:val="20"/>
          <w:szCs w:val="20"/>
          <w:u w:val="single"/>
        </w:rPr>
        <w:t>w których partnerami finansowymi* będą przedsiębiorcy</w:t>
      </w:r>
      <w:r w:rsidRPr="00972592">
        <w:rPr>
          <w:bCs/>
          <w:color w:val="auto"/>
          <w:sz w:val="20"/>
          <w:szCs w:val="20"/>
        </w:rPr>
        <w:t xml:space="preserve">” </w:t>
      </w:r>
      <w:r w:rsidRPr="00972592">
        <w:rPr>
          <w:color w:val="auto"/>
          <w:sz w:val="20"/>
          <w:szCs w:val="20"/>
        </w:rPr>
        <w:t>– w przypisie czytamy:</w:t>
      </w:r>
      <w:r w:rsidRPr="00972592">
        <w:rPr>
          <w:bCs/>
          <w:color w:val="auto"/>
          <w:sz w:val="20"/>
          <w:szCs w:val="20"/>
        </w:rPr>
        <w:t xml:space="preserve"> „</w:t>
      </w:r>
      <w:r w:rsidRPr="00972592">
        <w:rPr>
          <w:color w:val="auto"/>
          <w:sz w:val="20"/>
          <w:szCs w:val="20"/>
        </w:rPr>
        <w:t>Wnioskodawca powinien wskazać we wniosku o dofinansowanie, studium wykonalności i/lub innych załącznikach, że przedsiębiorca/y jest/są zaangażowany/i finansowo w wydarzeniu w części nie podlegającej refundacji ze środków RPO WiM 2014-2020, np. poprzez umowy sponsorskie, itp.”</w:t>
      </w:r>
    </w:p>
    <w:p w:rsidR="003D7275" w:rsidRPr="00972592" w:rsidRDefault="003D7275" w:rsidP="003D7275">
      <w:pPr>
        <w:pStyle w:val="Default"/>
        <w:spacing w:line="360" w:lineRule="auto"/>
        <w:ind w:left="720"/>
        <w:jc w:val="both"/>
        <w:rPr>
          <w:color w:val="auto"/>
          <w:sz w:val="20"/>
          <w:szCs w:val="20"/>
        </w:rPr>
      </w:pPr>
      <w:r w:rsidRPr="00972592">
        <w:rPr>
          <w:color w:val="auto"/>
          <w:sz w:val="20"/>
          <w:szCs w:val="20"/>
          <w:u w:val="single"/>
        </w:rPr>
        <w:t>Komentarz</w:t>
      </w:r>
      <w:r w:rsidRPr="00972592">
        <w:rPr>
          <w:color w:val="auto"/>
          <w:sz w:val="20"/>
          <w:szCs w:val="20"/>
        </w:rPr>
        <w:t xml:space="preserve">: z powyższego wynika, że projekt może obejmować organizację wydarzenia i wtenczas należy wykazać, że część kosztów związanych z wydarzeniem ponosi partner finansowy, czyli przedsiębiorca. </w:t>
      </w:r>
    </w:p>
    <w:p w:rsidR="003D7275" w:rsidRPr="00972592" w:rsidRDefault="003D7275" w:rsidP="003D7275">
      <w:pPr>
        <w:pStyle w:val="Default"/>
        <w:numPr>
          <w:ilvl w:val="0"/>
          <w:numId w:val="5"/>
        </w:numPr>
        <w:spacing w:line="360" w:lineRule="auto"/>
        <w:jc w:val="both"/>
        <w:rPr>
          <w:bCs/>
          <w:sz w:val="20"/>
          <w:szCs w:val="20"/>
        </w:rPr>
      </w:pPr>
      <w:r w:rsidRPr="00972592">
        <w:rPr>
          <w:bCs/>
          <w:color w:val="auto"/>
          <w:sz w:val="20"/>
          <w:szCs w:val="20"/>
        </w:rPr>
        <w:t>Regulamin konkursu, str. 6: „</w:t>
      </w:r>
      <w:r w:rsidRPr="00972592">
        <w:rPr>
          <w:sz w:val="20"/>
          <w:szCs w:val="20"/>
        </w:rPr>
        <w:t xml:space="preserve">W ramach niniejszego priorytetu wspierane będą: (…) </w:t>
      </w:r>
      <w:r w:rsidRPr="00972592">
        <w:rPr>
          <w:bCs/>
          <w:sz w:val="20"/>
          <w:szCs w:val="20"/>
        </w:rPr>
        <w:t>Wsparcie miejsc promocji kultury (wsparcie infrastruktury na cele organizacji wydarzeń kulturalnych, tj. festiwali, wystaw, wydawnictw, itp.)”</w:t>
      </w:r>
      <w:r w:rsidR="00791DBD">
        <w:rPr>
          <w:bCs/>
          <w:sz w:val="20"/>
          <w:szCs w:val="20"/>
        </w:rPr>
        <w:t>.</w:t>
      </w:r>
    </w:p>
    <w:p w:rsidR="003D7275" w:rsidRPr="00972592" w:rsidRDefault="003D7275" w:rsidP="003D7275">
      <w:pPr>
        <w:pStyle w:val="Default"/>
        <w:spacing w:line="360" w:lineRule="auto"/>
        <w:ind w:left="720"/>
        <w:jc w:val="both"/>
        <w:rPr>
          <w:color w:val="auto"/>
          <w:sz w:val="20"/>
          <w:szCs w:val="20"/>
        </w:rPr>
      </w:pPr>
      <w:r w:rsidRPr="00972592">
        <w:rPr>
          <w:color w:val="auto"/>
          <w:sz w:val="20"/>
          <w:szCs w:val="20"/>
          <w:u w:val="single"/>
        </w:rPr>
        <w:t>Komentarz</w:t>
      </w:r>
      <w:r w:rsidRPr="00972592">
        <w:rPr>
          <w:color w:val="auto"/>
          <w:sz w:val="20"/>
          <w:szCs w:val="20"/>
        </w:rPr>
        <w:t xml:space="preserve">: z powyższego wynika, że wśród przewidywanych typów projektu nie ma projektów obejmujących organizację wydarzeń, ale jedynie wsparcie infrastruktury na te cele. </w:t>
      </w:r>
    </w:p>
    <w:p w:rsidR="003D7275" w:rsidRPr="00972592" w:rsidRDefault="003D7275" w:rsidP="003D7275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 w:rsidRPr="00972592">
        <w:rPr>
          <w:bCs/>
          <w:color w:val="auto"/>
          <w:sz w:val="20"/>
          <w:szCs w:val="20"/>
        </w:rPr>
        <w:t>Str. 9: „</w:t>
      </w:r>
      <w:r w:rsidRPr="00972592">
        <w:rPr>
          <w:sz w:val="20"/>
          <w:szCs w:val="20"/>
        </w:rPr>
        <w:t>W przypadku projektów polegających na organizacji imprez o charakterze kulturalnym, takich jak festiwale, wystawy, wsparcie otrzymają wydarzenia, które przekładają się na efekty gospodarcze regionu i tylko takie, w których partnerami finansowymi1 będą przedsiębiorcy”</w:t>
      </w:r>
      <w:r w:rsidR="00791DBD">
        <w:rPr>
          <w:sz w:val="20"/>
          <w:szCs w:val="20"/>
        </w:rPr>
        <w:t>.</w:t>
      </w:r>
      <w:r w:rsidRPr="00972592">
        <w:rPr>
          <w:sz w:val="20"/>
          <w:szCs w:val="20"/>
        </w:rPr>
        <w:t xml:space="preserve"> </w:t>
      </w:r>
    </w:p>
    <w:p w:rsidR="003D7275" w:rsidRPr="00972592" w:rsidRDefault="003D7275" w:rsidP="003D7275">
      <w:pPr>
        <w:pStyle w:val="Default"/>
        <w:spacing w:line="360" w:lineRule="auto"/>
        <w:ind w:left="708"/>
        <w:jc w:val="both"/>
        <w:rPr>
          <w:color w:val="auto"/>
          <w:sz w:val="20"/>
          <w:szCs w:val="20"/>
        </w:rPr>
      </w:pPr>
      <w:r w:rsidRPr="00972592">
        <w:rPr>
          <w:color w:val="auto"/>
          <w:sz w:val="20"/>
          <w:szCs w:val="20"/>
          <w:u w:val="single"/>
        </w:rPr>
        <w:t>Komentarz</w:t>
      </w:r>
      <w:r w:rsidRPr="00972592">
        <w:rPr>
          <w:color w:val="auto"/>
          <w:sz w:val="20"/>
          <w:szCs w:val="20"/>
        </w:rPr>
        <w:t xml:space="preserve">: zapis taki sam jak w </w:t>
      </w:r>
      <w:proofErr w:type="spellStart"/>
      <w:r w:rsidRPr="00972592">
        <w:rPr>
          <w:color w:val="auto"/>
          <w:sz w:val="20"/>
          <w:szCs w:val="20"/>
        </w:rPr>
        <w:t>SzOOP</w:t>
      </w:r>
      <w:proofErr w:type="spellEnd"/>
      <w:r w:rsidRPr="00972592">
        <w:rPr>
          <w:color w:val="auto"/>
          <w:sz w:val="20"/>
          <w:szCs w:val="20"/>
        </w:rPr>
        <w:t xml:space="preserve"> sugeruje, że jednak jest możliwe dofinansowanie </w:t>
      </w:r>
      <w:r w:rsidR="00500CD1" w:rsidRPr="00972592">
        <w:rPr>
          <w:color w:val="auto"/>
          <w:sz w:val="20"/>
          <w:szCs w:val="20"/>
        </w:rPr>
        <w:br/>
      </w:r>
      <w:r w:rsidRPr="00972592">
        <w:rPr>
          <w:color w:val="auto"/>
          <w:sz w:val="20"/>
          <w:szCs w:val="20"/>
        </w:rPr>
        <w:t xml:space="preserve">w ramach projektu wydarzenia kulturalnego. </w:t>
      </w:r>
    </w:p>
    <w:p w:rsidR="003D7275" w:rsidRPr="00972592" w:rsidRDefault="003D7275" w:rsidP="003D727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</w:p>
    <w:p w:rsidR="00500CD1" w:rsidRPr="00972592" w:rsidRDefault="00500CD1" w:rsidP="003D7275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  <w:u w:val="single"/>
        </w:rPr>
      </w:pPr>
      <w:r w:rsidRPr="00972592">
        <w:rPr>
          <w:b/>
          <w:bCs/>
          <w:color w:val="auto"/>
          <w:sz w:val="20"/>
          <w:szCs w:val="20"/>
          <w:u w:val="single"/>
        </w:rPr>
        <w:t>ODPOWIEDŹ 1</w:t>
      </w:r>
    </w:p>
    <w:p w:rsidR="00500CD1" w:rsidRPr="00972592" w:rsidRDefault="00500CD1" w:rsidP="00500C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2592">
        <w:rPr>
          <w:rFonts w:ascii="Arial" w:hAnsi="Arial" w:cs="Arial"/>
          <w:sz w:val="20"/>
          <w:szCs w:val="20"/>
        </w:rPr>
        <w:t>Tak, w przypadku realizacji projektu w ramach Typu 3</w:t>
      </w:r>
      <w:r w:rsidRPr="00972592">
        <w:rPr>
          <w:rFonts w:ascii="Arial" w:hAnsi="Arial" w:cs="Arial"/>
          <w:sz w:val="20"/>
          <w:szCs w:val="20"/>
          <w:u w:val="single"/>
        </w:rPr>
        <w:t xml:space="preserve"> </w:t>
      </w:r>
      <w:r w:rsidRPr="00791DBD">
        <w:rPr>
          <w:rFonts w:ascii="Arial" w:hAnsi="Arial" w:cs="Arial"/>
          <w:bCs/>
          <w:sz w:val="20"/>
          <w:szCs w:val="20"/>
          <w:u w:val="single"/>
        </w:rPr>
        <w:t>„</w:t>
      </w:r>
      <w:r w:rsidRPr="00791DBD">
        <w:rPr>
          <w:rFonts w:ascii="Arial" w:hAnsi="Arial" w:cs="Arial"/>
          <w:bCs/>
          <w:iCs/>
          <w:sz w:val="20"/>
          <w:szCs w:val="20"/>
          <w:u w:val="single"/>
        </w:rPr>
        <w:t>Wsparcie miejsc promocji kultury (wsparcie infrastruktury na cele organizacji wydarzeń kulturalnych, tj. festiwali, wystaw wydawnictw, itp.)”</w:t>
      </w:r>
      <w:r w:rsidR="00972592" w:rsidRPr="00972592">
        <w:rPr>
          <w:rFonts w:ascii="Arial" w:hAnsi="Arial" w:cs="Arial"/>
          <w:sz w:val="20"/>
          <w:szCs w:val="20"/>
        </w:rPr>
        <w:t>, </w:t>
      </w:r>
      <w:r w:rsidRPr="00972592">
        <w:rPr>
          <w:rFonts w:ascii="Arial" w:hAnsi="Arial" w:cs="Arial"/>
          <w:sz w:val="20"/>
          <w:szCs w:val="20"/>
        </w:rPr>
        <w:t xml:space="preserve">oprócz modernizacji infrastruktury można sfinansować również koszty </w:t>
      </w:r>
      <w:r w:rsidRPr="002A6AF9">
        <w:rPr>
          <w:rFonts w:ascii="Arial" w:hAnsi="Arial" w:cs="Arial"/>
          <w:color w:val="000000" w:themeColor="text1"/>
          <w:sz w:val="20"/>
          <w:szCs w:val="20"/>
        </w:rPr>
        <w:t xml:space="preserve">organizacji </w:t>
      </w:r>
      <w:r w:rsidRPr="00F26ABF">
        <w:rPr>
          <w:rFonts w:ascii="Arial" w:hAnsi="Arial" w:cs="Arial"/>
          <w:b/>
          <w:color w:val="FF0000"/>
          <w:sz w:val="20"/>
          <w:szCs w:val="20"/>
        </w:rPr>
        <w:t>wydarzenia/wydarzeń kulturalnych,</w:t>
      </w:r>
      <w:r w:rsidRPr="006B7666">
        <w:rPr>
          <w:rFonts w:ascii="Arial" w:hAnsi="Arial" w:cs="Arial"/>
          <w:color w:val="FF0000"/>
          <w:sz w:val="20"/>
          <w:szCs w:val="20"/>
        </w:rPr>
        <w:t xml:space="preserve"> </w:t>
      </w:r>
      <w:r w:rsidRPr="00972592">
        <w:rPr>
          <w:rFonts w:ascii="Arial" w:hAnsi="Arial" w:cs="Arial"/>
          <w:sz w:val="20"/>
          <w:szCs w:val="20"/>
        </w:rPr>
        <w:t>dla których ta infrastruktura ma służyć. Jednakże z uwagi na specyfikę projektu należy wziąć pod uwagę ograniczenia wymienione w Regulaminie konkursu, gdyż zgodnie z §4 ust. 12:</w:t>
      </w:r>
    </w:p>
    <w:p w:rsidR="00500CD1" w:rsidRPr="00791DBD" w:rsidRDefault="00500CD1" w:rsidP="00500CD1">
      <w:pPr>
        <w:spacing w:line="360" w:lineRule="auto"/>
        <w:jc w:val="both"/>
        <w:rPr>
          <w:rFonts w:ascii="Arial" w:hAnsi="Arial" w:cs="Arial"/>
          <w:iCs/>
          <w:sz w:val="20"/>
          <w:szCs w:val="20"/>
          <w:u w:val="single"/>
          <w:lang w:eastAsia="pl-PL"/>
        </w:rPr>
      </w:pPr>
      <w:r w:rsidRPr="00972592">
        <w:rPr>
          <w:rFonts w:ascii="Arial" w:hAnsi="Arial" w:cs="Arial"/>
          <w:i/>
          <w:iCs/>
          <w:sz w:val="20"/>
          <w:szCs w:val="20"/>
        </w:rPr>
        <w:t>„</w:t>
      </w:r>
      <w:r w:rsidRPr="00791DBD">
        <w:rPr>
          <w:rFonts w:ascii="Arial" w:hAnsi="Arial" w:cs="Arial"/>
          <w:iCs/>
          <w:sz w:val="20"/>
          <w:szCs w:val="20"/>
        </w:rPr>
        <w:t xml:space="preserve">W przypadku projektów polegających na organizacji imprez o charakterze kulturalnym, takich jak festiwale, wystawy, </w:t>
      </w:r>
      <w:r w:rsidRPr="00791DBD">
        <w:rPr>
          <w:rFonts w:ascii="Arial" w:hAnsi="Arial" w:cs="Arial"/>
          <w:iCs/>
          <w:sz w:val="20"/>
          <w:szCs w:val="20"/>
          <w:u w:val="single"/>
        </w:rPr>
        <w:t>wsparcie otrzymają wydarzenia, które przekładają się na efekty gospodarcze regionu i tylko takie, w których partnerami finansowymi  będą przedsiębiorcy</w:t>
      </w:r>
      <w:r w:rsidRPr="00791DBD">
        <w:rPr>
          <w:rFonts w:ascii="Arial" w:hAnsi="Arial" w:cs="Arial"/>
          <w:iCs/>
          <w:sz w:val="20"/>
          <w:szCs w:val="20"/>
        </w:rPr>
        <w:t xml:space="preserve">. </w:t>
      </w:r>
      <w:r w:rsidRPr="00791DBD">
        <w:rPr>
          <w:rFonts w:ascii="Arial" w:hAnsi="Arial" w:cs="Arial"/>
          <w:sz w:val="20"/>
          <w:szCs w:val="20"/>
        </w:rPr>
        <w:t xml:space="preserve">W tym wypadku </w:t>
      </w:r>
      <w:r w:rsidRPr="00791DBD">
        <w:rPr>
          <w:rFonts w:ascii="Arial" w:hAnsi="Arial" w:cs="Arial"/>
          <w:iCs/>
          <w:sz w:val="20"/>
          <w:szCs w:val="20"/>
        </w:rPr>
        <w:t>„</w:t>
      </w:r>
      <w:r w:rsidRPr="00791DBD">
        <w:rPr>
          <w:rFonts w:ascii="Arial" w:hAnsi="Arial" w:cs="Arial"/>
          <w:iCs/>
          <w:sz w:val="20"/>
          <w:szCs w:val="20"/>
          <w:u w:val="single"/>
        </w:rPr>
        <w:t xml:space="preserve">Wnioskodawca powinien wskazać we wniosku o dofinansowanie, studium wykonalności i/lub innych </w:t>
      </w:r>
      <w:r w:rsidRPr="00791DBD">
        <w:rPr>
          <w:rFonts w:ascii="Arial" w:hAnsi="Arial" w:cs="Arial"/>
          <w:iCs/>
          <w:sz w:val="20"/>
          <w:szCs w:val="20"/>
          <w:u w:val="single"/>
        </w:rPr>
        <w:lastRenderedPageBreak/>
        <w:t>załącznikach, że przedsiębiorca/y jest/są zaangażowany/i finansowo w w</w:t>
      </w:r>
      <w:r w:rsidR="00972592" w:rsidRPr="00791DBD">
        <w:rPr>
          <w:rFonts w:ascii="Arial" w:hAnsi="Arial" w:cs="Arial"/>
          <w:iCs/>
          <w:sz w:val="20"/>
          <w:szCs w:val="20"/>
          <w:u w:val="single"/>
        </w:rPr>
        <w:t>ydarzeniu w części nie podlegają</w:t>
      </w:r>
      <w:r w:rsidRPr="00791DBD">
        <w:rPr>
          <w:rFonts w:ascii="Arial" w:hAnsi="Arial" w:cs="Arial"/>
          <w:iCs/>
          <w:sz w:val="20"/>
          <w:szCs w:val="20"/>
          <w:u w:val="single"/>
        </w:rPr>
        <w:t>cej refundacji ze środków RPO WiM2014-2020, np. poprzez umowy sponsorskie, itp.</w:t>
      </w:r>
      <w:r w:rsidR="00791DBD">
        <w:rPr>
          <w:rFonts w:ascii="Arial" w:hAnsi="Arial" w:cs="Arial"/>
          <w:iCs/>
          <w:sz w:val="20"/>
          <w:szCs w:val="20"/>
        </w:rPr>
        <w:t>”.</w:t>
      </w:r>
    </w:p>
    <w:p w:rsidR="00500CD1" w:rsidRPr="00972592" w:rsidRDefault="00972592" w:rsidP="00500C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2592">
        <w:rPr>
          <w:rFonts w:ascii="Arial" w:hAnsi="Arial" w:cs="Arial"/>
          <w:sz w:val="20"/>
          <w:szCs w:val="20"/>
        </w:rPr>
        <w:t>N</w:t>
      </w:r>
      <w:r w:rsidR="00500CD1" w:rsidRPr="00972592">
        <w:rPr>
          <w:rFonts w:ascii="Arial" w:hAnsi="Arial" w:cs="Arial"/>
          <w:sz w:val="20"/>
          <w:szCs w:val="20"/>
        </w:rPr>
        <w:t xml:space="preserve">atomiast zgodnie w §4 ust. 5 Regulaminu: </w:t>
      </w:r>
    </w:p>
    <w:p w:rsidR="00500CD1" w:rsidRPr="00791DBD" w:rsidRDefault="00500CD1" w:rsidP="00500CD1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791DBD">
        <w:rPr>
          <w:rFonts w:ascii="Arial" w:hAnsi="Arial" w:cs="Arial"/>
          <w:iCs/>
          <w:sz w:val="20"/>
          <w:szCs w:val="20"/>
        </w:rPr>
        <w:t xml:space="preserve">„Projekty obejmujące wsparcie infrastruktury na cele organizacji wydarzeń kulturalnych </w:t>
      </w:r>
      <w:r w:rsidR="00791DBD">
        <w:rPr>
          <w:rFonts w:ascii="Arial" w:hAnsi="Arial" w:cs="Arial"/>
          <w:iCs/>
          <w:sz w:val="20"/>
          <w:szCs w:val="20"/>
        </w:rPr>
        <w:t>–</w:t>
      </w:r>
      <w:r w:rsidRPr="00791DBD">
        <w:rPr>
          <w:rFonts w:ascii="Arial" w:hAnsi="Arial" w:cs="Arial"/>
          <w:iCs/>
          <w:sz w:val="20"/>
          <w:szCs w:val="20"/>
        </w:rPr>
        <w:t xml:space="preserve"> maksymalna wartość wydatków kwalifikowalnych dla projektu nie może przekroczyć 4 mln PLN”.</w:t>
      </w:r>
    </w:p>
    <w:p w:rsidR="00972592" w:rsidRPr="00972592" w:rsidRDefault="003D7275" w:rsidP="003D7275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  <w:u w:val="single"/>
        </w:rPr>
      </w:pPr>
      <w:r w:rsidRPr="00972592">
        <w:rPr>
          <w:b/>
          <w:bCs/>
          <w:color w:val="auto"/>
          <w:sz w:val="20"/>
          <w:szCs w:val="20"/>
          <w:u w:val="single"/>
        </w:rPr>
        <w:t xml:space="preserve">PYTANIE 2: </w:t>
      </w:r>
      <w:bookmarkStart w:id="0" w:name="_GoBack"/>
      <w:bookmarkEnd w:id="0"/>
    </w:p>
    <w:p w:rsidR="003D7275" w:rsidRPr="00972592" w:rsidRDefault="003D7275" w:rsidP="003D727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  <w:r w:rsidRPr="00972592">
        <w:rPr>
          <w:bCs/>
          <w:color w:val="auto"/>
          <w:sz w:val="20"/>
          <w:szCs w:val="20"/>
        </w:rPr>
        <w:t xml:space="preserve">Jeśli możliwy jest projekt obejmujący również organizację wydarzenia kulturalnego, jakiego rodzaju koszty z tym związane będą </w:t>
      </w:r>
      <w:r w:rsidRPr="006B7666">
        <w:rPr>
          <w:bCs/>
          <w:color w:val="FF0000"/>
          <w:sz w:val="20"/>
          <w:szCs w:val="20"/>
        </w:rPr>
        <w:t>kosztami kwalifikowanymi?</w:t>
      </w:r>
      <w:r w:rsidRPr="00972592">
        <w:rPr>
          <w:bCs/>
          <w:color w:val="auto"/>
          <w:sz w:val="20"/>
          <w:szCs w:val="20"/>
        </w:rPr>
        <w:t xml:space="preserve"> Regulamin nie określa takich kosztów, podobnie jak Załącznik nr 18, a w przypadku organizacji imprez są one specyficzne i różnią się od kosztów inwestycyjnych. </w:t>
      </w:r>
    </w:p>
    <w:p w:rsidR="00972592" w:rsidRDefault="00972592" w:rsidP="0097259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7259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ODPOWIEDŹ 2:</w:t>
      </w:r>
    </w:p>
    <w:p w:rsidR="00972592" w:rsidRPr="00972592" w:rsidRDefault="00972592" w:rsidP="0097259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72592">
        <w:rPr>
          <w:rFonts w:ascii="Arial" w:hAnsi="Arial" w:cs="Arial"/>
          <w:sz w:val="20"/>
          <w:szCs w:val="20"/>
        </w:rPr>
        <w:t xml:space="preserve">W ramach projektu </w:t>
      </w:r>
      <w:r w:rsidRPr="006B7666">
        <w:rPr>
          <w:rFonts w:ascii="Arial" w:hAnsi="Arial" w:cs="Arial"/>
          <w:color w:val="FF0000"/>
          <w:sz w:val="20"/>
          <w:szCs w:val="20"/>
        </w:rPr>
        <w:t>kwalifikowalne</w:t>
      </w:r>
      <w:r w:rsidRPr="00972592">
        <w:rPr>
          <w:rFonts w:ascii="Arial" w:hAnsi="Arial" w:cs="Arial"/>
          <w:sz w:val="20"/>
          <w:szCs w:val="20"/>
        </w:rPr>
        <w:t xml:space="preserve"> są wszelkie wydatki niezbędne do jego realizacji, które zostały poniesione zgodnie </w:t>
      </w:r>
      <w:r w:rsidRPr="00972592">
        <w:rPr>
          <w:rFonts w:ascii="Arial" w:hAnsi="Arial" w:cs="Arial"/>
          <w:i/>
          <w:iCs/>
          <w:sz w:val="20"/>
          <w:szCs w:val="20"/>
        </w:rPr>
        <w:t>Wytycznymi w sprawie kwalifikowalności wydatków</w:t>
      </w:r>
      <w:r w:rsidRPr="00972592">
        <w:rPr>
          <w:rFonts w:ascii="Arial" w:hAnsi="Arial" w:cs="Arial"/>
          <w:sz w:val="20"/>
          <w:szCs w:val="20"/>
        </w:rPr>
        <w:t xml:space="preserve"> oraz typami projektów określonymi w SZOOP dla Poddziałania </w:t>
      </w:r>
      <w:r w:rsidRPr="00972592">
        <w:rPr>
          <w:rFonts w:ascii="Arial" w:hAnsi="Arial" w:cs="Arial"/>
          <w:i/>
          <w:iCs/>
          <w:sz w:val="20"/>
          <w:szCs w:val="20"/>
        </w:rPr>
        <w:t>6.1.2 Instytucje kultury</w:t>
      </w:r>
      <w:r w:rsidRPr="00972592">
        <w:rPr>
          <w:rFonts w:ascii="Arial" w:hAnsi="Arial" w:cs="Arial"/>
          <w:sz w:val="20"/>
          <w:szCs w:val="20"/>
        </w:rPr>
        <w:t>, a także zostały zaplanowane we wniosku o dofinasowanie.</w:t>
      </w:r>
    </w:p>
    <w:p w:rsidR="00972592" w:rsidRPr="00972592" w:rsidRDefault="00972592" w:rsidP="003D727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D3D3E" w:rsidRPr="00972592" w:rsidRDefault="001D3D3E" w:rsidP="00F5269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D3D3E" w:rsidRPr="00972592" w:rsidRDefault="001D3D3E" w:rsidP="00F5269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1D3D3E" w:rsidRPr="00972592" w:rsidSect="003D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C74"/>
    <w:multiLevelType w:val="hybridMultilevel"/>
    <w:tmpl w:val="68A03F4A"/>
    <w:lvl w:ilvl="0" w:tplc="6316CE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20AA7"/>
    <w:multiLevelType w:val="hybridMultilevel"/>
    <w:tmpl w:val="B7223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17A6D"/>
    <w:multiLevelType w:val="hybridMultilevel"/>
    <w:tmpl w:val="70CA8D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F5986"/>
    <w:multiLevelType w:val="hybridMultilevel"/>
    <w:tmpl w:val="656AF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56B7F"/>
    <w:multiLevelType w:val="hybridMultilevel"/>
    <w:tmpl w:val="CD56FBDE"/>
    <w:lvl w:ilvl="0" w:tplc="0BCA984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79"/>
    <w:rsid w:val="00034871"/>
    <w:rsid w:val="000C68C3"/>
    <w:rsid w:val="00116D5D"/>
    <w:rsid w:val="00163560"/>
    <w:rsid w:val="00195AD2"/>
    <w:rsid w:val="001D3D3E"/>
    <w:rsid w:val="00245336"/>
    <w:rsid w:val="002A6AF9"/>
    <w:rsid w:val="003C56FA"/>
    <w:rsid w:val="003D7275"/>
    <w:rsid w:val="00500CD1"/>
    <w:rsid w:val="00510D79"/>
    <w:rsid w:val="005426FD"/>
    <w:rsid w:val="00670E20"/>
    <w:rsid w:val="006B43AA"/>
    <w:rsid w:val="006B7666"/>
    <w:rsid w:val="006E30D5"/>
    <w:rsid w:val="00791DBD"/>
    <w:rsid w:val="008A2733"/>
    <w:rsid w:val="00972592"/>
    <w:rsid w:val="009871A1"/>
    <w:rsid w:val="009C16C3"/>
    <w:rsid w:val="009D17BF"/>
    <w:rsid w:val="00DB0CCB"/>
    <w:rsid w:val="00E61794"/>
    <w:rsid w:val="00F26ABF"/>
    <w:rsid w:val="00F5269C"/>
    <w:rsid w:val="00F644BF"/>
    <w:rsid w:val="00FB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E815"/>
  <w15:chartTrackingRefBased/>
  <w15:docId w15:val="{69EF031E-D0C6-4C8B-839C-427F9DA9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56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D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7BF"/>
    <w:rPr>
      <w:b/>
      <w:bCs/>
    </w:rPr>
  </w:style>
  <w:style w:type="paragraph" w:styleId="Akapitzlist">
    <w:name w:val="List Paragraph"/>
    <w:basedOn w:val="Normalny"/>
    <w:uiPriority w:val="34"/>
    <w:qFormat/>
    <w:rsid w:val="009C16C3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ny"/>
    <w:rsid w:val="003D7275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Gniado</dc:creator>
  <cp:keywords/>
  <dc:description/>
  <cp:lastModifiedBy>Kinga Muller</cp:lastModifiedBy>
  <cp:revision>9</cp:revision>
  <dcterms:created xsi:type="dcterms:W3CDTF">2017-09-05T09:48:00Z</dcterms:created>
  <dcterms:modified xsi:type="dcterms:W3CDTF">2017-09-05T11:07:00Z</dcterms:modified>
</cp:coreProperties>
</file>