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52B" w:rsidRPr="00DD652B" w:rsidRDefault="008E65CE" w:rsidP="00DD652B">
      <w:pPr>
        <w:spacing w:line="240" w:lineRule="auto"/>
        <w:jc w:val="right"/>
        <w:rPr>
          <w:rFonts w:ascii="Arial" w:hAnsi="Arial" w:cs="Arial"/>
          <w:sz w:val="24"/>
          <w:szCs w:val="24"/>
        </w:rPr>
      </w:pPr>
      <w:r>
        <w:rPr>
          <w:rFonts w:ascii="Arial" w:hAnsi="Arial" w:cs="Arial"/>
          <w:sz w:val="24"/>
          <w:szCs w:val="24"/>
        </w:rPr>
        <w:t xml:space="preserve"> </w:t>
      </w:r>
      <w:r w:rsidR="00DD652B" w:rsidRPr="00DD652B">
        <w:rPr>
          <w:rFonts w:ascii="Arial" w:hAnsi="Arial" w:cs="Arial"/>
          <w:sz w:val="24"/>
          <w:szCs w:val="24"/>
        </w:rPr>
        <w:t xml:space="preserve">Załącznik nr </w:t>
      </w:r>
      <w:r w:rsidR="00D05E2B">
        <w:rPr>
          <w:rFonts w:ascii="Arial" w:hAnsi="Arial" w:cs="Arial"/>
          <w:sz w:val="24"/>
          <w:szCs w:val="24"/>
        </w:rPr>
        <w:t>1</w:t>
      </w:r>
      <w:r w:rsidR="00DD652B" w:rsidRPr="00DD652B">
        <w:rPr>
          <w:rFonts w:ascii="Arial" w:hAnsi="Arial" w:cs="Arial"/>
          <w:sz w:val="24"/>
          <w:szCs w:val="24"/>
        </w:rPr>
        <w:t xml:space="preserve"> do Uchwały ………………</w:t>
      </w:r>
    </w:p>
    <w:p w:rsidR="00DD652B" w:rsidRPr="00DD652B" w:rsidRDefault="00DD652B" w:rsidP="00DD652B">
      <w:pPr>
        <w:spacing w:line="240" w:lineRule="auto"/>
        <w:jc w:val="right"/>
        <w:rPr>
          <w:rFonts w:ascii="Arial" w:hAnsi="Arial" w:cs="Arial"/>
          <w:sz w:val="24"/>
          <w:szCs w:val="24"/>
        </w:rPr>
      </w:pPr>
      <w:r w:rsidRPr="00DD652B">
        <w:rPr>
          <w:rFonts w:ascii="Arial" w:hAnsi="Arial" w:cs="Arial"/>
          <w:sz w:val="24"/>
          <w:szCs w:val="24"/>
        </w:rPr>
        <w:t>Zarządu Województwa Warmińsko-Mazurskiego</w:t>
      </w:r>
    </w:p>
    <w:p w:rsidR="00DD652B" w:rsidRPr="00DD652B" w:rsidRDefault="00DD652B" w:rsidP="00DD652B">
      <w:pPr>
        <w:spacing w:line="240" w:lineRule="auto"/>
        <w:jc w:val="right"/>
        <w:rPr>
          <w:rFonts w:ascii="Arial" w:hAnsi="Arial" w:cs="Arial"/>
          <w:sz w:val="24"/>
          <w:szCs w:val="24"/>
        </w:rPr>
      </w:pPr>
      <w:r w:rsidRPr="00DD652B">
        <w:rPr>
          <w:rFonts w:ascii="Arial" w:hAnsi="Arial" w:cs="Arial"/>
          <w:sz w:val="24"/>
          <w:szCs w:val="24"/>
        </w:rPr>
        <w:t>z dnia ………………… 201</w:t>
      </w:r>
      <w:r w:rsidR="00611407">
        <w:rPr>
          <w:rFonts w:ascii="Arial" w:hAnsi="Arial" w:cs="Arial"/>
          <w:sz w:val="24"/>
          <w:szCs w:val="24"/>
        </w:rPr>
        <w:t>7</w:t>
      </w:r>
      <w:r w:rsidR="001F30B0">
        <w:rPr>
          <w:rFonts w:ascii="Arial" w:hAnsi="Arial" w:cs="Arial"/>
          <w:sz w:val="24"/>
          <w:szCs w:val="24"/>
        </w:rPr>
        <w:t xml:space="preserve"> </w:t>
      </w:r>
      <w:r w:rsidRPr="00DD652B">
        <w:rPr>
          <w:rFonts w:ascii="Arial" w:hAnsi="Arial" w:cs="Arial"/>
          <w:sz w:val="24"/>
          <w:szCs w:val="24"/>
        </w:rPr>
        <w:t>r.</w:t>
      </w:r>
    </w:p>
    <w:p w:rsidR="001A31E4" w:rsidRPr="00C47C6B" w:rsidRDefault="001A31E4" w:rsidP="00DD652B">
      <w:pPr>
        <w:rPr>
          <w:rFonts w:ascii="Arial" w:hAnsi="Arial" w:cs="Arial"/>
          <w:b/>
          <w:sz w:val="32"/>
          <w:szCs w:val="32"/>
          <w:lang w:eastAsia="pl-PL"/>
        </w:rPr>
      </w:pPr>
    </w:p>
    <w:p w:rsidR="001A31E4" w:rsidRPr="00C47C6B" w:rsidRDefault="001A31E4" w:rsidP="00FC6AA1">
      <w:pPr>
        <w:jc w:val="center"/>
        <w:rPr>
          <w:rFonts w:ascii="Arial" w:hAnsi="Arial" w:cs="Arial"/>
          <w:b/>
          <w:sz w:val="28"/>
          <w:szCs w:val="32"/>
          <w:lang w:eastAsia="pl-PL"/>
        </w:rPr>
      </w:pPr>
      <w:r w:rsidRPr="00C47C6B">
        <w:rPr>
          <w:rFonts w:ascii="Arial" w:hAnsi="Arial" w:cs="Arial"/>
          <w:b/>
          <w:sz w:val="28"/>
          <w:szCs w:val="32"/>
          <w:lang w:eastAsia="pl-PL"/>
        </w:rPr>
        <w:t>Urząd Mars</w:t>
      </w:r>
      <w:r w:rsidR="00765853" w:rsidRPr="00C47C6B">
        <w:rPr>
          <w:rFonts w:ascii="Arial" w:hAnsi="Arial" w:cs="Arial"/>
          <w:b/>
          <w:sz w:val="28"/>
          <w:szCs w:val="32"/>
          <w:lang w:eastAsia="pl-PL"/>
        </w:rPr>
        <w:t xml:space="preserve">załkowski Województwa Warmińsko – </w:t>
      </w:r>
      <w:r w:rsidRPr="00C47C6B">
        <w:rPr>
          <w:rFonts w:ascii="Arial" w:hAnsi="Arial" w:cs="Arial"/>
          <w:b/>
          <w:sz w:val="28"/>
          <w:szCs w:val="32"/>
          <w:lang w:eastAsia="pl-PL"/>
        </w:rPr>
        <w:t xml:space="preserve">Mazurskiego </w:t>
      </w:r>
      <w:r w:rsidRPr="00C47C6B">
        <w:rPr>
          <w:rFonts w:ascii="Arial" w:hAnsi="Arial" w:cs="Arial"/>
          <w:b/>
          <w:sz w:val="28"/>
          <w:szCs w:val="32"/>
          <w:lang w:eastAsia="pl-PL"/>
        </w:rPr>
        <w:br/>
        <w:t>w Olsztynie</w:t>
      </w:r>
    </w:p>
    <w:p w:rsidR="00F17E68" w:rsidRPr="00DF6C9F" w:rsidRDefault="00F17E68" w:rsidP="00FC4DBF">
      <w:pPr>
        <w:rPr>
          <w:rFonts w:ascii="Arial" w:hAnsi="Arial" w:cs="Arial"/>
          <w:b/>
          <w:sz w:val="24"/>
          <w:szCs w:val="24"/>
          <w:lang w:eastAsia="pl-PL"/>
        </w:rPr>
      </w:pPr>
    </w:p>
    <w:p w:rsidR="00EA6A8E" w:rsidRDefault="005B5535" w:rsidP="00FC4DBF">
      <w:pPr>
        <w:jc w:val="center"/>
        <w:rPr>
          <w:rFonts w:ascii="Arial" w:hAnsi="Arial" w:cs="Arial"/>
          <w:b/>
          <w:sz w:val="28"/>
          <w:szCs w:val="32"/>
          <w:lang w:eastAsia="pl-PL"/>
        </w:rPr>
      </w:pPr>
      <w:r>
        <w:rPr>
          <w:rFonts w:ascii="Arial" w:hAnsi="Arial" w:cs="Arial"/>
          <w:noProof/>
          <w:lang w:eastAsia="pl-PL"/>
        </w:rPr>
        <w:pict>
          <v:shapetype id="_x0000_t202" coordsize="21600,21600" o:spt="202" path="m,l,21600r21600,l21600,xe">
            <v:stroke joinstyle="miter"/>
            <v:path gradientshapeok="t" o:connecttype="rect"/>
          </v:shapetype>
          <v:shape id="Pole tekstowe 9" o:spid="_x0000_s1026" type="#_x0000_t202" style="position:absolute;left:0;text-align:left;margin-left:5.95pt;margin-top:.25pt;width:450.4pt;height:58.6pt;z-index:251654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" filled="f" stroked="f">
            <v:path arrowok="t"/>
            <v:textbox style="mso-fit-shape-to-text:t">
              <w:txbxContent>
                <w:p w:rsidR="0012082D" w:rsidRPr="00767C03" w:rsidRDefault="0012082D" w:rsidP="0078302F">
                  <w:pPr>
                    <w:spacing w:after="0" w:line="240" w:lineRule="auto"/>
                    <w:jc w:val="center"/>
                    <w:rPr>
                      <w:rFonts w:ascii="Arial" w:hAnsi="Arial" w:cs="Arial"/>
                      <w:b/>
                      <w:caps/>
                      <w:color w:val="0070C0"/>
                      <w:sz w:val="72"/>
                      <w:szCs w:val="72"/>
                    </w:rPr>
                  </w:pPr>
                  <w:r w:rsidRPr="00767C03">
                    <w:rPr>
                      <w:rFonts w:ascii="Arial" w:hAnsi="Arial" w:cs="Arial"/>
                      <w:b/>
                      <w:caps/>
                      <w:color w:val="0070C0"/>
                      <w:sz w:val="72"/>
                      <w:szCs w:val="72"/>
                      <w:lang w:eastAsia="pl-PL"/>
                    </w:rPr>
                    <w:t>Regulamin konkursu</w:t>
                  </w:r>
                </w:p>
              </w:txbxContent>
            </v:textbox>
            <w10:wrap type="square"/>
          </v:shape>
        </w:pict>
      </w:r>
    </w:p>
    <w:p w:rsidR="00EA6A8E" w:rsidRDefault="00EA6A8E" w:rsidP="00FC4DBF">
      <w:pPr>
        <w:jc w:val="center"/>
        <w:rPr>
          <w:rFonts w:ascii="Arial" w:hAnsi="Arial" w:cs="Arial"/>
          <w:b/>
          <w:sz w:val="28"/>
          <w:szCs w:val="32"/>
          <w:lang w:eastAsia="pl-PL"/>
        </w:rPr>
      </w:pPr>
    </w:p>
    <w:p w:rsidR="001A31E4" w:rsidRPr="00C47C6B" w:rsidRDefault="001A31E4" w:rsidP="00FC4DBF">
      <w:pPr>
        <w:jc w:val="center"/>
        <w:rPr>
          <w:rFonts w:ascii="Arial" w:hAnsi="Arial" w:cs="Arial"/>
          <w:b/>
          <w:sz w:val="28"/>
          <w:szCs w:val="32"/>
          <w:lang w:eastAsia="pl-PL"/>
        </w:rPr>
      </w:pPr>
      <w:r w:rsidRPr="00C47C6B">
        <w:rPr>
          <w:rFonts w:ascii="Arial" w:hAnsi="Arial" w:cs="Arial"/>
          <w:b/>
          <w:sz w:val="28"/>
          <w:szCs w:val="32"/>
          <w:lang w:eastAsia="pl-PL"/>
        </w:rPr>
        <w:t>Regionalny Program Operacyjny Województwa War</w:t>
      </w:r>
      <w:r w:rsidR="00765853" w:rsidRPr="00C47C6B">
        <w:rPr>
          <w:rFonts w:ascii="Arial" w:hAnsi="Arial" w:cs="Arial"/>
          <w:b/>
          <w:sz w:val="28"/>
          <w:szCs w:val="32"/>
          <w:lang w:eastAsia="pl-PL"/>
        </w:rPr>
        <w:t xml:space="preserve">mińsko-Mazurskiego na lata 2014 – </w:t>
      </w:r>
      <w:r w:rsidRPr="00C47C6B">
        <w:rPr>
          <w:rFonts w:ascii="Arial" w:hAnsi="Arial" w:cs="Arial"/>
          <w:b/>
          <w:sz w:val="28"/>
          <w:szCs w:val="32"/>
          <w:lang w:eastAsia="pl-PL"/>
        </w:rPr>
        <w:t>2020</w:t>
      </w:r>
    </w:p>
    <w:p w:rsidR="001A31E4" w:rsidRPr="00C47C6B" w:rsidRDefault="001A31E4" w:rsidP="00FC4DBF">
      <w:pPr>
        <w:jc w:val="center"/>
        <w:rPr>
          <w:rFonts w:ascii="Arial" w:hAnsi="Arial" w:cs="Arial"/>
          <w:b/>
          <w:sz w:val="32"/>
          <w:szCs w:val="32"/>
          <w:lang w:eastAsia="pl-PL"/>
        </w:rPr>
      </w:pPr>
    </w:p>
    <w:p w:rsidR="001A31E4" w:rsidRPr="00C47C6B" w:rsidRDefault="001A31E4" w:rsidP="00FC4DBF">
      <w:pPr>
        <w:jc w:val="center"/>
        <w:rPr>
          <w:rFonts w:ascii="Arial" w:hAnsi="Arial" w:cs="Arial"/>
          <w:b/>
          <w:sz w:val="32"/>
          <w:szCs w:val="32"/>
          <w:lang w:eastAsia="pl-PL"/>
        </w:rPr>
      </w:pPr>
      <w:r w:rsidRPr="00C47C6B">
        <w:rPr>
          <w:rFonts w:ascii="Arial" w:hAnsi="Arial" w:cs="Arial"/>
          <w:b/>
          <w:sz w:val="32"/>
          <w:szCs w:val="32"/>
          <w:lang w:eastAsia="pl-PL"/>
        </w:rPr>
        <w:t>Oś Priory</w:t>
      </w:r>
      <w:r w:rsidR="00F53A96">
        <w:rPr>
          <w:rFonts w:ascii="Arial" w:hAnsi="Arial" w:cs="Arial"/>
          <w:b/>
          <w:sz w:val="32"/>
          <w:szCs w:val="32"/>
          <w:lang w:eastAsia="pl-PL"/>
        </w:rPr>
        <w:t>tetowa 10</w:t>
      </w:r>
      <w:r w:rsidR="00301BB5" w:rsidRPr="00C47C6B">
        <w:rPr>
          <w:rFonts w:ascii="Arial" w:hAnsi="Arial" w:cs="Arial"/>
          <w:b/>
          <w:sz w:val="32"/>
          <w:szCs w:val="32"/>
          <w:lang w:eastAsia="pl-PL"/>
        </w:rPr>
        <w:t xml:space="preserve"> </w:t>
      </w:r>
      <w:r w:rsidR="00C84C9A" w:rsidRPr="00C84C9A">
        <w:rPr>
          <w:rFonts w:ascii="Arial" w:hAnsi="Arial" w:cs="Arial"/>
          <w:b/>
          <w:i/>
          <w:sz w:val="32"/>
          <w:szCs w:val="32"/>
          <w:lang w:eastAsia="pl-PL"/>
        </w:rPr>
        <w:t>Regionalny</w:t>
      </w:r>
      <w:r w:rsidR="00301BB5" w:rsidRPr="00C84C9A">
        <w:rPr>
          <w:rFonts w:ascii="Arial" w:hAnsi="Arial" w:cs="Arial"/>
          <w:b/>
          <w:i/>
          <w:sz w:val="32"/>
          <w:szCs w:val="32"/>
          <w:lang w:eastAsia="pl-PL"/>
        </w:rPr>
        <w:t xml:space="preserve"> </w:t>
      </w:r>
      <w:r w:rsidR="00F53A96" w:rsidRPr="00C84C9A">
        <w:rPr>
          <w:rFonts w:ascii="Arial" w:hAnsi="Arial" w:cs="Arial"/>
          <w:b/>
          <w:i/>
          <w:sz w:val="32"/>
          <w:szCs w:val="32"/>
          <w:lang w:eastAsia="pl-PL"/>
        </w:rPr>
        <w:t>Rynek pracy</w:t>
      </w:r>
    </w:p>
    <w:p w:rsidR="00301BB5" w:rsidRPr="00C47C6B" w:rsidRDefault="00301BB5" w:rsidP="00FC4DBF">
      <w:pPr>
        <w:jc w:val="center"/>
        <w:rPr>
          <w:rFonts w:ascii="Arial" w:hAnsi="Arial" w:cs="Arial"/>
          <w:b/>
          <w:sz w:val="32"/>
          <w:szCs w:val="32"/>
          <w:lang w:eastAsia="pl-PL"/>
        </w:rPr>
      </w:pPr>
    </w:p>
    <w:p w:rsidR="00E32EDB" w:rsidRDefault="00E32EDB" w:rsidP="00FC4DBF">
      <w:pPr>
        <w:jc w:val="center"/>
        <w:rPr>
          <w:rFonts w:ascii="Arial" w:hAnsi="Arial" w:cs="Arial"/>
          <w:b/>
          <w:sz w:val="32"/>
          <w:szCs w:val="32"/>
          <w:lang w:eastAsia="pl-PL"/>
        </w:rPr>
      </w:pPr>
    </w:p>
    <w:p w:rsidR="00E32EDB" w:rsidRDefault="00E32EDB" w:rsidP="00FC4DBF">
      <w:pPr>
        <w:jc w:val="center"/>
        <w:rPr>
          <w:rFonts w:ascii="Arial" w:hAnsi="Arial" w:cs="Arial"/>
          <w:b/>
          <w:sz w:val="32"/>
          <w:szCs w:val="32"/>
          <w:lang w:eastAsia="pl-PL"/>
        </w:rPr>
      </w:pPr>
      <w:r>
        <w:rPr>
          <w:rFonts w:ascii="Arial" w:hAnsi="Arial" w:cs="Arial"/>
          <w:b/>
          <w:sz w:val="32"/>
          <w:szCs w:val="32"/>
          <w:lang w:eastAsia="pl-PL"/>
        </w:rPr>
        <w:t>Działanie 10</w:t>
      </w:r>
      <w:r w:rsidR="001A31E4" w:rsidRPr="00C47C6B">
        <w:rPr>
          <w:rFonts w:ascii="Arial" w:hAnsi="Arial" w:cs="Arial"/>
          <w:b/>
          <w:sz w:val="32"/>
          <w:szCs w:val="32"/>
          <w:lang w:eastAsia="pl-PL"/>
        </w:rPr>
        <w:t>.</w:t>
      </w:r>
      <w:r>
        <w:rPr>
          <w:rFonts w:ascii="Arial" w:hAnsi="Arial" w:cs="Arial"/>
          <w:b/>
          <w:sz w:val="32"/>
          <w:szCs w:val="32"/>
          <w:lang w:eastAsia="pl-PL"/>
        </w:rPr>
        <w:t>7</w:t>
      </w:r>
    </w:p>
    <w:p w:rsidR="00ED5E17" w:rsidRPr="00C47C6B" w:rsidRDefault="00E32EDB" w:rsidP="00FC4DBF">
      <w:pPr>
        <w:jc w:val="center"/>
        <w:rPr>
          <w:rFonts w:ascii="Arial" w:hAnsi="Arial" w:cs="Arial"/>
          <w:b/>
          <w:sz w:val="32"/>
          <w:szCs w:val="32"/>
          <w:lang w:eastAsia="pl-PL"/>
        </w:rPr>
      </w:pPr>
      <w:r>
        <w:rPr>
          <w:rFonts w:ascii="Arial" w:hAnsi="Arial" w:cs="Arial"/>
          <w:b/>
          <w:sz w:val="32"/>
          <w:szCs w:val="32"/>
          <w:lang w:eastAsia="pl-PL"/>
        </w:rPr>
        <w:t>Aktywne i zdrowe starzenie się</w:t>
      </w:r>
      <w:r w:rsidR="008E65CE">
        <w:rPr>
          <w:rFonts w:ascii="Arial" w:hAnsi="Arial" w:cs="Arial"/>
          <w:b/>
          <w:sz w:val="32"/>
          <w:szCs w:val="32"/>
          <w:lang w:eastAsia="pl-PL"/>
        </w:rPr>
        <w:t xml:space="preserve"> </w:t>
      </w:r>
    </w:p>
    <w:p w:rsidR="00765853" w:rsidRPr="00C47C6B" w:rsidRDefault="00765853" w:rsidP="00FC4DBF">
      <w:pPr>
        <w:jc w:val="center"/>
        <w:rPr>
          <w:rFonts w:ascii="Arial" w:hAnsi="Arial" w:cs="Arial"/>
          <w:b/>
          <w:sz w:val="32"/>
          <w:szCs w:val="24"/>
        </w:rPr>
      </w:pPr>
    </w:p>
    <w:p w:rsidR="001A31E4" w:rsidRPr="00C47C6B" w:rsidRDefault="001A31E4" w:rsidP="00FC4DBF">
      <w:pPr>
        <w:rPr>
          <w:rFonts w:ascii="Arial" w:hAnsi="Arial" w:cs="Arial"/>
          <w:b/>
          <w:sz w:val="32"/>
          <w:szCs w:val="32"/>
          <w:lang w:eastAsia="pl-PL"/>
        </w:rPr>
      </w:pPr>
    </w:p>
    <w:p w:rsidR="00EA6A8E" w:rsidRDefault="00EA6A8E" w:rsidP="00FC4DBF">
      <w:pPr>
        <w:jc w:val="center"/>
        <w:rPr>
          <w:rFonts w:ascii="Arial" w:hAnsi="Arial" w:cs="Arial"/>
          <w:b/>
          <w:sz w:val="28"/>
          <w:szCs w:val="28"/>
          <w:lang w:eastAsia="pl-PL"/>
        </w:rPr>
      </w:pPr>
    </w:p>
    <w:p w:rsidR="00C47C6B" w:rsidRPr="0005429A" w:rsidRDefault="001A31E4" w:rsidP="0005429A">
      <w:pPr>
        <w:jc w:val="center"/>
        <w:rPr>
          <w:rFonts w:ascii="Arial" w:hAnsi="Arial" w:cs="Arial"/>
          <w:b/>
          <w:color w:val="365F91"/>
          <w:sz w:val="28"/>
          <w:szCs w:val="28"/>
          <w:lang w:eastAsia="pl-PL"/>
        </w:rPr>
      </w:pPr>
      <w:r w:rsidRPr="00117F75">
        <w:rPr>
          <w:rFonts w:ascii="Arial" w:hAnsi="Arial" w:cs="Arial"/>
          <w:b/>
          <w:sz w:val="28"/>
          <w:szCs w:val="28"/>
          <w:lang w:eastAsia="pl-PL"/>
        </w:rPr>
        <w:t xml:space="preserve">Konkurs zamknięty </w:t>
      </w:r>
      <w:r w:rsidR="00476930">
        <w:rPr>
          <w:rFonts w:ascii="Arial" w:eastAsia="Calibri" w:hAnsi="Arial" w:cs="Arial"/>
          <w:b/>
          <w:sz w:val="28"/>
          <w:szCs w:val="28"/>
        </w:rPr>
        <w:t>nr RPWM.10.07</w:t>
      </w:r>
      <w:r w:rsidR="00C60ECB">
        <w:rPr>
          <w:rFonts w:ascii="Arial" w:eastAsia="Calibri" w:hAnsi="Arial" w:cs="Arial"/>
          <w:b/>
          <w:sz w:val="28"/>
          <w:szCs w:val="28"/>
        </w:rPr>
        <w:t>.00</w:t>
      </w:r>
      <w:r w:rsidR="00AD6A67">
        <w:rPr>
          <w:rFonts w:ascii="Arial" w:eastAsia="Calibri" w:hAnsi="Arial" w:cs="Arial"/>
          <w:b/>
          <w:sz w:val="28"/>
          <w:szCs w:val="28"/>
        </w:rPr>
        <w:t>-IZ.00-28-002</w:t>
      </w:r>
      <w:r w:rsidR="00CB53CA">
        <w:rPr>
          <w:rFonts w:ascii="Arial" w:eastAsia="Calibri" w:hAnsi="Arial" w:cs="Arial"/>
          <w:b/>
          <w:sz w:val="28"/>
          <w:szCs w:val="28"/>
        </w:rPr>
        <w:t>/17</w:t>
      </w:r>
      <w:r w:rsidR="00CB1A05">
        <w:rPr>
          <w:rFonts w:ascii="Arial" w:hAnsi="Arial" w:cs="Arial"/>
          <w:sz w:val="24"/>
          <w:szCs w:val="24"/>
        </w:rPr>
        <w:tab/>
      </w:r>
    </w:p>
    <w:p w:rsidR="00CE57DE" w:rsidRDefault="00DD5482" w:rsidP="00CB1A05">
      <w:pPr>
        <w:pStyle w:val="Nagwekspisutreci"/>
        <w:numPr>
          <w:ilvl w:val="0"/>
          <w:numId w:val="0"/>
        </w:numPr>
        <w:tabs>
          <w:tab w:val="left" w:pos="400"/>
          <w:tab w:val="right" w:leader="dot" w:pos="9062"/>
        </w:tabs>
        <w:spacing w:after="200"/>
        <w:ind w:left="400"/>
        <w:rPr>
          <w:noProof/>
        </w:rPr>
      </w:pPr>
      <w:r>
        <w:rPr>
          <w:rFonts w:ascii="Arial" w:hAnsi="Arial" w:cs="Arial"/>
          <w:b w:val="0"/>
          <w:bCs w:val="0"/>
          <w:caps w:val="0"/>
          <w:color w:val="auto"/>
          <w:spacing w:val="0"/>
          <w:lang w:bidi="ar-SA"/>
        </w:rPr>
        <w:lastRenderedPageBreak/>
        <w:t xml:space="preserve">                        </w:t>
      </w:r>
      <w:r w:rsidR="008E65CE">
        <w:rPr>
          <w:rFonts w:ascii="Arial" w:hAnsi="Arial" w:cs="Arial"/>
          <w:b w:val="0"/>
          <w:bCs w:val="0"/>
          <w:caps w:val="0"/>
          <w:color w:val="auto"/>
          <w:spacing w:val="0"/>
          <w:lang w:bidi="ar-SA"/>
        </w:rPr>
        <w:br/>
      </w:r>
      <w:r w:rsidR="00077E4C" w:rsidRPr="00255AA4">
        <w:rPr>
          <w:rFonts w:ascii="Arial" w:hAnsi="Arial" w:cs="Arial"/>
          <w:b w:val="0"/>
          <w:bCs w:val="0"/>
          <w:caps w:val="0"/>
          <w:color w:val="auto"/>
          <w:spacing w:val="0"/>
          <w:lang w:bidi="ar-SA"/>
        </w:rPr>
        <w:t>SPIS TREŚCI</w:t>
      </w:r>
      <w:r w:rsidR="009701B3" w:rsidRPr="00255AA4">
        <w:rPr>
          <w:rFonts w:ascii="Arial" w:hAnsi="Arial" w:cs="Arial"/>
          <w:b w:val="0"/>
        </w:rPr>
        <w:fldChar w:fldCharType="begin"/>
      </w:r>
      <w:r w:rsidR="009F4EE2" w:rsidRPr="00255AA4">
        <w:rPr>
          <w:rFonts w:ascii="Arial" w:hAnsi="Arial" w:cs="Arial"/>
          <w:b w:val="0"/>
        </w:rPr>
        <w:instrText xml:space="preserve"> TOC \o "1-3" \h \z \u </w:instrText>
      </w:r>
      <w:r w:rsidR="009701B3" w:rsidRPr="00255AA4">
        <w:rPr>
          <w:rFonts w:ascii="Arial" w:hAnsi="Arial" w:cs="Arial"/>
          <w:b w:val="0"/>
        </w:rPr>
        <w:fldChar w:fldCharType="separate"/>
      </w:r>
    </w:p>
    <w:p w:rsidR="00CE57DE" w:rsidRDefault="005B5535">
      <w:pPr>
        <w:pStyle w:val="Spistreci1"/>
        <w:tabs>
          <w:tab w:val="right" w:leader="dot" w:pos="9061"/>
        </w:tabs>
        <w:rPr>
          <w:rFonts w:asciiTheme="minorHAnsi" w:eastAsiaTheme="minorEastAsia" w:hAnsiTheme="minorHAnsi" w:cstheme="minorBidi"/>
          <w:noProof/>
          <w:sz w:val="22"/>
          <w:szCs w:val="22"/>
          <w:lang w:eastAsia="pl-PL"/>
        </w:rPr>
      </w:pPr>
      <w:hyperlink w:anchor="_Toc475517800" w:history="1">
        <w:r w:rsidR="00CE57DE" w:rsidRPr="00D10064">
          <w:rPr>
            <w:rStyle w:val="Hipercze"/>
            <w:rFonts w:ascii="Arial" w:hAnsi="Arial" w:cs="Arial"/>
            <w:noProof/>
          </w:rPr>
          <w:t>I INFORMACJE OGÓLNE</w:t>
        </w:r>
        <w:r w:rsidR="00CE57DE">
          <w:rPr>
            <w:noProof/>
            <w:webHidden/>
          </w:rPr>
          <w:tab/>
        </w:r>
        <w:r w:rsidR="00CE57DE">
          <w:rPr>
            <w:noProof/>
            <w:webHidden/>
          </w:rPr>
          <w:fldChar w:fldCharType="begin"/>
        </w:r>
        <w:r w:rsidR="00CE57DE">
          <w:rPr>
            <w:noProof/>
            <w:webHidden/>
          </w:rPr>
          <w:instrText xml:space="preserve"> PAGEREF _Toc475517800 \h </w:instrText>
        </w:r>
        <w:r w:rsidR="00CE57DE">
          <w:rPr>
            <w:noProof/>
            <w:webHidden/>
          </w:rPr>
        </w:r>
        <w:r w:rsidR="00CE57DE">
          <w:rPr>
            <w:noProof/>
            <w:webHidden/>
          </w:rPr>
          <w:fldChar w:fldCharType="separate"/>
        </w:r>
        <w:r w:rsidR="00AB1925">
          <w:rPr>
            <w:noProof/>
            <w:webHidden/>
          </w:rPr>
          <w:t>5</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01" w:history="1">
        <w:r w:rsidR="00CE57DE" w:rsidRPr="00D10064">
          <w:rPr>
            <w:rStyle w:val="Hipercze"/>
            <w:noProof/>
          </w:rPr>
          <w:t>1.1 Wykaz skrótów</w:t>
        </w:r>
        <w:r w:rsidR="00CE57DE">
          <w:rPr>
            <w:noProof/>
            <w:webHidden/>
          </w:rPr>
          <w:tab/>
        </w:r>
        <w:r w:rsidR="00CE57DE">
          <w:rPr>
            <w:noProof/>
            <w:webHidden/>
          </w:rPr>
          <w:fldChar w:fldCharType="begin"/>
        </w:r>
        <w:r w:rsidR="00CE57DE">
          <w:rPr>
            <w:noProof/>
            <w:webHidden/>
          </w:rPr>
          <w:instrText xml:space="preserve"> PAGEREF _Toc475517801 \h </w:instrText>
        </w:r>
        <w:r w:rsidR="00CE57DE">
          <w:rPr>
            <w:noProof/>
            <w:webHidden/>
          </w:rPr>
        </w:r>
        <w:r w:rsidR="00CE57DE">
          <w:rPr>
            <w:noProof/>
            <w:webHidden/>
          </w:rPr>
          <w:fldChar w:fldCharType="separate"/>
        </w:r>
        <w:r w:rsidR="00AB1925">
          <w:rPr>
            <w:noProof/>
            <w:webHidden/>
          </w:rPr>
          <w:t>5</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02" w:history="1">
        <w:r w:rsidR="00CE57DE" w:rsidRPr="00D10064">
          <w:rPr>
            <w:rStyle w:val="Hipercze"/>
            <w:rFonts w:cs="Arial"/>
            <w:noProof/>
          </w:rPr>
          <w:t xml:space="preserve">1.2 </w:t>
        </w:r>
        <w:r w:rsidR="00CE57DE" w:rsidRPr="00D10064">
          <w:rPr>
            <w:rStyle w:val="Hipercze"/>
            <w:noProof/>
          </w:rPr>
          <w:t>Słowniczek pojęć</w:t>
        </w:r>
        <w:r w:rsidR="00CE57DE">
          <w:rPr>
            <w:noProof/>
            <w:webHidden/>
          </w:rPr>
          <w:tab/>
        </w:r>
        <w:r w:rsidR="00CE57DE">
          <w:rPr>
            <w:noProof/>
            <w:webHidden/>
          </w:rPr>
          <w:fldChar w:fldCharType="begin"/>
        </w:r>
        <w:r w:rsidR="00CE57DE">
          <w:rPr>
            <w:noProof/>
            <w:webHidden/>
          </w:rPr>
          <w:instrText xml:space="preserve"> PAGEREF _Toc475517802 \h </w:instrText>
        </w:r>
        <w:r w:rsidR="00CE57DE">
          <w:rPr>
            <w:noProof/>
            <w:webHidden/>
          </w:rPr>
        </w:r>
        <w:r w:rsidR="00CE57DE">
          <w:rPr>
            <w:noProof/>
            <w:webHidden/>
          </w:rPr>
          <w:fldChar w:fldCharType="separate"/>
        </w:r>
        <w:r w:rsidR="00AB1925">
          <w:rPr>
            <w:noProof/>
            <w:webHidden/>
          </w:rPr>
          <w:t>6</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03" w:history="1">
        <w:r w:rsidR="00CE57DE" w:rsidRPr="00D10064">
          <w:rPr>
            <w:rStyle w:val="Hipercze"/>
            <w:rFonts w:cs="Arial"/>
            <w:noProof/>
          </w:rPr>
          <w:t xml:space="preserve">1.3  </w:t>
        </w:r>
        <w:r w:rsidR="00CE57DE" w:rsidRPr="00D10064">
          <w:rPr>
            <w:rStyle w:val="Hipercze"/>
            <w:noProof/>
          </w:rPr>
          <w:t>Podstawy prawne i dokumenty programowe konkursu</w:t>
        </w:r>
        <w:r w:rsidR="00CE57DE">
          <w:rPr>
            <w:noProof/>
            <w:webHidden/>
          </w:rPr>
          <w:tab/>
        </w:r>
        <w:r w:rsidR="00CE57DE">
          <w:rPr>
            <w:noProof/>
            <w:webHidden/>
          </w:rPr>
          <w:fldChar w:fldCharType="begin"/>
        </w:r>
        <w:r w:rsidR="00CE57DE">
          <w:rPr>
            <w:noProof/>
            <w:webHidden/>
          </w:rPr>
          <w:instrText xml:space="preserve"> PAGEREF _Toc475517803 \h </w:instrText>
        </w:r>
        <w:r w:rsidR="00CE57DE">
          <w:rPr>
            <w:noProof/>
            <w:webHidden/>
          </w:rPr>
        </w:r>
        <w:r w:rsidR="00CE57DE">
          <w:rPr>
            <w:noProof/>
            <w:webHidden/>
          </w:rPr>
          <w:fldChar w:fldCharType="separate"/>
        </w:r>
        <w:r w:rsidR="00AB1925">
          <w:rPr>
            <w:noProof/>
            <w:webHidden/>
          </w:rPr>
          <w:t>12</w:t>
        </w:r>
        <w:r w:rsidR="00CE57DE">
          <w:rPr>
            <w:noProof/>
            <w:webHidden/>
          </w:rPr>
          <w:fldChar w:fldCharType="end"/>
        </w:r>
      </w:hyperlink>
    </w:p>
    <w:p w:rsidR="00CE57DE" w:rsidRDefault="005B5535">
      <w:pPr>
        <w:pStyle w:val="Spistreci1"/>
        <w:tabs>
          <w:tab w:val="right" w:leader="dot" w:pos="9061"/>
        </w:tabs>
        <w:rPr>
          <w:rFonts w:asciiTheme="minorHAnsi" w:eastAsiaTheme="minorEastAsia" w:hAnsiTheme="minorHAnsi" w:cstheme="minorBidi"/>
          <w:noProof/>
          <w:sz w:val="22"/>
          <w:szCs w:val="22"/>
          <w:lang w:eastAsia="pl-PL"/>
        </w:rPr>
      </w:pPr>
      <w:hyperlink w:anchor="_Toc475517804" w:history="1">
        <w:r w:rsidR="00CE57DE" w:rsidRPr="00D10064">
          <w:rPr>
            <w:rStyle w:val="Hipercze"/>
            <w:rFonts w:ascii="Arial" w:hAnsi="Arial" w:cs="Arial"/>
            <w:noProof/>
          </w:rPr>
          <w:t>II PODSTAWOWE INFORMACJE O KONKURSIE</w:t>
        </w:r>
        <w:r w:rsidR="00CE57DE">
          <w:rPr>
            <w:noProof/>
            <w:webHidden/>
          </w:rPr>
          <w:tab/>
        </w:r>
        <w:r w:rsidR="00CE57DE">
          <w:rPr>
            <w:noProof/>
            <w:webHidden/>
          </w:rPr>
          <w:fldChar w:fldCharType="begin"/>
        </w:r>
        <w:r w:rsidR="00CE57DE">
          <w:rPr>
            <w:noProof/>
            <w:webHidden/>
          </w:rPr>
          <w:instrText xml:space="preserve"> PAGEREF _Toc475517804 \h </w:instrText>
        </w:r>
        <w:r w:rsidR="00CE57DE">
          <w:rPr>
            <w:noProof/>
            <w:webHidden/>
          </w:rPr>
        </w:r>
        <w:r w:rsidR="00CE57DE">
          <w:rPr>
            <w:noProof/>
            <w:webHidden/>
          </w:rPr>
          <w:fldChar w:fldCharType="separate"/>
        </w:r>
        <w:r w:rsidR="00AB1925">
          <w:rPr>
            <w:noProof/>
            <w:webHidden/>
          </w:rPr>
          <w:t>18</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05" w:history="1">
        <w:r w:rsidR="00CE57DE" w:rsidRPr="00D10064">
          <w:rPr>
            <w:rStyle w:val="Hipercze"/>
            <w:noProof/>
          </w:rPr>
          <w:t>2.1 Główne założenia konkursu oraz cel regulaminu konkursu</w:t>
        </w:r>
        <w:r w:rsidR="00CE57DE">
          <w:rPr>
            <w:noProof/>
            <w:webHidden/>
          </w:rPr>
          <w:tab/>
        </w:r>
        <w:r w:rsidR="00CE57DE">
          <w:rPr>
            <w:noProof/>
            <w:webHidden/>
          </w:rPr>
          <w:fldChar w:fldCharType="begin"/>
        </w:r>
        <w:r w:rsidR="00CE57DE">
          <w:rPr>
            <w:noProof/>
            <w:webHidden/>
          </w:rPr>
          <w:instrText xml:space="preserve"> PAGEREF _Toc475517805 \h </w:instrText>
        </w:r>
        <w:r w:rsidR="00CE57DE">
          <w:rPr>
            <w:noProof/>
            <w:webHidden/>
          </w:rPr>
        </w:r>
        <w:r w:rsidR="00CE57DE">
          <w:rPr>
            <w:noProof/>
            <w:webHidden/>
          </w:rPr>
          <w:fldChar w:fldCharType="separate"/>
        </w:r>
        <w:r w:rsidR="00AB1925">
          <w:rPr>
            <w:noProof/>
            <w:webHidden/>
          </w:rPr>
          <w:t>18</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06" w:history="1">
        <w:r w:rsidR="00CE57DE" w:rsidRPr="00D10064">
          <w:rPr>
            <w:rStyle w:val="Hipercze"/>
            <w:noProof/>
          </w:rPr>
          <w:t>2.2 Instytucja Organizująca Konkurs</w:t>
        </w:r>
        <w:r w:rsidR="00CE57DE">
          <w:rPr>
            <w:noProof/>
            <w:webHidden/>
          </w:rPr>
          <w:tab/>
        </w:r>
        <w:r w:rsidR="00CE57DE">
          <w:rPr>
            <w:noProof/>
            <w:webHidden/>
          </w:rPr>
          <w:fldChar w:fldCharType="begin"/>
        </w:r>
        <w:r w:rsidR="00CE57DE">
          <w:rPr>
            <w:noProof/>
            <w:webHidden/>
          </w:rPr>
          <w:instrText xml:space="preserve"> PAGEREF _Toc475517806 \h </w:instrText>
        </w:r>
        <w:r w:rsidR="00CE57DE">
          <w:rPr>
            <w:noProof/>
            <w:webHidden/>
          </w:rPr>
        </w:r>
        <w:r w:rsidR="00CE57DE">
          <w:rPr>
            <w:noProof/>
            <w:webHidden/>
          </w:rPr>
          <w:fldChar w:fldCharType="separate"/>
        </w:r>
        <w:r w:rsidR="00AB1925">
          <w:rPr>
            <w:noProof/>
            <w:webHidden/>
          </w:rPr>
          <w:t>19</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07" w:history="1">
        <w:r w:rsidR="00CE57DE" w:rsidRPr="00D10064">
          <w:rPr>
            <w:rStyle w:val="Hipercze"/>
            <w:noProof/>
          </w:rPr>
          <w:t>2.3 Kwota przeznaczona na Konkurs</w:t>
        </w:r>
        <w:r w:rsidR="00CE57DE">
          <w:rPr>
            <w:noProof/>
            <w:webHidden/>
          </w:rPr>
          <w:tab/>
        </w:r>
        <w:r w:rsidR="00CE57DE">
          <w:rPr>
            <w:noProof/>
            <w:webHidden/>
          </w:rPr>
          <w:fldChar w:fldCharType="begin"/>
        </w:r>
        <w:r w:rsidR="00CE57DE">
          <w:rPr>
            <w:noProof/>
            <w:webHidden/>
          </w:rPr>
          <w:instrText xml:space="preserve"> PAGEREF _Toc475517807 \h </w:instrText>
        </w:r>
        <w:r w:rsidR="00CE57DE">
          <w:rPr>
            <w:noProof/>
            <w:webHidden/>
          </w:rPr>
        </w:r>
        <w:r w:rsidR="00CE57DE">
          <w:rPr>
            <w:noProof/>
            <w:webHidden/>
          </w:rPr>
          <w:fldChar w:fldCharType="separate"/>
        </w:r>
        <w:r w:rsidR="00AB1925">
          <w:rPr>
            <w:noProof/>
            <w:webHidden/>
          </w:rPr>
          <w:t>19</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08" w:history="1">
        <w:r w:rsidR="00CE57DE" w:rsidRPr="00D10064">
          <w:rPr>
            <w:rStyle w:val="Hipercze"/>
            <w:noProof/>
          </w:rPr>
          <w:t>2.4 Termin, miejsce i forma składania wniosku o dofinansowanie</w:t>
        </w:r>
        <w:r w:rsidR="00CE57DE">
          <w:rPr>
            <w:noProof/>
            <w:webHidden/>
          </w:rPr>
          <w:tab/>
        </w:r>
        <w:r w:rsidR="00CE57DE">
          <w:rPr>
            <w:noProof/>
            <w:webHidden/>
          </w:rPr>
          <w:fldChar w:fldCharType="begin"/>
        </w:r>
        <w:r w:rsidR="00CE57DE">
          <w:rPr>
            <w:noProof/>
            <w:webHidden/>
          </w:rPr>
          <w:instrText xml:space="preserve"> PAGEREF _Toc475517808 \h </w:instrText>
        </w:r>
        <w:r w:rsidR="00CE57DE">
          <w:rPr>
            <w:noProof/>
            <w:webHidden/>
          </w:rPr>
        </w:r>
        <w:r w:rsidR="00CE57DE">
          <w:rPr>
            <w:noProof/>
            <w:webHidden/>
          </w:rPr>
          <w:fldChar w:fldCharType="separate"/>
        </w:r>
        <w:r w:rsidR="00AB1925">
          <w:rPr>
            <w:noProof/>
            <w:webHidden/>
          </w:rPr>
          <w:t>20</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09" w:history="1">
        <w:r w:rsidR="00CE57DE" w:rsidRPr="00D10064">
          <w:rPr>
            <w:rStyle w:val="Hipercze"/>
            <w:noProof/>
          </w:rPr>
          <w:t>2.5  Forma i sposób udzielania informacji w kwestiach dotyczących konkursu</w:t>
        </w:r>
        <w:r w:rsidR="00CE57DE">
          <w:rPr>
            <w:noProof/>
            <w:webHidden/>
          </w:rPr>
          <w:tab/>
        </w:r>
        <w:r w:rsidR="00CE57DE">
          <w:rPr>
            <w:noProof/>
            <w:webHidden/>
          </w:rPr>
          <w:fldChar w:fldCharType="begin"/>
        </w:r>
        <w:r w:rsidR="00CE57DE">
          <w:rPr>
            <w:noProof/>
            <w:webHidden/>
          </w:rPr>
          <w:instrText xml:space="preserve"> PAGEREF _Toc475517809 \h </w:instrText>
        </w:r>
        <w:r w:rsidR="00CE57DE">
          <w:rPr>
            <w:noProof/>
            <w:webHidden/>
          </w:rPr>
        </w:r>
        <w:r w:rsidR="00CE57DE">
          <w:rPr>
            <w:noProof/>
            <w:webHidden/>
          </w:rPr>
          <w:fldChar w:fldCharType="separate"/>
        </w:r>
        <w:r w:rsidR="00AB1925">
          <w:rPr>
            <w:noProof/>
            <w:webHidden/>
          </w:rPr>
          <w:t>22</w:t>
        </w:r>
        <w:r w:rsidR="00CE57DE">
          <w:rPr>
            <w:noProof/>
            <w:webHidden/>
          </w:rPr>
          <w:fldChar w:fldCharType="end"/>
        </w:r>
      </w:hyperlink>
    </w:p>
    <w:p w:rsidR="00CE57DE" w:rsidRDefault="005B5535">
      <w:pPr>
        <w:pStyle w:val="Spistreci3"/>
        <w:tabs>
          <w:tab w:val="right" w:leader="dot" w:pos="9061"/>
        </w:tabs>
        <w:rPr>
          <w:rFonts w:asciiTheme="minorHAnsi" w:eastAsiaTheme="minorEastAsia" w:hAnsiTheme="minorHAnsi" w:cstheme="minorBidi"/>
          <w:noProof/>
          <w:sz w:val="22"/>
          <w:szCs w:val="22"/>
          <w:lang w:eastAsia="pl-PL"/>
        </w:rPr>
      </w:pPr>
      <w:hyperlink w:anchor="_Toc475517810" w:history="1">
        <w:r w:rsidR="00CE57DE" w:rsidRPr="00D10064">
          <w:rPr>
            <w:rStyle w:val="Hipercze"/>
            <w:rFonts w:ascii="Arial" w:hAnsi="Arial" w:cs="Arial"/>
            <w:bCs/>
            <w:noProof/>
            <w:lang w:eastAsia="pl-PL"/>
          </w:rPr>
          <w:t>Główny Punkt Informacyjny Funduszy Europejskich w Olsztynie</w:t>
        </w:r>
        <w:r w:rsidR="00CE57DE">
          <w:rPr>
            <w:noProof/>
            <w:webHidden/>
          </w:rPr>
          <w:tab/>
        </w:r>
        <w:r w:rsidR="00CE57DE">
          <w:rPr>
            <w:noProof/>
            <w:webHidden/>
          </w:rPr>
          <w:fldChar w:fldCharType="begin"/>
        </w:r>
        <w:r w:rsidR="00CE57DE">
          <w:rPr>
            <w:noProof/>
            <w:webHidden/>
          </w:rPr>
          <w:instrText xml:space="preserve"> PAGEREF _Toc475517810 \h </w:instrText>
        </w:r>
        <w:r w:rsidR="00CE57DE">
          <w:rPr>
            <w:noProof/>
            <w:webHidden/>
          </w:rPr>
        </w:r>
        <w:r w:rsidR="00CE57DE">
          <w:rPr>
            <w:noProof/>
            <w:webHidden/>
          </w:rPr>
          <w:fldChar w:fldCharType="separate"/>
        </w:r>
        <w:r w:rsidR="00AB1925">
          <w:rPr>
            <w:noProof/>
            <w:webHidden/>
          </w:rPr>
          <w:t>22</w:t>
        </w:r>
        <w:r w:rsidR="00CE57DE">
          <w:rPr>
            <w:noProof/>
            <w:webHidden/>
          </w:rPr>
          <w:fldChar w:fldCharType="end"/>
        </w:r>
      </w:hyperlink>
    </w:p>
    <w:p w:rsidR="00CE57DE" w:rsidRDefault="005B5535">
      <w:pPr>
        <w:pStyle w:val="Spistreci3"/>
        <w:tabs>
          <w:tab w:val="right" w:leader="dot" w:pos="9061"/>
        </w:tabs>
        <w:rPr>
          <w:rFonts w:asciiTheme="minorHAnsi" w:eastAsiaTheme="minorEastAsia" w:hAnsiTheme="minorHAnsi" w:cstheme="minorBidi"/>
          <w:noProof/>
          <w:sz w:val="22"/>
          <w:szCs w:val="22"/>
          <w:lang w:eastAsia="pl-PL"/>
        </w:rPr>
      </w:pPr>
      <w:hyperlink w:anchor="_Toc475517811" w:history="1">
        <w:r w:rsidR="00CE57DE" w:rsidRPr="00D10064">
          <w:rPr>
            <w:rStyle w:val="Hipercze"/>
            <w:rFonts w:ascii="Arial" w:hAnsi="Arial" w:cs="Arial"/>
            <w:bCs/>
            <w:noProof/>
            <w:lang w:eastAsia="pl-PL"/>
          </w:rPr>
          <w:t>Lokalny Punkt Informacyjny Funduszy Europejskich w Elblągu</w:t>
        </w:r>
        <w:r w:rsidR="00CE57DE">
          <w:rPr>
            <w:noProof/>
            <w:webHidden/>
          </w:rPr>
          <w:tab/>
        </w:r>
        <w:r w:rsidR="00CE57DE">
          <w:rPr>
            <w:noProof/>
            <w:webHidden/>
          </w:rPr>
          <w:fldChar w:fldCharType="begin"/>
        </w:r>
        <w:r w:rsidR="00CE57DE">
          <w:rPr>
            <w:noProof/>
            <w:webHidden/>
          </w:rPr>
          <w:instrText xml:space="preserve"> PAGEREF _Toc475517811 \h </w:instrText>
        </w:r>
        <w:r w:rsidR="00CE57DE">
          <w:rPr>
            <w:noProof/>
            <w:webHidden/>
          </w:rPr>
        </w:r>
        <w:r w:rsidR="00CE57DE">
          <w:rPr>
            <w:noProof/>
            <w:webHidden/>
          </w:rPr>
          <w:fldChar w:fldCharType="separate"/>
        </w:r>
        <w:r w:rsidR="00AB1925">
          <w:rPr>
            <w:noProof/>
            <w:webHidden/>
          </w:rPr>
          <w:t>22</w:t>
        </w:r>
        <w:r w:rsidR="00CE57DE">
          <w:rPr>
            <w:noProof/>
            <w:webHidden/>
          </w:rPr>
          <w:fldChar w:fldCharType="end"/>
        </w:r>
      </w:hyperlink>
    </w:p>
    <w:p w:rsidR="00CE57DE" w:rsidRDefault="005B5535">
      <w:pPr>
        <w:pStyle w:val="Spistreci3"/>
        <w:tabs>
          <w:tab w:val="right" w:leader="dot" w:pos="9061"/>
        </w:tabs>
        <w:rPr>
          <w:rFonts w:asciiTheme="minorHAnsi" w:eastAsiaTheme="minorEastAsia" w:hAnsiTheme="minorHAnsi" w:cstheme="minorBidi"/>
          <w:noProof/>
          <w:sz w:val="22"/>
          <w:szCs w:val="22"/>
          <w:lang w:eastAsia="pl-PL"/>
        </w:rPr>
      </w:pPr>
      <w:hyperlink w:anchor="_Toc475517812" w:history="1">
        <w:r w:rsidR="00CE57DE" w:rsidRPr="00D10064">
          <w:rPr>
            <w:rStyle w:val="Hipercze"/>
            <w:rFonts w:ascii="Arial" w:hAnsi="Arial" w:cs="Arial"/>
            <w:bCs/>
            <w:noProof/>
            <w:lang w:eastAsia="pl-PL"/>
          </w:rPr>
          <w:t>Lokalny Punkt Informacyjny Funduszy Europejskich w Ełku</w:t>
        </w:r>
        <w:r w:rsidR="00CE57DE">
          <w:rPr>
            <w:noProof/>
            <w:webHidden/>
          </w:rPr>
          <w:tab/>
        </w:r>
        <w:r w:rsidR="00CE57DE">
          <w:rPr>
            <w:noProof/>
            <w:webHidden/>
          </w:rPr>
          <w:fldChar w:fldCharType="begin"/>
        </w:r>
        <w:r w:rsidR="00CE57DE">
          <w:rPr>
            <w:noProof/>
            <w:webHidden/>
          </w:rPr>
          <w:instrText xml:space="preserve"> PAGEREF _Toc475517812 \h </w:instrText>
        </w:r>
        <w:r w:rsidR="00CE57DE">
          <w:rPr>
            <w:noProof/>
            <w:webHidden/>
          </w:rPr>
        </w:r>
        <w:r w:rsidR="00CE57DE">
          <w:rPr>
            <w:noProof/>
            <w:webHidden/>
          </w:rPr>
          <w:fldChar w:fldCharType="separate"/>
        </w:r>
        <w:r w:rsidR="00AB1925">
          <w:rPr>
            <w:noProof/>
            <w:webHidden/>
          </w:rPr>
          <w:t>23</w:t>
        </w:r>
        <w:r w:rsidR="00CE57DE">
          <w:rPr>
            <w:noProof/>
            <w:webHidden/>
          </w:rPr>
          <w:fldChar w:fldCharType="end"/>
        </w:r>
      </w:hyperlink>
    </w:p>
    <w:p w:rsidR="00CE57DE" w:rsidRDefault="005B5535">
      <w:pPr>
        <w:pStyle w:val="Spistreci1"/>
        <w:tabs>
          <w:tab w:val="right" w:leader="dot" w:pos="9061"/>
        </w:tabs>
        <w:rPr>
          <w:rFonts w:asciiTheme="minorHAnsi" w:eastAsiaTheme="minorEastAsia" w:hAnsiTheme="minorHAnsi" w:cstheme="minorBidi"/>
          <w:noProof/>
          <w:sz w:val="22"/>
          <w:szCs w:val="22"/>
          <w:lang w:eastAsia="pl-PL"/>
        </w:rPr>
      </w:pPr>
      <w:hyperlink w:anchor="_Toc475517813" w:history="1">
        <w:r w:rsidR="00CE57DE" w:rsidRPr="00D10064">
          <w:rPr>
            <w:rStyle w:val="Hipercze"/>
            <w:rFonts w:ascii="Arial" w:hAnsi="Arial" w:cs="Arial"/>
            <w:noProof/>
          </w:rPr>
          <w:t>III ZASADY KONKURSU</w:t>
        </w:r>
        <w:r w:rsidR="00CE57DE">
          <w:rPr>
            <w:noProof/>
            <w:webHidden/>
          </w:rPr>
          <w:tab/>
        </w:r>
        <w:r w:rsidR="00CE57DE">
          <w:rPr>
            <w:noProof/>
            <w:webHidden/>
          </w:rPr>
          <w:fldChar w:fldCharType="begin"/>
        </w:r>
        <w:r w:rsidR="00CE57DE">
          <w:rPr>
            <w:noProof/>
            <w:webHidden/>
          </w:rPr>
          <w:instrText xml:space="preserve"> PAGEREF _Toc475517813 \h </w:instrText>
        </w:r>
        <w:r w:rsidR="00CE57DE">
          <w:rPr>
            <w:noProof/>
            <w:webHidden/>
          </w:rPr>
        </w:r>
        <w:r w:rsidR="00CE57DE">
          <w:rPr>
            <w:noProof/>
            <w:webHidden/>
          </w:rPr>
          <w:fldChar w:fldCharType="separate"/>
        </w:r>
        <w:r w:rsidR="00AB1925">
          <w:rPr>
            <w:noProof/>
            <w:webHidden/>
          </w:rPr>
          <w:t>23</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14" w:history="1">
        <w:r w:rsidR="00CE57DE" w:rsidRPr="00D10064">
          <w:rPr>
            <w:rStyle w:val="Hipercze"/>
            <w:noProof/>
          </w:rPr>
          <w:t>3.1 Przedmiot konkursu</w:t>
        </w:r>
        <w:r w:rsidR="00CE57DE">
          <w:rPr>
            <w:noProof/>
            <w:webHidden/>
          </w:rPr>
          <w:tab/>
        </w:r>
        <w:r w:rsidR="00CE57DE">
          <w:rPr>
            <w:noProof/>
            <w:webHidden/>
          </w:rPr>
          <w:fldChar w:fldCharType="begin"/>
        </w:r>
        <w:r w:rsidR="00CE57DE">
          <w:rPr>
            <w:noProof/>
            <w:webHidden/>
          </w:rPr>
          <w:instrText xml:space="preserve"> PAGEREF _Toc475517814 \h </w:instrText>
        </w:r>
        <w:r w:rsidR="00CE57DE">
          <w:rPr>
            <w:noProof/>
            <w:webHidden/>
          </w:rPr>
        </w:r>
        <w:r w:rsidR="00CE57DE">
          <w:rPr>
            <w:noProof/>
            <w:webHidden/>
          </w:rPr>
          <w:fldChar w:fldCharType="separate"/>
        </w:r>
        <w:r w:rsidR="00AB1925">
          <w:rPr>
            <w:noProof/>
            <w:webHidden/>
          </w:rPr>
          <w:t>23</w:t>
        </w:r>
        <w:r w:rsidR="00CE57DE">
          <w:rPr>
            <w:noProof/>
            <w:webHidden/>
          </w:rPr>
          <w:fldChar w:fldCharType="end"/>
        </w:r>
      </w:hyperlink>
    </w:p>
    <w:p w:rsidR="00CE57DE" w:rsidRDefault="005B5535">
      <w:pPr>
        <w:pStyle w:val="Spistreci2"/>
        <w:tabs>
          <w:tab w:val="left" w:pos="880"/>
          <w:tab w:val="right" w:leader="dot" w:pos="9061"/>
        </w:tabs>
        <w:rPr>
          <w:rFonts w:asciiTheme="minorHAnsi" w:eastAsiaTheme="minorEastAsia" w:hAnsiTheme="minorHAnsi" w:cstheme="minorBidi"/>
          <w:noProof/>
          <w:sz w:val="22"/>
          <w:szCs w:val="22"/>
          <w:lang w:eastAsia="pl-PL"/>
        </w:rPr>
      </w:pPr>
      <w:hyperlink w:anchor="_Toc475517815" w:history="1">
        <w:r w:rsidR="00CE57DE" w:rsidRPr="00D10064">
          <w:rPr>
            <w:rStyle w:val="Hipercze"/>
            <w:noProof/>
          </w:rPr>
          <w:t>3.2</w:t>
        </w:r>
        <w:r w:rsidR="00CE57DE">
          <w:rPr>
            <w:rFonts w:asciiTheme="minorHAnsi" w:eastAsiaTheme="minorEastAsia" w:hAnsiTheme="minorHAnsi" w:cstheme="minorBidi"/>
            <w:noProof/>
            <w:sz w:val="22"/>
            <w:szCs w:val="22"/>
            <w:lang w:eastAsia="pl-PL"/>
          </w:rPr>
          <w:tab/>
        </w:r>
        <w:r w:rsidR="00CE57DE" w:rsidRPr="00D10064">
          <w:rPr>
            <w:rStyle w:val="Hipercze"/>
            <w:noProof/>
          </w:rPr>
          <w:t>Podmioty uprawnione do ubiegania się o dofinansowanie</w:t>
        </w:r>
        <w:r w:rsidR="00CE57DE">
          <w:rPr>
            <w:noProof/>
            <w:webHidden/>
          </w:rPr>
          <w:tab/>
        </w:r>
        <w:r w:rsidR="00CE57DE">
          <w:rPr>
            <w:noProof/>
            <w:webHidden/>
          </w:rPr>
          <w:fldChar w:fldCharType="begin"/>
        </w:r>
        <w:r w:rsidR="00CE57DE">
          <w:rPr>
            <w:noProof/>
            <w:webHidden/>
          </w:rPr>
          <w:instrText xml:space="preserve"> PAGEREF _Toc475517815 \h </w:instrText>
        </w:r>
        <w:r w:rsidR="00CE57DE">
          <w:rPr>
            <w:noProof/>
            <w:webHidden/>
          </w:rPr>
        </w:r>
        <w:r w:rsidR="00CE57DE">
          <w:rPr>
            <w:noProof/>
            <w:webHidden/>
          </w:rPr>
          <w:fldChar w:fldCharType="separate"/>
        </w:r>
        <w:r w:rsidR="00AB1925">
          <w:rPr>
            <w:noProof/>
            <w:webHidden/>
          </w:rPr>
          <w:t>25</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16" w:history="1">
        <w:r w:rsidR="00CE57DE" w:rsidRPr="00D10064">
          <w:rPr>
            <w:rStyle w:val="Hipercze"/>
            <w:noProof/>
          </w:rPr>
          <w:t>3.3 Grupa docelowa konkursu</w:t>
        </w:r>
        <w:r w:rsidR="00CE57DE">
          <w:rPr>
            <w:noProof/>
            <w:webHidden/>
          </w:rPr>
          <w:tab/>
        </w:r>
        <w:r w:rsidR="00CE57DE">
          <w:rPr>
            <w:noProof/>
            <w:webHidden/>
          </w:rPr>
          <w:fldChar w:fldCharType="begin"/>
        </w:r>
        <w:r w:rsidR="00CE57DE">
          <w:rPr>
            <w:noProof/>
            <w:webHidden/>
          </w:rPr>
          <w:instrText xml:space="preserve"> PAGEREF _Toc475517816 \h </w:instrText>
        </w:r>
        <w:r w:rsidR="00CE57DE">
          <w:rPr>
            <w:noProof/>
            <w:webHidden/>
          </w:rPr>
        </w:r>
        <w:r w:rsidR="00CE57DE">
          <w:rPr>
            <w:noProof/>
            <w:webHidden/>
          </w:rPr>
          <w:fldChar w:fldCharType="separate"/>
        </w:r>
        <w:r w:rsidR="00AB1925">
          <w:rPr>
            <w:noProof/>
            <w:webHidden/>
          </w:rPr>
          <w:t>27</w:t>
        </w:r>
        <w:r w:rsidR="00CE57DE">
          <w:rPr>
            <w:noProof/>
            <w:webHidden/>
          </w:rPr>
          <w:fldChar w:fldCharType="end"/>
        </w:r>
      </w:hyperlink>
    </w:p>
    <w:p w:rsidR="00CE57DE" w:rsidRDefault="005B5535">
      <w:pPr>
        <w:pStyle w:val="Spistreci3"/>
        <w:tabs>
          <w:tab w:val="left" w:pos="1100"/>
          <w:tab w:val="right" w:leader="dot" w:pos="9061"/>
        </w:tabs>
        <w:rPr>
          <w:rFonts w:asciiTheme="minorHAnsi" w:eastAsiaTheme="minorEastAsia" w:hAnsiTheme="minorHAnsi" w:cstheme="minorBidi"/>
          <w:noProof/>
          <w:sz w:val="22"/>
          <w:szCs w:val="22"/>
          <w:lang w:eastAsia="pl-PL"/>
        </w:rPr>
      </w:pPr>
      <w:hyperlink w:anchor="_Toc475517817" w:history="1">
        <w:r w:rsidR="00CE57DE" w:rsidRPr="00D10064">
          <w:rPr>
            <w:rStyle w:val="Hipercze"/>
            <w:rFonts w:eastAsia="Calibri"/>
            <w:noProof/>
          </w:rPr>
          <w:t>3.3.1</w:t>
        </w:r>
        <w:r w:rsidR="00CE57DE">
          <w:rPr>
            <w:rFonts w:asciiTheme="minorHAnsi" w:eastAsiaTheme="minorEastAsia" w:hAnsiTheme="minorHAnsi" w:cstheme="minorBidi"/>
            <w:noProof/>
            <w:sz w:val="22"/>
            <w:szCs w:val="22"/>
            <w:lang w:eastAsia="pl-PL"/>
          </w:rPr>
          <w:tab/>
        </w:r>
        <w:r w:rsidR="00CE57DE" w:rsidRPr="00D10064">
          <w:rPr>
            <w:rStyle w:val="Hipercze"/>
            <w:rFonts w:eastAsia="Calibri"/>
            <w:noProof/>
          </w:rPr>
          <w:t>Obowiązki wnioskodawcy związane z wyborem grupy docelowej</w:t>
        </w:r>
        <w:r w:rsidR="00CE57DE">
          <w:rPr>
            <w:noProof/>
            <w:webHidden/>
          </w:rPr>
          <w:tab/>
        </w:r>
        <w:r w:rsidR="00CE57DE">
          <w:rPr>
            <w:noProof/>
            <w:webHidden/>
          </w:rPr>
          <w:fldChar w:fldCharType="begin"/>
        </w:r>
        <w:r w:rsidR="00CE57DE">
          <w:rPr>
            <w:noProof/>
            <w:webHidden/>
          </w:rPr>
          <w:instrText xml:space="preserve"> PAGEREF _Toc475517817 \h </w:instrText>
        </w:r>
        <w:r w:rsidR="00CE57DE">
          <w:rPr>
            <w:noProof/>
            <w:webHidden/>
          </w:rPr>
        </w:r>
        <w:r w:rsidR="00CE57DE">
          <w:rPr>
            <w:noProof/>
            <w:webHidden/>
          </w:rPr>
          <w:fldChar w:fldCharType="separate"/>
        </w:r>
        <w:r w:rsidR="00AB1925">
          <w:rPr>
            <w:noProof/>
            <w:webHidden/>
          </w:rPr>
          <w:t>28</w:t>
        </w:r>
        <w:r w:rsidR="00CE57DE">
          <w:rPr>
            <w:noProof/>
            <w:webHidden/>
          </w:rPr>
          <w:fldChar w:fldCharType="end"/>
        </w:r>
      </w:hyperlink>
    </w:p>
    <w:p w:rsidR="00CE57DE" w:rsidRDefault="005B5535">
      <w:pPr>
        <w:pStyle w:val="Spistreci3"/>
        <w:tabs>
          <w:tab w:val="left" w:pos="1100"/>
          <w:tab w:val="right" w:leader="dot" w:pos="9061"/>
        </w:tabs>
        <w:rPr>
          <w:rFonts w:asciiTheme="minorHAnsi" w:eastAsiaTheme="minorEastAsia" w:hAnsiTheme="minorHAnsi" w:cstheme="minorBidi"/>
          <w:noProof/>
          <w:sz w:val="22"/>
          <w:szCs w:val="22"/>
          <w:lang w:eastAsia="pl-PL"/>
        </w:rPr>
      </w:pPr>
      <w:hyperlink w:anchor="_Toc475517818" w:history="1">
        <w:r w:rsidR="00CE57DE" w:rsidRPr="00D10064">
          <w:rPr>
            <w:rStyle w:val="Hipercze"/>
            <w:noProof/>
          </w:rPr>
          <w:t>3.3.2</w:t>
        </w:r>
        <w:r w:rsidR="00CE57DE">
          <w:rPr>
            <w:rFonts w:asciiTheme="minorHAnsi" w:eastAsiaTheme="minorEastAsia" w:hAnsiTheme="minorHAnsi" w:cstheme="minorBidi"/>
            <w:noProof/>
            <w:sz w:val="22"/>
            <w:szCs w:val="22"/>
            <w:lang w:eastAsia="pl-PL"/>
          </w:rPr>
          <w:tab/>
        </w:r>
        <w:r w:rsidR="00CE57DE" w:rsidRPr="00D10064">
          <w:rPr>
            <w:rStyle w:val="Hipercze"/>
            <w:noProof/>
          </w:rPr>
          <w:t>Realizacja zasady równości szans kobiet i mężczyzn</w:t>
        </w:r>
        <w:r w:rsidR="00CE57DE">
          <w:rPr>
            <w:noProof/>
            <w:webHidden/>
          </w:rPr>
          <w:tab/>
        </w:r>
        <w:r w:rsidR="00CE57DE">
          <w:rPr>
            <w:noProof/>
            <w:webHidden/>
          </w:rPr>
          <w:fldChar w:fldCharType="begin"/>
        </w:r>
        <w:r w:rsidR="00CE57DE">
          <w:rPr>
            <w:noProof/>
            <w:webHidden/>
          </w:rPr>
          <w:instrText xml:space="preserve"> PAGEREF _Toc475517818 \h </w:instrText>
        </w:r>
        <w:r w:rsidR="00CE57DE">
          <w:rPr>
            <w:noProof/>
            <w:webHidden/>
          </w:rPr>
        </w:r>
        <w:r w:rsidR="00CE57DE">
          <w:rPr>
            <w:noProof/>
            <w:webHidden/>
          </w:rPr>
          <w:fldChar w:fldCharType="separate"/>
        </w:r>
        <w:r w:rsidR="00AB1925">
          <w:rPr>
            <w:noProof/>
            <w:webHidden/>
          </w:rPr>
          <w:t>29</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19" w:history="1">
        <w:r w:rsidR="00CE57DE" w:rsidRPr="00D10064">
          <w:rPr>
            <w:rStyle w:val="Hipercze"/>
            <w:rFonts w:eastAsia="Calibri" w:cs="Arial"/>
            <w:bCs/>
            <w:noProof/>
            <w:lang w:eastAsia="pl-PL"/>
          </w:rPr>
          <w:t xml:space="preserve">3.4  </w:t>
        </w:r>
        <w:r w:rsidR="00CE57DE" w:rsidRPr="00D10064">
          <w:rPr>
            <w:rStyle w:val="Hipercze"/>
            <w:rFonts w:eastAsia="Calibri"/>
            <w:noProof/>
          </w:rPr>
          <w:t>Limity i ograniczenia wynikające ze szczegółowego opisu osi  priorytetowej</w:t>
        </w:r>
        <w:r w:rsidR="00CE57DE">
          <w:rPr>
            <w:noProof/>
            <w:webHidden/>
          </w:rPr>
          <w:tab/>
        </w:r>
        <w:r w:rsidR="00CE57DE">
          <w:rPr>
            <w:noProof/>
            <w:webHidden/>
          </w:rPr>
          <w:fldChar w:fldCharType="begin"/>
        </w:r>
        <w:r w:rsidR="00CE57DE">
          <w:rPr>
            <w:noProof/>
            <w:webHidden/>
          </w:rPr>
          <w:instrText xml:space="preserve"> PAGEREF _Toc475517819 \h </w:instrText>
        </w:r>
        <w:r w:rsidR="00CE57DE">
          <w:rPr>
            <w:noProof/>
            <w:webHidden/>
          </w:rPr>
        </w:r>
        <w:r w:rsidR="00CE57DE">
          <w:rPr>
            <w:noProof/>
            <w:webHidden/>
          </w:rPr>
          <w:fldChar w:fldCharType="separate"/>
        </w:r>
        <w:r w:rsidR="00AB1925">
          <w:rPr>
            <w:noProof/>
            <w:webHidden/>
          </w:rPr>
          <w:t>29</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20" w:history="1">
        <w:r w:rsidR="00CE57DE" w:rsidRPr="00D10064">
          <w:rPr>
            <w:rStyle w:val="Hipercze"/>
            <w:rFonts w:eastAsia="Calibri"/>
            <w:noProof/>
          </w:rPr>
          <w:t>3.5 Warunki udzielania wsparcia</w:t>
        </w:r>
        <w:r w:rsidR="00CE57DE">
          <w:rPr>
            <w:noProof/>
            <w:webHidden/>
          </w:rPr>
          <w:tab/>
        </w:r>
        <w:r w:rsidR="00CE57DE">
          <w:rPr>
            <w:noProof/>
            <w:webHidden/>
          </w:rPr>
          <w:fldChar w:fldCharType="begin"/>
        </w:r>
        <w:r w:rsidR="00CE57DE">
          <w:rPr>
            <w:noProof/>
            <w:webHidden/>
          </w:rPr>
          <w:instrText xml:space="preserve"> PAGEREF _Toc475517820 \h </w:instrText>
        </w:r>
        <w:r w:rsidR="00CE57DE">
          <w:rPr>
            <w:noProof/>
            <w:webHidden/>
          </w:rPr>
        </w:r>
        <w:r w:rsidR="00CE57DE">
          <w:rPr>
            <w:noProof/>
            <w:webHidden/>
          </w:rPr>
          <w:fldChar w:fldCharType="separate"/>
        </w:r>
        <w:r w:rsidR="00AB1925">
          <w:rPr>
            <w:noProof/>
            <w:webHidden/>
          </w:rPr>
          <w:t>32</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21" w:history="1">
        <w:r w:rsidR="00CE57DE" w:rsidRPr="00D10064">
          <w:rPr>
            <w:rStyle w:val="Hipercze"/>
            <w:rFonts w:cs="Arial"/>
            <w:noProof/>
          </w:rPr>
          <w:t xml:space="preserve">3.6 </w:t>
        </w:r>
        <w:r w:rsidR="00CE57DE" w:rsidRPr="00D10064">
          <w:rPr>
            <w:rStyle w:val="Hipercze"/>
            <w:noProof/>
          </w:rPr>
          <w:t>Wymagania w zakresie wskaźników dotyczących uczestników/grupy docelowej</w:t>
        </w:r>
        <w:r w:rsidR="00CE57DE">
          <w:rPr>
            <w:noProof/>
            <w:webHidden/>
          </w:rPr>
          <w:tab/>
        </w:r>
        <w:r w:rsidR="00CE57DE">
          <w:rPr>
            <w:noProof/>
            <w:webHidden/>
          </w:rPr>
          <w:fldChar w:fldCharType="begin"/>
        </w:r>
        <w:r w:rsidR="00CE57DE">
          <w:rPr>
            <w:noProof/>
            <w:webHidden/>
          </w:rPr>
          <w:instrText xml:space="preserve"> PAGEREF _Toc475517821 \h </w:instrText>
        </w:r>
        <w:r w:rsidR="00CE57DE">
          <w:rPr>
            <w:noProof/>
            <w:webHidden/>
          </w:rPr>
        </w:r>
        <w:r w:rsidR="00CE57DE">
          <w:rPr>
            <w:noProof/>
            <w:webHidden/>
          </w:rPr>
          <w:fldChar w:fldCharType="separate"/>
        </w:r>
        <w:r w:rsidR="00AB1925">
          <w:rPr>
            <w:noProof/>
            <w:webHidden/>
          </w:rPr>
          <w:t>33</w:t>
        </w:r>
        <w:r w:rsidR="00CE57DE">
          <w:rPr>
            <w:noProof/>
            <w:webHidden/>
          </w:rPr>
          <w:fldChar w:fldCharType="end"/>
        </w:r>
      </w:hyperlink>
    </w:p>
    <w:p w:rsidR="00CE57DE" w:rsidRDefault="005B5535">
      <w:pPr>
        <w:pStyle w:val="Spistreci3"/>
        <w:tabs>
          <w:tab w:val="right" w:leader="dot" w:pos="9061"/>
        </w:tabs>
        <w:rPr>
          <w:rFonts w:asciiTheme="minorHAnsi" w:eastAsiaTheme="minorEastAsia" w:hAnsiTheme="minorHAnsi" w:cstheme="minorBidi"/>
          <w:noProof/>
          <w:sz w:val="22"/>
          <w:szCs w:val="22"/>
          <w:lang w:eastAsia="pl-PL"/>
        </w:rPr>
      </w:pPr>
      <w:hyperlink w:anchor="_Toc475517822" w:history="1">
        <w:r w:rsidR="00CE57DE" w:rsidRPr="00D10064">
          <w:rPr>
            <w:rStyle w:val="Hipercze"/>
            <w:rFonts w:cs="Calibri"/>
            <w:noProof/>
          </w:rPr>
          <w:t>3.6.1 Wskaźniki produktu oraz rezultatu</w:t>
        </w:r>
        <w:r w:rsidR="00CE57DE">
          <w:rPr>
            <w:noProof/>
            <w:webHidden/>
          </w:rPr>
          <w:tab/>
        </w:r>
        <w:r w:rsidR="00CE57DE">
          <w:rPr>
            <w:noProof/>
            <w:webHidden/>
          </w:rPr>
          <w:fldChar w:fldCharType="begin"/>
        </w:r>
        <w:r w:rsidR="00CE57DE">
          <w:rPr>
            <w:noProof/>
            <w:webHidden/>
          </w:rPr>
          <w:instrText xml:space="preserve"> PAGEREF _Toc475517822 \h </w:instrText>
        </w:r>
        <w:r w:rsidR="00CE57DE">
          <w:rPr>
            <w:noProof/>
            <w:webHidden/>
          </w:rPr>
        </w:r>
        <w:r w:rsidR="00CE57DE">
          <w:rPr>
            <w:noProof/>
            <w:webHidden/>
          </w:rPr>
          <w:fldChar w:fldCharType="separate"/>
        </w:r>
        <w:r w:rsidR="00AB1925">
          <w:rPr>
            <w:noProof/>
            <w:webHidden/>
          </w:rPr>
          <w:t>33</w:t>
        </w:r>
        <w:r w:rsidR="00CE57DE">
          <w:rPr>
            <w:noProof/>
            <w:webHidden/>
          </w:rPr>
          <w:fldChar w:fldCharType="end"/>
        </w:r>
      </w:hyperlink>
    </w:p>
    <w:p w:rsidR="00CE57DE" w:rsidRDefault="005B5535">
      <w:pPr>
        <w:pStyle w:val="Spistreci3"/>
        <w:tabs>
          <w:tab w:val="right" w:leader="dot" w:pos="9061"/>
        </w:tabs>
        <w:rPr>
          <w:rFonts w:asciiTheme="minorHAnsi" w:eastAsiaTheme="minorEastAsia" w:hAnsiTheme="minorHAnsi" w:cstheme="minorBidi"/>
          <w:noProof/>
          <w:sz w:val="22"/>
          <w:szCs w:val="22"/>
          <w:lang w:eastAsia="pl-PL"/>
        </w:rPr>
      </w:pPr>
      <w:hyperlink w:anchor="_Toc475517823" w:history="1">
        <w:r w:rsidR="00CE57DE" w:rsidRPr="00D10064">
          <w:rPr>
            <w:rStyle w:val="Hipercze"/>
            <w:noProof/>
          </w:rPr>
          <w:t>3.6.3 Ryzyko nieosiągnięcia założeń projektu</w:t>
        </w:r>
        <w:r w:rsidR="00CE57DE">
          <w:rPr>
            <w:noProof/>
            <w:webHidden/>
          </w:rPr>
          <w:tab/>
        </w:r>
        <w:r w:rsidR="00CE57DE">
          <w:rPr>
            <w:noProof/>
            <w:webHidden/>
          </w:rPr>
          <w:fldChar w:fldCharType="begin"/>
        </w:r>
        <w:r w:rsidR="00CE57DE">
          <w:rPr>
            <w:noProof/>
            <w:webHidden/>
          </w:rPr>
          <w:instrText xml:space="preserve"> PAGEREF _Toc475517823 \h </w:instrText>
        </w:r>
        <w:r w:rsidR="00CE57DE">
          <w:rPr>
            <w:noProof/>
            <w:webHidden/>
          </w:rPr>
        </w:r>
        <w:r w:rsidR="00CE57DE">
          <w:rPr>
            <w:noProof/>
            <w:webHidden/>
          </w:rPr>
          <w:fldChar w:fldCharType="separate"/>
        </w:r>
        <w:r w:rsidR="00AB1925">
          <w:rPr>
            <w:noProof/>
            <w:webHidden/>
          </w:rPr>
          <w:t>38</w:t>
        </w:r>
        <w:r w:rsidR="00CE57DE">
          <w:rPr>
            <w:noProof/>
            <w:webHidden/>
          </w:rPr>
          <w:fldChar w:fldCharType="end"/>
        </w:r>
      </w:hyperlink>
    </w:p>
    <w:p w:rsidR="00CE57DE" w:rsidRDefault="005B5535">
      <w:pPr>
        <w:pStyle w:val="Spistreci1"/>
        <w:tabs>
          <w:tab w:val="right" w:leader="dot" w:pos="9061"/>
        </w:tabs>
        <w:rPr>
          <w:rFonts w:asciiTheme="minorHAnsi" w:eastAsiaTheme="minorEastAsia" w:hAnsiTheme="minorHAnsi" w:cstheme="minorBidi"/>
          <w:noProof/>
          <w:sz w:val="22"/>
          <w:szCs w:val="22"/>
          <w:lang w:eastAsia="pl-PL"/>
        </w:rPr>
      </w:pPr>
      <w:hyperlink w:anchor="_Toc475517824" w:history="1">
        <w:r w:rsidR="00CE57DE" w:rsidRPr="00D10064">
          <w:rPr>
            <w:rStyle w:val="Hipercze"/>
            <w:rFonts w:ascii="Arial" w:hAnsi="Arial" w:cs="Arial"/>
            <w:noProof/>
          </w:rPr>
          <w:t>IV ZASADY FINANSOWANIA PROJEKTU</w:t>
        </w:r>
        <w:r w:rsidR="00CE57DE">
          <w:rPr>
            <w:noProof/>
            <w:webHidden/>
          </w:rPr>
          <w:tab/>
        </w:r>
        <w:r w:rsidR="00CE57DE">
          <w:rPr>
            <w:noProof/>
            <w:webHidden/>
          </w:rPr>
          <w:fldChar w:fldCharType="begin"/>
        </w:r>
        <w:r w:rsidR="00CE57DE">
          <w:rPr>
            <w:noProof/>
            <w:webHidden/>
          </w:rPr>
          <w:instrText xml:space="preserve"> PAGEREF _Toc475517824 \h </w:instrText>
        </w:r>
        <w:r w:rsidR="00CE57DE">
          <w:rPr>
            <w:noProof/>
            <w:webHidden/>
          </w:rPr>
        </w:r>
        <w:r w:rsidR="00CE57DE">
          <w:rPr>
            <w:noProof/>
            <w:webHidden/>
          </w:rPr>
          <w:fldChar w:fldCharType="separate"/>
        </w:r>
        <w:r w:rsidR="00AB1925">
          <w:rPr>
            <w:noProof/>
            <w:webHidden/>
          </w:rPr>
          <w:t>39</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25" w:history="1">
        <w:r w:rsidR="00CE57DE" w:rsidRPr="00D10064">
          <w:rPr>
            <w:rStyle w:val="Hipercze"/>
            <w:rFonts w:eastAsia="Calibri"/>
            <w:noProof/>
          </w:rPr>
          <w:t>4.1 Szczegółowy budżet projektu</w:t>
        </w:r>
        <w:r w:rsidR="00CE57DE">
          <w:rPr>
            <w:noProof/>
            <w:webHidden/>
          </w:rPr>
          <w:tab/>
        </w:r>
        <w:r w:rsidR="00CE57DE">
          <w:rPr>
            <w:noProof/>
            <w:webHidden/>
          </w:rPr>
          <w:fldChar w:fldCharType="begin"/>
        </w:r>
        <w:r w:rsidR="00CE57DE">
          <w:rPr>
            <w:noProof/>
            <w:webHidden/>
          </w:rPr>
          <w:instrText xml:space="preserve"> PAGEREF _Toc475517825 \h </w:instrText>
        </w:r>
        <w:r w:rsidR="00CE57DE">
          <w:rPr>
            <w:noProof/>
            <w:webHidden/>
          </w:rPr>
        </w:r>
        <w:r w:rsidR="00CE57DE">
          <w:rPr>
            <w:noProof/>
            <w:webHidden/>
          </w:rPr>
          <w:fldChar w:fldCharType="separate"/>
        </w:r>
        <w:r w:rsidR="00AB1925">
          <w:rPr>
            <w:noProof/>
            <w:webHidden/>
          </w:rPr>
          <w:t>39</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26" w:history="1">
        <w:r w:rsidR="00CE57DE" w:rsidRPr="00D10064">
          <w:rPr>
            <w:rStyle w:val="Hipercze"/>
            <w:rFonts w:eastAsia="Calibri"/>
            <w:noProof/>
          </w:rPr>
          <w:t>4.2 Koszty bezpośrednie</w:t>
        </w:r>
        <w:r w:rsidR="00CE57DE">
          <w:rPr>
            <w:noProof/>
            <w:webHidden/>
          </w:rPr>
          <w:tab/>
        </w:r>
        <w:r w:rsidR="00CE57DE">
          <w:rPr>
            <w:noProof/>
            <w:webHidden/>
          </w:rPr>
          <w:fldChar w:fldCharType="begin"/>
        </w:r>
        <w:r w:rsidR="00CE57DE">
          <w:rPr>
            <w:noProof/>
            <w:webHidden/>
          </w:rPr>
          <w:instrText xml:space="preserve"> PAGEREF _Toc475517826 \h </w:instrText>
        </w:r>
        <w:r w:rsidR="00CE57DE">
          <w:rPr>
            <w:noProof/>
            <w:webHidden/>
          </w:rPr>
        </w:r>
        <w:r w:rsidR="00CE57DE">
          <w:rPr>
            <w:noProof/>
            <w:webHidden/>
          </w:rPr>
          <w:fldChar w:fldCharType="separate"/>
        </w:r>
        <w:r w:rsidR="00AB1925">
          <w:rPr>
            <w:noProof/>
            <w:webHidden/>
          </w:rPr>
          <w:t>40</w:t>
        </w:r>
        <w:r w:rsidR="00CE57DE">
          <w:rPr>
            <w:noProof/>
            <w:webHidden/>
          </w:rPr>
          <w:fldChar w:fldCharType="end"/>
        </w:r>
      </w:hyperlink>
    </w:p>
    <w:p w:rsidR="00CE57DE" w:rsidRDefault="005B5535">
      <w:pPr>
        <w:pStyle w:val="Spistreci3"/>
        <w:tabs>
          <w:tab w:val="right" w:leader="dot" w:pos="9061"/>
        </w:tabs>
        <w:rPr>
          <w:rFonts w:asciiTheme="minorHAnsi" w:eastAsiaTheme="minorEastAsia" w:hAnsiTheme="minorHAnsi" w:cstheme="minorBidi"/>
          <w:noProof/>
          <w:sz w:val="22"/>
          <w:szCs w:val="22"/>
          <w:lang w:eastAsia="pl-PL"/>
        </w:rPr>
      </w:pPr>
      <w:hyperlink w:anchor="_Toc475517827" w:history="1">
        <w:r w:rsidR="00CE57DE" w:rsidRPr="00D10064">
          <w:rPr>
            <w:rStyle w:val="Hipercze"/>
            <w:noProof/>
          </w:rPr>
          <w:t>4.2.1 UPROSZCZONE METODY ROZLICZANIA PROJEKTU</w:t>
        </w:r>
        <w:r w:rsidR="00CE57DE">
          <w:rPr>
            <w:noProof/>
            <w:webHidden/>
          </w:rPr>
          <w:tab/>
        </w:r>
        <w:r w:rsidR="00CE57DE">
          <w:rPr>
            <w:noProof/>
            <w:webHidden/>
          </w:rPr>
          <w:fldChar w:fldCharType="begin"/>
        </w:r>
        <w:r w:rsidR="00CE57DE">
          <w:rPr>
            <w:noProof/>
            <w:webHidden/>
          </w:rPr>
          <w:instrText xml:space="preserve"> PAGEREF _Toc475517827 \h </w:instrText>
        </w:r>
        <w:r w:rsidR="00CE57DE">
          <w:rPr>
            <w:noProof/>
            <w:webHidden/>
          </w:rPr>
        </w:r>
        <w:r w:rsidR="00CE57DE">
          <w:rPr>
            <w:noProof/>
            <w:webHidden/>
          </w:rPr>
          <w:fldChar w:fldCharType="separate"/>
        </w:r>
        <w:r w:rsidR="00AB1925">
          <w:rPr>
            <w:noProof/>
            <w:webHidden/>
          </w:rPr>
          <w:t>41</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28" w:history="1">
        <w:r w:rsidR="00CE57DE" w:rsidRPr="00D10064">
          <w:rPr>
            <w:rStyle w:val="Hipercze"/>
            <w:noProof/>
          </w:rPr>
          <w:t>4.3 Koszty pośrednie</w:t>
        </w:r>
        <w:r w:rsidR="00CE57DE">
          <w:rPr>
            <w:noProof/>
            <w:webHidden/>
          </w:rPr>
          <w:tab/>
        </w:r>
        <w:r w:rsidR="00CE57DE">
          <w:rPr>
            <w:noProof/>
            <w:webHidden/>
          </w:rPr>
          <w:fldChar w:fldCharType="begin"/>
        </w:r>
        <w:r w:rsidR="00CE57DE">
          <w:rPr>
            <w:noProof/>
            <w:webHidden/>
          </w:rPr>
          <w:instrText xml:space="preserve"> PAGEREF _Toc475517828 \h </w:instrText>
        </w:r>
        <w:r w:rsidR="00CE57DE">
          <w:rPr>
            <w:noProof/>
            <w:webHidden/>
          </w:rPr>
        </w:r>
        <w:r w:rsidR="00CE57DE">
          <w:rPr>
            <w:noProof/>
            <w:webHidden/>
          </w:rPr>
          <w:fldChar w:fldCharType="separate"/>
        </w:r>
        <w:r w:rsidR="00AB1925">
          <w:rPr>
            <w:noProof/>
            <w:webHidden/>
          </w:rPr>
          <w:t>43</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29" w:history="1">
        <w:r w:rsidR="00CE57DE" w:rsidRPr="00D10064">
          <w:rPr>
            <w:rStyle w:val="Hipercze"/>
            <w:rFonts w:cs="Arial"/>
            <w:noProof/>
          </w:rPr>
          <w:t>4.4 Wkład własny</w:t>
        </w:r>
        <w:r w:rsidR="00CE57DE">
          <w:rPr>
            <w:noProof/>
            <w:webHidden/>
          </w:rPr>
          <w:tab/>
        </w:r>
        <w:r w:rsidR="00CE57DE">
          <w:rPr>
            <w:noProof/>
            <w:webHidden/>
          </w:rPr>
          <w:fldChar w:fldCharType="begin"/>
        </w:r>
        <w:r w:rsidR="00CE57DE">
          <w:rPr>
            <w:noProof/>
            <w:webHidden/>
          </w:rPr>
          <w:instrText xml:space="preserve"> PAGEREF _Toc475517829 \h </w:instrText>
        </w:r>
        <w:r w:rsidR="00CE57DE">
          <w:rPr>
            <w:noProof/>
            <w:webHidden/>
          </w:rPr>
        </w:r>
        <w:r w:rsidR="00CE57DE">
          <w:rPr>
            <w:noProof/>
            <w:webHidden/>
          </w:rPr>
          <w:fldChar w:fldCharType="separate"/>
        </w:r>
        <w:r w:rsidR="00AB1925">
          <w:rPr>
            <w:noProof/>
            <w:webHidden/>
          </w:rPr>
          <w:t>44</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30" w:history="1">
        <w:r w:rsidR="00CE57DE" w:rsidRPr="00D10064">
          <w:rPr>
            <w:rStyle w:val="Hipercze"/>
            <w:noProof/>
          </w:rPr>
          <w:t>4.5 Podatek od towarów i usług (VAT)</w:t>
        </w:r>
        <w:r w:rsidR="00CE57DE">
          <w:rPr>
            <w:noProof/>
            <w:webHidden/>
          </w:rPr>
          <w:tab/>
        </w:r>
        <w:r w:rsidR="00CE57DE">
          <w:rPr>
            <w:noProof/>
            <w:webHidden/>
          </w:rPr>
          <w:fldChar w:fldCharType="begin"/>
        </w:r>
        <w:r w:rsidR="00CE57DE">
          <w:rPr>
            <w:noProof/>
            <w:webHidden/>
          </w:rPr>
          <w:instrText xml:space="preserve"> PAGEREF _Toc475517830 \h </w:instrText>
        </w:r>
        <w:r w:rsidR="00CE57DE">
          <w:rPr>
            <w:noProof/>
            <w:webHidden/>
          </w:rPr>
        </w:r>
        <w:r w:rsidR="00CE57DE">
          <w:rPr>
            <w:noProof/>
            <w:webHidden/>
          </w:rPr>
          <w:fldChar w:fldCharType="separate"/>
        </w:r>
        <w:r w:rsidR="00AB1925">
          <w:rPr>
            <w:noProof/>
            <w:webHidden/>
          </w:rPr>
          <w:t>45</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31" w:history="1">
        <w:r w:rsidR="00CE57DE" w:rsidRPr="00D10064">
          <w:rPr>
            <w:rStyle w:val="Hipercze"/>
            <w:noProof/>
          </w:rPr>
          <w:t>4.6 Cross-Financing</w:t>
        </w:r>
        <w:r w:rsidR="00CE57DE">
          <w:rPr>
            <w:noProof/>
            <w:webHidden/>
          </w:rPr>
          <w:tab/>
        </w:r>
        <w:r w:rsidR="00CE57DE">
          <w:rPr>
            <w:noProof/>
            <w:webHidden/>
          </w:rPr>
          <w:fldChar w:fldCharType="begin"/>
        </w:r>
        <w:r w:rsidR="00CE57DE">
          <w:rPr>
            <w:noProof/>
            <w:webHidden/>
          </w:rPr>
          <w:instrText xml:space="preserve"> PAGEREF _Toc475517831 \h </w:instrText>
        </w:r>
        <w:r w:rsidR="00CE57DE">
          <w:rPr>
            <w:noProof/>
            <w:webHidden/>
          </w:rPr>
        </w:r>
        <w:r w:rsidR="00CE57DE">
          <w:rPr>
            <w:noProof/>
            <w:webHidden/>
          </w:rPr>
          <w:fldChar w:fldCharType="separate"/>
        </w:r>
        <w:r w:rsidR="00AB1925">
          <w:rPr>
            <w:noProof/>
            <w:webHidden/>
          </w:rPr>
          <w:t>46</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32" w:history="1">
        <w:r w:rsidR="00CE57DE" w:rsidRPr="00D10064">
          <w:rPr>
            <w:rStyle w:val="Hipercze"/>
            <w:noProof/>
          </w:rPr>
          <w:t>4.7 Środki trwałe</w:t>
        </w:r>
        <w:r w:rsidR="00CE57DE">
          <w:rPr>
            <w:noProof/>
            <w:webHidden/>
          </w:rPr>
          <w:tab/>
        </w:r>
        <w:r w:rsidR="00CE57DE">
          <w:rPr>
            <w:noProof/>
            <w:webHidden/>
          </w:rPr>
          <w:fldChar w:fldCharType="begin"/>
        </w:r>
        <w:r w:rsidR="00CE57DE">
          <w:rPr>
            <w:noProof/>
            <w:webHidden/>
          </w:rPr>
          <w:instrText xml:space="preserve"> PAGEREF _Toc475517832 \h </w:instrText>
        </w:r>
        <w:r w:rsidR="00CE57DE">
          <w:rPr>
            <w:noProof/>
            <w:webHidden/>
          </w:rPr>
        </w:r>
        <w:r w:rsidR="00CE57DE">
          <w:rPr>
            <w:noProof/>
            <w:webHidden/>
          </w:rPr>
          <w:fldChar w:fldCharType="separate"/>
        </w:r>
        <w:r w:rsidR="00AB1925">
          <w:rPr>
            <w:noProof/>
            <w:webHidden/>
          </w:rPr>
          <w:t>46</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33" w:history="1">
        <w:r w:rsidR="00CE57DE" w:rsidRPr="00D10064">
          <w:rPr>
            <w:rStyle w:val="Hipercze"/>
            <w:noProof/>
          </w:rPr>
          <w:t>4.8 Pomoc publiczna/de minimis</w:t>
        </w:r>
        <w:r w:rsidR="00CE57DE">
          <w:rPr>
            <w:noProof/>
            <w:webHidden/>
          </w:rPr>
          <w:tab/>
        </w:r>
        <w:r w:rsidR="00CE57DE">
          <w:rPr>
            <w:noProof/>
            <w:webHidden/>
          </w:rPr>
          <w:fldChar w:fldCharType="begin"/>
        </w:r>
        <w:r w:rsidR="00CE57DE">
          <w:rPr>
            <w:noProof/>
            <w:webHidden/>
          </w:rPr>
          <w:instrText xml:space="preserve"> PAGEREF _Toc475517833 \h </w:instrText>
        </w:r>
        <w:r w:rsidR="00CE57DE">
          <w:rPr>
            <w:noProof/>
            <w:webHidden/>
          </w:rPr>
        </w:r>
        <w:r w:rsidR="00CE57DE">
          <w:rPr>
            <w:noProof/>
            <w:webHidden/>
          </w:rPr>
          <w:fldChar w:fldCharType="separate"/>
        </w:r>
        <w:r w:rsidR="00AB1925">
          <w:rPr>
            <w:noProof/>
            <w:webHidden/>
          </w:rPr>
          <w:t>48</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34" w:history="1">
        <w:r w:rsidR="00CE57DE" w:rsidRPr="00D10064">
          <w:rPr>
            <w:rStyle w:val="Hipercze"/>
            <w:noProof/>
          </w:rPr>
          <w:t>4.9 Partnerstwo</w:t>
        </w:r>
        <w:r w:rsidR="00CE57DE">
          <w:rPr>
            <w:noProof/>
            <w:webHidden/>
          </w:rPr>
          <w:tab/>
        </w:r>
        <w:r w:rsidR="00CE57DE">
          <w:rPr>
            <w:noProof/>
            <w:webHidden/>
          </w:rPr>
          <w:fldChar w:fldCharType="begin"/>
        </w:r>
        <w:r w:rsidR="00CE57DE">
          <w:rPr>
            <w:noProof/>
            <w:webHidden/>
          </w:rPr>
          <w:instrText xml:space="preserve"> PAGEREF _Toc475517834 \h </w:instrText>
        </w:r>
        <w:r w:rsidR="00CE57DE">
          <w:rPr>
            <w:noProof/>
            <w:webHidden/>
          </w:rPr>
        </w:r>
        <w:r w:rsidR="00CE57DE">
          <w:rPr>
            <w:noProof/>
            <w:webHidden/>
          </w:rPr>
          <w:fldChar w:fldCharType="separate"/>
        </w:r>
        <w:r w:rsidR="00AB1925">
          <w:rPr>
            <w:noProof/>
            <w:webHidden/>
          </w:rPr>
          <w:t>48</w:t>
        </w:r>
        <w:r w:rsidR="00CE57DE">
          <w:rPr>
            <w:noProof/>
            <w:webHidden/>
          </w:rPr>
          <w:fldChar w:fldCharType="end"/>
        </w:r>
      </w:hyperlink>
    </w:p>
    <w:p w:rsidR="00CE57DE" w:rsidRDefault="005B5535">
      <w:pPr>
        <w:pStyle w:val="Spistreci2"/>
        <w:tabs>
          <w:tab w:val="left" w:pos="880"/>
          <w:tab w:val="right" w:leader="dot" w:pos="9061"/>
        </w:tabs>
        <w:rPr>
          <w:rFonts w:asciiTheme="minorHAnsi" w:eastAsiaTheme="minorEastAsia" w:hAnsiTheme="minorHAnsi" w:cstheme="minorBidi"/>
          <w:noProof/>
          <w:sz w:val="22"/>
          <w:szCs w:val="22"/>
          <w:lang w:eastAsia="pl-PL"/>
        </w:rPr>
      </w:pPr>
      <w:hyperlink w:anchor="_Toc475517835" w:history="1">
        <w:r w:rsidR="00CE57DE" w:rsidRPr="00D10064">
          <w:rPr>
            <w:rStyle w:val="Hipercze"/>
            <w:noProof/>
          </w:rPr>
          <w:t>4.10</w:t>
        </w:r>
        <w:r w:rsidR="00CE57DE">
          <w:rPr>
            <w:rFonts w:asciiTheme="minorHAnsi" w:eastAsiaTheme="minorEastAsia" w:hAnsiTheme="minorHAnsi" w:cstheme="minorBidi"/>
            <w:noProof/>
            <w:sz w:val="22"/>
            <w:szCs w:val="22"/>
            <w:lang w:eastAsia="pl-PL"/>
          </w:rPr>
          <w:tab/>
        </w:r>
        <w:r w:rsidR="00CE57DE" w:rsidRPr="00D10064">
          <w:rPr>
            <w:rStyle w:val="Hipercze"/>
            <w:noProof/>
          </w:rPr>
          <w:t>Mechanizm racjonalnych usprawnień</w:t>
        </w:r>
        <w:r w:rsidR="00CE57DE">
          <w:rPr>
            <w:noProof/>
            <w:webHidden/>
          </w:rPr>
          <w:tab/>
        </w:r>
        <w:r w:rsidR="00CE57DE">
          <w:rPr>
            <w:noProof/>
            <w:webHidden/>
          </w:rPr>
          <w:fldChar w:fldCharType="begin"/>
        </w:r>
        <w:r w:rsidR="00CE57DE">
          <w:rPr>
            <w:noProof/>
            <w:webHidden/>
          </w:rPr>
          <w:instrText xml:space="preserve"> PAGEREF _Toc475517835 \h </w:instrText>
        </w:r>
        <w:r w:rsidR="00CE57DE">
          <w:rPr>
            <w:noProof/>
            <w:webHidden/>
          </w:rPr>
        </w:r>
        <w:r w:rsidR="00CE57DE">
          <w:rPr>
            <w:noProof/>
            <w:webHidden/>
          </w:rPr>
          <w:fldChar w:fldCharType="separate"/>
        </w:r>
        <w:r w:rsidR="00AB1925">
          <w:rPr>
            <w:noProof/>
            <w:webHidden/>
          </w:rPr>
          <w:t>53</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36" w:history="1">
        <w:r w:rsidR="00CE57DE" w:rsidRPr="00D10064">
          <w:rPr>
            <w:rStyle w:val="Hipercze"/>
            <w:noProof/>
          </w:rPr>
          <w:t>4.11 Zasada konkurencyjności a rozpoczęcie realizacji projektu na własne ryzyko</w:t>
        </w:r>
        <w:r w:rsidR="00CE57DE">
          <w:rPr>
            <w:noProof/>
            <w:webHidden/>
          </w:rPr>
          <w:tab/>
        </w:r>
        <w:r w:rsidR="00CE57DE">
          <w:rPr>
            <w:noProof/>
            <w:webHidden/>
          </w:rPr>
          <w:fldChar w:fldCharType="begin"/>
        </w:r>
        <w:r w:rsidR="00CE57DE">
          <w:rPr>
            <w:noProof/>
            <w:webHidden/>
          </w:rPr>
          <w:instrText xml:space="preserve"> PAGEREF _Toc475517836 \h </w:instrText>
        </w:r>
        <w:r w:rsidR="00CE57DE">
          <w:rPr>
            <w:noProof/>
            <w:webHidden/>
          </w:rPr>
        </w:r>
        <w:r w:rsidR="00CE57DE">
          <w:rPr>
            <w:noProof/>
            <w:webHidden/>
          </w:rPr>
          <w:fldChar w:fldCharType="separate"/>
        </w:r>
        <w:r w:rsidR="00AB1925">
          <w:rPr>
            <w:noProof/>
            <w:webHidden/>
          </w:rPr>
          <w:t>56</w:t>
        </w:r>
        <w:r w:rsidR="00CE57DE">
          <w:rPr>
            <w:noProof/>
            <w:webHidden/>
          </w:rPr>
          <w:fldChar w:fldCharType="end"/>
        </w:r>
      </w:hyperlink>
    </w:p>
    <w:p w:rsidR="00CE57DE" w:rsidRDefault="005B5535">
      <w:pPr>
        <w:pStyle w:val="Spistreci1"/>
        <w:tabs>
          <w:tab w:val="right" w:leader="dot" w:pos="9061"/>
        </w:tabs>
        <w:rPr>
          <w:rFonts w:asciiTheme="minorHAnsi" w:eastAsiaTheme="minorEastAsia" w:hAnsiTheme="minorHAnsi" w:cstheme="minorBidi"/>
          <w:noProof/>
          <w:sz w:val="22"/>
          <w:szCs w:val="22"/>
          <w:lang w:eastAsia="pl-PL"/>
        </w:rPr>
      </w:pPr>
      <w:hyperlink w:anchor="_Toc475517837" w:history="1">
        <w:r w:rsidR="00CE57DE" w:rsidRPr="00D10064">
          <w:rPr>
            <w:rStyle w:val="Hipercze"/>
            <w:rFonts w:ascii="Arial" w:hAnsi="Arial" w:cs="Arial"/>
            <w:noProof/>
          </w:rPr>
          <w:t>V ZASADY PRZYGOTOWANIA WNIOSKU O DOFINANSOWANIE</w:t>
        </w:r>
        <w:r w:rsidR="00CE57DE">
          <w:rPr>
            <w:noProof/>
            <w:webHidden/>
          </w:rPr>
          <w:tab/>
        </w:r>
        <w:r w:rsidR="00CE57DE">
          <w:rPr>
            <w:noProof/>
            <w:webHidden/>
          </w:rPr>
          <w:fldChar w:fldCharType="begin"/>
        </w:r>
        <w:r w:rsidR="00CE57DE">
          <w:rPr>
            <w:noProof/>
            <w:webHidden/>
          </w:rPr>
          <w:instrText xml:space="preserve"> PAGEREF _Toc475517837 \h </w:instrText>
        </w:r>
        <w:r w:rsidR="00CE57DE">
          <w:rPr>
            <w:noProof/>
            <w:webHidden/>
          </w:rPr>
        </w:r>
        <w:r w:rsidR="00CE57DE">
          <w:rPr>
            <w:noProof/>
            <w:webHidden/>
          </w:rPr>
          <w:fldChar w:fldCharType="separate"/>
        </w:r>
        <w:r w:rsidR="00AB1925">
          <w:rPr>
            <w:noProof/>
            <w:webHidden/>
          </w:rPr>
          <w:t>57</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38" w:history="1">
        <w:r w:rsidR="00CE57DE" w:rsidRPr="00D10064">
          <w:rPr>
            <w:rStyle w:val="Hipercze"/>
            <w:rFonts w:eastAsia="Calibri"/>
            <w:noProof/>
          </w:rPr>
          <w:t xml:space="preserve">5.1 Dokumenty niezbędne do prawidłowego użytkowania Systemu LSI MAKS2 </w:t>
        </w:r>
        <w:r w:rsidR="00CE57DE" w:rsidRPr="00D10064">
          <w:rPr>
            <w:rStyle w:val="Hipercze"/>
            <w:noProof/>
          </w:rPr>
          <w:t>oraz</w:t>
        </w:r>
        <w:r w:rsidR="00CE57DE" w:rsidRPr="00D10064">
          <w:rPr>
            <w:rStyle w:val="Hipercze"/>
            <w:rFonts w:eastAsia="Calibri"/>
            <w:noProof/>
          </w:rPr>
          <w:t xml:space="preserve"> właściwego wypełnienia wniosku o dofinansowanie</w:t>
        </w:r>
        <w:r w:rsidR="00CE57DE">
          <w:rPr>
            <w:noProof/>
            <w:webHidden/>
          </w:rPr>
          <w:tab/>
        </w:r>
        <w:r w:rsidR="00CE57DE">
          <w:rPr>
            <w:noProof/>
            <w:webHidden/>
          </w:rPr>
          <w:fldChar w:fldCharType="begin"/>
        </w:r>
        <w:r w:rsidR="00CE57DE">
          <w:rPr>
            <w:noProof/>
            <w:webHidden/>
          </w:rPr>
          <w:instrText xml:space="preserve"> PAGEREF _Toc475517838 \h </w:instrText>
        </w:r>
        <w:r w:rsidR="00CE57DE">
          <w:rPr>
            <w:noProof/>
            <w:webHidden/>
          </w:rPr>
        </w:r>
        <w:r w:rsidR="00CE57DE">
          <w:rPr>
            <w:noProof/>
            <w:webHidden/>
          </w:rPr>
          <w:fldChar w:fldCharType="separate"/>
        </w:r>
        <w:r w:rsidR="00AB1925">
          <w:rPr>
            <w:noProof/>
            <w:webHidden/>
          </w:rPr>
          <w:t>57</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39" w:history="1">
        <w:r w:rsidR="00CE57DE" w:rsidRPr="00D10064">
          <w:rPr>
            <w:rStyle w:val="Hipercze"/>
            <w:noProof/>
          </w:rPr>
          <w:t>5.2 Wymagania</w:t>
        </w:r>
        <w:r w:rsidR="00CE57DE" w:rsidRPr="00D10064">
          <w:rPr>
            <w:rStyle w:val="Hipercze"/>
            <w:noProof/>
            <w:lang w:eastAsia="pl-PL"/>
          </w:rPr>
          <w:t xml:space="preserve"> sprzętowe do Systemu LSI MAKS2</w:t>
        </w:r>
        <w:r w:rsidR="00CE57DE">
          <w:rPr>
            <w:noProof/>
            <w:webHidden/>
          </w:rPr>
          <w:tab/>
        </w:r>
        <w:r w:rsidR="00CE57DE">
          <w:rPr>
            <w:noProof/>
            <w:webHidden/>
          </w:rPr>
          <w:fldChar w:fldCharType="begin"/>
        </w:r>
        <w:r w:rsidR="00CE57DE">
          <w:rPr>
            <w:noProof/>
            <w:webHidden/>
          </w:rPr>
          <w:instrText xml:space="preserve"> PAGEREF _Toc475517839 \h </w:instrText>
        </w:r>
        <w:r w:rsidR="00CE57DE">
          <w:rPr>
            <w:noProof/>
            <w:webHidden/>
          </w:rPr>
        </w:r>
        <w:r w:rsidR="00CE57DE">
          <w:rPr>
            <w:noProof/>
            <w:webHidden/>
          </w:rPr>
          <w:fldChar w:fldCharType="separate"/>
        </w:r>
        <w:r w:rsidR="00AB1925">
          <w:rPr>
            <w:noProof/>
            <w:webHidden/>
          </w:rPr>
          <w:t>58</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40" w:history="1">
        <w:r w:rsidR="00CE57DE" w:rsidRPr="00D10064">
          <w:rPr>
            <w:rStyle w:val="Hipercze"/>
            <w:noProof/>
          </w:rPr>
          <w:t>5.3 Etapy składania wniosku o dofinansowanie z wykorzystaniem Systemu LSI MAKS2</w:t>
        </w:r>
        <w:r w:rsidR="00CE57DE">
          <w:rPr>
            <w:noProof/>
            <w:webHidden/>
          </w:rPr>
          <w:tab/>
        </w:r>
        <w:r w:rsidR="00CE57DE">
          <w:rPr>
            <w:noProof/>
            <w:webHidden/>
          </w:rPr>
          <w:fldChar w:fldCharType="begin"/>
        </w:r>
        <w:r w:rsidR="00CE57DE">
          <w:rPr>
            <w:noProof/>
            <w:webHidden/>
          </w:rPr>
          <w:instrText xml:space="preserve"> PAGEREF _Toc475517840 \h </w:instrText>
        </w:r>
        <w:r w:rsidR="00CE57DE">
          <w:rPr>
            <w:noProof/>
            <w:webHidden/>
          </w:rPr>
        </w:r>
        <w:r w:rsidR="00CE57DE">
          <w:rPr>
            <w:noProof/>
            <w:webHidden/>
          </w:rPr>
          <w:fldChar w:fldCharType="separate"/>
        </w:r>
        <w:r w:rsidR="00AB1925">
          <w:rPr>
            <w:noProof/>
            <w:webHidden/>
          </w:rPr>
          <w:t>58</w:t>
        </w:r>
        <w:r w:rsidR="00CE57DE">
          <w:rPr>
            <w:noProof/>
            <w:webHidden/>
          </w:rPr>
          <w:fldChar w:fldCharType="end"/>
        </w:r>
      </w:hyperlink>
    </w:p>
    <w:p w:rsidR="00CE57DE" w:rsidRDefault="005B5535">
      <w:pPr>
        <w:pStyle w:val="Spistreci1"/>
        <w:tabs>
          <w:tab w:val="right" w:leader="dot" w:pos="9061"/>
        </w:tabs>
        <w:rPr>
          <w:rFonts w:asciiTheme="minorHAnsi" w:eastAsiaTheme="minorEastAsia" w:hAnsiTheme="minorHAnsi" w:cstheme="minorBidi"/>
          <w:noProof/>
          <w:sz w:val="22"/>
          <w:szCs w:val="22"/>
          <w:lang w:eastAsia="pl-PL"/>
        </w:rPr>
      </w:pPr>
      <w:hyperlink w:anchor="_Toc475517841" w:history="1">
        <w:r w:rsidR="00CE57DE" w:rsidRPr="00D10064">
          <w:rPr>
            <w:rStyle w:val="Hipercze"/>
            <w:rFonts w:ascii="Arial" w:hAnsi="Arial" w:cs="Arial"/>
            <w:noProof/>
          </w:rPr>
          <w:t>VI PROCES WYBORU PROJEKTÓW</w:t>
        </w:r>
        <w:r w:rsidR="00CE57DE">
          <w:rPr>
            <w:noProof/>
            <w:webHidden/>
          </w:rPr>
          <w:tab/>
        </w:r>
        <w:r w:rsidR="00CE57DE">
          <w:rPr>
            <w:noProof/>
            <w:webHidden/>
          </w:rPr>
          <w:fldChar w:fldCharType="begin"/>
        </w:r>
        <w:r w:rsidR="00CE57DE">
          <w:rPr>
            <w:noProof/>
            <w:webHidden/>
          </w:rPr>
          <w:instrText xml:space="preserve"> PAGEREF _Toc475517841 \h </w:instrText>
        </w:r>
        <w:r w:rsidR="00CE57DE">
          <w:rPr>
            <w:noProof/>
            <w:webHidden/>
          </w:rPr>
        </w:r>
        <w:r w:rsidR="00CE57DE">
          <w:rPr>
            <w:noProof/>
            <w:webHidden/>
          </w:rPr>
          <w:fldChar w:fldCharType="separate"/>
        </w:r>
        <w:r w:rsidR="00AB1925">
          <w:rPr>
            <w:noProof/>
            <w:webHidden/>
          </w:rPr>
          <w:t>61</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42" w:history="1">
        <w:r w:rsidR="00CE57DE" w:rsidRPr="00D10064">
          <w:rPr>
            <w:rStyle w:val="Hipercze"/>
            <w:rFonts w:eastAsia="Calibri"/>
            <w:noProof/>
          </w:rPr>
          <w:t>6.1 Forma i etapy konkursu</w:t>
        </w:r>
        <w:r w:rsidR="00CE57DE">
          <w:rPr>
            <w:noProof/>
            <w:webHidden/>
          </w:rPr>
          <w:tab/>
        </w:r>
        <w:r w:rsidR="00CE57DE">
          <w:rPr>
            <w:noProof/>
            <w:webHidden/>
          </w:rPr>
          <w:fldChar w:fldCharType="begin"/>
        </w:r>
        <w:r w:rsidR="00CE57DE">
          <w:rPr>
            <w:noProof/>
            <w:webHidden/>
          </w:rPr>
          <w:instrText xml:space="preserve"> PAGEREF _Toc475517842 \h </w:instrText>
        </w:r>
        <w:r w:rsidR="00CE57DE">
          <w:rPr>
            <w:noProof/>
            <w:webHidden/>
          </w:rPr>
        </w:r>
        <w:r w:rsidR="00CE57DE">
          <w:rPr>
            <w:noProof/>
            <w:webHidden/>
          </w:rPr>
          <w:fldChar w:fldCharType="separate"/>
        </w:r>
        <w:r w:rsidR="00AB1925">
          <w:rPr>
            <w:noProof/>
            <w:webHidden/>
          </w:rPr>
          <w:t>61</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43" w:history="1">
        <w:r w:rsidR="00CE57DE" w:rsidRPr="00D10064">
          <w:rPr>
            <w:rStyle w:val="Hipercze"/>
            <w:rFonts w:eastAsia="Calibri"/>
            <w:noProof/>
          </w:rPr>
          <w:t>6.2 Weryfikacja wymogów formalnych</w:t>
        </w:r>
        <w:r w:rsidR="00CE57DE">
          <w:rPr>
            <w:noProof/>
            <w:webHidden/>
          </w:rPr>
          <w:tab/>
        </w:r>
        <w:r w:rsidR="00CE57DE">
          <w:rPr>
            <w:noProof/>
            <w:webHidden/>
          </w:rPr>
          <w:fldChar w:fldCharType="begin"/>
        </w:r>
        <w:r w:rsidR="00CE57DE">
          <w:rPr>
            <w:noProof/>
            <w:webHidden/>
          </w:rPr>
          <w:instrText xml:space="preserve"> PAGEREF _Toc475517843 \h </w:instrText>
        </w:r>
        <w:r w:rsidR="00CE57DE">
          <w:rPr>
            <w:noProof/>
            <w:webHidden/>
          </w:rPr>
        </w:r>
        <w:r w:rsidR="00CE57DE">
          <w:rPr>
            <w:noProof/>
            <w:webHidden/>
          </w:rPr>
          <w:fldChar w:fldCharType="separate"/>
        </w:r>
        <w:r w:rsidR="00AB1925">
          <w:rPr>
            <w:noProof/>
            <w:webHidden/>
          </w:rPr>
          <w:t>62</w:t>
        </w:r>
        <w:r w:rsidR="00CE57DE">
          <w:rPr>
            <w:noProof/>
            <w:webHidden/>
          </w:rPr>
          <w:fldChar w:fldCharType="end"/>
        </w:r>
      </w:hyperlink>
    </w:p>
    <w:p w:rsidR="00CE57DE" w:rsidRDefault="005B5535">
      <w:pPr>
        <w:pStyle w:val="Spistreci2"/>
        <w:tabs>
          <w:tab w:val="left" w:pos="880"/>
          <w:tab w:val="right" w:leader="dot" w:pos="9061"/>
        </w:tabs>
        <w:rPr>
          <w:rFonts w:asciiTheme="minorHAnsi" w:eastAsiaTheme="minorEastAsia" w:hAnsiTheme="minorHAnsi" w:cstheme="minorBidi"/>
          <w:noProof/>
          <w:sz w:val="22"/>
          <w:szCs w:val="22"/>
          <w:lang w:eastAsia="pl-PL"/>
        </w:rPr>
      </w:pPr>
      <w:hyperlink w:anchor="_Toc475517844" w:history="1">
        <w:r w:rsidR="00CE57DE" w:rsidRPr="00D10064">
          <w:rPr>
            <w:rStyle w:val="Hipercze"/>
            <w:noProof/>
          </w:rPr>
          <w:t>6.3</w:t>
        </w:r>
        <w:r w:rsidR="00CE57DE">
          <w:rPr>
            <w:rFonts w:asciiTheme="minorHAnsi" w:eastAsiaTheme="minorEastAsia" w:hAnsiTheme="minorHAnsi" w:cstheme="minorBidi"/>
            <w:noProof/>
            <w:sz w:val="22"/>
            <w:szCs w:val="22"/>
            <w:lang w:eastAsia="pl-PL"/>
          </w:rPr>
          <w:tab/>
        </w:r>
        <w:r w:rsidR="00CE57DE" w:rsidRPr="00D10064">
          <w:rPr>
            <w:rStyle w:val="Hipercze"/>
            <w:noProof/>
          </w:rPr>
          <w:t>Ocena formalna wniosku</w:t>
        </w:r>
        <w:r w:rsidR="00CE57DE">
          <w:rPr>
            <w:noProof/>
            <w:webHidden/>
          </w:rPr>
          <w:tab/>
        </w:r>
        <w:r w:rsidR="00CE57DE">
          <w:rPr>
            <w:noProof/>
            <w:webHidden/>
          </w:rPr>
          <w:fldChar w:fldCharType="begin"/>
        </w:r>
        <w:r w:rsidR="00CE57DE">
          <w:rPr>
            <w:noProof/>
            <w:webHidden/>
          </w:rPr>
          <w:instrText xml:space="preserve"> PAGEREF _Toc475517844 \h </w:instrText>
        </w:r>
        <w:r w:rsidR="00CE57DE">
          <w:rPr>
            <w:noProof/>
            <w:webHidden/>
          </w:rPr>
        </w:r>
        <w:r w:rsidR="00CE57DE">
          <w:rPr>
            <w:noProof/>
            <w:webHidden/>
          </w:rPr>
          <w:fldChar w:fldCharType="separate"/>
        </w:r>
        <w:r w:rsidR="00AB1925">
          <w:rPr>
            <w:noProof/>
            <w:webHidden/>
          </w:rPr>
          <w:t>63</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45" w:history="1">
        <w:r w:rsidR="00CE57DE" w:rsidRPr="00D10064">
          <w:rPr>
            <w:rStyle w:val="Hipercze"/>
            <w:noProof/>
          </w:rPr>
          <w:t>6.4 Ocena merytoryczna</w:t>
        </w:r>
        <w:r w:rsidR="00CE57DE">
          <w:rPr>
            <w:noProof/>
            <w:webHidden/>
          </w:rPr>
          <w:tab/>
        </w:r>
        <w:r w:rsidR="00CE57DE">
          <w:rPr>
            <w:noProof/>
            <w:webHidden/>
          </w:rPr>
          <w:fldChar w:fldCharType="begin"/>
        </w:r>
        <w:r w:rsidR="00CE57DE">
          <w:rPr>
            <w:noProof/>
            <w:webHidden/>
          </w:rPr>
          <w:instrText xml:space="preserve"> PAGEREF _Toc475517845 \h </w:instrText>
        </w:r>
        <w:r w:rsidR="00CE57DE">
          <w:rPr>
            <w:noProof/>
            <w:webHidden/>
          </w:rPr>
        </w:r>
        <w:r w:rsidR="00CE57DE">
          <w:rPr>
            <w:noProof/>
            <w:webHidden/>
          </w:rPr>
          <w:fldChar w:fldCharType="separate"/>
        </w:r>
        <w:r w:rsidR="00AB1925">
          <w:rPr>
            <w:noProof/>
            <w:webHidden/>
          </w:rPr>
          <w:t>64</w:t>
        </w:r>
        <w:r w:rsidR="00CE57DE">
          <w:rPr>
            <w:noProof/>
            <w:webHidden/>
          </w:rPr>
          <w:fldChar w:fldCharType="end"/>
        </w:r>
      </w:hyperlink>
    </w:p>
    <w:p w:rsidR="00CE57DE" w:rsidRDefault="005B5535">
      <w:pPr>
        <w:pStyle w:val="Spistreci3"/>
        <w:tabs>
          <w:tab w:val="right" w:leader="dot" w:pos="9061"/>
        </w:tabs>
        <w:rPr>
          <w:rFonts w:asciiTheme="minorHAnsi" w:eastAsiaTheme="minorEastAsia" w:hAnsiTheme="minorHAnsi" w:cstheme="minorBidi"/>
          <w:noProof/>
          <w:sz w:val="22"/>
          <w:szCs w:val="22"/>
          <w:lang w:eastAsia="pl-PL"/>
        </w:rPr>
      </w:pPr>
      <w:hyperlink w:anchor="_Toc475517846" w:history="1">
        <w:r w:rsidR="00CE57DE" w:rsidRPr="00D10064">
          <w:rPr>
            <w:rStyle w:val="Hipercze"/>
            <w:rFonts w:eastAsia="Calibri"/>
            <w:noProof/>
          </w:rPr>
          <w:t>6.4.1 Negocjacje</w:t>
        </w:r>
        <w:r w:rsidR="00CE57DE">
          <w:rPr>
            <w:noProof/>
            <w:webHidden/>
          </w:rPr>
          <w:tab/>
        </w:r>
        <w:r w:rsidR="00CE57DE">
          <w:rPr>
            <w:noProof/>
            <w:webHidden/>
          </w:rPr>
          <w:fldChar w:fldCharType="begin"/>
        </w:r>
        <w:r w:rsidR="00CE57DE">
          <w:rPr>
            <w:noProof/>
            <w:webHidden/>
          </w:rPr>
          <w:instrText xml:space="preserve"> PAGEREF _Toc475517846 \h </w:instrText>
        </w:r>
        <w:r w:rsidR="00CE57DE">
          <w:rPr>
            <w:noProof/>
            <w:webHidden/>
          </w:rPr>
        </w:r>
        <w:r w:rsidR="00CE57DE">
          <w:rPr>
            <w:noProof/>
            <w:webHidden/>
          </w:rPr>
          <w:fldChar w:fldCharType="separate"/>
        </w:r>
        <w:r w:rsidR="00AB1925">
          <w:rPr>
            <w:noProof/>
            <w:webHidden/>
          </w:rPr>
          <w:t>66</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47" w:history="1">
        <w:r w:rsidR="00CE57DE" w:rsidRPr="00D10064">
          <w:rPr>
            <w:rStyle w:val="Hipercze"/>
            <w:noProof/>
          </w:rPr>
          <w:t>6.5 Zakończenie</w:t>
        </w:r>
        <w:r w:rsidR="00CE57DE" w:rsidRPr="00D10064">
          <w:rPr>
            <w:rStyle w:val="Hipercze"/>
            <w:rFonts w:eastAsia="Calibri"/>
            <w:noProof/>
          </w:rPr>
          <w:t xml:space="preserve"> oceny i rozstrzygnięcie konkursu</w:t>
        </w:r>
        <w:r w:rsidR="00CE57DE">
          <w:rPr>
            <w:noProof/>
            <w:webHidden/>
          </w:rPr>
          <w:tab/>
        </w:r>
        <w:r w:rsidR="00CE57DE">
          <w:rPr>
            <w:noProof/>
            <w:webHidden/>
          </w:rPr>
          <w:fldChar w:fldCharType="begin"/>
        </w:r>
        <w:r w:rsidR="00CE57DE">
          <w:rPr>
            <w:noProof/>
            <w:webHidden/>
          </w:rPr>
          <w:instrText xml:space="preserve"> PAGEREF _Toc475517847 \h </w:instrText>
        </w:r>
        <w:r w:rsidR="00CE57DE">
          <w:rPr>
            <w:noProof/>
            <w:webHidden/>
          </w:rPr>
        </w:r>
        <w:r w:rsidR="00CE57DE">
          <w:rPr>
            <w:noProof/>
            <w:webHidden/>
          </w:rPr>
          <w:fldChar w:fldCharType="separate"/>
        </w:r>
        <w:r w:rsidR="00AB1925">
          <w:rPr>
            <w:noProof/>
            <w:webHidden/>
          </w:rPr>
          <w:t>68</w:t>
        </w:r>
        <w:r w:rsidR="00CE57DE">
          <w:rPr>
            <w:noProof/>
            <w:webHidden/>
          </w:rPr>
          <w:fldChar w:fldCharType="end"/>
        </w:r>
      </w:hyperlink>
    </w:p>
    <w:p w:rsidR="00CE57DE" w:rsidRDefault="005B5535">
      <w:pPr>
        <w:pStyle w:val="Spistreci3"/>
        <w:tabs>
          <w:tab w:val="right" w:leader="dot" w:pos="9061"/>
        </w:tabs>
        <w:rPr>
          <w:rFonts w:asciiTheme="minorHAnsi" w:eastAsiaTheme="minorEastAsia" w:hAnsiTheme="minorHAnsi" w:cstheme="minorBidi"/>
          <w:noProof/>
          <w:sz w:val="22"/>
          <w:szCs w:val="22"/>
          <w:lang w:eastAsia="pl-PL"/>
        </w:rPr>
      </w:pPr>
      <w:hyperlink w:anchor="_Toc475517848" w:history="1">
        <w:r w:rsidR="00CE57DE" w:rsidRPr="00D10064">
          <w:rPr>
            <w:rStyle w:val="Hipercze"/>
            <w:rFonts w:eastAsia="Calibri"/>
            <w:noProof/>
          </w:rPr>
          <w:t xml:space="preserve">6.5.1 Obliczanie </w:t>
        </w:r>
        <w:r w:rsidR="00CE57DE" w:rsidRPr="00D10064">
          <w:rPr>
            <w:rStyle w:val="Hipercze"/>
            <w:noProof/>
          </w:rPr>
          <w:t>liczby</w:t>
        </w:r>
        <w:r w:rsidR="00CE57DE" w:rsidRPr="00D10064">
          <w:rPr>
            <w:rStyle w:val="Hipercze"/>
            <w:rFonts w:eastAsia="Calibri"/>
            <w:noProof/>
          </w:rPr>
          <w:t xml:space="preserve"> przyznanych punktów</w:t>
        </w:r>
        <w:r w:rsidR="00CE57DE">
          <w:rPr>
            <w:noProof/>
            <w:webHidden/>
          </w:rPr>
          <w:tab/>
        </w:r>
        <w:r w:rsidR="00CE57DE">
          <w:rPr>
            <w:noProof/>
            <w:webHidden/>
          </w:rPr>
          <w:fldChar w:fldCharType="begin"/>
        </w:r>
        <w:r w:rsidR="00CE57DE">
          <w:rPr>
            <w:noProof/>
            <w:webHidden/>
          </w:rPr>
          <w:instrText xml:space="preserve"> PAGEREF _Toc475517848 \h </w:instrText>
        </w:r>
        <w:r w:rsidR="00CE57DE">
          <w:rPr>
            <w:noProof/>
            <w:webHidden/>
          </w:rPr>
        </w:r>
        <w:r w:rsidR="00CE57DE">
          <w:rPr>
            <w:noProof/>
            <w:webHidden/>
          </w:rPr>
          <w:fldChar w:fldCharType="separate"/>
        </w:r>
        <w:r w:rsidR="00AB1925">
          <w:rPr>
            <w:noProof/>
            <w:webHidden/>
          </w:rPr>
          <w:t>68</w:t>
        </w:r>
        <w:r w:rsidR="00CE57DE">
          <w:rPr>
            <w:noProof/>
            <w:webHidden/>
          </w:rPr>
          <w:fldChar w:fldCharType="end"/>
        </w:r>
      </w:hyperlink>
    </w:p>
    <w:p w:rsidR="00CE57DE" w:rsidRDefault="005B5535">
      <w:pPr>
        <w:pStyle w:val="Spistreci3"/>
        <w:tabs>
          <w:tab w:val="right" w:leader="dot" w:pos="9061"/>
        </w:tabs>
        <w:rPr>
          <w:rFonts w:asciiTheme="minorHAnsi" w:eastAsiaTheme="minorEastAsia" w:hAnsiTheme="minorHAnsi" w:cstheme="minorBidi"/>
          <w:noProof/>
          <w:sz w:val="22"/>
          <w:szCs w:val="22"/>
          <w:lang w:eastAsia="pl-PL"/>
        </w:rPr>
      </w:pPr>
      <w:hyperlink w:anchor="_Toc475517849" w:history="1">
        <w:r w:rsidR="00CE57DE" w:rsidRPr="00D10064">
          <w:rPr>
            <w:rStyle w:val="Hipercze"/>
            <w:noProof/>
          </w:rPr>
          <w:t>6.5.2 Rozstrzygnięcie konkursu i sposób podania do publicznej wiadomości wyników konkursu</w:t>
        </w:r>
        <w:r w:rsidR="00CE57DE">
          <w:rPr>
            <w:noProof/>
            <w:webHidden/>
          </w:rPr>
          <w:tab/>
        </w:r>
        <w:r w:rsidR="00CE57DE">
          <w:rPr>
            <w:noProof/>
            <w:webHidden/>
          </w:rPr>
          <w:fldChar w:fldCharType="begin"/>
        </w:r>
        <w:r w:rsidR="00CE57DE">
          <w:rPr>
            <w:noProof/>
            <w:webHidden/>
          </w:rPr>
          <w:instrText xml:space="preserve"> PAGEREF _Toc475517849 \h </w:instrText>
        </w:r>
        <w:r w:rsidR="00CE57DE">
          <w:rPr>
            <w:noProof/>
            <w:webHidden/>
          </w:rPr>
        </w:r>
        <w:r w:rsidR="00CE57DE">
          <w:rPr>
            <w:noProof/>
            <w:webHidden/>
          </w:rPr>
          <w:fldChar w:fldCharType="separate"/>
        </w:r>
        <w:r w:rsidR="00AB1925">
          <w:rPr>
            <w:noProof/>
            <w:webHidden/>
          </w:rPr>
          <w:t>70</w:t>
        </w:r>
        <w:r w:rsidR="00CE57DE">
          <w:rPr>
            <w:noProof/>
            <w:webHidden/>
          </w:rPr>
          <w:fldChar w:fldCharType="end"/>
        </w:r>
      </w:hyperlink>
    </w:p>
    <w:p w:rsidR="00CE57DE" w:rsidRDefault="005B5535">
      <w:pPr>
        <w:pStyle w:val="Spistreci1"/>
        <w:tabs>
          <w:tab w:val="right" w:leader="dot" w:pos="9061"/>
        </w:tabs>
        <w:rPr>
          <w:rFonts w:asciiTheme="minorHAnsi" w:eastAsiaTheme="minorEastAsia" w:hAnsiTheme="minorHAnsi" w:cstheme="minorBidi"/>
          <w:noProof/>
          <w:sz w:val="22"/>
          <w:szCs w:val="22"/>
          <w:lang w:eastAsia="pl-PL"/>
        </w:rPr>
      </w:pPr>
      <w:hyperlink w:anchor="_Toc475517850" w:history="1">
        <w:r w:rsidR="00CE57DE" w:rsidRPr="00D10064">
          <w:rPr>
            <w:rStyle w:val="Hipercze"/>
            <w:rFonts w:ascii="Arial" w:hAnsi="Arial" w:cs="Arial"/>
            <w:noProof/>
          </w:rPr>
          <w:t>VII ŚRODKI ODWOŁAWCZE PRZYSŁUGUJĄCE WNIOSKODAWCY</w:t>
        </w:r>
        <w:r w:rsidR="00CE57DE">
          <w:rPr>
            <w:noProof/>
            <w:webHidden/>
          </w:rPr>
          <w:tab/>
        </w:r>
        <w:r w:rsidR="00CE57DE">
          <w:rPr>
            <w:noProof/>
            <w:webHidden/>
          </w:rPr>
          <w:fldChar w:fldCharType="begin"/>
        </w:r>
        <w:r w:rsidR="00CE57DE">
          <w:rPr>
            <w:noProof/>
            <w:webHidden/>
          </w:rPr>
          <w:instrText xml:space="preserve"> PAGEREF _Toc475517850 \h </w:instrText>
        </w:r>
        <w:r w:rsidR="00CE57DE">
          <w:rPr>
            <w:noProof/>
            <w:webHidden/>
          </w:rPr>
        </w:r>
        <w:r w:rsidR="00CE57DE">
          <w:rPr>
            <w:noProof/>
            <w:webHidden/>
          </w:rPr>
          <w:fldChar w:fldCharType="separate"/>
        </w:r>
        <w:r w:rsidR="00AB1925">
          <w:rPr>
            <w:noProof/>
            <w:webHidden/>
          </w:rPr>
          <w:t>71</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51" w:history="1">
        <w:r w:rsidR="00CE57DE" w:rsidRPr="00D10064">
          <w:rPr>
            <w:rStyle w:val="Hipercze"/>
            <w:rFonts w:cs="Calibri"/>
            <w:noProof/>
          </w:rPr>
          <w:t>7.1 Zakres podmiotowy i przedmiotowy procedury odwoławczej</w:t>
        </w:r>
        <w:r w:rsidR="00CE57DE">
          <w:rPr>
            <w:noProof/>
            <w:webHidden/>
          </w:rPr>
          <w:tab/>
        </w:r>
        <w:r w:rsidR="00CE57DE">
          <w:rPr>
            <w:noProof/>
            <w:webHidden/>
          </w:rPr>
          <w:fldChar w:fldCharType="begin"/>
        </w:r>
        <w:r w:rsidR="00CE57DE">
          <w:rPr>
            <w:noProof/>
            <w:webHidden/>
          </w:rPr>
          <w:instrText xml:space="preserve"> PAGEREF _Toc475517851 \h </w:instrText>
        </w:r>
        <w:r w:rsidR="00CE57DE">
          <w:rPr>
            <w:noProof/>
            <w:webHidden/>
          </w:rPr>
        </w:r>
        <w:r w:rsidR="00CE57DE">
          <w:rPr>
            <w:noProof/>
            <w:webHidden/>
          </w:rPr>
          <w:fldChar w:fldCharType="separate"/>
        </w:r>
        <w:r w:rsidR="00AB1925">
          <w:rPr>
            <w:noProof/>
            <w:webHidden/>
          </w:rPr>
          <w:t>71</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52" w:history="1">
        <w:r w:rsidR="00CE57DE" w:rsidRPr="00D10064">
          <w:rPr>
            <w:rStyle w:val="Hipercze"/>
            <w:rFonts w:cs="Calibri"/>
            <w:noProof/>
          </w:rPr>
          <w:t>7.2 Sposób złożenia protestu</w:t>
        </w:r>
        <w:r w:rsidR="00CE57DE">
          <w:rPr>
            <w:noProof/>
            <w:webHidden/>
          </w:rPr>
          <w:tab/>
        </w:r>
        <w:r w:rsidR="00CE57DE">
          <w:rPr>
            <w:noProof/>
            <w:webHidden/>
          </w:rPr>
          <w:fldChar w:fldCharType="begin"/>
        </w:r>
        <w:r w:rsidR="00CE57DE">
          <w:rPr>
            <w:noProof/>
            <w:webHidden/>
          </w:rPr>
          <w:instrText xml:space="preserve"> PAGEREF _Toc475517852 \h </w:instrText>
        </w:r>
        <w:r w:rsidR="00CE57DE">
          <w:rPr>
            <w:noProof/>
            <w:webHidden/>
          </w:rPr>
        </w:r>
        <w:r w:rsidR="00CE57DE">
          <w:rPr>
            <w:noProof/>
            <w:webHidden/>
          </w:rPr>
          <w:fldChar w:fldCharType="separate"/>
        </w:r>
        <w:r w:rsidR="00AB1925">
          <w:rPr>
            <w:noProof/>
            <w:webHidden/>
          </w:rPr>
          <w:t>72</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53" w:history="1">
        <w:r w:rsidR="00CE57DE" w:rsidRPr="00D10064">
          <w:rPr>
            <w:rStyle w:val="Hipercze"/>
            <w:rFonts w:cs="Calibri"/>
            <w:noProof/>
          </w:rPr>
          <w:t>7.3 Zakres protestu</w:t>
        </w:r>
        <w:r w:rsidR="00CE57DE">
          <w:rPr>
            <w:noProof/>
            <w:webHidden/>
          </w:rPr>
          <w:tab/>
        </w:r>
        <w:r w:rsidR="00CE57DE">
          <w:rPr>
            <w:noProof/>
            <w:webHidden/>
          </w:rPr>
          <w:fldChar w:fldCharType="begin"/>
        </w:r>
        <w:r w:rsidR="00CE57DE">
          <w:rPr>
            <w:noProof/>
            <w:webHidden/>
          </w:rPr>
          <w:instrText xml:space="preserve"> PAGEREF _Toc475517853 \h </w:instrText>
        </w:r>
        <w:r w:rsidR="00CE57DE">
          <w:rPr>
            <w:noProof/>
            <w:webHidden/>
          </w:rPr>
        </w:r>
        <w:r w:rsidR="00CE57DE">
          <w:rPr>
            <w:noProof/>
            <w:webHidden/>
          </w:rPr>
          <w:fldChar w:fldCharType="separate"/>
        </w:r>
        <w:r w:rsidR="00AB1925">
          <w:rPr>
            <w:noProof/>
            <w:webHidden/>
          </w:rPr>
          <w:t>72</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54" w:history="1">
        <w:r w:rsidR="00CE57DE" w:rsidRPr="00D10064">
          <w:rPr>
            <w:rStyle w:val="Hipercze"/>
            <w:rFonts w:cs="Calibri"/>
            <w:noProof/>
          </w:rPr>
          <w:t>7.4 Rozpatrzenie protestu przez IZ</w:t>
        </w:r>
        <w:r w:rsidR="00CE57DE">
          <w:rPr>
            <w:noProof/>
            <w:webHidden/>
          </w:rPr>
          <w:tab/>
        </w:r>
        <w:r w:rsidR="00CE57DE">
          <w:rPr>
            <w:noProof/>
            <w:webHidden/>
          </w:rPr>
          <w:fldChar w:fldCharType="begin"/>
        </w:r>
        <w:r w:rsidR="00CE57DE">
          <w:rPr>
            <w:noProof/>
            <w:webHidden/>
          </w:rPr>
          <w:instrText xml:space="preserve"> PAGEREF _Toc475517854 \h </w:instrText>
        </w:r>
        <w:r w:rsidR="00CE57DE">
          <w:rPr>
            <w:noProof/>
            <w:webHidden/>
          </w:rPr>
        </w:r>
        <w:r w:rsidR="00CE57DE">
          <w:rPr>
            <w:noProof/>
            <w:webHidden/>
          </w:rPr>
          <w:fldChar w:fldCharType="separate"/>
        </w:r>
        <w:r w:rsidR="00AB1925">
          <w:rPr>
            <w:noProof/>
            <w:webHidden/>
          </w:rPr>
          <w:t>73</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55" w:history="1">
        <w:r w:rsidR="00CE57DE" w:rsidRPr="00D10064">
          <w:rPr>
            <w:rStyle w:val="Hipercze"/>
            <w:rFonts w:cs="Calibri"/>
            <w:noProof/>
          </w:rPr>
          <w:t>7.5 Pozostawienie protestu bez rozpatrzenia</w:t>
        </w:r>
        <w:r w:rsidR="00CE57DE">
          <w:rPr>
            <w:noProof/>
            <w:webHidden/>
          </w:rPr>
          <w:tab/>
        </w:r>
        <w:r w:rsidR="00CE57DE">
          <w:rPr>
            <w:noProof/>
            <w:webHidden/>
          </w:rPr>
          <w:fldChar w:fldCharType="begin"/>
        </w:r>
        <w:r w:rsidR="00CE57DE">
          <w:rPr>
            <w:noProof/>
            <w:webHidden/>
          </w:rPr>
          <w:instrText xml:space="preserve"> PAGEREF _Toc475517855 \h </w:instrText>
        </w:r>
        <w:r w:rsidR="00CE57DE">
          <w:rPr>
            <w:noProof/>
            <w:webHidden/>
          </w:rPr>
        </w:r>
        <w:r w:rsidR="00CE57DE">
          <w:rPr>
            <w:noProof/>
            <w:webHidden/>
          </w:rPr>
          <w:fldChar w:fldCharType="separate"/>
        </w:r>
        <w:r w:rsidR="00AB1925">
          <w:rPr>
            <w:noProof/>
            <w:webHidden/>
          </w:rPr>
          <w:t>74</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56" w:history="1">
        <w:r w:rsidR="00CE57DE" w:rsidRPr="00D10064">
          <w:rPr>
            <w:rStyle w:val="Hipercze"/>
            <w:rFonts w:cs="Calibri"/>
            <w:noProof/>
          </w:rPr>
          <w:t>7.6 Skarga do sądu administracyjnego</w:t>
        </w:r>
        <w:r w:rsidR="00CE57DE">
          <w:rPr>
            <w:noProof/>
            <w:webHidden/>
          </w:rPr>
          <w:tab/>
        </w:r>
        <w:r w:rsidR="00CE57DE">
          <w:rPr>
            <w:noProof/>
            <w:webHidden/>
          </w:rPr>
          <w:fldChar w:fldCharType="begin"/>
        </w:r>
        <w:r w:rsidR="00CE57DE">
          <w:rPr>
            <w:noProof/>
            <w:webHidden/>
          </w:rPr>
          <w:instrText xml:space="preserve"> PAGEREF _Toc475517856 \h </w:instrText>
        </w:r>
        <w:r w:rsidR="00CE57DE">
          <w:rPr>
            <w:noProof/>
            <w:webHidden/>
          </w:rPr>
        </w:r>
        <w:r w:rsidR="00CE57DE">
          <w:rPr>
            <w:noProof/>
            <w:webHidden/>
          </w:rPr>
          <w:fldChar w:fldCharType="separate"/>
        </w:r>
        <w:r w:rsidR="00AB1925">
          <w:rPr>
            <w:noProof/>
            <w:webHidden/>
          </w:rPr>
          <w:t>75</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57" w:history="1">
        <w:r w:rsidR="00CE57DE" w:rsidRPr="00D10064">
          <w:rPr>
            <w:rStyle w:val="Hipercze"/>
            <w:rFonts w:cs="Calibri"/>
            <w:noProof/>
          </w:rPr>
          <w:t>7.7 Skarga kasacyjna do Naczelnego Sądu Administracyjnego</w:t>
        </w:r>
        <w:r w:rsidR="00CE57DE">
          <w:rPr>
            <w:noProof/>
            <w:webHidden/>
          </w:rPr>
          <w:tab/>
        </w:r>
        <w:r w:rsidR="00CE57DE">
          <w:rPr>
            <w:noProof/>
            <w:webHidden/>
          </w:rPr>
          <w:fldChar w:fldCharType="begin"/>
        </w:r>
        <w:r w:rsidR="00CE57DE">
          <w:rPr>
            <w:noProof/>
            <w:webHidden/>
          </w:rPr>
          <w:instrText xml:space="preserve"> PAGEREF _Toc475517857 \h </w:instrText>
        </w:r>
        <w:r w:rsidR="00CE57DE">
          <w:rPr>
            <w:noProof/>
            <w:webHidden/>
          </w:rPr>
        </w:r>
        <w:r w:rsidR="00CE57DE">
          <w:rPr>
            <w:noProof/>
            <w:webHidden/>
          </w:rPr>
          <w:fldChar w:fldCharType="separate"/>
        </w:r>
        <w:r w:rsidR="00AB1925">
          <w:rPr>
            <w:noProof/>
            <w:webHidden/>
          </w:rPr>
          <w:t>76</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58" w:history="1">
        <w:r w:rsidR="00CE57DE" w:rsidRPr="00D10064">
          <w:rPr>
            <w:rStyle w:val="Hipercze"/>
            <w:rFonts w:cs="Calibri"/>
            <w:noProof/>
          </w:rPr>
          <w:t>7.8 Pozostałe informacje w zakresie procedury odwoławczej</w:t>
        </w:r>
        <w:r w:rsidR="00CE57DE">
          <w:rPr>
            <w:noProof/>
            <w:webHidden/>
          </w:rPr>
          <w:tab/>
        </w:r>
        <w:r w:rsidR="00CE57DE">
          <w:rPr>
            <w:noProof/>
            <w:webHidden/>
          </w:rPr>
          <w:fldChar w:fldCharType="begin"/>
        </w:r>
        <w:r w:rsidR="00CE57DE">
          <w:rPr>
            <w:noProof/>
            <w:webHidden/>
          </w:rPr>
          <w:instrText xml:space="preserve"> PAGEREF _Toc475517858 \h </w:instrText>
        </w:r>
        <w:r w:rsidR="00CE57DE">
          <w:rPr>
            <w:noProof/>
            <w:webHidden/>
          </w:rPr>
        </w:r>
        <w:r w:rsidR="00CE57DE">
          <w:rPr>
            <w:noProof/>
            <w:webHidden/>
          </w:rPr>
          <w:fldChar w:fldCharType="separate"/>
        </w:r>
        <w:r w:rsidR="00AB1925">
          <w:rPr>
            <w:noProof/>
            <w:webHidden/>
          </w:rPr>
          <w:t>77</w:t>
        </w:r>
        <w:r w:rsidR="00CE57DE">
          <w:rPr>
            <w:noProof/>
            <w:webHidden/>
          </w:rPr>
          <w:fldChar w:fldCharType="end"/>
        </w:r>
      </w:hyperlink>
    </w:p>
    <w:p w:rsidR="00CE57DE" w:rsidRDefault="005B5535">
      <w:pPr>
        <w:pStyle w:val="Spistreci1"/>
        <w:tabs>
          <w:tab w:val="right" w:leader="dot" w:pos="9061"/>
        </w:tabs>
        <w:rPr>
          <w:rFonts w:asciiTheme="minorHAnsi" w:eastAsiaTheme="minorEastAsia" w:hAnsiTheme="minorHAnsi" w:cstheme="minorBidi"/>
          <w:noProof/>
          <w:sz w:val="22"/>
          <w:szCs w:val="22"/>
          <w:lang w:eastAsia="pl-PL"/>
        </w:rPr>
      </w:pPr>
      <w:hyperlink w:anchor="_Toc475517859" w:history="1">
        <w:r w:rsidR="00CE57DE" w:rsidRPr="00D10064">
          <w:rPr>
            <w:rStyle w:val="Hipercze"/>
            <w:rFonts w:ascii="Arial" w:hAnsi="Arial" w:cs="Arial"/>
            <w:noProof/>
          </w:rPr>
          <w:t>VIII UMOWA O DOFINANSOWANIE</w:t>
        </w:r>
        <w:r w:rsidR="00CE57DE">
          <w:rPr>
            <w:noProof/>
            <w:webHidden/>
          </w:rPr>
          <w:tab/>
        </w:r>
        <w:r w:rsidR="00CE57DE">
          <w:rPr>
            <w:noProof/>
            <w:webHidden/>
          </w:rPr>
          <w:fldChar w:fldCharType="begin"/>
        </w:r>
        <w:r w:rsidR="00CE57DE">
          <w:rPr>
            <w:noProof/>
            <w:webHidden/>
          </w:rPr>
          <w:instrText xml:space="preserve"> PAGEREF _Toc475517859 \h </w:instrText>
        </w:r>
        <w:r w:rsidR="00CE57DE">
          <w:rPr>
            <w:noProof/>
            <w:webHidden/>
          </w:rPr>
        </w:r>
        <w:r w:rsidR="00CE57DE">
          <w:rPr>
            <w:noProof/>
            <w:webHidden/>
          </w:rPr>
          <w:fldChar w:fldCharType="separate"/>
        </w:r>
        <w:r w:rsidR="00AB1925">
          <w:rPr>
            <w:noProof/>
            <w:webHidden/>
          </w:rPr>
          <w:t>77</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60" w:history="1">
        <w:r w:rsidR="00CE57DE" w:rsidRPr="00D10064">
          <w:rPr>
            <w:rStyle w:val="Hipercze"/>
            <w:noProof/>
            <w:lang w:eastAsia="pl-PL"/>
          </w:rPr>
          <w:t>8.1 Podpisanie umowy o dofinansowanie projektu</w:t>
        </w:r>
        <w:r w:rsidR="00CE57DE">
          <w:rPr>
            <w:noProof/>
            <w:webHidden/>
          </w:rPr>
          <w:tab/>
        </w:r>
        <w:r w:rsidR="00CE57DE">
          <w:rPr>
            <w:noProof/>
            <w:webHidden/>
          </w:rPr>
          <w:fldChar w:fldCharType="begin"/>
        </w:r>
        <w:r w:rsidR="00CE57DE">
          <w:rPr>
            <w:noProof/>
            <w:webHidden/>
          </w:rPr>
          <w:instrText xml:space="preserve"> PAGEREF _Toc475517860 \h </w:instrText>
        </w:r>
        <w:r w:rsidR="00CE57DE">
          <w:rPr>
            <w:noProof/>
            <w:webHidden/>
          </w:rPr>
        </w:r>
        <w:r w:rsidR="00CE57DE">
          <w:rPr>
            <w:noProof/>
            <w:webHidden/>
          </w:rPr>
          <w:fldChar w:fldCharType="separate"/>
        </w:r>
        <w:r w:rsidR="00AB1925">
          <w:rPr>
            <w:noProof/>
            <w:webHidden/>
          </w:rPr>
          <w:t>77</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61" w:history="1">
        <w:r w:rsidR="00CE57DE" w:rsidRPr="00D10064">
          <w:rPr>
            <w:rStyle w:val="Hipercze"/>
            <w:noProof/>
          </w:rPr>
          <w:t>8.2 Załączniki do umowy</w:t>
        </w:r>
        <w:r w:rsidR="00CE57DE">
          <w:rPr>
            <w:noProof/>
            <w:webHidden/>
          </w:rPr>
          <w:tab/>
        </w:r>
        <w:r w:rsidR="00CE57DE">
          <w:rPr>
            <w:noProof/>
            <w:webHidden/>
          </w:rPr>
          <w:fldChar w:fldCharType="begin"/>
        </w:r>
        <w:r w:rsidR="00CE57DE">
          <w:rPr>
            <w:noProof/>
            <w:webHidden/>
          </w:rPr>
          <w:instrText xml:space="preserve"> PAGEREF _Toc475517861 \h </w:instrText>
        </w:r>
        <w:r w:rsidR="00CE57DE">
          <w:rPr>
            <w:noProof/>
            <w:webHidden/>
          </w:rPr>
        </w:r>
        <w:r w:rsidR="00CE57DE">
          <w:rPr>
            <w:noProof/>
            <w:webHidden/>
          </w:rPr>
          <w:fldChar w:fldCharType="separate"/>
        </w:r>
        <w:r w:rsidR="00AB1925">
          <w:rPr>
            <w:noProof/>
            <w:webHidden/>
          </w:rPr>
          <w:t>78</w:t>
        </w:r>
        <w:r w:rsidR="00CE57DE">
          <w:rPr>
            <w:noProof/>
            <w:webHidden/>
          </w:rPr>
          <w:fldChar w:fldCharType="end"/>
        </w:r>
      </w:hyperlink>
    </w:p>
    <w:p w:rsidR="00CE57DE" w:rsidRDefault="005B5535">
      <w:pPr>
        <w:pStyle w:val="Spistreci2"/>
        <w:tabs>
          <w:tab w:val="right" w:leader="dot" w:pos="9061"/>
        </w:tabs>
        <w:rPr>
          <w:rFonts w:asciiTheme="minorHAnsi" w:eastAsiaTheme="minorEastAsia" w:hAnsiTheme="minorHAnsi" w:cstheme="minorBidi"/>
          <w:noProof/>
          <w:sz w:val="22"/>
          <w:szCs w:val="22"/>
          <w:lang w:eastAsia="pl-PL"/>
        </w:rPr>
      </w:pPr>
      <w:hyperlink w:anchor="_Toc475517862" w:history="1">
        <w:r w:rsidR="00CE57DE" w:rsidRPr="00D10064">
          <w:rPr>
            <w:rStyle w:val="Hipercze"/>
            <w:noProof/>
          </w:rPr>
          <w:t>8.3 Zabezpieczenie prawidłowej realizacji umowy</w:t>
        </w:r>
        <w:r w:rsidR="00CE57DE">
          <w:rPr>
            <w:noProof/>
            <w:webHidden/>
          </w:rPr>
          <w:tab/>
        </w:r>
        <w:r w:rsidR="00CE57DE">
          <w:rPr>
            <w:noProof/>
            <w:webHidden/>
          </w:rPr>
          <w:fldChar w:fldCharType="begin"/>
        </w:r>
        <w:r w:rsidR="00CE57DE">
          <w:rPr>
            <w:noProof/>
            <w:webHidden/>
          </w:rPr>
          <w:instrText xml:space="preserve"> PAGEREF _Toc475517862 \h </w:instrText>
        </w:r>
        <w:r w:rsidR="00CE57DE">
          <w:rPr>
            <w:noProof/>
            <w:webHidden/>
          </w:rPr>
        </w:r>
        <w:r w:rsidR="00CE57DE">
          <w:rPr>
            <w:noProof/>
            <w:webHidden/>
          </w:rPr>
          <w:fldChar w:fldCharType="separate"/>
        </w:r>
        <w:r w:rsidR="00AB1925">
          <w:rPr>
            <w:noProof/>
            <w:webHidden/>
          </w:rPr>
          <w:t>84</w:t>
        </w:r>
        <w:r w:rsidR="00CE57DE">
          <w:rPr>
            <w:noProof/>
            <w:webHidden/>
          </w:rPr>
          <w:fldChar w:fldCharType="end"/>
        </w:r>
      </w:hyperlink>
    </w:p>
    <w:p w:rsidR="00CE57DE" w:rsidRDefault="005B5535">
      <w:pPr>
        <w:pStyle w:val="Spistreci1"/>
        <w:tabs>
          <w:tab w:val="right" w:leader="dot" w:pos="9061"/>
        </w:tabs>
        <w:rPr>
          <w:rFonts w:asciiTheme="minorHAnsi" w:eastAsiaTheme="minorEastAsia" w:hAnsiTheme="minorHAnsi" w:cstheme="minorBidi"/>
          <w:noProof/>
          <w:sz w:val="22"/>
          <w:szCs w:val="22"/>
          <w:lang w:eastAsia="pl-PL"/>
        </w:rPr>
      </w:pPr>
      <w:hyperlink w:anchor="_Toc475517863" w:history="1">
        <w:r w:rsidR="00CE57DE" w:rsidRPr="00D10064">
          <w:rPr>
            <w:rStyle w:val="Hipercze"/>
            <w:rFonts w:ascii="Arial" w:hAnsi="Arial" w:cs="Arial"/>
            <w:noProof/>
            <w:lang w:eastAsia="pl-PL"/>
          </w:rPr>
          <w:t>IX ZAŁĄCZNIKI</w:t>
        </w:r>
        <w:r w:rsidR="00CE57DE">
          <w:rPr>
            <w:noProof/>
            <w:webHidden/>
          </w:rPr>
          <w:tab/>
        </w:r>
        <w:r w:rsidR="00CE57DE">
          <w:rPr>
            <w:noProof/>
            <w:webHidden/>
          </w:rPr>
          <w:fldChar w:fldCharType="begin"/>
        </w:r>
        <w:r w:rsidR="00CE57DE">
          <w:rPr>
            <w:noProof/>
            <w:webHidden/>
          </w:rPr>
          <w:instrText xml:space="preserve"> PAGEREF _Toc475517863 \h </w:instrText>
        </w:r>
        <w:r w:rsidR="00CE57DE">
          <w:rPr>
            <w:noProof/>
            <w:webHidden/>
          </w:rPr>
        </w:r>
        <w:r w:rsidR="00CE57DE">
          <w:rPr>
            <w:noProof/>
            <w:webHidden/>
          </w:rPr>
          <w:fldChar w:fldCharType="separate"/>
        </w:r>
        <w:r w:rsidR="00AB1925">
          <w:rPr>
            <w:noProof/>
            <w:webHidden/>
          </w:rPr>
          <w:t>87</w:t>
        </w:r>
        <w:r w:rsidR="00CE57DE">
          <w:rPr>
            <w:noProof/>
            <w:webHidden/>
          </w:rPr>
          <w:fldChar w:fldCharType="end"/>
        </w:r>
      </w:hyperlink>
    </w:p>
    <w:p w:rsidR="00155F6B" w:rsidRDefault="009701B3" w:rsidP="00343083">
      <w:pPr>
        <w:rPr>
          <w:rFonts w:ascii="Arial" w:hAnsi="Arial" w:cs="Arial"/>
          <w:b/>
          <w:bCs/>
          <w:sz w:val="24"/>
        </w:rPr>
      </w:pPr>
      <w:r w:rsidRPr="00255AA4">
        <w:rPr>
          <w:rFonts w:ascii="Arial" w:hAnsi="Arial" w:cs="Arial"/>
          <w:bCs/>
          <w:sz w:val="22"/>
          <w:szCs w:val="22"/>
        </w:rPr>
        <w:fldChar w:fldCharType="end"/>
      </w:r>
      <w:r w:rsidR="00B43D8F">
        <w:rPr>
          <w:rFonts w:ascii="Arial" w:hAnsi="Arial" w:cs="Arial"/>
          <w:bCs/>
          <w:sz w:val="22"/>
          <w:szCs w:val="22"/>
        </w:rPr>
        <w:br/>
      </w:r>
      <w:r w:rsidR="00B43D8F">
        <w:rPr>
          <w:rFonts w:ascii="Arial" w:hAnsi="Arial" w:cs="Arial"/>
          <w:bCs/>
          <w:sz w:val="22"/>
          <w:szCs w:val="22"/>
        </w:rPr>
        <w:br/>
      </w:r>
      <w:r w:rsidR="00B43D8F">
        <w:rPr>
          <w:rFonts w:ascii="Arial" w:hAnsi="Arial" w:cs="Arial"/>
          <w:bCs/>
          <w:sz w:val="22"/>
          <w:szCs w:val="22"/>
        </w:rPr>
        <w:br/>
      </w:r>
      <w:r w:rsidR="00B43D8F">
        <w:rPr>
          <w:rFonts w:ascii="Arial" w:hAnsi="Arial" w:cs="Arial"/>
          <w:bCs/>
          <w:sz w:val="22"/>
          <w:szCs w:val="22"/>
        </w:rPr>
        <w:br/>
      </w:r>
      <w:r w:rsidR="00B43D8F">
        <w:rPr>
          <w:rFonts w:ascii="Arial" w:hAnsi="Arial" w:cs="Arial"/>
          <w:bCs/>
          <w:sz w:val="22"/>
          <w:szCs w:val="22"/>
        </w:rPr>
        <w:br/>
      </w:r>
      <w:r w:rsidR="00B43D8F">
        <w:rPr>
          <w:rFonts w:ascii="Arial" w:hAnsi="Arial" w:cs="Arial"/>
          <w:bCs/>
          <w:sz w:val="22"/>
          <w:szCs w:val="22"/>
        </w:rPr>
        <w:br/>
      </w:r>
      <w:r w:rsidR="00B43D8F">
        <w:rPr>
          <w:rFonts w:ascii="Arial" w:hAnsi="Arial" w:cs="Arial"/>
          <w:bCs/>
          <w:sz w:val="22"/>
          <w:szCs w:val="22"/>
        </w:rPr>
        <w:br/>
      </w:r>
      <w:r w:rsidR="00B43D8F">
        <w:rPr>
          <w:rFonts w:ascii="Arial" w:hAnsi="Arial" w:cs="Arial"/>
          <w:bCs/>
          <w:sz w:val="22"/>
          <w:szCs w:val="22"/>
        </w:rPr>
        <w:br/>
      </w:r>
      <w:r w:rsidR="00B43D8F">
        <w:rPr>
          <w:rFonts w:ascii="Arial" w:hAnsi="Arial" w:cs="Arial"/>
          <w:bCs/>
          <w:sz w:val="22"/>
          <w:szCs w:val="22"/>
        </w:rPr>
        <w:br/>
      </w:r>
      <w:r w:rsidR="00B43D8F">
        <w:rPr>
          <w:rFonts w:ascii="Arial" w:hAnsi="Arial" w:cs="Arial"/>
          <w:bCs/>
          <w:sz w:val="22"/>
          <w:szCs w:val="22"/>
        </w:rPr>
        <w:br/>
      </w:r>
      <w:r w:rsidR="00B43D8F">
        <w:rPr>
          <w:rFonts w:ascii="Arial" w:hAnsi="Arial" w:cs="Arial"/>
          <w:bCs/>
          <w:sz w:val="22"/>
          <w:szCs w:val="22"/>
        </w:rPr>
        <w:br/>
      </w:r>
      <w:r w:rsidR="00B43D8F">
        <w:rPr>
          <w:rFonts w:ascii="Arial" w:hAnsi="Arial" w:cs="Arial"/>
          <w:bCs/>
          <w:sz w:val="22"/>
          <w:szCs w:val="22"/>
        </w:rPr>
        <w:br/>
      </w:r>
      <w:r w:rsidR="00B43D8F">
        <w:rPr>
          <w:rFonts w:ascii="Arial" w:hAnsi="Arial" w:cs="Arial"/>
          <w:bCs/>
          <w:sz w:val="22"/>
          <w:szCs w:val="22"/>
        </w:rPr>
        <w:br/>
      </w:r>
      <w:r w:rsidR="00B43D8F">
        <w:rPr>
          <w:rFonts w:ascii="Arial" w:hAnsi="Arial" w:cs="Arial"/>
          <w:bCs/>
          <w:sz w:val="22"/>
          <w:szCs w:val="22"/>
        </w:rPr>
        <w:br/>
      </w:r>
      <w:r w:rsidR="00B43D8F">
        <w:rPr>
          <w:rFonts w:ascii="Arial" w:hAnsi="Arial" w:cs="Arial"/>
          <w:bCs/>
          <w:sz w:val="22"/>
          <w:szCs w:val="22"/>
        </w:rPr>
        <w:br/>
      </w:r>
      <w:r w:rsidR="00B43D8F">
        <w:rPr>
          <w:rFonts w:ascii="Arial" w:hAnsi="Arial" w:cs="Arial"/>
          <w:bCs/>
          <w:sz w:val="22"/>
          <w:szCs w:val="22"/>
        </w:rPr>
        <w:br/>
      </w:r>
      <w:r w:rsidR="00B43D8F">
        <w:rPr>
          <w:rFonts w:ascii="Arial" w:hAnsi="Arial" w:cs="Arial"/>
          <w:bCs/>
          <w:sz w:val="22"/>
          <w:szCs w:val="22"/>
        </w:rPr>
        <w:br/>
      </w:r>
      <w:r w:rsidR="00B43D8F">
        <w:rPr>
          <w:rFonts w:ascii="Arial" w:hAnsi="Arial" w:cs="Arial"/>
          <w:bCs/>
          <w:sz w:val="22"/>
          <w:szCs w:val="22"/>
        </w:rPr>
        <w:br/>
      </w:r>
      <w:r w:rsidR="00B43D8F">
        <w:rPr>
          <w:rFonts w:ascii="Arial" w:hAnsi="Arial" w:cs="Arial"/>
          <w:bCs/>
          <w:sz w:val="22"/>
          <w:szCs w:val="22"/>
        </w:rPr>
        <w:br/>
      </w:r>
      <w:r w:rsidR="00B43D8F">
        <w:rPr>
          <w:rFonts w:ascii="Arial" w:hAnsi="Arial" w:cs="Arial"/>
          <w:bCs/>
          <w:sz w:val="22"/>
          <w:szCs w:val="22"/>
        </w:rPr>
        <w:br/>
      </w:r>
      <w:r w:rsidR="00B43D8F">
        <w:rPr>
          <w:rFonts w:ascii="Arial" w:hAnsi="Arial" w:cs="Arial"/>
          <w:bCs/>
          <w:sz w:val="22"/>
          <w:szCs w:val="22"/>
        </w:rPr>
        <w:br/>
      </w:r>
      <w:r w:rsidR="00B43D8F">
        <w:rPr>
          <w:rFonts w:ascii="Arial" w:hAnsi="Arial" w:cs="Arial"/>
          <w:bCs/>
          <w:sz w:val="22"/>
          <w:szCs w:val="22"/>
        </w:rPr>
        <w:br/>
      </w:r>
    </w:p>
    <w:p w:rsidR="00BA1549" w:rsidRPr="008E65CE" w:rsidRDefault="00BA1549" w:rsidP="00343083">
      <w:pPr>
        <w:rPr>
          <w:rFonts w:ascii="Arial" w:hAnsi="Arial" w:cs="Arial"/>
          <w:b/>
          <w:bCs/>
          <w:sz w:val="24"/>
        </w:rPr>
      </w:pPr>
    </w:p>
    <w:p w:rsidR="00054938" w:rsidRPr="0082195C" w:rsidRDefault="001E2C34" w:rsidP="0082195C">
      <w:pPr>
        <w:pStyle w:val="Nagwek1"/>
        <w:numPr>
          <w:ilvl w:val="0"/>
          <w:numId w:val="0"/>
        </w:numPr>
        <w:rPr>
          <w:rFonts w:ascii="Arial" w:hAnsi="Arial" w:cs="Arial"/>
          <w:sz w:val="24"/>
          <w:szCs w:val="24"/>
        </w:rPr>
      </w:pPr>
      <w:bookmarkStart w:id="0" w:name="_Toc475517800"/>
      <w:r w:rsidRPr="0082195C">
        <w:rPr>
          <w:rFonts w:ascii="Arial" w:hAnsi="Arial" w:cs="Arial"/>
          <w:sz w:val="24"/>
          <w:szCs w:val="24"/>
        </w:rPr>
        <w:lastRenderedPageBreak/>
        <w:t xml:space="preserve">I </w:t>
      </w:r>
      <w:r w:rsidR="00C61B48" w:rsidRPr="0082195C">
        <w:rPr>
          <w:rFonts w:ascii="Arial" w:hAnsi="Arial" w:cs="Arial"/>
          <w:sz w:val="24"/>
          <w:szCs w:val="24"/>
        </w:rPr>
        <w:t>INFORMACJE OGÓLNE</w:t>
      </w:r>
      <w:bookmarkEnd w:id="0"/>
    </w:p>
    <w:p w:rsidR="00C61B48" w:rsidRPr="002C1728" w:rsidRDefault="004C1351" w:rsidP="004C1351">
      <w:pPr>
        <w:pStyle w:val="Nagwek2"/>
      </w:pPr>
      <w:bookmarkStart w:id="1" w:name="_Toc475517801"/>
      <w:r>
        <w:t>1.1</w:t>
      </w:r>
      <w:r w:rsidR="008E65CE">
        <w:t xml:space="preserve"> </w:t>
      </w:r>
      <w:r w:rsidR="002C1728">
        <w:t>Wykaz skrótów</w:t>
      </w:r>
      <w:bookmarkEnd w:id="1"/>
    </w:p>
    <w:p w:rsidR="00CB3C3C" w:rsidRDefault="00CB3C3C" w:rsidP="00BF75A1">
      <w:pPr>
        <w:spacing w:line="240" w:lineRule="auto"/>
        <w:jc w:val="both"/>
        <w:rPr>
          <w:rFonts w:ascii="Arial" w:hAnsi="Arial" w:cs="Arial"/>
          <w:sz w:val="24"/>
        </w:rPr>
      </w:pPr>
      <w:r w:rsidRPr="00B50CC7">
        <w:rPr>
          <w:rFonts w:ascii="Arial" w:hAnsi="Arial" w:cs="Arial"/>
          <w:b/>
          <w:sz w:val="24"/>
        </w:rPr>
        <w:t xml:space="preserve">CT </w:t>
      </w:r>
      <w:r>
        <w:rPr>
          <w:rFonts w:ascii="Arial" w:hAnsi="Arial" w:cs="Arial"/>
          <w:sz w:val="24"/>
        </w:rPr>
        <w:t>– Cel Tematyczny</w:t>
      </w:r>
    </w:p>
    <w:p w:rsidR="00CB3C3C" w:rsidRDefault="00CB3C3C" w:rsidP="00BF75A1">
      <w:pPr>
        <w:spacing w:line="240" w:lineRule="auto"/>
        <w:jc w:val="both"/>
        <w:rPr>
          <w:rFonts w:ascii="Arial" w:hAnsi="Arial" w:cs="Arial"/>
          <w:sz w:val="24"/>
          <w:szCs w:val="24"/>
        </w:rPr>
      </w:pPr>
      <w:r w:rsidRPr="00AF1662">
        <w:rPr>
          <w:rFonts w:ascii="Arial" w:hAnsi="Arial" w:cs="Arial"/>
          <w:b/>
          <w:sz w:val="24"/>
          <w:szCs w:val="24"/>
        </w:rPr>
        <w:t>EFS</w:t>
      </w:r>
      <w:r w:rsidRPr="00AF1662">
        <w:rPr>
          <w:rFonts w:ascii="Arial" w:hAnsi="Arial" w:cs="Arial"/>
          <w:sz w:val="24"/>
          <w:szCs w:val="24"/>
        </w:rPr>
        <w:t xml:space="preserve"> – Europejski Fundusz Społeczny</w:t>
      </w:r>
    </w:p>
    <w:p w:rsidR="00CB3C3C" w:rsidRDefault="00CB3C3C" w:rsidP="00BF75A1">
      <w:pPr>
        <w:spacing w:line="240" w:lineRule="auto"/>
        <w:jc w:val="both"/>
        <w:rPr>
          <w:rFonts w:ascii="Arial" w:hAnsi="Arial" w:cs="Arial"/>
          <w:sz w:val="24"/>
          <w:szCs w:val="24"/>
        </w:rPr>
      </w:pPr>
      <w:r w:rsidRPr="001B264B">
        <w:rPr>
          <w:rFonts w:ascii="Arial" w:hAnsi="Arial" w:cs="Arial"/>
          <w:b/>
          <w:sz w:val="24"/>
          <w:szCs w:val="24"/>
        </w:rPr>
        <w:t>EFSI</w:t>
      </w:r>
      <w:r>
        <w:rPr>
          <w:rFonts w:ascii="Arial" w:hAnsi="Arial" w:cs="Arial"/>
          <w:sz w:val="24"/>
          <w:szCs w:val="24"/>
        </w:rPr>
        <w:t xml:space="preserve">- </w:t>
      </w:r>
      <w:r w:rsidRPr="00625882">
        <w:rPr>
          <w:rFonts w:ascii="Arial" w:hAnsi="Arial" w:cs="Arial"/>
          <w:sz w:val="24"/>
          <w:szCs w:val="24"/>
        </w:rPr>
        <w:t>Europejskie Fundusze Strukturalne i Inwestycyjne</w:t>
      </w:r>
    </w:p>
    <w:p w:rsidR="00CB3C3C" w:rsidRPr="00753AC7" w:rsidRDefault="00CB3C3C" w:rsidP="00BF75A1">
      <w:pPr>
        <w:spacing w:line="240" w:lineRule="auto"/>
        <w:jc w:val="both"/>
        <w:rPr>
          <w:rFonts w:ascii="Arial" w:hAnsi="Arial" w:cs="Arial"/>
          <w:sz w:val="24"/>
          <w:szCs w:val="24"/>
        </w:rPr>
      </w:pPr>
      <w:r w:rsidRPr="00483E5A">
        <w:rPr>
          <w:rFonts w:ascii="Arial" w:hAnsi="Arial" w:cs="Arial"/>
          <w:b/>
          <w:sz w:val="24"/>
          <w:szCs w:val="24"/>
        </w:rPr>
        <w:t>GUS</w:t>
      </w:r>
      <w:r>
        <w:rPr>
          <w:rFonts w:ascii="Arial" w:hAnsi="Arial" w:cs="Arial"/>
          <w:sz w:val="24"/>
          <w:szCs w:val="24"/>
        </w:rPr>
        <w:t>- Główny Urząd Statystyczny</w:t>
      </w:r>
    </w:p>
    <w:p w:rsidR="00CB3C3C" w:rsidRPr="00AF1662" w:rsidRDefault="00CB3C3C" w:rsidP="00BF75A1">
      <w:pPr>
        <w:spacing w:line="240" w:lineRule="auto"/>
        <w:jc w:val="both"/>
        <w:rPr>
          <w:rFonts w:ascii="Arial" w:hAnsi="Arial" w:cs="Arial"/>
          <w:sz w:val="24"/>
        </w:rPr>
      </w:pPr>
      <w:r w:rsidRPr="00AF1662">
        <w:rPr>
          <w:rFonts w:ascii="Arial" w:hAnsi="Arial" w:cs="Arial"/>
          <w:b/>
          <w:sz w:val="24"/>
        </w:rPr>
        <w:t>IOK</w:t>
      </w:r>
      <w:r w:rsidRPr="00AF1662">
        <w:rPr>
          <w:rFonts w:ascii="Arial" w:hAnsi="Arial" w:cs="Arial"/>
          <w:sz w:val="24"/>
        </w:rPr>
        <w:t xml:space="preserve"> – Instytucja Organizująca Konkurs (Zarząd Województwa Warmińsko </w:t>
      </w:r>
      <w:r w:rsidR="00B00C0E">
        <w:rPr>
          <w:rFonts w:ascii="Arial" w:hAnsi="Arial" w:cs="Arial"/>
          <w:sz w:val="24"/>
        </w:rPr>
        <w:br/>
      </w:r>
      <w:r w:rsidRPr="00AF1662">
        <w:rPr>
          <w:rFonts w:ascii="Arial" w:hAnsi="Arial" w:cs="Arial"/>
          <w:sz w:val="24"/>
        </w:rPr>
        <w:t>– Mazurskiego)</w:t>
      </w:r>
    </w:p>
    <w:p w:rsidR="00CB3C3C" w:rsidRDefault="00CB3C3C" w:rsidP="00BF75A1">
      <w:pPr>
        <w:spacing w:line="240" w:lineRule="auto"/>
        <w:jc w:val="both"/>
        <w:rPr>
          <w:rFonts w:ascii="Arial" w:hAnsi="Arial" w:cs="Arial"/>
          <w:sz w:val="24"/>
        </w:rPr>
      </w:pPr>
      <w:r w:rsidRPr="00AF1662">
        <w:rPr>
          <w:rFonts w:ascii="Arial" w:hAnsi="Arial" w:cs="Arial"/>
          <w:b/>
          <w:sz w:val="24"/>
        </w:rPr>
        <w:t>IZ</w:t>
      </w:r>
      <w:r w:rsidRPr="00AF1662">
        <w:rPr>
          <w:rFonts w:ascii="Arial" w:hAnsi="Arial" w:cs="Arial"/>
          <w:sz w:val="24"/>
        </w:rPr>
        <w:t xml:space="preserve"> – Instytucja Zarządzająca (Zarząd Województwa Warmińsko – Mazurskiego)</w:t>
      </w:r>
      <w:r>
        <w:rPr>
          <w:rFonts w:ascii="Arial" w:hAnsi="Arial" w:cs="Arial"/>
          <w:sz w:val="24"/>
        </w:rPr>
        <w:t xml:space="preserve"> </w:t>
      </w:r>
    </w:p>
    <w:p w:rsidR="00CB3C3C" w:rsidRDefault="00CB3C3C" w:rsidP="00BF75A1">
      <w:pPr>
        <w:spacing w:line="240" w:lineRule="auto"/>
        <w:jc w:val="both"/>
        <w:rPr>
          <w:rFonts w:ascii="Arial" w:hAnsi="Arial" w:cs="Arial"/>
          <w:sz w:val="24"/>
        </w:rPr>
      </w:pPr>
      <w:r w:rsidRPr="00510870">
        <w:rPr>
          <w:rFonts w:ascii="Arial" w:hAnsi="Arial" w:cs="Arial"/>
          <w:b/>
          <w:sz w:val="24"/>
        </w:rPr>
        <w:t>JST</w:t>
      </w:r>
      <w:r>
        <w:rPr>
          <w:rFonts w:ascii="Arial" w:hAnsi="Arial" w:cs="Arial"/>
          <w:sz w:val="24"/>
        </w:rPr>
        <w:t>–</w:t>
      </w:r>
      <w:r w:rsidRPr="00DF6C9F">
        <w:rPr>
          <w:rFonts w:ascii="Arial" w:hAnsi="Arial" w:cs="Arial"/>
          <w:sz w:val="24"/>
        </w:rPr>
        <w:t xml:space="preserve"> </w:t>
      </w:r>
      <w:r>
        <w:rPr>
          <w:rFonts w:ascii="Arial" w:hAnsi="Arial" w:cs="Arial"/>
          <w:sz w:val="24"/>
        </w:rPr>
        <w:t>jednostka samorządu terytorialnego</w:t>
      </w:r>
    </w:p>
    <w:p w:rsidR="00CB3C3C" w:rsidRDefault="00CB3C3C" w:rsidP="00BF75A1">
      <w:pPr>
        <w:spacing w:line="240" w:lineRule="auto"/>
        <w:jc w:val="both"/>
        <w:rPr>
          <w:rFonts w:ascii="Arial" w:hAnsi="Arial" w:cs="Arial"/>
          <w:sz w:val="24"/>
        </w:rPr>
      </w:pPr>
      <w:r w:rsidRPr="00510870">
        <w:rPr>
          <w:rFonts w:ascii="Arial" w:hAnsi="Arial" w:cs="Arial"/>
          <w:b/>
          <w:sz w:val="24"/>
        </w:rPr>
        <w:t>KM</w:t>
      </w:r>
      <w:r>
        <w:rPr>
          <w:rFonts w:ascii="Arial" w:hAnsi="Arial" w:cs="Arial"/>
          <w:b/>
          <w:sz w:val="24"/>
        </w:rPr>
        <w:t xml:space="preserve"> RPO WiM 2014 – 2020</w:t>
      </w:r>
      <w:r>
        <w:rPr>
          <w:rFonts w:ascii="Arial" w:hAnsi="Arial" w:cs="Arial"/>
          <w:sz w:val="24"/>
        </w:rPr>
        <w:t xml:space="preserve"> –</w:t>
      </w:r>
      <w:r w:rsidRPr="00DF6C9F">
        <w:rPr>
          <w:rFonts w:ascii="Arial" w:hAnsi="Arial" w:cs="Arial"/>
          <w:sz w:val="24"/>
        </w:rPr>
        <w:t xml:space="preserve"> </w:t>
      </w:r>
      <w:r>
        <w:rPr>
          <w:rFonts w:ascii="Arial" w:hAnsi="Arial" w:cs="Arial"/>
          <w:sz w:val="24"/>
        </w:rPr>
        <w:t>Komitet Monitorujący Regionalny Program Operacyjny Województwa Warmińsko – Mazurskiego na lata 2014 - 2020</w:t>
      </w:r>
    </w:p>
    <w:p w:rsidR="00CB3C3C" w:rsidRPr="00F217DB" w:rsidRDefault="00CB3C3C" w:rsidP="009474AA">
      <w:pPr>
        <w:spacing w:line="240" w:lineRule="auto"/>
        <w:jc w:val="both"/>
        <w:rPr>
          <w:rFonts w:ascii="Arial" w:hAnsi="Arial" w:cs="Arial"/>
          <w:color w:val="000000"/>
          <w:sz w:val="24"/>
          <w:szCs w:val="24"/>
          <w:lang w:eastAsia="pl-PL"/>
        </w:rPr>
      </w:pPr>
      <w:r w:rsidRPr="00AF1662">
        <w:rPr>
          <w:rFonts w:ascii="Arial" w:hAnsi="Arial" w:cs="Arial"/>
          <w:b/>
          <w:sz w:val="24"/>
        </w:rPr>
        <w:t>KOP</w:t>
      </w:r>
      <w:r w:rsidRPr="00AF1662">
        <w:rPr>
          <w:rFonts w:ascii="Arial" w:hAnsi="Arial" w:cs="Arial"/>
          <w:sz w:val="24"/>
        </w:rPr>
        <w:t xml:space="preserve"> – Komisja Oceny Projektów</w:t>
      </w:r>
    </w:p>
    <w:p w:rsidR="00CB3C3C" w:rsidRDefault="00CB3C3C" w:rsidP="00BF75A1">
      <w:pPr>
        <w:spacing w:line="240" w:lineRule="auto"/>
        <w:jc w:val="both"/>
        <w:rPr>
          <w:rFonts w:ascii="Arial" w:hAnsi="Arial" w:cs="Arial"/>
          <w:sz w:val="24"/>
        </w:rPr>
      </w:pPr>
      <w:r w:rsidRPr="001B264B">
        <w:rPr>
          <w:rFonts w:ascii="Arial" w:hAnsi="Arial" w:cs="Arial"/>
          <w:b/>
          <w:sz w:val="24"/>
        </w:rPr>
        <w:t>KPA</w:t>
      </w:r>
      <w:r>
        <w:rPr>
          <w:rFonts w:ascii="Arial" w:hAnsi="Arial" w:cs="Arial"/>
          <w:sz w:val="24"/>
        </w:rPr>
        <w:t xml:space="preserve"> – ustawa z dnia 14 czerwca 1960 r. Kodeks postępowania administracyjnego</w:t>
      </w:r>
    </w:p>
    <w:p w:rsidR="00CB3C3C" w:rsidRDefault="00CB3C3C" w:rsidP="00BF75A1">
      <w:pPr>
        <w:spacing w:line="240" w:lineRule="auto"/>
        <w:jc w:val="both"/>
        <w:rPr>
          <w:rFonts w:ascii="Arial" w:hAnsi="Arial" w:cs="Arial"/>
          <w:sz w:val="24"/>
        </w:rPr>
      </w:pPr>
      <w:r w:rsidRPr="00B50CC7">
        <w:rPr>
          <w:rFonts w:ascii="Arial" w:hAnsi="Arial" w:cs="Arial"/>
          <w:b/>
          <w:sz w:val="24"/>
        </w:rPr>
        <w:t xml:space="preserve">KRS </w:t>
      </w:r>
      <w:r>
        <w:rPr>
          <w:rFonts w:ascii="Arial" w:hAnsi="Arial" w:cs="Arial"/>
          <w:b/>
          <w:sz w:val="24"/>
        </w:rPr>
        <w:t>–</w:t>
      </w:r>
      <w:r w:rsidRPr="00B50CC7">
        <w:rPr>
          <w:rFonts w:ascii="Arial" w:hAnsi="Arial" w:cs="Arial"/>
          <w:b/>
          <w:sz w:val="24"/>
        </w:rPr>
        <w:t xml:space="preserve"> </w:t>
      </w:r>
      <w:r w:rsidRPr="00B50CC7">
        <w:rPr>
          <w:rFonts w:ascii="Arial" w:hAnsi="Arial" w:cs="Arial"/>
          <w:sz w:val="24"/>
        </w:rPr>
        <w:t>Krajowy Rejestr Sądowy</w:t>
      </w:r>
    </w:p>
    <w:p w:rsidR="00CB3C3C" w:rsidRPr="00F217DB" w:rsidRDefault="00CB3C3C" w:rsidP="009474AA">
      <w:pPr>
        <w:autoSpaceDE w:val="0"/>
        <w:autoSpaceDN w:val="0"/>
        <w:adjustRightInd w:val="0"/>
        <w:spacing w:before="0" w:after="0" w:line="240" w:lineRule="auto"/>
        <w:jc w:val="both"/>
        <w:rPr>
          <w:rFonts w:ascii="Arial" w:hAnsi="Arial" w:cs="Arial"/>
          <w:color w:val="000000"/>
          <w:sz w:val="24"/>
          <w:szCs w:val="24"/>
          <w:lang w:eastAsia="pl-PL"/>
        </w:rPr>
      </w:pPr>
      <w:r w:rsidRPr="00F217DB">
        <w:rPr>
          <w:rFonts w:ascii="Arial" w:hAnsi="Arial" w:cs="Arial"/>
          <w:b/>
          <w:bCs/>
          <w:color w:val="000000"/>
          <w:sz w:val="24"/>
          <w:szCs w:val="24"/>
          <w:lang w:eastAsia="pl-PL"/>
        </w:rPr>
        <w:t xml:space="preserve">KS </w:t>
      </w:r>
      <w:r w:rsidRPr="00F217DB">
        <w:rPr>
          <w:rFonts w:ascii="Arial" w:hAnsi="Arial" w:cs="Arial"/>
          <w:color w:val="000000"/>
          <w:sz w:val="24"/>
          <w:szCs w:val="24"/>
          <w:lang w:eastAsia="pl-PL"/>
        </w:rPr>
        <w:t xml:space="preserve">– Komitet Sterujący ds. koordynacji interwencji EFSI w sektorze zdrowia działający na podstawie decyzji Nr 19 Ministra Infrastruktury i Rozwoju z dnia 9 lipca 2015 r. w sprawie powołania podkomitetu ds. zdrowia na lata 2014-2020. </w:t>
      </w:r>
    </w:p>
    <w:p w:rsidR="00CB3C3C" w:rsidRDefault="00CB3C3C" w:rsidP="00BF75A1">
      <w:pPr>
        <w:autoSpaceDE w:val="0"/>
        <w:autoSpaceDN w:val="0"/>
        <w:adjustRightInd w:val="0"/>
        <w:spacing w:line="240" w:lineRule="auto"/>
        <w:jc w:val="both"/>
        <w:rPr>
          <w:rFonts w:ascii="Arial" w:hAnsi="Arial" w:cs="Arial"/>
          <w:sz w:val="24"/>
          <w:szCs w:val="24"/>
        </w:rPr>
      </w:pPr>
      <w:r>
        <w:rPr>
          <w:rFonts w:ascii="Arial" w:hAnsi="Arial" w:cs="Arial"/>
          <w:b/>
          <w:sz w:val="24"/>
          <w:szCs w:val="24"/>
        </w:rPr>
        <w:t xml:space="preserve">LSI </w:t>
      </w:r>
      <w:r w:rsidRPr="00772D55">
        <w:rPr>
          <w:rFonts w:ascii="Arial" w:hAnsi="Arial" w:cs="Arial"/>
          <w:b/>
          <w:sz w:val="24"/>
          <w:szCs w:val="24"/>
        </w:rPr>
        <w:t xml:space="preserve">MAKS2 </w:t>
      </w:r>
      <w:r>
        <w:rPr>
          <w:rFonts w:ascii="Arial" w:hAnsi="Arial" w:cs="Arial"/>
          <w:sz w:val="24"/>
        </w:rPr>
        <w:t>–</w:t>
      </w:r>
      <w:r>
        <w:rPr>
          <w:rFonts w:ascii="Arial" w:hAnsi="Arial" w:cs="Arial"/>
          <w:sz w:val="24"/>
          <w:szCs w:val="24"/>
        </w:rPr>
        <w:t xml:space="preserve"> Lokalny System Informatyczny MAKS2</w:t>
      </w:r>
    </w:p>
    <w:p w:rsidR="00CB3C3C" w:rsidRPr="0027313E" w:rsidRDefault="00CB3C3C" w:rsidP="00BF75A1">
      <w:pPr>
        <w:autoSpaceDE w:val="0"/>
        <w:autoSpaceDN w:val="0"/>
        <w:adjustRightInd w:val="0"/>
        <w:spacing w:line="240" w:lineRule="auto"/>
        <w:jc w:val="both"/>
        <w:rPr>
          <w:rFonts w:ascii="Arial" w:hAnsi="Arial" w:cs="Arial"/>
          <w:sz w:val="24"/>
          <w:szCs w:val="24"/>
        </w:rPr>
      </w:pPr>
      <w:r w:rsidRPr="00367828">
        <w:rPr>
          <w:rFonts w:ascii="Arial" w:hAnsi="Arial" w:cs="Arial"/>
          <w:b/>
          <w:sz w:val="24"/>
          <w:szCs w:val="24"/>
        </w:rPr>
        <w:t>MR</w:t>
      </w:r>
      <w:r>
        <w:rPr>
          <w:rFonts w:ascii="Arial" w:hAnsi="Arial" w:cs="Arial"/>
          <w:sz w:val="24"/>
          <w:szCs w:val="24"/>
        </w:rPr>
        <w:t>- Ministerstwo Rozwoju</w:t>
      </w:r>
    </w:p>
    <w:p w:rsidR="00CB3C3C" w:rsidRDefault="00CB3C3C" w:rsidP="00BF75A1">
      <w:pPr>
        <w:autoSpaceDE w:val="0"/>
        <w:autoSpaceDN w:val="0"/>
        <w:adjustRightInd w:val="0"/>
        <w:spacing w:line="240" w:lineRule="auto"/>
        <w:jc w:val="both"/>
        <w:rPr>
          <w:rFonts w:ascii="Arial" w:hAnsi="Arial" w:cs="Arial"/>
          <w:sz w:val="24"/>
          <w:szCs w:val="24"/>
        </w:rPr>
      </w:pPr>
      <w:r w:rsidRPr="00483E5A">
        <w:rPr>
          <w:rFonts w:ascii="Arial" w:hAnsi="Arial" w:cs="Arial"/>
          <w:b/>
          <w:sz w:val="24"/>
          <w:szCs w:val="24"/>
        </w:rPr>
        <w:t>MZ</w:t>
      </w:r>
      <w:r>
        <w:rPr>
          <w:rFonts w:ascii="Arial" w:hAnsi="Arial" w:cs="Arial"/>
          <w:sz w:val="24"/>
          <w:szCs w:val="24"/>
        </w:rPr>
        <w:t>- Ministerstwo Zdrowia</w:t>
      </w:r>
    </w:p>
    <w:p w:rsidR="00CB3C3C" w:rsidRDefault="00CB3C3C" w:rsidP="00BF75A1">
      <w:pPr>
        <w:autoSpaceDE w:val="0"/>
        <w:autoSpaceDN w:val="0"/>
        <w:adjustRightInd w:val="0"/>
        <w:spacing w:line="240" w:lineRule="auto"/>
        <w:jc w:val="both"/>
        <w:rPr>
          <w:rFonts w:ascii="Arial" w:hAnsi="Arial" w:cs="Arial"/>
          <w:sz w:val="24"/>
          <w:szCs w:val="24"/>
        </w:rPr>
      </w:pPr>
      <w:r w:rsidRPr="00AF1662">
        <w:rPr>
          <w:rFonts w:ascii="Arial" w:hAnsi="Arial" w:cs="Arial"/>
          <w:b/>
          <w:sz w:val="24"/>
          <w:szCs w:val="24"/>
        </w:rPr>
        <w:t>NFZ</w:t>
      </w:r>
      <w:r w:rsidRPr="00AF1662">
        <w:rPr>
          <w:rFonts w:ascii="Arial" w:hAnsi="Arial" w:cs="Arial"/>
          <w:sz w:val="24"/>
          <w:szCs w:val="24"/>
        </w:rPr>
        <w:t>- Narodowy Fundusz Zdrowia</w:t>
      </w:r>
    </w:p>
    <w:p w:rsidR="00CB3C3C" w:rsidRDefault="00CB3C3C" w:rsidP="00BF75A1">
      <w:pPr>
        <w:spacing w:line="240" w:lineRule="auto"/>
        <w:jc w:val="both"/>
        <w:rPr>
          <w:rFonts w:ascii="Arial" w:hAnsi="Arial" w:cs="Arial"/>
          <w:sz w:val="24"/>
          <w:szCs w:val="24"/>
        </w:rPr>
      </w:pPr>
      <w:r w:rsidRPr="00B50CC7">
        <w:rPr>
          <w:rFonts w:ascii="Arial" w:hAnsi="Arial" w:cs="Arial"/>
          <w:b/>
          <w:sz w:val="24"/>
          <w:szCs w:val="24"/>
        </w:rPr>
        <w:t>PI</w:t>
      </w:r>
      <w:r>
        <w:rPr>
          <w:rFonts w:ascii="Arial" w:hAnsi="Arial" w:cs="Arial"/>
          <w:sz w:val="24"/>
          <w:szCs w:val="24"/>
        </w:rPr>
        <w:t xml:space="preserve"> – Priorytet Inwestycyjny</w:t>
      </w:r>
    </w:p>
    <w:p w:rsidR="00CB3C3C" w:rsidRDefault="00CB3C3C" w:rsidP="00BF75A1">
      <w:pPr>
        <w:spacing w:line="240" w:lineRule="auto"/>
        <w:jc w:val="both"/>
        <w:rPr>
          <w:rFonts w:ascii="Arial" w:hAnsi="Arial" w:cs="Arial"/>
          <w:sz w:val="24"/>
          <w:szCs w:val="24"/>
        </w:rPr>
      </w:pPr>
      <w:r w:rsidRPr="00B50CC7">
        <w:rPr>
          <w:rFonts w:ascii="Arial" w:hAnsi="Arial" w:cs="Arial"/>
          <w:b/>
          <w:sz w:val="24"/>
          <w:szCs w:val="24"/>
        </w:rPr>
        <w:t>PO</w:t>
      </w:r>
      <w:r>
        <w:rPr>
          <w:rFonts w:ascii="Arial" w:hAnsi="Arial" w:cs="Arial"/>
          <w:sz w:val="24"/>
          <w:szCs w:val="24"/>
        </w:rPr>
        <w:t xml:space="preserve"> – Program Operacyjny</w:t>
      </w:r>
    </w:p>
    <w:p w:rsidR="00CB3C3C" w:rsidRDefault="00CB3C3C" w:rsidP="00BF75A1">
      <w:pPr>
        <w:spacing w:line="240" w:lineRule="auto"/>
        <w:jc w:val="both"/>
        <w:rPr>
          <w:rFonts w:ascii="Arial" w:hAnsi="Arial" w:cs="Arial"/>
          <w:sz w:val="24"/>
          <w:szCs w:val="24"/>
        </w:rPr>
      </w:pPr>
      <w:r w:rsidRPr="00483E5A">
        <w:rPr>
          <w:rFonts w:ascii="Arial" w:hAnsi="Arial" w:cs="Arial"/>
          <w:b/>
          <w:sz w:val="24"/>
          <w:szCs w:val="24"/>
        </w:rPr>
        <w:t>POZ</w:t>
      </w:r>
      <w:r>
        <w:rPr>
          <w:rFonts w:ascii="Arial" w:hAnsi="Arial" w:cs="Arial"/>
          <w:sz w:val="24"/>
          <w:szCs w:val="24"/>
        </w:rPr>
        <w:t>- Podstawowa Opieka Zdrowotna</w:t>
      </w:r>
    </w:p>
    <w:p w:rsidR="00CB3C3C" w:rsidRDefault="00CB3C3C" w:rsidP="00BF75A1">
      <w:pPr>
        <w:spacing w:line="240" w:lineRule="auto"/>
        <w:jc w:val="both"/>
        <w:rPr>
          <w:rFonts w:ascii="Arial" w:hAnsi="Arial" w:cs="Arial"/>
          <w:sz w:val="24"/>
          <w:szCs w:val="24"/>
        </w:rPr>
      </w:pPr>
      <w:r w:rsidRPr="00DF6C9F">
        <w:rPr>
          <w:rFonts w:ascii="Arial" w:hAnsi="Arial" w:cs="Arial"/>
          <w:b/>
          <w:sz w:val="24"/>
          <w:szCs w:val="24"/>
        </w:rPr>
        <w:t>PZP</w:t>
      </w:r>
      <w:r w:rsidRPr="00DF6C9F">
        <w:rPr>
          <w:rFonts w:ascii="Arial" w:hAnsi="Arial" w:cs="Arial"/>
          <w:sz w:val="24"/>
          <w:szCs w:val="24"/>
        </w:rPr>
        <w:t xml:space="preserve"> </w:t>
      </w:r>
      <w:r>
        <w:rPr>
          <w:rFonts w:ascii="Arial" w:hAnsi="Arial" w:cs="Arial"/>
          <w:sz w:val="24"/>
        </w:rPr>
        <w:t>–</w:t>
      </w:r>
      <w:r w:rsidRPr="00DF6C9F">
        <w:rPr>
          <w:rFonts w:ascii="Arial" w:hAnsi="Arial" w:cs="Arial"/>
          <w:sz w:val="24"/>
        </w:rPr>
        <w:t xml:space="preserve"> </w:t>
      </w:r>
      <w:r>
        <w:rPr>
          <w:rFonts w:ascii="Arial" w:hAnsi="Arial" w:cs="Arial"/>
          <w:sz w:val="24"/>
          <w:szCs w:val="24"/>
        </w:rPr>
        <w:t>u</w:t>
      </w:r>
      <w:r w:rsidRPr="00DF6C9F">
        <w:rPr>
          <w:rFonts w:ascii="Arial" w:hAnsi="Arial" w:cs="Arial"/>
          <w:sz w:val="24"/>
          <w:szCs w:val="24"/>
        </w:rPr>
        <w:t xml:space="preserve">stawa z dnia 29 stycznia 2004 r. Prawo zamówień publicznych </w:t>
      </w:r>
    </w:p>
    <w:p w:rsidR="00CB3C3C" w:rsidRDefault="00CB3C3C" w:rsidP="00BF75A1">
      <w:pPr>
        <w:spacing w:line="240" w:lineRule="auto"/>
        <w:jc w:val="both"/>
        <w:rPr>
          <w:rFonts w:ascii="Arial" w:hAnsi="Arial" w:cs="Arial"/>
          <w:sz w:val="24"/>
        </w:rPr>
      </w:pPr>
      <w:r w:rsidRPr="00B50CC7">
        <w:rPr>
          <w:rFonts w:ascii="Arial" w:hAnsi="Arial" w:cs="Arial"/>
          <w:b/>
          <w:sz w:val="24"/>
        </w:rPr>
        <w:t>ROPS</w:t>
      </w:r>
      <w:r>
        <w:rPr>
          <w:rFonts w:ascii="Arial" w:hAnsi="Arial" w:cs="Arial"/>
          <w:sz w:val="24"/>
        </w:rPr>
        <w:t xml:space="preserve"> – Regionalny Ośrodek Polityki Społecznej </w:t>
      </w:r>
    </w:p>
    <w:p w:rsidR="00CB3C3C" w:rsidRDefault="00CB3C3C" w:rsidP="00BF75A1">
      <w:pPr>
        <w:spacing w:line="240" w:lineRule="auto"/>
        <w:jc w:val="both"/>
        <w:rPr>
          <w:rFonts w:ascii="Arial" w:hAnsi="Arial" w:cs="Arial"/>
          <w:b/>
          <w:sz w:val="24"/>
        </w:rPr>
      </w:pPr>
      <w:r w:rsidRPr="0044173B">
        <w:rPr>
          <w:rFonts w:ascii="Arial" w:hAnsi="Arial" w:cs="Arial"/>
          <w:b/>
          <w:sz w:val="24"/>
        </w:rPr>
        <w:t>RPO WiM na lata 2014-2020</w:t>
      </w:r>
      <w:r>
        <w:rPr>
          <w:rFonts w:ascii="Arial" w:hAnsi="Arial" w:cs="Arial"/>
          <w:sz w:val="24"/>
        </w:rPr>
        <w:t xml:space="preserve"> – Regionalny Program Operacyjny Województwa Warmińsko – Mazurskiego na lata 2014-2020</w:t>
      </w:r>
    </w:p>
    <w:p w:rsidR="00CB3C3C" w:rsidRPr="00DF6C9F" w:rsidRDefault="00CB3C3C" w:rsidP="00BF75A1">
      <w:pPr>
        <w:spacing w:line="240" w:lineRule="auto"/>
        <w:jc w:val="both"/>
        <w:rPr>
          <w:rFonts w:ascii="Arial" w:hAnsi="Arial" w:cs="Arial"/>
          <w:sz w:val="24"/>
        </w:rPr>
      </w:pPr>
      <w:r w:rsidRPr="00483E5A">
        <w:rPr>
          <w:rFonts w:ascii="Arial" w:hAnsi="Arial" w:cs="Arial"/>
          <w:b/>
          <w:sz w:val="24"/>
        </w:rPr>
        <w:lastRenderedPageBreak/>
        <w:t>SIMP</w:t>
      </w:r>
      <w:r>
        <w:rPr>
          <w:rFonts w:ascii="Arial" w:hAnsi="Arial" w:cs="Arial"/>
          <w:sz w:val="24"/>
        </w:rPr>
        <w:t>- System Informatyczny Monitorowania Profilaktyki</w:t>
      </w:r>
    </w:p>
    <w:p w:rsidR="00CB3C3C" w:rsidRDefault="00CB3C3C" w:rsidP="00BF75A1">
      <w:pPr>
        <w:spacing w:line="240" w:lineRule="auto"/>
        <w:jc w:val="both"/>
        <w:rPr>
          <w:rFonts w:ascii="Arial" w:hAnsi="Arial" w:cs="Arial"/>
          <w:sz w:val="24"/>
        </w:rPr>
      </w:pPr>
      <w:r w:rsidRPr="00DF6C9F">
        <w:rPr>
          <w:rFonts w:ascii="Arial" w:hAnsi="Arial" w:cs="Arial"/>
          <w:b/>
          <w:sz w:val="24"/>
        </w:rPr>
        <w:t>SzOOP</w:t>
      </w:r>
      <w:r>
        <w:rPr>
          <w:rFonts w:ascii="Arial" w:hAnsi="Arial" w:cs="Arial"/>
          <w:b/>
          <w:sz w:val="24"/>
        </w:rPr>
        <w:t xml:space="preserve"> </w:t>
      </w:r>
      <w:r>
        <w:rPr>
          <w:rFonts w:ascii="Arial" w:hAnsi="Arial" w:cs="Arial"/>
          <w:sz w:val="24"/>
        </w:rPr>
        <w:t>–</w:t>
      </w:r>
      <w:r w:rsidRPr="00DF6C9F">
        <w:rPr>
          <w:rFonts w:ascii="Arial" w:hAnsi="Arial" w:cs="Arial"/>
          <w:sz w:val="24"/>
        </w:rPr>
        <w:t xml:space="preserve"> Szczegółowy Opis Osi Priorytetowej</w:t>
      </w:r>
    </w:p>
    <w:p w:rsidR="00CB3C3C" w:rsidRDefault="00CB3C3C" w:rsidP="00BF75A1">
      <w:pPr>
        <w:spacing w:line="240" w:lineRule="auto"/>
        <w:jc w:val="both"/>
        <w:rPr>
          <w:rFonts w:ascii="Arial" w:hAnsi="Arial" w:cs="Arial"/>
          <w:sz w:val="24"/>
        </w:rPr>
      </w:pPr>
      <w:r>
        <w:rPr>
          <w:rFonts w:ascii="Arial" w:hAnsi="Arial" w:cs="Arial"/>
          <w:b/>
          <w:sz w:val="24"/>
        </w:rPr>
        <w:t xml:space="preserve">UE- </w:t>
      </w:r>
      <w:r w:rsidRPr="00632410">
        <w:rPr>
          <w:rFonts w:ascii="Arial" w:hAnsi="Arial" w:cs="Arial"/>
          <w:sz w:val="24"/>
        </w:rPr>
        <w:t xml:space="preserve">Unia Europejska </w:t>
      </w:r>
    </w:p>
    <w:p w:rsidR="00CB3C3C" w:rsidRPr="00632410" w:rsidRDefault="00CB3C3C" w:rsidP="00BF75A1">
      <w:pPr>
        <w:spacing w:line="240" w:lineRule="auto"/>
        <w:jc w:val="both"/>
        <w:rPr>
          <w:rFonts w:ascii="Arial" w:hAnsi="Arial" w:cs="Arial"/>
          <w:sz w:val="24"/>
        </w:rPr>
      </w:pPr>
      <w:r w:rsidRPr="0044173B">
        <w:rPr>
          <w:rFonts w:ascii="Arial" w:hAnsi="Arial" w:cs="Arial"/>
          <w:b/>
          <w:sz w:val="24"/>
        </w:rPr>
        <w:t>UP</w:t>
      </w:r>
      <w:r>
        <w:rPr>
          <w:rFonts w:ascii="Arial" w:hAnsi="Arial" w:cs="Arial"/>
          <w:sz w:val="24"/>
        </w:rPr>
        <w:t xml:space="preserve">- Umowa Partnerstwa </w:t>
      </w:r>
    </w:p>
    <w:p w:rsidR="00CB3C3C" w:rsidRDefault="00CB3C3C" w:rsidP="00BF75A1">
      <w:pPr>
        <w:spacing w:line="240" w:lineRule="auto"/>
        <w:jc w:val="both"/>
        <w:rPr>
          <w:rFonts w:ascii="Arial" w:hAnsi="Arial" w:cs="Arial"/>
          <w:sz w:val="24"/>
          <w:szCs w:val="24"/>
        </w:rPr>
      </w:pPr>
      <w:r w:rsidRPr="00A36996">
        <w:rPr>
          <w:rFonts w:ascii="Arial" w:hAnsi="Arial" w:cs="Arial"/>
          <w:b/>
          <w:sz w:val="24"/>
          <w:szCs w:val="24"/>
        </w:rPr>
        <w:t>Ustawa</w:t>
      </w:r>
      <w:r>
        <w:rPr>
          <w:rFonts w:ascii="Arial" w:hAnsi="Arial" w:cs="Arial"/>
          <w:b/>
          <w:sz w:val="24"/>
          <w:szCs w:val="24"/>
        </w:rPr>
        <w:t xml:space="preserve"> wdrożeniowa</w:t>
      </w:r>
      <w:r w:rsidRPr="00A36996">
        <w:rPr>
          <w:rFonts w:ascii="Arial" w:hAnsi="Arial" w:cs="Arial"/>
          <w:sz w:val="24"/>
          <w:szCs w:val="24"/>
        </w:rPr>
        <w:t xml:space="preserve"> – ustawa z dnia 11 lipca 2014 r. o zasadach realizacji programów w zakresie polityki spójności finansowanych </w:t>
      </w:r>
      <w:r>
        <w:rPr>
          <w:rFonts w:ascii="Arial" w:hAnsi="Arial" w:cs="Arial"/>
          <w:sz w:val="24"/>
          <w:szCs w:val="24"/>
        </w:rPr>
        <w:t>w perspektywie finansowej 2014-</w:t>
      </w:r>
      <w:r w:rsidRPr="00A36996">
        <w:rPr>
          <w:rFonts w:ascii="Arial" w:hAnsi="Arial" w:cs="Arial"/>
          <w:sz w:val="24"/>
          <w:szCs w:val="24"/>
        </w:rPr>
        <w:t>2020</w:t>
      </w:r>
    </w:p>
    <w:p w:rsidR="00CB3C3C" w:rsidRPr="00A36996" w:rsidRDefault="00CB3C3C" w:rsidP="00AF1662">
      <w:pPr>
        <w:jc w:val="both"/>
        <w:rPr>
          <w:rFonts w:ascii="Arial" w:hAnsi="Arial" w:cs="Arial"/>
          <w:sz w:val="24"/>
          <w:szCs w:val="24"/>
        </w:rPr>
      </w:pPr>
      <w:r w:rsidRPr="008D3525">
        <w:rPr>
          <w:rFonts w:ascii="Arial" w:hAnsi="Arial" w:cs="Arial"/>
          <w:b/>
          <w:sz w:val="24"/>
          <w:szCs w:val="24"/>
        </w:rPr>
        <w:t>WLWK 2014</w:t>
      </w:r>
      <w:r>
        <w:rPr>
          <w:rFonts w:ascii="Arial" w:hAnsi="Arial" w:cs="Arial"/>
          <w:sz w:val="24"/>
          <w:szCs w:val="24"/>
        </w:rPr>
        <w:t xml:space="preserve"> – </w:t>
      </w:r>
      <w:r w:rsidRPr="007C281A">
        <w:rPr>
          <w:rFonts w:ascii="Arial" w:hAnsi="Arial" w:cs="Arial"/>
          <w:sz w:val="24"/>
          <w:szCs w:val="24"/>
        </w:rPr>
        <w:t xml:space="preserve">Wspólna Lista Wskaźników Kluczowych 2014-2020-EFS Załącznik </w:t>
      </w:r>
      <w:r>
        <w:rPr>
          <w:rFonts w:ascii="Arial" w:hAnsi="Arial" w:cs="Arial"/>
          <w:sz w:val="24"/>
          <w:szCs w:val="24"/>
        </w:rPr>
        <w:br/>
      </w:r>
      <w:r w:rsidRPr="007C281A">
        <w:rPr>
          <w:rFonts w:ascii="Arial" w:hAnsi="Arial" w:cs="Arial"/>
          <w:sz w:val="24"/>
          <w:szCs w:val="24"/>
        </w:rPr>
        <w:t>nr 2 do Wytycznych w zakresie monitorowania postępu rzeczowego realizacji programów operacyjnych na lata 2014-2020</w:t>
      </w:r>
      <w:r>
        <w:rPr>
          <w:rFonts w:ascii="Arial" w:hAnsi="Arial" w:cs="Arial"/>
          <w:sz w:val="24"/>
          <w:szCs w:val="24"/>
        </w:rPr>
        <w:t xml:space="preserve"> </w:t>
      </w:r>
    </w:p>
    <w:p w:rsidR="00CB3C3C" w:rsidRDefault="00CB3C3C" w:rsidP="00BF75A1">
      <w:pPr>
        <w:spacing w:line="240" w:lineRule="auto"/>
        <w:jc w:val="both"/>
        <w:rPr>
          <w:rFonts w:ascii="Arial" w:hAnsi="Arial" w:cs="Arial"/>
          <w:sz w:val="24"/>
          <w:szCs w:val="24"/>
        </w:rPr>
      </w:pPr>
      <w:r w:rsidRPr="00A36996">
        <w:rPr>
          <w:rFonts w:ascii="Arial" w:hAnsi="Arial" w:cs="Arial"/>
          <w:b/>
          <w:sz w:val="24"/>
          <w:szCs w:val="24"/>
        </w:rPr>
        <w:t>Wytyczne w zakresie kwalifikowalności wydatków</w:t>
      </w:r>
      <w:r w:rsidRPr="00A36996">
        <w:rPr>
          <w:rFonts w:ascii="Arial" w:hAnsi="Arial" w:cs="Arial"/>
          <w:sz w:val="24"/>
          <w:szCs w:val="24"/>
        </w:rPr>
        <w:t xml:space="preserve"> – Wytyczne w zakresie kwalifikowalności </w:t>
      </w:r>
      <w:r>
        <w:rPr>
          <w:rFonts w:ascii="Arial" w:hAnsi="Arial" w:cs="Arial"/>
          <w:sz w:val="24"/>
          <w:szCs w:val="24"/>
        </w:rPr>
        <w:t xml:space="preserve">wydatków w ramach Europejskiego </w:t>
      </w:r>
      <w:r w:rsidRPr="00A36996">
        <w:rPr>
          <w:rFonts w:ascii="Arial" w:hAnsi="Arial" w:cs="Arial"/>
          <w:sz w:val="24"/>
          <w:szCs w:val="24"/>
        </w:rPr>
        <w:t>Funduszu Rozwoju Regionalnego, Europejskiego Funduszu Społecznego oraz Funduszu Spójności</w:t>
      </w:r>
      <w:r>
        <w:rPr>
          <w:rFonts w:ascii="Arial" w:hAnsi="Arial" w:cs="Arial"/>
          <w:sz w:val="24"/>
          <w:szCs w:val="24"/>
        </w:rPr>
        <w:t xml:space="preserve"> </w:t>
      </w:r>
      <w:r>
        <w:rPr>
          <w:rFonts w:ascii="Arial" w:hAnsi="Arial" w:cs="Arial"/>
          <w:sz w:val="24"/>
          <w:szCs w:val="24"/>
        </w:rPr>
        <w:br/>
      </w:r>
      <w:r w:rsidRPr="00A36996">
        <w:rPr>
          <w:rFonts w:ascii="Arial" w:hAnsi="Arial" w:cs="Arial"/>
          <w:sz w:val="24"/>
          <w:szCs w:val="24"/>
        </w:rPr>
        <w:t>na lata</w:t>
      </w:r>
      <w:r>
        <w:rPr>
          <w:rFonts w:ascii="Arial" w:hAnsi="Arial" w:cs="Arial"/>
          <w:sz w:val="24"/>
          <w:szCs w:val="24"/>
        </w:rPr>
        <w:t xml:space="preserve"> </w:t>
      </w:r>
      <w:r w:rsidRPr="00A36996">
        <w:rPr>
          <w:rFonts w:ascii="Arial" w:hAnsi="Arial" w:cs="Arial"/>
          <w:sz w:val="24"/>
          <w:szCs w:val="24"/>
        </w:rPr>
        <w:t xml:space="preserve">na lata 2014-2020 </w:t>
      </w:r>
      <w:r w:rsidRPr="005442A2">
        <w:rPr>
          <w:rFonts w:ascii="Arial" w:hAnsi="Arial" w:cs="Arial"/>
          <w:sz w:val="24"/>
          <w:szCs w:val="24"/>
        </w:rPr>
        <w:t>(z dnia 19.09.2016 r.)</w:t>
      </w:r>
      <w:r w:rsidRPr="00DF6C9F">
        <w:rPr>
          <w:rFonts w:ascii="Arial" w:hAnsi="Arial" w:cs="Arial"/>
          <w:sz w:val="24"/>
          <w:szCs w:val="24"/>
        </w:rPr>
        <w:t xml:space="preserve"> </w:t>
      </w:r>
    </w:p>
    <w:p w:rsidR="00CB3C3C" w:rsidRPr="003C2F19" w:rsidRDefault="00CB3C3C" w:rsidP="00AF1662">
      <w:pPr>
        <w:spacing w:line="240" w:lineRule="auto"/>
        <w:jc w:val="both"/>
        <w:rPr>
          <w:rFonts w:ascii="Arial" w:hAnsi="Arial" w:cs="Arial"/>
          <w:sz w:val="24"/>
          <w:szCs w:val="24"/>
        </w:rPr>
      </w:pPr>
      <w:r w:rsidRPr="003C2F19">
        <w:rPr>
          <w:rFonts w:ascii="Arial" w:hAnsi="Arial" w:cs="Arial"/>
          <w:b/>
          <w:bCs/>
          <w:sz w:val="24"/>
          <w:szCs w:val="24"/>
        </w:rPr>
        <w:t xml:space="preserve">Wytyczne w zakresie monitorowania - </w:t>
      </w:r>
      <w:r w:rsidRPr="003C2F19">
        <w:rPr>
          <w:rFonts w:ascii="Arial" w:hAnsi="Arial" w:cs="Arial"/>
          <w:sz w:val="24"/>
          <w:szCs w:val="24"/>
        </w:rPr>
        <w:t>Wytyczne w zakresie monitorowania postępu rzeczowego realizacji programów operacyjnych na lata 2014 – 2020 Ministerstwa Infrastruktury i Rozwoju (z dnia 22.04.2015 r.)</w:t>
      </w:r>
    </w:p>
    <w:p w:rsidR="00CB3C3C" w:rsidRPr="003C2F19" w:rsidRDefault="00CB3C3C" w:rsidP="00AF1662">
      <w:pPr>
        <w:autoSpaceDE w:val="0"/>
        <w:autoSpaceDN w:val="0"/>
        <w:adjustRightInd w:val="0"/>
        <w:spacing w:before="0" w:after="0" w:line="240" w:lineRule="auto"/>
        <w:jc w:val="both"/>
        <w:rPr>
          <w:rFonts w:ascii="Arial" w:hAnsi="Arial" w:cs="Arial"/>
          <w:color w:val="000000"/>
          <w:sz w:val="24"/>
          <w:szCs w:val="24"/>
          <w:lang w:eastAsia="pl-PL"/>
        </w:rPr>
      </w:pPr>
      <w:r w:rsidRPr="003C2F19">
        <w:rPr>
          <w:rFonts w:ascii="Arial" w:hAnsi="Arial" w:cs="Arial"/>
          <w:b/>
          <w:bCs/>
          <w:color w:val="000000"/>
          <w:sz w:val="24"/>
          <w:szCs w:val="24"/>
          <w:lang w:eastAsia="pl-PL"/>
        </w:rPr>
        <w:t xml:space="preserve">Wytyczne w zakresie realizacji zasady równości szans </w:t>
      </w:r>
      <w:r w:rsidRPr="003C2F19">
        <w:rPr>
          <w:rFonts w:ascii="Arial" w:hAnsi="Arial" w:cs="Arial"/>
          <w:color w:val="000000"/>
          <w:sz w:val="24"/>
          <w:szCs w:val="24"/>
          <w:lang w:eastAsia="pl-PL"/>
        </w:rPr>
        <w:t xml:space="preserve">- Wytyczne w zakresie realizacji zasady równości szans i niedyskryminacji, w tym dostępności dla osób </w:t>
      </w:r>
      <w:r w:rsidR="001E5DCD">
        <w:rPr>
          <w:rFonts w:ascii="Arial" w:hAnsi="Arial" w:cs="Arial"/>
          <w:color w:val="000000"/>
          <w:sz w:val="24"/>
          <w:szCs w:val="24"/>
          <w:lang w:eastAsia="pl-PL"/>
        </w:rPr>
        <w:br/>
      </w:r>
      <w:r w:rsidRPr="003C2F19">
        <w:rPr>
          <w:rFonts w:ascii="Arial" w:hAnsi="Arial" w:cs="Arial"/>
          <w:color w:val="000000"/>
          <w:sz w:val="24"/>
          <w:szCs w:val="24"/>
          <w:lang w:eastAsia="pl-PL"/>
        </w:rPr>
        <w:t xml:space="preserve">z niepełnosprawnościami oraz zasady </w:t>
      </w:r>
      <w:r w:rsidRPr="003C2F19">
        <w:rPr>
          <w:rFonts w:ascii="Arial" w:hAnsi="Arial" w:cs="Arial"/>
          <w:sz w:val="24"/>
          <w:szCs w:val="24"/>
          <w:lang w:eastAsia="pl-PL"/>
        </w:rPr>
        <w:t>równości szans kobiet i mężczyzn w ramach funduszy (z dnia 08.05.2015 r.)</w:t>
      </w:r>
    </w:p>
    <w:p w:rsidR="00CB3C3C" w:rsidRDefault="00CB3C3C" w:rsidP="008A68B6">
      <w:pPr>
        <w:spacing w:line="240" w:lineRule="auto"/>
        <w:jc w:val="both"/>
        <w:rPr>
          <w:rFonts w:ascii="Arial" w:hAnsi="Arial" w:cs="Arial"/>
          <w:sz w:val="24"/>
          <w:szCs w:val="24"/>
        </w:rPr>
      </w:pPr>
      <w:r w:rsidRPr="008A68B6">
        <w:rPr>
          <w:rFonts w:ascii="Arial" w:hAnsi="Arial" w:cs="Arial"/>
          <w:b/>
          <w:sz w:val="24"/>
          <w:szCs w:val="24"/>
        </w:rPr>
        <w:t>Wytyczne w zakresie zdrowia</w:t>
      </w:r>
      <w:r>
        <w:rPr>
          <w:rFonts w:ascii="Arial" w:hAnsi="Arial" w:cs="Arial"/>
          <w:b/>
          <w:sz w:val="24"/>
          <w:szCs w:val="24"/>
        </w:rPr>
        <w:t xml:space="preserve"> </w:t>
      </w:r>
      <w:r>
        <w:rPr>
          <w:rFonts w:ascii="Arial" w:hAnsi="Arial" w:cs="Arial"/>
          <w:sz w:val="24"/>
          <w:szCs w:val="24"/>
        </w:rPr>
        <w:t xml:space="preserve">- Wytyczne w zakresie realizacji przedsięwzięć </w:t>
      </w:r>
      <w:r>
        <w:rPr>
          <w:rFonts w:ascii="Arial" w:hAnsi="Arial" w:cs="Arial"/>
          <w:sz w:val="24"/>
          <w:szCs w:val="24"/>
        </w:rPr>
        <w:br/>
        <w:t xml:space="preserve">z udziałem środków Europejskiego Funduszu Społecznego w obszarze zdrowia </w:t>
      </w:r>
      <w:r>
        <w:rPr>
          <w:rFonts w:ascii="Arial" w:hAnsi="Arial" w:cs="Arial"/>
          <w:sz w:val="24"/>
          <w:szCs w:val="24"/>
        </w:rPr>
        <w:br/>
        <w:t xml:space="preserve">na lata 2014-2020 </w:t>
      </w:r>
      <w:r w:rsidRPr="005442A2">
        <w:rPr>
          <w:rFonts w:ascii="Arial" w:hAnsi="Arial" w:cs="Arial"/>
          <w:sz w:val="24"/>
          <w:szCs w:val="24"/>
        </w:rPr>
        <w:t>(z dnia 8.12.2016 r.)</w:t>
      </w:r>
    </w:p>
    <w:p w:rsidR="005442A2" w:rsidRPr="008A68B6" w:rsidRDefault="005442A2" w:rsidP="008A68B6">
      <w:pPr>
        <w:spacing w:line="240" w:lineRule="auto"/>
        <w:jc w:val="both"/>
        <w:rPr>
          <w:rFonts w:ascii="Arial" w:hAnsi="Arial" w:cs="Arial"/>
          <w:sz w:val="24"/>
          <w:szCs w:val="24"/>
        </w:rPr>
      </w:pPr>
    </w:p>
    <w:p w:rsidR="00442001" w:rsidRPr="00BA1549" w:rsidRDefault="004C1351" w:rsidP="00BA1549">
      <w:pPr>
        <w:pStyle w:val="Nagwek2"/>
      </w:pPr>
      <w:bookmarkStart w:id="2" w:name="_Toc475517802"/>
      <w:r w:rsidRPr="004C1351">
        <w:rPr>
          <w:rFonts w:cs="Arial"/>
          <w:caps w:val="0"/>
          <w:spacing w:val="0"/>
        </w:rPr>
        <w:t>1.2</w:t>
      </w:r>
      <w:r w:rsidR="008E65CE">
        <w:rPr>
          <w:rFonts w:cs="Arial"/>
          <w:caps w:val="0"/>
          <w:spacing w:val="0"/>
        </w:rPr>
        <w:t xml:space="preserve"> </w:t>
      </w:r>
      <w:r w:rsidR="00E614EF" w:rsidRPr="004C1351">
        <w:t>S</w:t>
      </w:r>
      <w:r w:rsidR="00084AC9" w:rsidRPr="004C1351">
        <w:t>łowniczek pojęć</w:t>
      </w:r>
      <w:bookmarkEnd w:id="2"/>
    </w:p>
    <w:p w:rsidR="00442001" w:rsidRDefault="00442001" w:rsidP="003C51FE">
      <w:pPr>
        <w:jc w:val="both"/>
        <w:rPr>
          <w:rFonts w:ascii="Arial" w:hAnsi="Arial" w:cs="Arial"/>
          <w:sz w:val="24"/>
          <w:szCs w:val="24"/>
        </w:rPr>
      </w:pPr>
      <w:r w:rsidRPr="00BF75A1">
        <w:rPr>
          <w:rFonts w:ascii="Arial" w:hAnsi="Arial" w:cs="Arial"/>
          <w:b/>
          <w:sz w:val="24"/>
          <w:szCs w:val="24"/>
        </w:rPr>
        <w:t xml:space="preserve">Beneficjent - </w:t>
      </w:r>
      <w:r w:rsidRPr="009278DA">
        <w:rPr>
          <w:rFonts w:ascii="Arial" w:hAnsi="Arial" w:cs="Arial"/>
          <w:sz w:val="24"/>
          <w:szCs w:val="24"/>
        </w:rPr>
        <w:t xml:space="preserve">podmiot, o którym mowa w art. 2 pkt 10 rozporządzenia ogólnego </w:t>
      </w:r>
      <w:r>
        <w:rPr>
          <w:rFonts w:ascii="Arial" w:hAnsi="Arial" w:cs="Arial"/>
          <w:sz w:val="24"/>
          <w:szCs w:val="24"/>
        </w:rPr>
        <w:br/>
      </w:r>
      <w:r w:rsidRPr="009278DA">
        <w:rPr>
          <w:rFonts w:ascii="Arial" w:hAnsi="Arial" w:cs="Arial"/>
          <w:sz w:val="24"/>
          <w:szCs w:val="24"/>
        </w:rPr>
        <w:t>oraz podmiot, o którym mowa w art. 63 rozporządzenia ogólnego</w:t>
      </w:r>
      <w:r>
        <w:rPr>
          <w:rFonts w:ascii="Arial" w:hAnsi="Arial" w:cs="Arial"/>
          <w:sz w:val="24"/>
          <w:szCs w:val="24"/>
        </w:rPr>
        <w:t>. Oznacza podmiot publiczny lub prywatny.</w:t>
      </w:r>
    </w:p>
    <w:p w:rsidR="00442001" w:rsidRPr="00BF75A1" w:rsidRDefault="00442001" w:rsidP="00BF75A1">
      <w:pPr>
        <w:spacing w:before="0" w:line="23" w:lineRule="atLeast"/>
        <w:jc w:val="both"/>
        <w:rPr>
          <w:rFonts w:ascii="Arial" w:hAnsi="Arial" w:cs="Arial"/>
          <w:b/>
          <w:sz w:val="24"/>
          <w:szCs w:val="24"/>
        </w:rPr>
      </w:pPr>
      <w:r w:rsidRPr="00BF75A1">
        <w:rPr>
          <w:rFonts w:ascii="Arial" w:hAnsi="Arial" w:cs="Arial"/>
          <w:b/>
          <w:sz w:val="24"/>
          <w:szCs w:val="24"/>
        </w:rPr>
        <w:t xml:space="preserve">Cel szczegółowy - </w:t>
      </w:r>
      <w:r w:rsidRPr="00BF75A1">
        <w:rPr>
          <w:rFonts w:ascii="Arial" w:hAnsi="Arial" w:cs="Arial"/>
          <w:sz w:val="24"/>
          <w:szCs w:val="24"/>
        </w:rPr>
        <w:t xml:space="preserve">oznacza rezultat, do którego osiągnięcia przyczynia się </w:t>
      </w:r>
      <w:r w:rsidR="001E5DCD">
        <w:rPr>
          <w:rFonts w:ascii="Arial" w:hAnsi="Arial" w:cs="Arial"/>
          <w:sz w:val="24"/>
          <w:szCs w:val="24"/>
        </w:rPr>
        <w:br/>
      </w:r>
      <w:r w:rsidR="00D03C08">
        <w:rPr>
          <w:rFonts w:ascii="Arial" w:hAnsi="Arial" w:cs="Arial"/>
          <w:sz w:val="24"/>
          <w:szCs w:val="24"/>
        </w:rPr>
        <w:t>PI</w:t>
      </w:r>
      <w:r>
        <w:rPr>
          <w:rFonts w:ascii="Arial" w:hAnsi="Arial" w:cs="Arial"/>
          <w:sz w:val="24"/>
          <w:szCs w:val="24"/>
        </w:rPr>
        <w:t xml:space="preserve"> lub priorytet unijny</w:t>
      </w:r>
      <w:r w:rsidRPr="00BF75A1">
        <w:rPr>
          <w:rFonts w:ascii="Arial" w:hAnsi="Arial" w:cs="Arial"/>
          <w:sz w:val="24"/>
          <w:szCs w:val="24"/>
        </w:rPr>
        <w:t xml:space="preserve"> w konkretnym kontekście krajowym lub regionalnym za pomocą przedsięwzięć lub środków podejmowanych w ramach danego priorytetu.</w:t>
      </w:r>
    </w:p>
    <w:p w:rsidR="00442001" w:rsidRDefault="00442001" w:rsidP="00BF75A1">
      <w:pPr>
        <w:spacing w:before="0" w:line="23" w:lineRule="atLeast"/>
        <w:jc w:val="both"/>
        <w:rPr>
          <w:rFonts w:ascii="Arial" w:hAnsi="Arial" w:cs="Arial"/>
          <w:sz w:val="24"/>
          <w:szCs w:val="24"/>
        </w:rPr>
      </w:pPr>
      <w:r w:rsidRPr="00BF75A1">
        <w:rPr>
          <w:rFonts w:ascii="Arial" w:hAnsi="Arial" w:cs="Arial"/>
          <w:b/>
          <w:sz w:val="24"/>
          <w:szCs w:val="24"/>
        </w:rPr>
        <w:t>Cross-financing</w:t>
      </w:r>
      <w:r w:rsidRPr="00BF75A1">
        <w:rPr>
          <w:rFonts w:ascii="Arial" w:hAnsi="Arial" w:cs="Arial"/>
          <w:sz w:val="24"/>
          <w:szCs w:val="24"/>
        </w:rPr>
        <w:t xml:space="preserve"> – </w:t>
      </w:r>
      <w:r w:rsidRPr="00CF547C">
        <w:rPr>
          <w:rFonts w:ascii="Arial" w:hAnsi="Arial" w:cs="Arial"/>
          <w:sz w:val="24"/>
          <w:szCs w:val="24"/>
        </w:rPr>
        <w:t xml:space="preserve">zasada, o której mowa w art. 98 ust. 2 rozporządzenia ogólnego, polegająca na możliwości finansowania działań w sposób komplementarny </w:t>
      </w:r>
      <w:r>
        <w:rPr>
          <w:rFonts w:ascii="Arial" w:hAnsi="Arial" w:cs="Arial"/>
          <w:sz w:val="24"/>
          <w:szCs w:val="24"/>
        </w:rPr>
        <w:br/>
      </w:r>
      <w:r w:rsidRPr="00CF547C">
        <w:rPr>
          <w:rFonts w:ascii="Arial" w:hAnsi="Arial" w:cs="Arial"/>
          <w:sz w:val="24"/>
          <w:szCs w:val="24"/>
        </w:rPr>
        <w:t xml:space="preserve">ze środków Europejskiego Funduszu Społecznego (EFS) i Europejskiego Funduszu </w:t>
      </w:r>
      <w:r w:rsidRPr="00CF547C">
        <w:rPr>
          <w:rFonts w:ascii="Arial" w:hAnsi="Arial" w:cs="Arial"/>
          <w:sz w:val="24"/>
          <w:szCs w:val="24"/>
        </w:rPr>
        <w:lastRenderedPageBreak/>
        <w:t>Rozwoju Regionalnego (EFRR), w przypadku gdy dane działanie z jednego funduszu objęte jest zakresem drugiego funduszu</w:t>
      </w:r>
      <w:r w:rsidRPr="00BF75A1">
        <w:rPr>
          <w:rFonts w:ascii="Arial" w:hAnsi="Arial" w:cs="Arial"/>
          <w:sz w:val="24"/>
          <w:szCs w:val="24"/>
        </w:rPr>
        <w:t>.</w:t>
      </w:r>
    </w:p>
    <w:p w:rsidR="00442001" w:rsidRDefault="00442001" w:rsidP="00BF75A1">
      <w:pPr>
        <w:spacing w:before="0" w:line="23" w:lineRule="atLeast"/>
        <w:jc w:val="both"/>
        <w:rPr>
          <w:rFonts w:ascii="Arial" w:hAnsi="Arial" w:cs="Arial"/>
          <w:sz w:val="24"/>
          <w:szCs w:val="24"/>
        </w:rPr>
      </w:pPr>
      <w:r w:rsidRPr="00BF75A1">
        <w:rPr>
          <w:rFonts w:ascii="Arial" w:hAnsi="Arial" w:cs="Arial"/>
          <w:b/>
          <w:sz w:val="24"/>
          <w:szCs w:val="24"/>
        </w:rPr>
        <w:t xml:space="preserve">Dofinansowanie - </w:t>
      </w:r>
      <w:r w:rsidRPr="00BF75A1">
        <w:rPr>
          <w:rFonts w:ascii="Arial" w:hAnsi="Arial" w:cs="Arial"/>
          <w:sz w:val="24"/>
          <w:szCs w:val="24"/>
        </w:rPr>
        <w:t>współfinansowanie UE lub współfinansowanie krajowe z budżetu państwa.</w:t>
      </w:r>
    </w:p>
    <w:p w:rsidR="00442001" w:rsidRPr="00BF75A1" w:rsidRDefault="00442001" w:rsidP="00885590">
      <w:pPr>
        <w:spacing w:before="0" w:line="23" w:lineRule="atLeast"/>
        <w:jc w:val="both"/>
        <w:rPr>
          <w:rFonts w:ascii="Arial" w:hAnsi="Arial" w:cs="Arial"/>
          <w:sz w:val="24"/>
          <w:szCs w:val="24"/>
        </w:rPr>
      </w:pPr>
      <w:r w:rsidRPr="00BF75A1">
        <w:rPr>
          <w:rFonts w:ascii="Arial" w:hAnsi="Arial" w:cs="Arial"/>
          <w:b/>
          <w:sz w:val="24"/>
          <w:szCs w:val="24"/>
        </w:rPr>
        <w:t xml:space="preserve">Działanie - </w:t>
      </w:r>
      <w:r w:rsidRPr="00BF75A1">
        <w:rPr>
          <w:rFonts w:ascii="Arial" w:hAnsi="Arial" w:cs="Arial"/>
          <w:sz w:val="24"/>
          <w:szCs w:val="24"/>
        </w:rPr>
        <w:t xml:space="preserve">część programu operacyjnego albo część priorytetu, w ramach której wnioskodawcy </w:t>
      </w:r>
      <w:r>
        <w:rPr>
          <w:rFonts w:ascii="Arial" w:hAnsi="Arial" w:cs="Arial"/>
          <w:sz w:val="24"/>
          <w:szCs w:val="24"/>
        </w:rPr>
        <w:t>mogą realizować swoje projekty.</w:t>
      </w:r>
    </w:p>
    <w:p w:rsidR="00442001" w:rsidRDefault="00442001" w:rsidP="00C57F55">
      <w:pPr>
        <w:spacing w:before="0" w:line="23" w:lineRule="atLeast"/>
        <w:jc w:val="both"/>
        <w:rPr>
          <w:rFonts w:ascii="Arial" w:hAnsi="Arial" w:cs="Arial"/>
          <w:sz w:val="24"/>
          <w:szCs w:val="24"/>
        </w:rPr>
      </w:pPr>
      <w:r w:rsidRPr="00BF75A1">
        <w:rPr>
          <w:rFonts w:ascii="Arial" w:hAnsi="Arial" w:cs="Arial"/>
          <w:b/>
          <w:sz w:val="24"/>
          <w:szCs w:val="24"/>
        </w:rPr>
        <w:t xml:space="preserve">Grupa docelowa </w:t>
      </w:r>
      <w:r>
        <w:rPr>
          <w:rFonts w:ascii="Arial" w:hAnsi="Arial" w:cs="Arial"/>
          <w:b/>
          <w:sz w:val="24"/>
          <w:szCs w:val="24"/>
        </w:rPr>
        <w:t>–</w:t>
      </w:r>
      <w:r w:rsidRPr="00BF75A1">
        <w:rPr>
          <w:rFonts w:ascii="Arial" w:hAnsi="Arial" w:cs="Arial"/>
          <w:b/>
          <w:sz w:val="24"/>
          <w:szCs w:val="24"/>
        </w:rPr>
        <w:t xml:space="preserve"> </w:t>
      </w:r>
      <w:r w:rsidRPr="003C2F19">
        <w:t xml:space="preserve"> </w:t>
      </w:r>
      <w:r w:rsidR="005442A2">
        <w:rPr>
          <w:rFonts w:ascii="Arial" w:hAnsi="Arial" w:cs="Arial"/>
          <w:sz w:val="24"/>
          <w:szCs w:val="24"/>
        </w:rPr>
        <w:t>a</w:t>
      </w:r>
      <w:r w:rsidRPr="003C2F19">
        <w:rPr>
          <w:rFonts w:ascii="Arial" w:hAnsi="Arial" w:cs="Arial"/>
          <w:sz w:val="24"/>
          <w:szCs w:val="24"/>
        </w:rPr>
        <w:t xml:space="preserve">dresaci wsparcia udzielanego w ramach projektu, tj. osoby, instytucje, grupy społeczne, bezpośrednio korzystające z usług zakontraktowanych </w:t>
      </w:r>
      <w:r w:rsidR="001E5DCD">
        <w:rPr>
          <w:rFonts w:ascii="Arial" w:hAnsi="Arial" w:cs="Arial"/>
          <w:sz w:val="24"/>
          <w:szCs w:val="24"/>
        </w:rPr>
        <w:br/>
      </w:r>
      <w:r w:rsidRPr="003C2F19">
        <w:rPr>
          <w:rFonts w:ascii="Arial" w:hAnsi="Arial" w:cs="Arial"/>
          <w:sz w:val="24"/>
          <w:szCs w:val="24"/>
        </w:rPr>
        <w:t>w ramach projektu.</w:t>
      </w:r>
    </w:p>
    <w:p w:rsidR="00D03C08" w:rsidRPr="00BF75A1" w:rsidRDefault="00D03C08" w:rsidP="00D03C08">
      <w:pPr>
        <w:spacing w:before="0" w:line="23" w:lineRule="atLeast"/>
        <w:jc w:val="both"/>
        <w:rPr>
          <w:rFonts w:ascii="Arial" w:hAnsi="Arial" w:cs="Arial"/>
          <w:sz w:val="24"/>
          <w:szCs w:val="24"/>
        </w:rPr>
      </w:pPr>
      <w:r w:rsidRPr="00D03C08">
        <w:rPr>
          <w:rFonts w:ascii="Arial" w:hAnsi="Arial" w:cs="Arial"/>
          <w:b/>
          <w:sz w:val="24"/>
          <w:szCs w:val="24"/>
        </w:rPr>
        <w:t>Komitet  Sterujący</w:t>
      </w:r>
      <w:r>
        <w:rPr>
          <w:rFonts w:ascii="Arial" w:hAnsi="Arial" w:cs="Arial"/>
          <w:sz w:val="24"/>
          <w:szCs w:val="24"/>
        </w:rPr>
        <w:t xml:space="preserve"> – </w:t>
      </w:r>
      <w:r w:rsidRPr="00D03C08">
        <w:rPr>
          <w:rFonts w:ascii="Arial" w:hAnsi="Arial" w:cs="Arial"/>
          <w:sz w:val="24"/>
          <w:szCs w:val="24"/>
        </w:rPr>
        <w:t xml:space="preserve">Komitet  Sterujący  do  spraw  </w:t>
      </w:r>
      <w:r>
        <w:rPr>
          <w:rFonts w:ascii="Arial" w:hAnsi="Arial" w:cs="Arial"/>
          <w:sz w:val="24"/>
          <w:szCs w:val="24"/>
        </w:rPr>
        <w:t xml:space="preserve">koordynacji  interwencji  EFSI </w:t>
      </w:r>
      <w:r w:rsidR="001E5DCD">
        <w:rPr>
          <w:rFonts w:ascii="Arial" w:hAnsi="Arial" w:cs="Arial"/>
          <w:sz w:val="24"/>
          <w:szCs w:val="24"/>
        </w:rPr>
        <w:br/>
      </w:r>
      <w:r w:rsidRPr="00D03C08">
        <w:rPr>
          <w:rFonts w:ascii="Arial" w:hAnsi="Arial" w:cs="Arial"/>
          <w:sz w:val="24"/>
          <w:szCs w:val="24"/>
        </w:rPr>
        <w:t>w sektorze zdrowia, działający</w:t>
      </w:r>
      <w:r>
        <w:rPr>
          <w:rFonts w:ascii="Arial" w:hAnsi="Arial" w:cs="Arial"/>
          <w:sz w:val="24"/>
          <w:szCs w:val="24"/>
        </w:rPr>
        <w:t xml:space="preserve"> pod przewodnictwem ministra właściwego do spraw zdrowia</w:t>
      </w:r>
      <w:r w:rsidRPr="00D03C08">
        <w:rPr>
          <w:rFonts w:ascii="Arial" w:hAnsi="Arial" w:cs="Arial"/>
          <w:sz w:val="24"/>
          <w:szCs w:val="24"/>
        </w:rPr>
        <w:t>;</w:t>
      </w:r>
    </w:p>
    <w:p w:rsidR="00442001" w:rsidRPr="008D3525" w:rsidRDefault="00442001" w:rsidP="00BF75A1">
      <w:pPr>
        <w:spacing w:before="0" w:line="23" w:lineRule="atLeast"/>
        <w:jc w:val="both"/>
        <w:rPr>
          <w:rFonts w:ascii="Arial" w:hAnsi="Arial" w:cs="Arial"/>
          <w:b/>
          <w:sz w:val="24"/>
          <w:szCs w:val="24"/>
        </w:rPr>
      </w:pPr>
      <w:r w:rsidRPr="008D3525">
        <w:rPr>
          <w:rFonts w:ascii="Arial" w:hAnsi="Arial" w:cs="Arial"/>
          <w:b/>
          <w:sz w:val="24"/>
          <w:szCs w:val="24"/>
        </w:rPr>
        <w:t xml:space="preserve">Kontrakt Terytorialny dla Województwa Warmińsko-Mazurskiego - </w:t>
      </w:r>
      <w:r w:rsidRPr="008D3525">
        <w:rPr>
          <w:rFonts w:ascii="Arial" w:hAnsi="Arial" w:cs="Arial"/>
          <w:sz w:val="24"/>
          <w:szCs w:val="24"/>
        </w:rPr>
        <w:t xml:space="preserve">umowa z dnia 14.11.2014 r. zawarta pomiędzy Ministrem Infrastruktury i Rozwoju a Zarządem Województwa określająca cele i przedsięwzięcia priorytetowe, które mają istotne znaczenie dla rozwoju kraju i Województwa, sposób ich finansowania, koordynacji </w:t>
      </w:r>
      <w:r>
        <w:rPr>
          <w:rFonts w:ascii="Arial" w:hAnsi="Arial" w:cs="Arial"/>
          <w:sz w:val="24"/>
          <w:szCs w:val="24"/>
        </w:rPr>
        <w:br/>
      </w:r>
      <w:r w:rsidRPr="008D3525">
        <w:rPr>
          <w:rFonts w:ascii="Arial" w:hAnsi="Arial" w:cs="Arial"/>
          <w:sz w:val="24"/>
          <w:szCs w:val="24"/>
        </w:rPr>
        <w:t>i realizacji, a także dofinansowanie, opracowywanych przez zarząd województwa, programów służących realizacji umowy partnerstwa w zakresie polityki spójności.</w:t>
      </w:r>
    </w:p>
    <w:p w:rsidR="00442001" w:rsidRPr="00BF75A1" w:rsidRDefault="00442001" w:rsidP="00BF75A1">
      <w:pPr>
        <w:spacing w:before="0" w:line="23" w:lineRule="atLeast"/>
        <w:jc w:val="both"/>
        <w:rPr>
          <w:rFonts w:ascii="Arial" w:hAnsi="Arial" w:cs="Arial"/>
          <w:sz w:val="24"/>
          <w:szCs w:val="24"/>
        </w:rPr>
      </w:pPr>
      <w:r w:rsidRPr="00BF75A1">
        <w:rPr>
          <w:rFonts w:ascii="Arial" w:hAnsi="Arial" w:cs="Arial"/>
          <w:b/>
          <w:sz w:val="24"/>
          <w:szCs w:val="24"/>
        </w:rPr>
        <w:t>Kryt</w:t>
      </w:r>
      <w:r>
        <w:rPr>
          <w:rFonts w:ascii="Arial" w:hAnsi="Arial" w:cs="Arial"/>
          <w:b/>
          <w:sz w:val="24"/>
          <w:szCs w:val="24"/>
        </w:rPr>
        <w:t>eria wyboru projektów</w:t>
      </w:r>
      <w:r w:rsidRPr="00BF75A1">
        <w:rPr>
          <w:rFonts w:ascii="Arial" w:hAnsi="Arial" w:cs="Arial"/>
          <w:b/>
          <w:sz w:val="24"/>
          <w:szCs w:val="24"/>
        </w:rPr>
        <w:t xml:space="preserve">- </w:t>
      </w:r>
      <w:r w:rsidRPr="00BF75A1">
        <w:rPr>
          <w:rFonts w:ascii="Arial" w:hAnsi="Arial" w:cs="Arial"/>
          <w:sz w:val="24"/>
          <w:szCs w:val="24"/>
        </w:rPr>
        <w:t xml:space="preserve">zestaw warunków, które musi spełnić projekt </w:t>
      </w:r>
      <w:r w:rsidR="001E5DCD">
        <w:rPr>
          <w:rFonts w:ascii="Arial" w:hAnsi="Arial" w:cs="Arial"/>
          <w:sz w:val="24"/>
          <w:szCs w:val="24"/>
        </w:rPr>
        <w:br/>
      </w:r>
      <w:r w:rsidRPr="00BF75A1">
        <w:rPr>
          <w:rFonts w:ascii="Arial" w:hAnsi="Arial" w:cs="Arial"/>
          <w:sz w:val="24"/>
          <w:szCs w:val="24"/>
        </w:rPr>
        <w:t>aby uzyskał dofinansowanie.</w:t>
      </w:r>
    </w:p>
    <w:p w:rsidR="00442001" w:rsidRDefault="00442001" w:rsidP="00BF75A1">
      <w:pPr>
        <w:spacing w:before="0" w:line="23" w:lineRule="atLeast"/>
        <w:jc w:val="both"/>
        <w:rPr>
          <w:rFonts w:ascii="Arial" w:hAnsi="Arial" w:cs="Arial"/>
          <w:sz w:val="24"/>
          <w:szCs w:val="24"/>
        </w:rPr>
      </w:pPr>
      <w:r w:rsidRPr="00BF75A1">
        <w:rPr>
          <w:rFonts w:ascii="Arial" w:hAnsi="Arial" w:cs="Arial"/>
          <w:b/>
          <w:sz w:val="24"/>
          <w:szCs w:val="24"/>
        </w:rPr>
        <w:t xml:space="preserve">Kwalifikowalność wydatków – </w:t>
      </w:r>
      <w:r w:rsidRPr="00BF75A1">
        <w:rPr>
          <w:rFonts w:ascii="Arial" w:hAnsi="Arial" w:cs="Arial"/>
          <w:sz w:val="24"/>
          <w:szCs w:val="24"/>
        </w:rPr>
        <w:t>spełnienie przez wydatki poniesione w ramach programów operacyjnych kryteriów:</w:t>
      </w:r>
    </w:p>
    <w:p w:rsidR="00AD6A67" w:rsidRPr="00AD6A67" w:rsidRDefault="00AD6A67" w:rsidP="00950123">
      <w:pPr>
        <w:pStyle w:val="Akapitzlist"/>
        <w:numPr>
          <w:ilvl w:val="0"/>
          <w:numId w:val="85"/>
        </w:numPr>
        <w:spacing w:before="0" w:line="23" w:lineRule="atLeast"/>
        <w:jc w:val="both"/>
        <w:rPr>
          <w:rFonts w:ascii="Arial" w:hAnsi="Arial" w:cs="Arial"/>
          <w:sz w:val="24"/>
          <w:szCs w:val="24"/>
        </w:rPr>
      </w:pPr>
      <w:r w:rsidRPr="00AD6A67">
        <w:rPr>
          <w:rFonts w:ascii="Arial" w:hAnsi="Arial" w:cs="Arial"/>
          <w:sz w:val="24"/>
          <w:szCs w:val="24"/>
        </w:rPr>
        <w:t>spójności z postanowieniami przyjętego programu operacyjnego,</w:t>
      </w:r>
    </w:p>
    <w:p w:rsidR="00AD6A67" w:rsidRPr="00AD6A67" w:rsidRDefault="00AD6A67" w:rsidP="00950123">
      <w:pPr>
        <w:pStyle w:val="Akapitzlist"/>
        <w:numPr>
          <w:ilvl w:val="0"/>
          <w:numId w:val="85"/>
        </w:numPr>
        <w:spacing w:before="0" w:line="23" w:lineRule="atLeast"/>
        <w:jc w:val="both"/>
        <w:rPr>
          <w:rFonts w:ascii="Arial" w:hAnsi="Arial" w:cs="Arial"/>
          <w:sz w:val="24"/>
          <w:szCs w:val="24"/>
        </w:rPr>
      </w:pPr>
      <w:r w:rsidRPr="00AD6A67">
        <w:rPr>
          <w:rFonts w:ascii="Arial" w:hAnsi="Arial" w:cs="Arial"/>
          <w:sz w:val="24"/>
          <w:szCs w:val="24"/>
        </w:rPr>
        <w:t>określonych szczegółowo przez IZ,</w:t>
      </w:r>
    </w:p>
    <w:p w:rsidR="00AD6A67" w:rsidRPr="00AD6A67" w:rsidRDefault="00AD6A67" w:rsidP="00950123">
      <w:pPr>
        <w:pStyle w:val="Akapitzlist"/>
        <w:numPr>
          <w:ilvl w:val="0"/>
          <w:numId w:val="85"/>
        </w:numPr>
        <w:spacing w:before="0" w:line="23" w:lineRule="atLeast"/>
        <w:jc w:val="both"/>
        <w:rPr>
          <w:rFonts w:ascii="Arial" w:hAnsi="Arial" w:cs="Arial"/>
          <w:sz w:val="24"/>
          <w:szCs w:val="24"/>
        </w:rPr>
      </w:pPr>
      <w:r w:rsidRPr="00AD6A67">
        <w:rPr>
          <w:rFonts w:ascii="Arial" w:hAnsi="Arial" w:cs="Arial"/>
          <w:sz w:val="24"/>
          <w:szCs w:val="24"/>
        </w:rPr>
        <w:t>dodatkowych, przewidzianych dla danego źródła finansowania, w przypadku programów finansowanych ze źródeł zagranicznych”</w:t>
      </w:r>
      <w:r>
        <w:rPr>
          <w:rFonts w:ascii="Arial" w:hAnsi="Arial" w:cs="Arial"/>
          <w:sz w:val="24"/>
          <w:szCs w:val="24"/>
        </w:rPr>
        <w:t>.</w:t>
      </w:r>
    </w:p>
    <w:p w:rsidR="00442001" w:rsidRPr="008D3525" w:rsidRDefault="00442001" w:rsidP="008D3525">
      <w:pPr>
        <w:jc w:val="both"/>
        <w:rPr>
          <w:rFonts w:ascii="Arial" w:hAnsi="Arial" w:cs="Arial"/>
          <w:b/>
          <w:sz w:val="24"/>
          <w:szCs w:val="24"/>
        </w:rPr>
      </w:pPr>
      <w:r>
        <w:rPr>
          <w:rFonts w:ascii="Arial" w:hAnsi="Arial" w:cs="Arial"/>
          <w:b/>
          <w:sz w:val="24"/>
          <w:szCs w:val="24"/>
        </w:rPr>
        <w:t>Lider projektu</w:t>
      </w:r>
      <w:r w:rsidRPr="008D3525">
        <w:rPr>
          <w:rFonts w:ascii="Arial" w:hAnsi="Arial" w:cs="Arial"/>
          <w:b/>
          <w:sz w:val="24"/>
          <w:szCs w:val="24"/>
        </w:rPr>
        <w:t xml:space="preserve">- </w:t>
      </w:r>
      <w:r w:rsidRPr="008D3525">
        <w:rPr>
          <w:rFonts w:ascii="Arial" w:hAnsi="Arial" w:cs="Arial"/>
          <w:sz w:val="24"/>
          <w:szCs w:val="24"/>
        </w:rPr>
        <w:t>uprawniony do ubiegania się o środki w ramach konkretnego Działania/Poddziałania, występujący w imieniu własnym oraz partnerów, reprezentujący wszystkie umawiające się strony porozumienia/umowy partnerskiej.</w:t>
      </w:r>
    </w:p>
    <w:p w:rsidR="00442001" w:rsidRPr="00367828" w:rsidRDefault="00442001" w:rsidP="00367828">
      <w:pPr>
        <w:autoSpaceDE w:val="0"/>
        <w:autoSpaceDN w:val="0"/>
        <w:adjustRightInd w:val="0"/>
        <w:spacing w:line="240" w:lineRule="auto"/>
        <w:jc w:val="both"/>
        <w:rPr>
          <w:rFonts w:ascii="Arial" w:hAnsi="Arial" w:cs="Arial"/>
          <w:sz w:val="24"/>
          <w:szCs w:val="24"/>
        </w:rPr>
      </w:pPr>
      <w:r w:rsidRPr="008D3525">
        <w:rPr>
          <w:rFonts w:ascii="Arial" w:hAnsi="Arial" w:cs="Arial"/>
          <w:b/>
          <w:sz w:val="24"/>
          <w:szCs w:val="24"/>
        </w:rPr>
        <w:t>LSI MAKS2</w:t>
      </w:r>
      <w:r w:rsidRPr="008D3525">
        <w:rPr>
          <w:rFonts w:ascii="Arial" w:hAnsi="Arial" w:cs="Arial"/>
          <w:sz w:val="24"/>
          <w:szCs w:val="24"/>
        </w:rPr>
        <w:t>– lokalny system informatyczny zapewniający obsługę procesów związanych z wnioskowaniem o dofinansowanie, będący jednocześnie pomocniczym systemem teleinformatycznym wykorzystywanym</w:t>
      </w:r>
      <w:r>
        <w:rPr>
          <w:rFonts w:ascii="Arial" w:hAnsi="Arial" w:cs="Arial"/>
          <w:sz w:val="24"/>
          <w:szCs w:val="24"/>
        </w:rPr>
        <w:t xml:space="preserve"> w procesie realizacji Projektu</w:t>
      </w:r>
      <w:r w:rsidRPr="008D3525">
        <w:rPr>
          <w:rFonts w:ascii="Arial" w:hAnsi="Arial" w:cs="Arial"/>
          <w:sz w:val="24"/>
          <w:szCs w:val="24"/>
        </w:rPr>
        <w:t>.</w:t>
      </w:r>
    </w:p>
    <w:p w:rsidR="005442A2" w:rsidRDefault="005442A2" w:rsidP="003C51FE">
      <w:pPr>
        <w:spacing w:before="0" w:after="0" w:line="240" w:lineRule="auto"/>
        <w:jc w:val="both"/>
        <w:rPr>
          <w:rFonts w:ascii="Arial" w:eastAsia="Calibri" w:hAnsi="Arial" w:cs="Arial"/>
          <w:bCs/>
          <w:sz w:val="24"/>
          <w:szCs w:val="24"/>
          <w:lang w:eastAsia="pl-PL"/>
        </w:rPr>
      </w:pPr>
    </w:p>
    <w:p w:rsidR="00442001" w:rsidRPr="003C2F19" w:rsidRDefault="00442001" w:rsidP="003C2F19">
      <w:pPr>
        <w:autoSpaceDE w:val="0"/>
        <w:autoSpaceDN w:val="0"/>
        <w:adjustRightInd w:val="0"/>
        <w:spacing w:before="0" w:after="0" w:line="240" w:lineRule="auto"/>
        <w:jc w:val="both"/>
        <w:rPr>
          <w:rFonts w:cs="Calibri"/>
          <w:color w:val="000000"/>
          <w:sz w:val="24"/>
          <w:szCs w:val="24"/>
          <w:lang w:eastAsia="pl-PL"/>
        </w:rPr>
      </w:pPr>
      <w:r w:rsidRPr="003C2F19">
        <w:rPr>
          <w:rFonts w:ascii="Arial" w:hAnsi="Arial" w:cs="Arial"/>
          <w:b/>
          <w:bCs/>
          <w:color w:val="000000"/>
          <w:sz w:val="24"/>
          <w:szCs w:val="24"/>
          <w:lang w:eastAsia="pl-PL"/>
        </w:rPr>
        <w:t xml:space="preserve">Osoba niesamodzielna </w:t>
      </w:r>
      <w:r w:rsidRPr="003C2F19">
        <w:rPr>
          <w:rFonts w:ascii="Arial" w:hAnsi="Arial" w:cs="Arial"/>
          <w:color w:val="000000"/>
          <w:sz w:val="24"/>
          <w:szCs w:val="24"/>
          <w:lang w:eastAsia="pl-PL"/>
        </w:rPr>
        <w:t xml:space="preserve">– osoba, która ze względu na wiek, stan zdrowia </w:t>
      </w:r>
      <w:r w:rsidR="001E5DCD">
        <w:rPr>
          <w:rFonts w:ascii="Arial" w:hAnsi="Arial" w:cs="Arial"/>
          <w:color w:val="000000"/>
          <w:sz w:val="24"/>
          <w:szCs w:val="24"/>
          <w:lang w:eastAsia="pl-PL"/>
        </w:rPr>
        <w:br/>
      </w:r>
      <w:r w:rsidRPr="003C2F19">
        <w:rPr>
          <w:rFonts w:ascii="Arial" w:hAnsi="Arial" w:cs="Arial"/>
          <w:color w:val="000000"/>
          <w:sz w:val="24"/>
          <w:szCs w:val="24"/>
          <w:lang w:eastAsia="pl-PL"/>
        </w:rPr>
        <w:t xml:space="preserve">lub niepełnosprawność wymaga opieki lub wsparcia w związku z niemożnością samodzielnego wykonywania co najmniej jednej z podstawowych czynności dnia codziennego. Do oceny stopnia niesamodzielności stosowana jest Skala Barthel. Pozwala na ocenę chorego pod względem jego zapotrzebowania na opiekę innych </w:t>
      </w:r>
      <w:r w:rsidRPr="003C2F19">
        <w:rPr>
          <w:rFonts w:ascii="Arial" w:hAnsi="Arial" w:cs="Arial"/>
          <w:color w:val="000000"/>
          <w:sz w:val="24"/>
          <w:szCs w:val="24"/>
          <w:lang w:eastAsia="pl-PL"/>
        </w:rPr>
        <w:lastRenderedPageBreak/>
        <w:t xml:space="preserve">osób. Bierze się w niej pod uwagę między innymi czynności życia codziennego takie jak: spożywanie </w:t>
      </w:r>
      <w:r w:rsidRPr="003C2F19">
        <w:rPr>
          <w:rFonts w:ascii="Arial" w:hAnsi="Arial" w:cs="Arial"/>
          <w:sz w:val="24"/>
          <w:szCs w:val="24"/>
          <w:lang w:eastAsia="pl-PL"/>
        </w:rPr>
        <w:t xml:space="preserve">posiłków, poruszanie się, wchodzenie i schodzenie po schodach, siadanie, ubieranie się i rozbieranie, utrzymanie higieny osobistej, korzystanie </w:t>
      </w:r>
      <w:r w:rsidR="001E5DCD">
        <w:rPr>
          <w:rFonts w:ascii="Arial" w:hAnsi="Arial" w:cs="Arial"/>
          <w:sz w:val="24"/>
          <w:szCs w:val="24"/>
          <w:lang w:eastAsia="pl-PL"/>
        </w:rPr>
        <w:br/>
      </w:r>
      <w:r w:rsidRPr="003C2F19">
        <w:rPr>
          <w:rFonts w:ascii="Arial" w:hAnsi="Arial" w:cs="Arial"/>
          <w:sz w:val="24"/>
          <w:szCs w:val="24"/>
          <w:lang w:eastAsia="pl-PL"/>
        </w:rPr>
        <w:t>z toalety, kontrolowanie czynności fizjologicznych. Za osobę niesamodzielną uznaje się również dzieci, nad którymi opiekę sprawuje uczestnik projektu.</w:t>
      </w:r>
    </w:p>
    <w:p w:rsidR="00442001" w:rsidRPr="00F217DB" w:rsidRDefault="00442001" w:rsidP="00442001">
      <w:pPr>
        <w:autoSpaceDE w:val="0"/>
        <w:autoSpaceDN w:val="0"/>
        <w:adjustRightInd w:val="0"/>
        <w:spacing w:after="0" w:line="23" w:lineRule="atLeast"/>
        <w:jc w:val="both"/>
        <w:rPr>
          <w:rFonts w:ascii="Arial" w:hAnsi="Arial" w:cs="Arial"/>
          <w:sz w:val="24"/>
          <w:szCs w:val="24"/>
          <w:lang w:eastAsia="pl-PL"/>
        </w:rPr>
      </w:pPr>
      <w:r w:rsidRPr="00F217DB">
        <w:rPr>
          <w:rFonts w:ascii="Arial" w:hAnsi="Arial" w:cs="Arial"/>
          <w:b/>
          <w:bCs/>
          <w:sz w:val="24"/>
          <w:szCs w:val="24"/>
        </w:rPr>
        <w:t xml:space="preserve">Osoby z niepełnosprawnościami </w:t>
      </w:r>
      <w:r w:rsidRPr="00F217DB">
        <w:rPr>
          <w:rFonts w:ascii="Arial" w:hAnsi="Arial" w:cs="Arial"/>
          <w:sz w:val="24"/>
          <w:szCs w:val="24"/>
        </w:rPr>
        <w:t>– osoby niepeł</w:t>
      </w:r>
      <w:r>
        <w:rPr>
          <w:rFonts w:ascii="Arial" w:hAnsi="Arial" w:cs="Arial"/>
          <w:sz w:val="24"/>
          <w:szCs w:val="24"/>
        </w:rPr>
        <w:t xml:space="preserve">nosprawne w rozumieniu ustawy </w:t>
      </w:r>
      <w:r w:rsidR="001E5DCD">
        <w:rPr>
          <w:rFonts w:ascii="Arial" w:hAnsi="Arial" w:cs="Arial"/>
          <w:sz w:val="24"/>
          <w:szCs w:val="24"/>
        </w:rPr>
        <w:br/>
      </w:r>
      <w:r>
        <w:rPr>
          <w:rFonts w:ascii="Arial" w:hAnsi="Arial" w:cs="Arial"/>
          <w:sz w:val="24"/>
          <w:szCs w:val="24"/>
        </w:rPr>
        <w:t xml:space="preserve">z </w:t>
      </w:r>
      <w:r w:rsidRPr="00F217DB">
        <w:rPr>
          <w:rFonts w:ascii="Arial" w:hAnsi="Arial" w:cs="Arial"/>
          <w:sz w:val="24"/>
          <w:szCs w:val="24"/>
        </w:rPr>
        <w:t>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w:t>
      </w:r>
    </w:p>
    <w:p w:rsidR="00442001" w:rsidRPr="00BF75A1" w:rsidRDefault="00442001" w:rsidP="00BF75A1">
      <w:pPr>
        <w:autoSpaceDE w:val="0"/>
        <w:autoSpaceDN w:val="0"/>
        <w:adjustRightInd w:val="0"/>
        <w:spacing w:after="0" w:line="23" w:lineRule="atLeast"/>
        <w:jc w:val="both"/>
        <w:rPr>
          <w:rFonts w:ascii="Arial" w:hAnsi="Arial" w:cs="Arial"/>
          <w:b/>
          <w:bCs/>
          <w:color w:val="000000"/>
          <w:sz w:val="24"/>
          <w:szCs w:val="24"/>
          <w:lang w:eastAsia="pl-PL"/>
        </w:rPr>
      </w:pPr>
      <w:r w:rsidRPr="00BF75A1">
        <w:rPr>
          <w:rFonts w:ascii="Arial" w:hAnsi="Arial" w:cs="Arial"/>
          <w:b/>
          <w:color w:val="000000"/>
          <w:sz w:val="24"/>
          <w:szCs w:val="24"/>
          <w:lang w:eastAsia="pl-PL"/>
        </w:rPr>
        <w:t>Oś priorytetowa</w:t>
      </w:r>
      <w:r w:rsidRPr="00BF75A1">
        <w:rPr>
          <w:rFonts w:ascii="Arial" w:hAnsi="Arial" w:cs="Arial"/>
          <w:color w:val="000000"/>
          <w:sz w:val="24"/>
          <w:szCs w:val="24"/>
          <w:lang w:eastAsia="pl-PL"/>
        </w:rPr>
        <w:t>- wyodrębniona część programu operacyjnego, realizująca część strategii ujętej w programie poprzez grupę działań wzajemnie powiązanych, realizujących mierzalne cele szczegółowe.</w:t>
      </w:r>
    </w:p>
    <w:p w:rsidR="00442001" w:rsidRPr="00BF75A1" w:rsidRDefault="00442001" w:rsidP="00BF75A1">
      <w:pPr>
        <w:autoSpaceDE w:val="0"/>
        <w:autoSpaceDN w:val="0"/>
        <w:adjustRightInd w:val="0"/>
        <w:spacing w:after="0" w:line="23" w:lineRule="atLeast"/>
        <w:jc w:val="both"/>
        <w:rPr>
          <w:rFonts w:ascii="Arial" w:hAnsi="Arial" w:cs="Arial"/>
          <w:b/>
          <w:color w:val="000000"/>
          <w:sz w:val="24"/>
          <w:szCs w:val="24"/>
          <w:lang w:eastAsia="pl-PL"/>
        </w:rPr>
      </w:pPr>
      <w:r w:rsidRPr="000D0801">
        <w:rPr>
          <w:rFonts w:ascii="Arial" w:hAnsi="Arial" w:cs="Arial"/>
          <w:b/>
          <w:color w:val="000000"/>
          <w:sz w:val="24"/>
          <w:szCs w:val="24"/>
          <w:lang w:eastAsia="pl-PL"/>
        </w:rPr>
        <w:t xml:space="preserve">Partner - </w:t>
      </w:r>
      <w:r w:rsidRPr="00CF547C">
        <w:rPr>
          <w:rFonts w:ascii="Arial" w:hAnsi="Arial" w:cs="Arial"/>
          <w:color w:val="000000"/>
          <w:sz w:val="24"/>
          <w:szCs w:val="24"/>
          <w:lang w:eastAsia="pl-PL"/>
        </w:rPr>
        <w:t>podmiot, o którym mowa w art. 33 ustawy wdrożeniowej, wymieniony we Wniosku o dofinansowanie, wnoszący do Projektu zasoby ludzkie, organizacyjne, techniczne bądź finansowe, realizujący Projekt wspólnie z Beneficjentem i innymi Partnerami na warunkach określonych w porozumieniu albo umowie partnerskiej</w:t>
      </w:r>
    </w:p>
    <w:p w:rsidR="00442001" w:rsidRDefault="00442001" w:rsidP="00691DEF">
      <w:pPr>
        <w:autoSpaceDE w:val="0"/>
        <w:autoSpaceDN w:val="0"/>
        <w:adjustRightInd w:val="0"/>
        <w:spacing w:after="0" w:line="23" w:lineRule="atLeast"/>
        <w:jc w:val="both"/>
        <w:rPr>
          <w:rFonts w:ascii="Arial" w:hAnsi="Arial" w:cs="Arial"/>
          <w:color w:val="000000"/>
          <w:sz w:val="24"/>
          <w:szCs w:val="24"/>
          <w:lang w:eastAsia="pl-PL"/>
        </w:rPr>
      </w:pPr>
      <w:r w:rsidRPr="00BF75A1">
        <w:rPr>
          <w:rFonts w:ascii="Arial" w:hAnsi="Arial" w:cs="Arial"/>
          <w:b/>
          <w:color w:val="000000"/>
          <w:sz w:val="24"/>
          <w:szCs w:val="24"/>
          <w:lang w:eastAsia="pl-PL"/>
        </w:rPr>
        <w:t xml:space="preserve">Partnerstwo - </w:t>
      </w:r>
      <w:r w:rsidRPr="00BF75A1">
        <w:rPr>
          <w:rFonts w:ascii="Arial" w:hAnsi="Arial" w:cs="Arial"/>
          <w:color w:val="000000"/>
          <w:sz w:val="24"/>
          <w:szCs w:val="24"/>
          <w:lang w:eastAsia="pl-PL"/>
        </w:rPr>
        <w:t>przedsięwzięcie realizowane w partnerstwie charakteryzuje spełnienie przynajmniej dwóch spośród następujących elementów: wspólne przygotowanie, wspólna realizacja, wspólne zasoby ludzkie, organizacyjne, techniczne lub wspólne finansowanie przedsięwzięcia, przy czym stopień zaangażowania poszczególnych partnerów porozumienia w każdy z wymienionych elementów</w:t>
      </w:r>
      <w:r>
        <w:rPr>
          <w:rFonts w:ascii="Arial" w:hAnsi="Arial" w:cs="Arial"/>
          <w:color w:val="000000"/>
          <w:sz w:val="24"/>
          <w:szCs w:val="24"/>
          <w:lang w:eastAsia="pl-PL"/>
        </w:rPr>
        <w:t xml:space="preserve"> </w:t>
      </w:r>
      <w:r w:rsidRPr="00BF75A1">
        <w:rPr>
          <w:rFonts w:ascii="Arial" w:hAnsi="Arial" w:cs="Arial"/>
          <w:color w:val="000000"/>
          <w:sz w:val="24"/>
          <w:szCs w:val="24"/>
          <w:lang w:eastAsia="pl-PL"/>
        </w:rPr>
        <w:t>powinien zostać określony w porozumieniu lub umowie o partnerstwie.</w:t>
      </w:r>
    </w:p>
    <w:p w:rsidR="00480B59" w:rsidRPr="00480B59" w:rsidRDefault="00480B59" w:rsidP="00691DEF">
      <w:pPr>
        <w:autoSpaceDE w:val="0"/>
        <w:autoSpaceDN w:val="0"/>
        <w:adjustRightInd w:val="0"/>
        <w:spacing w:after="0" w:line="23" w:lineRule="atLeast"/>
        <w:jc w:val="both"/>
        <w:rPr>
          <w:rFonts w:ascii="Arial" w:hAnsi="Arial" w:cs="Arial"/>
          <w:b/>
          <w:color w:val="000000"/>
          <w:sz w:val="24"/>
          <w:szCs w:val="24"/>
          <w:lang w:eastAsia="pl-PL"/>
        </w:rPr>
      </w:pPr>
      <w:r w:rsidRPr="00480B59">
        <w:rPr>
          <w:rFonts w:ascii="Arial" w:hAnsi="Arial" w:cs="Arial"/>
          <w:b/>
          <w:color w:val="000000"/>
          <w:sz w:val="24"/>
          <w:szCs w:val="24"/>
          <w:lang w:eastAsia="pl-PL"/>
        </w:rPr>
        <w:t xml:space="preserve">Płatnik - </w:t>
      </w:r>
      <w:r w:rsidRPr="00480B59">
        <w:rPr>
          <w:rFonts w:ascii="Arial" w:hAnsi="Arial" w:cs="Arial"/>
          <w:color w:val="000000"/>
          <w:sz w:val="24"/>
          <w:szCs w:val="24"/>
          <w:lang w:eastAsia="pl-PL"/>
        </w:rPr>
        <w:t xml:space="preserve">Narodowy Fundusz Zdrowia albo podmiot (następca prawny) zastępujący go w finansowaniu udzielania świadczeń opieki zdrowotnej. </w:t>
      </w:r>
    </w:p>
    <w:p w:rsidR="00442001" w:rsidRDefault="00442001" w:rsidP="00BF75A1">
      <w:pPr>
        <w:autoSpaceDE w:val="0"/>
        <w:autoSpaceDN w:val="0"/>
        <w:adjustRightInd w:val="0"/>
        <w:spacing w:line="23" w:lineRule="atLeast"/>
        <w:jc w:val="both"/>
        <w:rPr>
          <w:rFonts w:ascii="Arial" w:hAnsi="Arial" w:cs="Arial"/>
          <w:sz w:val="24"/>
          <w:szCs w:val="24"/>
        </w:rPr>
      </w:pPr>
      <w:r w:rsidRPr="003C2F19">
        <w:rPr>
          <w:rFonts w:ascii="Arial" w:hAnsi="Arial" w:cs="Arial"/>
          <w:b/>
          <w:bCs/>
          <w:sz w:val="24"/>
          <w:szCs w:val="24"/>
        </w:rPr>
        <w:t xml:space="preserve">Podmiot leczniczy </w:t>
      </w:r>
      <w:r w:rsidRPr="003C2F19">
        <w:rPr>
          <w:rFonts w:ascii="Arial" w:hAnsi="Arial" w:cs="Arial"/>
          <w:sz w:val="24"/>
          <w:szCs w:val="24"/>
        </w:rPr>
        <w:t>- podmiot rozumiany zgodnie z definicją zawartą w art. 4 ustawy z dnia 15 kwietnia 2011 r. o działalności leczniczej (Dz.U. z 2011 r., nr 112, poz. 654, z późn. zm.).</w:t>
      </w:r>
    </w:p>
    <w:p w:rsidR="00442001" w:rsidRDefault="00442001" w:rsidP="00BF75A1">
      <w:pPr>
        <w:autoSpaceDE w:val="0"/>
        <w:autoSpaceDN w:val="0"/>
        <w:adjustRightInd w:val="0"/>
        <w:spacing w:line="23" w:lineRule="atLeast"/>
        <w:jc w:val="both"/>
        <w:rPr>
          <w:rFonts w:ascii="Arial" w:hAnsi="Arial" w:cs="Arial"/>
          <w:sz w:val="24"/>
          <w:szCs w:val="24"/>
        </w:rPr>
      </w:pPr>
      <w:r w:rsidRPr="003C2F19">
        <w:rPr>
          <w:rFonts w:ascii="Arial" w:hAnsi="Arial" w:cs="Arial"/>
          <w:b/>
          <w:bCs/>
          <w:sz w:val="24"/>
          <w:szCs w:val="24"/>
        </w:rPr>
        <w:t xml:space="preserve">Podmiot wykonujący działalność leczniczą - </w:t>
      </w:r>
      <w:r w:rsidRPr="003C2F19">
        <w:rPr>
          <w:rFonts w:ascii="Arial" w:hAnsi="Arial" w:cs="Arial"/>
          <w:sz w:val="24"/>
          <w:szCs w:val="24"/>
        </w:rPr>
        <w:t xml:space="preserve">podmiot rozumiany zgodnie </w:t>
      </w:r>
      <w:r w:rsidR="001E5DCD">
        <w:rPr>
          <w:rFonts w:ascii="Arial" w:hAnsi="Arial" w:cs="Arial"/>
          <w:sz w:val="24"/>
          <w:szCs w:val="24"/>
        </w:rPr>
        <w:br/>
      </w:r>
      <w:r w:rsidRPr="003C2F19">
        <w:rPr>
          <w:rFonts w:ascii="Arial" w:hAnsi="Arial" w:cs="Arial"/>
          <w:sz w:val="24"/>
          <w:szCs w:val="24"/>
        </w:rPr>
        <w:t xml:space="preserve">z definicją zawartą w art. 2 ust. 1 pkt 5 ustawy z dnia 15 kwietnia 2011 r. </w:t>
      </w:r>
      <w:r w:rsidR="001E5DCD">
        <w:rPr>
          <w:rFonts w:ascii="Arial" w:hAnsi="Arial" w:cs="Arial"/>
          <w:sz w:val="24"/>
          <w:szCs w:val="24"/>
        </w:rPr>
        <w:br/>
      </w:r>
      <w:r w:rsidRPr="003C2F19">
        <w:rPr>
          <w:rFonts w:ascii="Arial" w:hAnsi="Arial" w:cs="Arial"/>
          <w:sz w:val="24"/>
          <w:szCs w:val="24"/>
        </w:rPr>
        <w:t>o działalności leczniczej (Dz.U. z 2011 r., nr 112, poz. 654, z późn. zm.).</w:t>
      </w:r>
    </w:p>
    <w:p w:rsidR="00442001" w:rsidRDefault="00442001" w:rsidP="00BF75A1">
      <w:pPr>
        <w:autoSpaceDE w:val="0"/>
        <w:autoSpaceDN w:val="0"/>
        <w:adjustRightInd w:val="0"/>
        <w:spacing w:line="23" w:lineRule="atLeast"/>
        <w:jc w:val="both"/>
        <w:rPr>
          <w:rFonts w:ascii="Arial" w:hAnsi="Arial" w:cs="Arial"/>
          <w:sz w:val="24"/>
          <w:szCs w:val="24"/>
        </w:rPr>
      </w:pPr>
      <w:r w:rsidRPr="003C2F19">
        <w:rPr>
          <w:rFonts w:ascii="Arial" w:hAnsi="Arial" w:cs="Arial"/>
          <w:b/>
          <w:bCs/>
          <w:sz w:val="24"/>
          <w:szCs w:val="24"/>
        </w:rPr>
        <w:t xml:space="preserve">Podstawowa opieka zdrowotna – </w:t>
      </w:r>
      <w:r w:rsidR="00EA33D1" w:rsidRPr="00EA33D1">
        <w:rPr>
          <w:rFonts w:ascii="Arial" w:hAnsi="Arial" w:cs="Arial"/>
          <w:sz w:val="24"/>
          <w:szCs w:val="24"/>
        </w:rPr>
        <w:t>świadczenia zdrowotne, o którym mowa w w art. 5 pkt 27 ustawy z dnia 27 sierpnia 2004 r. oświadczeniach opieki zdrowotnej finansowanych ze środków publicznych.</w:t>
      </w:r>
    </w:p>
    <w:p w:rsidR="00442001" w:rsidRDefault="00442001" w:rsidP="00BF75A1">
      <w:pPr>
        <w:spacing w:line="23" w:lineRule="atLeast"/>
        <w:contextualSpacing/>
        <w:jc w:val="both"/>
        <w:rPr>
          <w:rFonts w:ascii="Arial" w:hAnsi="Arial" w:cs="Arial"/>
          <w:sz w:val="24"/>
          <w:szCs w:val="24"/>
          <w:lang w:eastAsia="pl-PL"/>
        </w:rPr>
      </w:pPr>
      <w:r w:rsidRPr="00BF75A1">
        <w:rPr>
          <w:rFonts w:ascii="Arial" w:hAnsi="Arial" w:cs="Arial"/>
          <w:b/>
          <w:sz w:val="24"/>
          <w:szCs w:val="24"/>
          <w:lang w:eastAsia="pl-PL"/>
        </w:rPr>
        <w:t xml:space="preserve">Pomoc </w:t>
      </w:r>
      <w:r w:rsidRPr="000B0448">
        <w:rPr>
          <w:rFonts w:ascii="Arial" w:hAnsi="Arial" w:cs="Arial"/>
          <w:b/>
          <w:i/>
          <w:sz w:val="24"/>
          <w:szCs w:val="24"/>
          <w:lang w:eastAsia="pl-PL"/>
        </w:rPr>
        <w:t>de minimis</w:t>
      </w:r>
      <w:r w:rsidRPr="00BF75A1">
        <w:rPr>
          <w:rFonts w:ascii="Arial" w:hAnsi="Arial" w:cs="Arial"/>
          <w:b/>
          <w:sz w:val="24"/>
          <w:szCs w:val="24"/>
          <w:lang w:eastAsia="pl-PL"/>
        </w:rPr>
        <w:t xml:space="preserve"> - </w:t>
      </w:r>
      <w:r w:rsidRPr="00BF75A1">
        <w:rPr>
          <w:rFonts w:ascii="Arial" w:hAnsi="Arial" w:cs="Arial"/>
          <w:sz w:val="24"/>
          <w:szCs w:val="24"/>
          <w:lang w:eastAsia="pl-PL"/>
        </w:rPr>
        <w:t>pomoc zgod</w:t>
      </w:r>
      <w:r>
        <w:rPr>
          <w:rFonts w:ascii="Arial" w:hAnsi="Arial" w:cs="Arial"/>
          <w:sz w:val="24"/>
          <w:szCs w:val="24"/>
          <w:lang w:eastAsia="pl-PL"/>
        </w:rPr>
        <w:t>na</w:t>
      </w:r>
      <w:r w:rsidRPr="00BF75A1">
        <w:rPr>
          <w:rFonts w:ascii="Arial" w:hAnsi="Arial" w:cs="Arial"/>
          <w:sz w:val="24"/>
          <w:szCs w:val="24"/>
          <w:lang w:eastAsia="pl-PL"/>
        </w:rPr>
        <w:t xml:space="preserve"> z przepisami rozporządzenia Komisji (UE)</w:t>
      </w:r>
      <w:r>
        <w:rPr>
          <w:rFonts w:ascii="Arial" w:hAnsi="Arial" w:cs="Arial"/>
          <w:sz w:val="24"/>
          <w:szCs w:val="24"/>
          <w:lang w:eastAsia="pl-PL"/>
        </w:rPr>
        <w:t xml:space="preserve"> </w:t>
      </w:r>
      <w:r>
        <w:rPr>
          <w:rFonts w:ascii="Arial" w:hAnsi="Arial" w:cs="Arial"/>
          <w:sz w:val="24"/>
          <w:szCs w:val="24"/>
          <w:lang w:eastAsia="pl-PL"/>
        </w:rPr>
        <w:br/>
      </w:r>
      <w:r w:rsidRPr="00BF75A1">
        <w:rPr>
          <w:rFonts w:ascii="Arial" w:hAnsi="Arial" w:cs="Arial"/>
          <w:sz w:val="24"/>
          <w:szCs w:val="24"/>
          <w:lang w:eastAsia="pl-PL"/>
        </w:rPr>
        <w:t xml:space="preserve">nr 1407/2013 z dnia 18 grudnia 2013 r. w sprawie stosowania art. 107 i 108 Traktatu o funkcjonowaniu Unii Europejskiej do pomocy </w:t>
      </w:r>
      <w:r w:rsidRPr="000B0448">
        <w:rPr>
          <w:rFonts w:ascii="Arial" w:hAnsi="Arial" w:cs="Arial"/>
          <w:i/>
          <w:sz w:val="24"/>
          <w:szCs w:val="24"/>
          <w:lang w:eastAsia="pl-PL"/>
        </w:rPr>
        <w:t>de minimis</w:t>
      </w:r>
      <w:r w:rsidRPr="00BF75A1">
        <w:rPr>
          <w:rFonts w:ascii="Arial" w:hAnsi="Arial" w:cs="Arial"/>
          <w:sz w:val="24"/>
          <w:szCs w:val="24"/>
          <w:lang w:eastAsia="pl-PL"/>
        </w:rPr>
        <w:t xml:space="preserve"> (Dz. Urz. UE L 352</w:t>
      </w:r>
      <w:r>
        <w:rPr>
          <w:rFonts w:ascii="Arial" w:hAnsi="Arial" w:cs="Arial"/>
          <w:sz w:val="24"/>
          <w:szCs w:val="24"/>
          <w:lang w:eastAsia="pl-PL"/>
        </w:rPr>
        <w:t xml:space="preserve"> </w:t>
      </w:r>
      <w:r>
        <w:rPr>
          <w:rFonts w:ascii="Arial" w:hAnsi="Arial" w:cs="Arial"/>
          <w:sz w:val="24"/>
          <w:szCs w:val="24"/>
          <w:lang w:eastAsia="pl-PL"/>
        </w:rPr>
        <w:br/>
      </w:r>
      <w:r w:rsidRPr="00BF75A1">
        <w:rPr>
          <w:rFonts w:ascii="Arial" w:hAnsi="Arial" w:cs="Arial"/>
          <w:sz w:val="24"/>
          <w:szCs w:val="24"/>
          <w:lang w:eastAsia="pl-PL"/>
        </w:rPr>
        <w:t xml:space="preserve">z 24.12.2013, str. 1) oraz z rozporządzeniem Komisji (UE) nr 360/2012 z dnia 25 kwietnia 2012 r. w sprawie stosowania art. 107 i 108 Traktatu o funkcjonowaniu Unii Europejskiej do pomocy </w:t>
      </w:r>
      <w:r w:rsidRPr="000B0448">
        <w:rPr>
          <w:rFonts w:ascii="Arial" w:hAnsi="Arial" w:cs="Arial"/>
          <w:i/>
          <w:sz w:val="24"/>
          <w:szCs w:val="24"/>
          <w:lang w:eastAsia="pl-PL"/>
        </w:rPr>
        <w:t>de minimis</w:t>
      </w:r>
      <w:r w:rsidRPr="00BF75A1">
        <w:rPr>
          <w:rFonts w:ascii="Arial" w:hAnsi="Arial" w:cs="Arial"/>
          <w:sz w:val="24"/>
          <w:szCs w:val="24"/>
          <w:lang w:eastAsia="pl-PL"/>
        </w:rPr>
        <w:t xml:space="preserve"> przyznawanej przedsiębiorstwom wykonującym </w:t>
      </w:r>
      <w:r w:rsidRPr="00BF75A1">
        <w:rPr>
          <w:rFonts w:ascii="Arial" w:hAnsi="Arial" w:cs="Arial"/>
          <w:sz w:val="24"/>
          <w:szCs w:val="24"/>
          <w:lang w:eastAsia="pl-PL"/>
        </w:rPr>
        <w:lastRenderedPageBreak/>
        <w:t>usługi świadczone w ogólnym interesie gospodarczym (Dz. Urz. UE L 114 z 26.04.2012., str. 8).</w:t>
      </w:r>
    </w:p>
    <w:p w:rsidR="005442A2" w:rsidRPr="00BF75A1" w:rsidRDefault="005442A2" w:rsidP="00BF75A1">
      <w:pPr>
        <w:spacing w:line="23" w:lineRule="atLeast"/>
        <w:contextualSpacing/>
        <w:jc w:val="both"/>
        <w:rPr>
          <w:rFonts w:ascii="Arial" w:hAnsi="Arial" w:cs="Arial"/>
          <w:sz w:val="24"/>
          <w:szCs w:val="24"/>
          <w:lang w:eastAsia="pl-PL"/>
        </w:rPr>
      </w:pPr>
    </w:p>
    <w:p w:rsidR="00442001" w:rsidRDefault="00442001" w:rsidP="00BF75A1">
      <w:pPr>
        <w:spacing w:line="23" w:lineRule="atLeast"/>
        <w:contextualSpacing/>
        <w:jc w:val="both"/>
        <w:rPr>
          <w:rFonts w:ascii="Arial" w:hAnsi="Arial" w:cs="Arial"/>
          <w:sz w:val="24"/>
          <w:szCs w:val="24"/>
          <w:lang w:eastAsia="pl-PL"/>
        </w:rPr>
      </w:pPr>
      <w:r w:rsidRPr="00BF75A1">
        <w:rPr>
          <w:rFonts w:ascii="Arial" w:hAnsi="Arial" w:cs="Arial"/>
          <w:b/>
          <w:sz w:val="24"/>
          <w:szCs w:val="24"/>
          <w:lang w:eastAsia="pl-PL"/>
        </w:rPr>
        <w:t>Pomoc państwa</w:t>
      </w:r>
      <w:r>
        <w:rPr>
          <w:rFonts w:ascii="Arial" w:hAnsi="Arial" w:cs="Arial"/>
          <w:sz w:val="24"/>
          <w:szCs w:val="24"/>
          <w:lang w:eastAsia="pl-PL"/>
        </w:rPr>
        <w:t xml:space="preserve"> - pomoc objęta</w:t>
      </w:r>
      <w:r w:rsidRPr="00BF75A1">
        <w:rPr>
          <w:rFonts w:ascii="Arial" w:hAnsi="Arial" w:cs="Arial"/>
          <w:sz w:val="24"/>
          <w:szCs w:val="24"/>
          <w:lang w:eastAsia="pl-PL"/>
        </w:rPr>
        <w:t xml:space="preserve"> przepisami art. 107 ust. 1 TFUE i uznaje się, </w:t>
      </w:r>
      <w:r>
        <w:rPr>
          <w:rFonts w:ascii="Arial" w:hAnsi="Arial" w:cs="Arial"/>
          <w:sz w:val="24"/>
          <w:szCs w:val="24"/>
          <w:lang w:eastAsia="pl-PL"/>
        </w:rPr>
        <w:br/>
      </w:r>
      <w:r w:rsidRPr="00BF75A1">
        <w:rPr>
          <w:rFonts w:ascii="Arial" w:hAnsi="Arial" w:cs="Arial"/>
          <w:sz w:val="24"/>
          <w:szCs w:val="24"/>
          <w:lang w:eastAsia="pl-PL"/>
        </w:rPr>
        <w:t>że do celów niniejszego rozporządzenia obejmuje również pomoc w ramach zasady de minimis w rozumieniu rozporządzenia Komisji (WE) nr 1998/2006</w:t>
      </w:r>
      <w:r>
        <w:rPr>
          <w:rFonts w:ascii="Arial" w:hAnsi="Arial" w:cs="Arial"/>
          <w:sz w:val="24"/>
          <w:szCs w:val="24"/>
          <w:lang w:eastAsia="pl-PL"/>
        </w:rPr>
        <w:t xml:space="preserve"> </w:t>
      </w:r>
      <w:r w:rsidRPr="00BF75A1">
        <w:rPr>
          <w:rFonts w:ascii="Arial" w:hAnsi="Arial" w:cs="Arial"/>
          <w:sz w:val="24"/>
          <w:szCs w:val="24"/>
          <w:lang w:eastAsia="pl-PL"/>
        </w:rPr>
        <w:t>(1), rozporządzenia Komisji (WE) nr 1535/2007(2</w:t>
      </w:r>
      <w:r w:rsidR="00BA1549">
        <w:rPr>
          <w:rFonts w:ascii="Arial" w:hAnsi="Arial" w:cs="Arial"/>
          <w:sz w:val="24"/>
          <w:szCs w:val="24"/>
          <w:lang w:eastAsia="pl-PL"/>
        </w:rPr>
        <w:t xml:space="preserve">) i rozporządzenia Komisji (WE) </w:t>
      </w:r>
      <w:r w:rsidRPr="00BF75A1">
        <w:rPr>
          <w:rFonts w:ascii="Arial" w:hAnsi="Arial" w:cs="Arial"/>
          <w:sz w:val="24"/>
          <w:szCs w:val="24"/>
          <w:lang w:eastAsia="pl-PL"/>
        </w:rPr>
        <w:t>nr 875/2007(3).</w:t>
      </w:r>
    </w:p>
    <w:p w:rsidR="005442A2" w:rsidRDefault="005442A2" w:rsidP="00BF75A1">
      <w:pPr>
        <w:spacing w:line="23" w:lineRule="atLeast"/>
        <w:contextualSpacing/>
        <w:jc w:val="both"/>
        <w:rPr>
          <w:rFonts w:ascii="Arial" w:hAnsi="Arial" w:cs="Arial"/>
          <w:sz w:val="24"/>
          <w:szCs w:val="24"/>
          <w:lang w:eastAsia="pl-PL"/>
        </w:rPr>
      </w:pPr>
    </w:p>
    <w:p w:rsidR="00442001" w:rsidRDefault="00442001" w:rsidP="00632410">
      <w:pPr>
        <w:contextualSpacing/>
        <w:jc w:val="both"/>
        <w:rPr>
          <w:rFonts w:ascii="Arial" w:hAnsi="Arial" w:cs="Arial"/>
          <w:sz w:val="24"/>
          <w:szCs w:val="24"/>
          <w:lang w:eastAsia="pl-PL"/>
        </w:rPr>
      </w:pPr>
      <w:r>
        <w:rPr>
          <w:rFonts w:ascii="Arial" w:hAnsi="Arial" w:cs="Arial"/>
          <w:b/>
          <w:sz w:val="24"/>
          <w:szCs w:val="24"/>
          <w:lang w:eastAsia="pl-PL"/>
        </w:rPr>
        <w:t>Pomoc publiczna</w:t>
      </w:r>
      <w:r w:rsidRPr="00CF547C">
        <w:rPr>
          <w:rFonts w:ascii="Arial" w:hAnsi="Arial" w:cs="Arial"/>
          <w:sz w:val="24"/>
          <w:szCs w:val="24"/>
          <w:lang w:eastAsia="pl-PL"/>
        </w:rPr>
        <w:t xml:space="preserve"> – zgodnie z art. 107 ust. 1 Traktatu o funkcjonowaniu Unii Europejskiej (wersja skonsolidowana, Dz. U. UE z dnia 26 października 2012 r. </w:t>
      </w:r>
      <w:r>
        <w:rPr>
          <w:rFonts w:ascii="Arial" w:hAnsi="Arial" w:cs="Arial"/>
          <w:sz w:val="24"/>
          <w:szCs w:val="24"/>
          <w:lang w:eastAsia="pl-PL"/>
        </w:rPr>
        <w:br/>
      </w:r>
      <w:r w:rsidRPr="00CF547C">
        <w:rPr>
          <w:rFonts w:ascii="Arial" w:hAnsi="Arial" w:cs="Arial"/>
          <w:sz w:val="24"/>
          <w:szCs w:val="24"/>
          <w:lang w:eastAsia="pl-PL"/>
        </w:rPr>
        <w:t xml:space="preserve">C 326, 26/10/2012, str. 1 - 390) wszelka pomoc przyznawana przez Państwo Członkowskie lub przy użyciu zasobów państwowych w jakiejkolwiek formie, która grozi zakłóceniem konkurencji poprzez sprzyjanie niektórym przedsiębiorstwom </w:t>
      </w:r>
      <w:r>
        <w:rPr>
          <w:rFonts w:ascii="Arial" w:hAnsi="Arial" w:cs="Arial"/>
          <w:sz w:val="24"/>
          <w:szCs w:val="24"/>
          <w:lang w:eastAsia="pl-PL"/>
        </w:rPr>
        <w:br/>
      </w:r>
      <w:r w:rsidRPr="00CF547C">
        <w:rPr>
          <w:rFonts w:ascii="Arial" w:hAnsi="Arial" w:cs="Arial"/>
          <w:sz w:val="24"/>
          <w:szCs w:val="24"/>
          <w:lang w:eastAsia="pl-PL"/>
        </w:rPr>
        <w:t xml:space="preserve">lub produkcji niektórych towarów, jest niezgodna ze wspólnym rynkiem w zakresie, </w:t>
      </w:r>
      <w:r>
        <w:rPr>
          <w:rFonts w:ascii="Arial" w:hAnsi="Arial" w:cs="Arial"/>
          <w:sz w:val="24"/>
          <w:szCs w:val="24"/>
          <w:lang w:eastAsia="pl-PL"/>
        </w:rPr>
        <w:br/>
      </w:r>
      <w:r w:rsidRPr="00CF547C">
        <w:rPr>
          <w:rFonts w:ascii="Arial" w:hAnsi="Arial" w:cs="Arial"/>
          <w:sz w:val="24"/>
          <w:szCs w:val="24"/>
          <w:lang w:eastAsia="pl-PL"/>
        </w:rPr>
        <w:t>w jakim wpływa na wymianę handlową między Państwami Członkowskimi</w:t>
      </w:r>
      <w:r>
        <w:rPr>
          <w:rFonts w:ascii="Arial" w:hAnsi="Arial" w:cs="Arial"/>
          <w:sz w:val="24"/>
          <w:szCs w:val="24"/>
          <w:lang w:eastAsia="pl-PL"/>
        </w:rPr>
        <w:t>.</w:t>
      </w:r>
    </w:p>
    <w:p w:rsidR="005442A2" w:rsidRPr="00F217DB" w:rsidRDefault="005442A2" w:rsidP="00BF75A1">
      <w:pPr>
        <w:spacing w:line="23" w:lineRule="atLeast"/>
        <w:contextualSpacing/>
        <w:jc w:val="both"/>
        <w:rPr>
          <w:rFonts w:ascii="Arial" w:hAnsi="Arial" w:cs="Arial"/>
          <w:b/>
          <w:bCs/>
          <w:sz w:val="24"/>
          <w:szCs w:val="24"/>
        </w:rPr>
      </w:pPr>
    </w:p>
    <w:p w:rsidR="00442001" w:rsidRPr="003C2F19" w:rsidRDefault="00442001" w:rsidP="00BF75A1">
      <w:pPr>
        <w:autoSpaceDE w:val="0"/>
        <w:autoSpaceDN w:val="0"/>
        <w:adjustRightInd w:val="0"/>
        <w:spacing w:line="23" w:lineRule="atLeast"/>
        <w:jc w:val="both"/>
        <w:rPr>
          <w:rFonts w:ascii="Arial" w:hAnsi="Arial" w:cs="Arial"/>
          <w:bCs/>
          <w:color w:val="000000"/>
          <w:sz w:val="24"/>
          <w:szCs w:val="24"/>
          <w:lang w:eastAsia="pl-PL"/>
        </w:rPr>
      </w:pPr>
      <w:r w:rsidRPr="003C2F19">
        <w:rPr>
          <w:rFonts w:ascii="Arial" w:hAnsi="Arial" w:cs="Arial"/>
          <w:b/>
          <w:bCs/>
          <w:sz w:val="24"/>
          <w:szCs w:val="24"/>
        </w:rPr>
        <w:t xml:space="preserve">Prawa pacjenta </w:t>
      </w:r>
      <w:r w:rsidRPr="003C2F19">
        <w:rPr>
          <w:rFonts w:ascii="Arial" w:hAnsi="Arial" w:cs="Arial"/>
          <w:sz w:val="24"/>
          <w:szCs w:val="24"/>
        </w:rPr>
        <w:t>– prawa określone w ustawie z dnia 6 listopada 2008 r. o prawach pacjenta i Rzeczniku Praw Pacjenta (Dz.U. z 2009 r., nr 52, poz. 417, z późn. zm.).</w:t>
      </w:r>
    </w:p>
    <w:p w:rsidR="00442001" w:rsidRDefault="00442001" w:rsidP="00BF75A1">
      <w:pPr>
        <w:autoSpaceDE w:val="0"/>
        <w:autoSpaceDN w:val="0"/>
        <w:adjustRightInd w:val="0"/>
        <w:spacing w:line="23" w:lineRule="atLeast"/>
        <w:jc w:val="both"/>
        <w:rPr>
          <w:rFonts w:ascii="Arial" w:hAnsi="Arial" w:cs="Arial"/>
          <w:bCs/>
          <w:color w:val="000000"/>
          <w:sz w:val="24"/>
          <w:szCs w:val="24"/>
          <w:lang w:eastAsia="pl-PL"/>
        </w:rPr>
      </w:pPr>
      <w:r w:rsidRPr="00943839">
        <w:rPr>
          <w:rFonts w:ascii="Arial" w:hAnsi="Arial" w:cs="Arial"/>
          <w:b/>
          <w:bCs/>
          <w:color w:val="000000"/>
          <w:sz w:val="24"/>
          <w:szCs w:val="24"/>
          <w:lang w:eastAsia="pl-PL"/>
        </w:rPr>
        <w:t>Program polityki zdrowotnej</w:t>
      </w:r>
      <w:r>
        <w:rPr>
          <w:rFonts w:ascii="Arial" w:hAnsi="Arial" w:cs="Arial"/>
          <w:bCs/>
          <w:color w:val="000000"/>
          <w:sz w:val="24"/>
          <w:szCs w:val="24"/>
          <w:lang w:eastAsia="pl-PL"/>
        </w:rPr>
        <w:t xml:space="preserve">- program polityki zdrowotnej, o którym mowa </w:t>
      </w:r>
      <w:r>
        <w:rPr>
          <w:rFonts w:ascii="Arial" w:hAnsi="Arial" w:cs="Arial"/>
          <w:bCs/>
          <w:color w:val="000000"/>
          <w:sz w:val="24"/>
          <w:szCs w:val="24"/>
          <w:lang w:eastAsia="pl-PL"/>
        </w:rPr>
        <w:br/>
        <w:t>w art. 5 pkt 29a ustawy z dnia 27 sierpnia 2004 r. o</w:t>
      </w:r>
      <w:r w:rsidR="006E763D">
        <w:rPr>
          <w:rFonts w:ascii="Arial" w:hAnsi="Arial" w:cs="Arial"/>
          <w:bCs/>
          <w:color w:val="000000"/>
          <w:sz w:val="24"/>
          <w:szCs w:val="24"/>
          <w:lang w:eastAsia="pl-PL"/>
        </w:rPr>
        <w:t xml:space="preserve"> </w:t>
      </w:r>
      <w:r>
        <w:rPr>
          <w:rFonts w:ascii="Arial" w:hAnsi="Arial" w:cs="Arial"/>
          <w:bCs/>
          <w:color w:val="000000"/>
          <w:sz w:val="24"/>
          <w:szCs w:val="24"/>
          <w:lang w:eastAsia="pl-PL"/>
        </w:rPr>
        <w:t xml:space="preserve">świadczeniach opieki zdrowotnej finansowanych ze środków publicznych. W przypadku programów polityki zdrowotnej finansowanych ze środków EFS, wybór realizatora programu polityki zdrowotnej następuje z zastosowaniem przepisów rozdziału 13 ustawy z dnia 11 lipca 2014 r. </w:t>
      </w:r>
      <w:r>
        <w:rPr>
          <w:rFonts w:ascii="Arial" w:hAnsi="Arial" w:cs="Arial"/>
          <w:bCs/>
          <w:color w:val="000000"/>
          <w:sz w:val="24"/>
          <w:szCs w:val="24"/>
          <w:lang w:eastAsia="pl-PL"/>
        </w:rPr>
        <w:br/>
        <w:t xml:space="preserve">o zasadach realizacji programów z zakresie polityki spójności finansowych </w:t>
      </w:r>
      <w:r>
        <w:rPr>
          <w:rFonts w:ascii="Arial" w:hAnsi="Arial" w:cs="Arial"/>
          <w:bCs/>
          <w:color w:val="000000"/>
          <w:sz w:val="24"/>
          <w:szCs w:val="24"/>
          <w:lang w:eastAsia="pl-PL"/>
        </w:rPr>
        <w:br/>
        <w:t xml:space="preserve">w perspektywie finansowej 2014-2020. </w:t>
      </w:r>
    </w:p>
    <w:p w:rsidR="00442001" w:rsidRDefault="00442001" w:rsidP="003C2F19">
      <w:pPr>
        <w:autoSpaceDE w:val="0"/>
        <w:autoSpaceDN w:val="0"/>
        <w:adjustRightInd w:val="0"/>
        <w:spacing w:before="0" w:after="0" w:line="240" w:lineRule="auto"/>
        <w:jc w:val="both"/>
        <w:rPr>
          <w:rFonts w:ascii="Arial" w:hAnsi="Arial" w:cs="Arial"/>
          <w:color w:val="000000"/>
          <w:sz w:val="24"/>
          <w:szCs w:val="24"/>
          <w:lang w:eastAsia="pl-PL"/>
        </w:rPr>
      </w:pPr>
      <w:r w:rsidRPr="003C2F19">
        <w:rPr>
          <w:rFonts w:ascii="Arial" w:hAnsi="Arial" w:cs="Arial"/>
          <w:b/>
          <w:bCs/>
          <w:color w:val="000000"/>
          <w:sz w:val="24"/>
          <w:szCs w:val="24"/>
          <w:lang w:eastAsia="pl-PL"/>
        </w:rPr>
        <w:t>Program populacyjny</w:t>
      </w:r>
      <w:r w:rsidR="00EA33D1">
        <w:rPr>
          <w:rFonts w:ascii="Arial" w:hAnsi="Arial" w:cs="Arial"/>
          <w:b/>
          <w:bCs/>
          <w:color w:val="000000"/>
          <w:sz w:val="24"/>
          <w:szCs w:val="24"/>
          <w:lang w:eastAsia="pl-PL"/>
        </w:rPr>
        <w:t xml:space="preserve"> (krajowy)</w:t>
      </w:r>
      <w:r w:rsidRPr="003C2F19">
        <w:rPr>
          <w:rFonts w:ascii="Arial" w:hAnsi="Arial" w:cs="Arial"/>
          <w:b/>
          <w:bCs/>
          <w:color w:val="000000"/>
          <w:sz w:val="24"/>
          <w:szCs w:val="24"/>
          <w:lang w:eastAsia="pl-PL"/>
        </w:rPr>
        <w:t xml:space="preserve"> </w:t>
      </w:r>
      <w:r w:rsidRPr="003C2F19">
        <w:rPr>
          <w:rFonts w:ascii="Arial" w:hAnsi="Arial" w:cs="Arial"/>
          <w:color w:val="000000"/>
          <w:sz w:val="24"/>
          <w:szCs w:val="24"/>
          <w:lang w:eastAsia="pl-PL"/>
        </w:rPr>
        <w:t>– oznacza:</w:t>
      </w:r>
    </w:p>
    <w:p w:rsidR="00EA33D1" w:rsidRDefault="00EA33D1" w:rsidP="00950123">
      <w:pPr>
        <w:pStyle w:val="Akapitzlist"/>
        <w:numPr>
          <w:ilvl w:val="0"/>
          <w:numId w:val="89"/>
        </w:numPr>
        <w:autoSpaceDE w:val="0"/>
        <w:autoSpaceDN w:val="0"/>
        <w:adjustRightInd w:val="0"/>
        <w:spacing w:before="0" w:after="0" w:line="240" w:lineRule="auto"/>
        <w:jc w:val="both"/>
        <w:rPr>
          <w:rFonts w:ascii="Arial" w:hAnsi="Arial" w:cs="Arial"/>
          <w:color w:val="000000"/>
          <w:sz w:val="24"/>
          <w:szCs w:val="24"/>
          <w:lang w:eastAsia="pl-PL"/>
        </w:rPr>
      </w:pPr>
      <w:r w:rsidRPr="00EA33D1">
        <w:rPr>
          <w:rFonts w:ascii="Arial" w:hAnsi="Arial" w:cs="Arial"/>
          <w:color w:val="000000"/>
          <w:sz w:val="24"/>
          <w:szCs w:val="24"/>
          <w:lang w:eastAsia="pl-PL"/>
        </w:rPr>
        <w:t>Program Profilaktyki raka pier</w:t>
      </w:r>
      <w:r>
        <w:rPr>
          <w:rFonts w:ascii="Arial" w:hAnsi="Arial" w:cs="Arial"/>
          <w:color w:val="000000"/>
          <w:sz w:val="24"/>
          <w:szCs w:val="24"/>
          <w:lang w:eastAsia="pl-PL"/>
        </w:rPr>
        <w:t>si;</w:t>
      </w:r>
    </w:p>
    <w:p w:rsidR="00EA33D1" w:rsidRDefault="00EA33D1" w:rsidP="00950123">
      <w:pPr>
        <w:pStyle w:val="Akapitzlist"/>
        <w:numPr>
          <w:ilvl w:val="0"/>
          <w:numId w:val="89"/>
        </w:numPr>
        <w:autoSpaceDE w:val="0"/>
        <w:autoSpaceDN w:val="0"/>
        <w:adjustRightInd w:val="0"/>
        <w:spacing w:before="0" w:after="0" w:line="240" w:lineRule="auto"/>
        <w:jc w:val="both"/>
        <w:rPr>
          <w:rFonts w:ascii="Arial" w:hAnsi="Arial" w:cs="Arial"/>
          <w:color w:val="000000"/>
          <w:sz w:val="24"/>
          <w:szCs w:val="24"/>
          <w:lang w:eastAsia="pl-PL"/>
        </w:rPr>
      </w:pPr>
      <w:r w:rsidRPr="00EA33D1">
        <w:rPr>
          <w:rFonts w:ascii="Arial" w:hAnsi="Arial" w:cs="Arial"/>
          <w:color w:val="000000"/>
          <w:sz w:val="24"/>
          <w:szCs w:val="24"/>
          <w:lang w:eastAsia="pl-PL"/>
        </w:rPr>
        <w:t>Program Profilaktyki raka szyjki macicy</w:t>
      </w:r>
      <w:r>
        <w:rPr>
          <w:rFonts w:ascii="Arial" w:hAnsi="Arial" w:cs="Arial"/>
          <w:color w:val="000000"/>
          <w:sz w:val="24"/>
          <w:szCs w:val="24"/>
          <w:lang w:eastAsia="pl-PL"/>
        </w:rPr>
        <w:t>;</w:t>
      </w:r>
    </w:p>
    <w:p w:rsidR="00EA33D1" w:rsidRPr="00EA33D1" w:rsidRDefault="00EA33D1" w:rsidP="00950123">
      <w:pPr>
        <w:pStyle w:val="Akapitzlist"/>
        <w:numPr>
          <w:ilvl w:val="0"/>
          <w:numId w:val="89"/>
        </w:numPr>
        <w:rPr>
          <w:rFonts w:ascii="Arial" w:hAnsi="Arial" w:cs="Arial"/>
          <w:color w:val="000000"/>
          <w:sz w:val="24"/>
          <w:szCs w:val="24"/>
          <w:lang w:eastAsia="pl-PL"/>
        </w:rPr>
      </w:pPr>
      <w:r w:rsidRPr="00EA33D1">
        <w:rPr>
          <w:rFonts w:ascii="Arial" w:hAnsi="Arial" w:cs="Arial"/>
          <w:color w:val="000000"/>
          <w:sz w:val="24"/>
          <w:szCs w:val="24"/>
          <w:lang w:eastAsia="pl-PL"/>
        </w:rPr>
        <w:t xml:space="preserve">Program Badań Przesiewowych raka jelita grubego. </w:t>
      </w:r>
    </w:p>
    <w:p w:rsidR="00EA33D1" w:rsidRPr="00EA33D1" w:rsidRDefault="00EA33D1" w:rsidP="00EA33D1">
      <w:pPr>
        <w:pStyle w:val="Akapitzlist"/>
        <w:autoSpaceDE w:val="0"/>
        <w:autoSpaceDN w:val="0"/>
        <w:adjustRightInd w:val="0"/>
        <w:spacing w:before="0" w:after="0" w:line="240" w:lineRule="auto"/>
        <w:ind w:left="1080"/>
        <w:jc w:val="both"/>
        <w:rPr>
          <w:rFonts w:ascii="Arial" w:hAnsi="Arial" w:cs="Arial"/>
          <w:color w:val="000000"/>
          <w:sz w:val="24"/>
          <w:szCs w:val="24"/>
          <w:lang w:eastAsia="pl-PL"/>
        </w:rPr>
      </w:pPr>
    </w:p>
    <w:p w:rsidR="00442001" w:rsidRDefault="00442001" w:rsidP="00BF75A1">
      <w:pPr>
        <w:autoSpaceDE w:val="0"/>
        <w:autoSpaceDN w:val="0"/>
        <w:adjustRightInd w:val="0"/>
        <w:spacing w:line="23" w:lineRule="atLeast"/>
        <w:jc w:val="both"/>
        <w:rPr>
          <w:rFonts w:ascii="Arial" w:hAnsi="Arial" w:cs="Arial"/>
          <w:bCs/>
          <w:color w:val="000000"/>
          <w:sz w:val="24"/>
          <w:szCs w:val="24"/>
          <w:lang w:eastAsia="pl-PL"/>
        </w:rPr>
      </w:pPr>
      <w:r w:rsidRPr="00A34746">
        <w:rPr>
          <w:rFonts w:ascii="Arial" w:hAnsi="Arial" w:cs="Arial"/>
          <w:b/>
          <w:bCs/>
          <w:color w:val="000000"/>
          <w:sz w:val="24"/>
          <w:szCs w:val="24"/>
          <w:lang w:eastAsia="pl-PL"/>
        </w:rPr>
        <w:t>Program zdrowotny</w:t>
      </w:r>
      <w:r w:rsidR="00BA1549">
        <w:rPr>
          <w:rFonts w:ascii="Arial" w:hAnsi="Arial" w:cs="Arial"/>
          <w:b/>
          <w:bCs/>
          <w:color w:val="000000"/>
          <w:sz w:val="24"/>
          <w:szCs w:val="24"/>
          <w:lang w:eastAsia="pl-PL"/>
        </w:rPr>
        <w:t xml:space="preserve"> </w:t>
      </w:r>
      <w:r>
        <w:rPr>
          <w:rFonts w:ascii="Arial" w:hAnsi="Arial" w:cs="Arial"/>
          <w:bCs/>
          <w:color w:val="000000"/>
          <w:sz w:val="24"/>
          <w:szCs w:val="24"/>
          <w:lang w:eastAsia="pl-PL"/>
        </w:rPr>
        <w:t xml:space="preserve">- program zdrowotny, o którym mowa w art. 5 pkt 30 ustawy </w:t>
      </w:r>
      <w:r>
        <w:rPr>
          <w:rFonts w:ascii="Arial" w:hAnsi="Arial" w:cs="Arial"/>
          <w:bCs/>
          <w:color w:val="000000"/>
          <w:sz w:val="24"/>
          <w:szCs w:val="24"/>
          <w:lang w:eastAsia="pl-PL"/>
        </w:rPr>
        <w:br/>
        <w:t xml:space="preserve">z dnia 27 sierpnia 2004 r. o świadczeniach opieki zdrowotnej finansowanych </w:t>
      </w:r>
      <w:r>
        <w:rPr>
          <w:rFonts w:ascii="Arial" w:hAnsi="Arial" w:cs="Arial"/>
          <w:bCs/>
          <w:color w:val="000000"/>
          <w:sz w:val="24"/>
          <w:szCs w:val="24"/>
          <w:lang w:eastAsia="pl-PL"/>
        </w:rPr>
        <w:br/>
        <w:t xml:space="preserve">ze środków publicznych. W przypadku programów zdrowotnych finansowanych </w:t>
      </w:r>
      <w:r>
        <w:rPr>
          <w:rFonts w:ascii="Arial" w:hAnsi="Arial" w:cs="Arial"/>
          <w:bCs/>
          <w:color w:val="000000"/>
          <w:sz w:val="24"/>
          <w:szCs w:val="24"/>
          <w:lang w:eastAsia="pl-PL"/>
        </w:rPr>
        <w:br/>
        <w:t xml:space="preserve">ze środków EFS, wybór realizatora </w:t>
      </w:r>
      <w:r w:rsidR="001E5DCD">
        <w:rPr>
          <w:rFonts w:ascii="Arial" w:hAnsi="Arial" w:cs="Arial"/>
          <w:bCs/>
          <w:color w:val="000000"/>
          <w:sz w:val="24"/>
          <w:szCs w:val="24"/>
          <w:lang w:eastAsia="pl-PL"/>
        </w:rPr>
        <w:t xml:space="preserve">programu zdrowotnego następuje </w:t>
      </w:r>
      <w:r w:rsidR="001E5DCD">
        <w:rPr>
          <w:rFonts w:ascii="Arial" w:hAnsi="Arial" w:cs="Arial"/>
          <w:bCs/>
          <w:color w:val="000000"/>
          <w:sz w:val="24"/>
          <w:szCs w:val="24"/>
          <w:lang w:eastAsia="pl-PL"/>
        </w:rPr>
        <w:br/>
      </w:r>
      <w:r>
        <w:rPr>
          <w:rFonts w:ascii="Arial" w:hAnsi="Arial" w:cs="Arial"/>
          <w:bCs/>
          <w:color w:val="000000"/>
          <w:sz w:val="24"/>
          <w:szCs w:val="24"/>
          <w:lang w:eastAsia="pl-PL"/>
        </w:rPr>
        <w:t>z zastosowaniem przepisów rozdziału 13 ustawy z dnia 11 lipca 2014 r. o zasadach realizacji programów w zakresie polityki spójności finansowanych w perspektywie finansowej 2014-2020.</w:t>
      </w:r>
    </w:p>
    <w:p w:rsidR="00442001" w:rsidRPr="00BF75A1" w:rsidRDefault="00442001" w:rsidP="00BF75A1">
      <w:pPr>
        <w:autoSpaceDE w:val="0"/>
        <w:autoSpaceDN w:val="0"/>
        <w:adjustRightInd w:val="0"/>
        <w:spacing w:line="23" w:lineRule="atLeast"/>
        <w:jc w:val="both"/>
        <w:rPr>
          <w:rFonts w:ascii="Arial" w:hAnsi="Arial" w:cs="Arial"/>
          <w:color w:val="000000"/>
          <w:sz w:val="24"/>
          <w:szCs w:val="24"/>
          <w:lang w:eastAsia="pl-PL"/>
        </w:rPr>
      </w:pPr>
      <w:r w:rsidRPr="00BF75A1">
        <w:rPr>
          <w:rFonts w:ascii="Arial" w:hAnsi="Arial" w:cs="Arial"/>
          <w:b/>
          <w:color w:val="000000"/>
          <w:sz w:val="24"/>
          <w:szCs w:val="24"/>
          <w:lang w:eastAsia="pl-PL"/>
        </w:rPr>
        <w:t xml:space="preserve">Projekt - </w:t>
      </w:r>
      <w:r w:rsidRPr="00BF75A1">
        <w:rPr>
          <w:rFonts w:ascii="Arial" w:hAnsi="Arial" w:cs="Arial"/>
          <w:color w:val="000000"/>
          <w:sz w:val="24"/>
          <w:szCs w:val="24"/>
          <w:lang w:eastAsia="pl-PL"/>
        </w:rPr>
        <w:t xml:space="preserve">przedsięwzięcie zmierzające do osiągnięcia założonego celu określonego wskaźnikami, z określonym początkiem i końcem realizacji, zgłoszone do objęcia albo objęte współfinansowaniem UE jednego z funduszy strukturalnych </w:t>
      </w:r>
      <w:r>
        <w:rPr>
          <w:rFonts w:ascii="Arial" w:hAnsi="Arial" w:cs="Arial"/>
          <w:color w:val="000000"/>
          <w:sz w:val="24"/>
          <w:szCs w:val="24"/>
          <w:lang w:eastAsia="pl-PL"/>
        </w:rPr>
        <w:br/>
      </w:r>
      <w:r w:rsidRPr="00BF75A1">
        <w:rPr>
          <w:rFonts w:ascii="Arial" w:hAnsi="Arial" w:cs="Arial"/>
          <w:color w:val="000000"/>
          <w:sz w:val="24"/>
          <w:szCs w:val="24"/>
          <w:lang w:eastAsia="pl-PL"/>
        </w:rPr>
        <w:t>albo Funduszu Spójności w ramach programu operacyjnego.</w:t>
      </w:r>
    </w:p>
    <w:p w:rsidR="00442001" w:rsidRDefault="00442001" w:rsidP="00BF75A1">
      <w:pPr>
        <w:autoSpaceDE w:val="0"/>
        <w:autoSpaceDN w:val="0"/>
        <w:adjustRightInd w:val="0"/>
        <w:spacing w:line="23" w:lineRule="atLeast"/>
        <w:jc w:val="both"/>
        <w:rPr>
          <w:rFonts w:ascii="Arial" w:hAnsi="Arial" w:cs="Arial"/>
          <w:bCs/>
          <w:color w:val="000000"/>
          <w:sz w:val="24"/>
          <w:szCs w:val="24"/>
          <w:lang w:eastAsia="pl-PL"/>
        </w:rPr>
      </w:pPr>
      <w:r w:rsidRPr="00BF75A1">
        <w:rPr>
          <w:rFonts w:ascii="Arial" w:hAnsi="Arial" w:cs="Arial"/>
          <w:b/>
          <w:bCs/>
          <w:color w:val="000000"/>
          <w:sz w:val="24"/>
          <w:szCs w:val="24"/>
          <w:lang w:eastAsia="pl-PL"/>
        </w:rPr>
        <w:lastRenderedPageBreak/>
        <w:t>Projekt partnerski</w:t>
      </w:r>
      <w:r w:rsidR="00BA1549">
        <w:rPr>
          <w:rFonts w:ascii="Arial" w:hAnsi="Arial" w:cs="Arial"/>
          <w:b/>
          <w:bCs/>
          <w:color w:val="000000"/>
          <w:sz w:val="24"/>
          <w:szCs w:val="24"/>
          <w:lang w:eastAsia="pl-PL"/>
        </w:rPr>
        <w:t xml:space="preserve"> </w:t>
      </w:r>
      <w:r w:rsidRPr="00BF75A1">
        <w:rPr>
          <w:rFonts w:ascii="Arial" w:hAnsi="Arial" w:cs="Arial"/>
          <w:bCs/>
          <w:color w:val="000000"/>
          <w:sz w:val="24"/>
          <w:szCs w:val="24"/>
          <w:lang w:eastAsia="pl-PL"/>
        </w:rPr>
        <w:t xml:space="preserve">– </w:t>
      </w:r>
      <w:r w:rsidRPr="00CF0028">
        <w:rPr>
          <w:rFonts w:ascii="Arial" w:hAnsi="Arial" w:cs="Arial"/>
          <w:bCs/>
          <w:color w:val="000000"/>
          <w:sz w:val="24"/>
          <w:szCs w:val="24"/>
          <w:lang w:eastAsia="pl-PL"/>
        </w:rPr>
        <w:t>projekt w rozumieniu art. 33 Ustawy wdrożeniowej</w:t>
      </w:r>
      <w:r>
        <w:rPr>
          <w:rFonts w:ascii="Arial" w:hAnsi="Arial" w:cs="Arial"/>
          <w:bCs/>
          <w:color w:val="000000"/>
          <w:sz w:val="24"/>
          <w:szCs w:val="24"/>
          <w:lang w:eastAsia="pl-PL"/>
        </w:rPr>
        <w:t>.</w:t>
      </w:r>
      <w:r w:rsidRPr="00CF0028">
        <w:rPr>
          <w:rFonts w:ascii="Arial" w:hAnsi="Arial" w:cs="Arial"/>
          <w:b/>
          <w:bCs/>
          <w:color w:val="000000"/>
          <w:sz w:val="24"/>
          <w:szCs w:val="24"/>
          <w:lang w:eastAsia="pl-PL"/>
        </w:rPr>
        <w:t xml:space="preserve"> </w:t>
      </w:r>
      <w:r>
        <w:rPr>
          <w:rFonts w:ascii="Arial" w:hAnsi="Arial" w:cs="Arial"/>
          <w:bCs/>
          <w:color w:val="000000"/>
          <w:sz w:val="24"/>
          <w:szCs w:val="24"/>
          <w:lang w:eastAsia="pl-PL"/>
        </w:rPr>
        <w:t xml:space="preserve">W celu </w:t>
      </w:r>
      <w:r w:rsidRPr="00BF75A1">
        <w:rPr>
          <w:rFonts w:ascii="Arial" w:hAnsi="Arial" w:cs="Arial"/>
          <w:bCs/>
          <w:color w:val="000000"/>
          <w:sz w:val="24"/>
          <w:szCs w:val="24"/>
          <w:lang w:eastAsia="pl-PL"/>
        </w:rPr>
        <w:t xml:space="preserve">wspólnej realizacji projektu, w zakresie określonym przez instytucje zarządzającą krajowym programem operacyjnym albo instytucję zarządzająca regionalnym programem operacyjnym, może zostać utworzone partnerstwo przez podmioty wnoszące do projektu zasoby ludzie, organizacyjne, techniczne lub finansowane, realizujące wspólnie projekt, na warunkach określonych w porozumieniu </w:t>
      </w:r>
      <w:r>
        <w:rPr>
          <w:rFonts w:ascii="Arial" w:hAnsi="Arial" w:cs="Arial"/>
          <w:bCs/>
          <w:color w:val="000000"/>
          <w:sz w:val="24"/>
          <w:szCs w:val="24"/>
          <w:lang w:eastAsia="pl-PL"/>
        </w:rPr>
        <w:br/>
      </w:r>
      <w:r w:rsidRPr="00BF75A1">
        <w:rPr>
          <w:rFonts w:ascii="Arial" w:hAnsi="Arial" w:cs="Arial"/>
          <w:bCs/>
          <w:color w:val="000000"/>
          <w:sz w:val="24"/>
          <w:szCs w:val="24"/>
          <w:lang w:eastAsia="pl-PL"/>
        </w:rPr>
        <w:t>albo umowie o partnerstwie.</w:t>
      </w:r>
    </w:p>
    <w:p w:rsidR="00442001" w:rsidRDefault="00442001" w:rsidP="00BA71E4">
      <w:pPr>
        <w:spacing w:line="240" w:lineRule="auto"/>
        <w:jc w:val="both"/>
        <w:rPr>
          <w:rFonts w:ascii="Arial" w:hAnsi="Arial" w:cs="Arial"/>
          <w:sz w:val="24"/>
        </w:rPr>
      </w:pPr>
      <w:r w:rsidRPr="009F1E67">
        <w:rPr>
          <w:rFonts w:ascii="Arial" w:hAnsi="Arial" w:cs="Arial"/>
          <w:b/>
          <w:sz w:val="24"/>
        </w:rPr>
        <w:t>Rozporządzenie ogólne</w:t>
      </w:r>
      <w:r>
        <w:rPr>
          <w:rFonts w:ascii="Arial" w:hAnsi="Arial" w:cs="Arial"/>
          <w:b/>
          <w:sz w:val="24"/>
        </w:rPr>
        <w:t xml:space="preserve"> </w:t>
      </w:r>
      <w:r>
        <w:rPr>
          <w:rFonts w:ascii="Arial" w:hAnsi="Arial" w:cs="Arial"/>
          <w:sz w:val="24"/>
        </w:rPr>
        <w:t xml:space="preserve">– rozporządzenie Parlamentu Europejskiego i Rady (UE) nr 1303/2013 z dnia 17 grudnia 2013 r. </w:t>
      </w:r>
    </w:p>
    <w:p w:rsidR="00442001" w:rsidRPr="00F217DB" w:rsidRDefault="00442001" w:rsidP="00BA71E4">
      <w:pPr>
        <w:spacing w:line="240" w:lineRule="auto"/>
        <w:jc w:val="both"/>
        <w:rPr>
          <w:rFonts w:ascii="Arial" w:hAnsi="Arial" w:cs="Arial"/>
          <w:sz w:val="24"/>
          <w:szCs w:val="24"/>
        </w:rPr>
      </w:pPr>
      <w:r w:rsidRPr="00F217DB">
        <w:rPr>
          <w:rFonts w:ascii="Arial" w:hAnsi="Arial" w:cs="Arial"/>
          <w:b/>
          <w:bCs/>
          <w:sz w:val="24"/>
          <w:szCs w:val="24"/>
        </w:rPr>
        <w:t xml:space="preserve">Standard minimum </w:t>
      </w:r>
      <w:r w:rsidRPr="00F217DB">
        <w:rPr>
          <w:rFonts w:ascii="Arial" w:hAnsi="Arial" w:cs="Arial"/>
          <w:sz w:val="24"/>
          <w:szCs w:val="24"/>
        </w:rPr>
        <w:t>– narzędzie używane do oceny realizacji zasady równości szans kobiet i mężczyzn w ramach projektów współfinansowanych z EFS. Narzędzie to obejmuje zestaw pięciu zagadnień i ocenia czy Wnioskodawca uwzględnił kwestie równościowe w ramach analizy problematyki projektu, zaplanowanych działań, wskaźników i opisu wpływu realizacji projektu na sytuację kobiet i mężczyzn, a także w ramach działań na rzecz zespołu projektowego.</w:t>
      </w:r>
    </w:p>
    <w:p w:rsidR="00442001" w:rsidRDefault="00442001" w:rsidP="00BF75A1">
      <w:pPr>
        <w:autoSpaceDE w:val="0"/>
        <w:autoSpaceDN w:val="0"/>
        <w:adjustRightInd w:val="0"/>
        <w:spacing w:after="0" w:line="23" w:lineRule="atLeast"/>
        <w:jc w:val="both"/>
        <w:rPr>
          <w:rFonts w:ascii="Arial" w:hAnsi="Arial" w:cs="Arial"/>
          <w:color w:val="000000"/>
          <w:sz w:val="24"/>
          <w:szCs w:val="24"/>
          <w:lang w:eastAsia="pl-PL"/>
        </w:rPr>
      </w:pPr>
      <w:r w:rsidRPr="00BF75A1">
        <w:rPr>
          <w:rFonts w:ascii="Arial" w:hAnsi="Arial" w:cs="Arial"/>
          <w:b/>
          <w:color w:val="000000"/>
          <w:sz w:val="24"/>
          <w:szCs w:val="24"/>
          <w:lang w:eastAsia="pl-PL"/>
        </w:rPr>
        <w:t xml:space="preserve">Środki trwałe - </w:t>
      </w:r>
      <w:r w:rsidRPr="00BF75A1">
        <w:rPr>
          <w:rFonts w:ascii="Arial" w:hAnsi="Arial" w:cs="Arial"/>
          <w:color w:val="000000"/>
          <w:sz w:val="24"/>
          <w:szCs w:val="24"/>
          <w:lang w:eastAsia="pl-PL"/>
        </w:rPr>
        <w:t xml:space="preserve">rzeczowe aktywa trwałe i zrównane z nimi, o przewidywanym okresie ekonomicznej użyteczności dłuższym niż rok, kompletne, zdatne do użytku </w:t>
      </w:r>
      <w:r>
        <w:rPr>
          <w:rFonts w:ascii="Arial" w:hAnsi="Arial" w:cs="Arial"/>
          <w:color w:val="000000"/>
          <w:sz w:val="24"/>
          <w:szCs w:val="24"/>
          <w:lang w:eastAsia="pl-PL"/>
        </w:rPr>
        <w:br/>
      </w:r>
      <w:r w:rsidRPr="00BF75A1">
        <w:rPr>
          <w:rFonts w:ascii="Arial" w:hAnsi="Arial" w:cs="Arial"/>
          <w:color w:val="000000"/>
          <w:sz w:val="24"/>
          <w:szCs w:val="24"/>
          <w:lang w:eastAsia="pl-PL"/>
        </w:rPr>
        <w:t>i</w:t>
      </w:r>
      <w:r>
        <w:rPr>
          <w:rFonts w:ascii="Arial" w:hAnsi="Arial" w:cs="Arial"/>
          <w:color w:val="000000"/>
          <w:sz w:val="24"/>
          <w:szCs w:val="24"/>
          <w:lang w:eastAsia="pl-PL"/>
        </w:rPr>
        <w:t xml:space="preserve"> </w:t>
      </w:r>
      <w:r w:rsidRPr="00BF75A1">
        <w:rPr>
          <w:rFonts w:ascii="Arial" w:hAnsi="Arial" w:cs="Arial"/>
          <w:color w:val="000000"/>
          <w:sz w:val="24"/>
          <w:szCs w:val="24"/>
          <w:lang w:eastAsia="pl-PL"/>
        </w:rPr>
        <w:t xml:space="preserve">przeznaczone na potrzeby jednostki organizacyjnej; zalicza się do nich </w:t>
      </w:r>
      <w:r>
        <w:rPr>
          <w:rFonts w:ascii="Arial" w:hAnsi="Arial" w:cs="Arial"/>
          <w:color w:val="000000"/>
          <w:sz w:val="24"/>
          <w:szCs w:val="24"/>
          <w:lang w:eastAsia="pl-PL"/>
        </w:rPr>
        <w:br/>
      </w:r>
      <w:r w:rsidRPr="00BF75A1">
        <w:rPr>
          <w:rFonts w:ascii="Arial" w:hAnsi="Arial" w:cs="Arial"/>
          <w:color w:val="000000"/>
          <w:sz w:val="24"/>
          <w:szCs w:val="24"/>
          <w:lang w:eastAsia="pl-PL"/>
        </w:rPr>
        <w:t>w</w:t>
      </w:r>
      <w:r>
        <w:rPr>
          <w:rFonts w:ascii="Arial" w:hAnsi="Arial" w:cs="Arial"/>
          <w:color w:val="000000"/>
          <w:sz w:val="24"/>
          <w:szCs w:val="24"/>
          <w:lang w:eastAsia="pl-PL"/>
        </w:rPr>
        <w:t xml:space="preserve"> </w:t>
      </w:r>
      <w:r w:rsidRPr="00BF75A1">
        <w:rPr>
          <w:rFonts w:ascii="Arial" w:hAnsi="Arial" w:cs="Arial"/>
          <w:color w:val="000000"/>
          <w:sz w:val="24"/>
          <w:szCs w:val="24"/>
          <w:lang w:eastAsia="pl-PL"/>
        </w:rPr>
        <w:t xml:space="preserve">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t>
      </w:r>
      <w:r>
        <w:rPr>
          <w:rFonts w:ascii="Arial" w:hAnsi="Arial" w:cs="Arial"/>
          <w:color w:val="000000"/>
          <w:sz w:val="24"/>
          <w:szCs w:val="24"/>
          <w:lang w:eastAsia="pl-PL"/>
        </w:rPr>
        <w:br/>
      </w:r>
      <w:r w:rsidRPr="00BF75A1">
        <w:rPr>
          <w:rFonts w:ascii="Arial" w:hAnsi="Arial" w:cs="Arial"/>
          <w:color w:val="000000"/>
          <w:sz w:val="24"/>
          <w:szCs w:val="24"/>
          <w:lang w:eastAsia="pl-PL"/>
        </w:rPr>
        <w:t>w</w:t>
      </w:r>
      <w:r>
        <w:rPr>
          <w:rFonts w:ascii="Arial" w:hAnsi="Arial" w:cs="Arial"/>
          <w:color w:val="000000"/>
          <w:sz w:val="24"/>
          <w:szCs w:val="24"/>
          <w:lang w:eastAsia="pl-PL"/>
        </w:rPr>
        <w:t xml:space="preserve"> </w:t>
      </w:r>
      <w:r w:rsidRPr="00BF75A1">
        <w:rPr>
          <w:rFonts w:ascii="Arial" w:hAnsi="Arial" w:cs="Arial"/>
          <w:color w:val="000000"/>
          <w:sz w:val="24"/>
          <w:szCs w:val="24"/>
          <w:lang w:eastAsia="pl-PL"/>
        </w:rPr>
        <w:t>obcych środkach trwałych, inwentarz żywy.</w:t>
      </w:r>
    </w:p>
    <w:p w:rsidR="00442001" w:rsidRPr="00F217DB" w:rsidRDefault="00442001" w:rsidP="00BF75A1">
      <w:pPr>
        <w:autoSpaceDE w:val="0"/>
        <w:autoSpaceDN w:val="0"/>
        <w:adjustRightInd w:val="0"/>
        <w:spacing w:after="0" w:line="23" w:lineRule="atLeast"/>
        <w:jc w:val="both"/>
        <w:rPr>
          <w:rFonts w:ascii="Arial" w:hAnsi="Arial" w:cs="Arial"/>
          <w:color w:val="000000"/>
          <w:sz w:val="24"/>
          <w:szCs w:val="24"/>
          <w:lang w:eastAsia="pl-PL"/>
        </w:rPr>
      </w:pPr>
      <w:r w:rsidRPr="00F217DB">
        <w:rPr>
          <w:rFonts w:ascii="Arial" w:hAnsi="Arial" w:cs="Arial"/>
          <w:b/>
          <w:bCs/>
          <w:sz w:val="24"/>
          <w:szCs w:val="24"/>
        </w:rPr>
        <w:t xml:space="preserve">Świadczenie opieki zdrowotnej </w:t>
      </w:r>
      <w:r w:rsidRPr="00F217DB">
        <w:rPr>
          <w:rFonts w:ascii="Arial" w:hAnsi="Arial" w:cs="Arial"/>
          <w:sz w:val="24"/>
          <w:szCs w:val="24"/>
        </w:rPr>
        <w:t>– rozumiane zgodnie z art. 5 pkt 34 ustawy z dnia 27 sierpnia 2004 r. o świadczeniach opieki zdrowotnej finansowanych ze środków publicznych (Dz.U. z 2004 r., nr 210, poz. 2135, z późn. zm.).</w:t>
      </w:r>
    </w:p>
    <w:p w:rsidR="00442001" w:rsidRDefault="00442001" w:rsidP="008D3525">
      <w:pPr>
        <w:spacing w:line="240" w:lineRule="auto"/>
        <w:jc w:val="both"/>
        <w:rPr>
          <w:rFonts w:ascii="Arial" w:hAnsi="Arial" w:cs="Arial"/>
          <w:sz w:val="24"/>
          <w:szCs w:val="24"/>
        </w:rPr>
      </w:pPr>
      <w:r w:rsidRPr="00DF6C9F">
        <w:rPr>
          <w:rFonts w:ascii="Arial" w:hAnsi="Arial" w:cs="Arial"/>
          <w:b/>
          <w:sz w:val="24"/>
          <w:szCs w:val="24"/>
        </w:rPr>
        <w:t>Umowa o partnerstwie</w:t>
      </w:r>
      <w:r w:rsidRPr="00DF6C9F">
        <w:rPr>
          <w:rFonts w:ascii="Arial" w:hAnsi="Arial" w:cs="Arial"/>
          <w:sz w:val="24"/>
          <w:szCs w:val="24"/>
        </w:rPr>
        <w:t xml:space="preserve"> – umowa lub porozumienie, o</w:t>
      </w:r>
      <w:r>
        <w:rPr>
          <w:rFonts w:ascii="Arial" w:hAnsi="Arial" w:cs="Arial"/>
          <w:sz w:val="24"/>
          <w:szCs w:val="24"/>
        </w:rPr>
        <w:t xml:space="preserve"> których mowa w art. 33 ust. 5 U</w:t>
      </w:r>
      <w:r w:rsidRPr="00DF6C9F">
        <w:rPr>
          <w:rFonts w:ascii="Arial" w:hAnsi="Arial" w:cs="Arial"/>
          <w:sz w:val="24"/>
          <w:szCs w:val="24"/>
        </w:rPr>
        <w:t>stawy</w:t>
      </w:r>
      <w:r>
        <w:rPr>
          <w:rFonts w:ascii="Arial" w:hAnsi="Arial" w:cs="Arial"/>
          <w:sz w:val="24"/>
          <w:szCs w:val="24"/>
        </w:rPr>
        <w:t xml:space="preserve"> wdrożeniowej</w:t>
      </w:r>
    </w:p>
    <w:p w:rsidR="00442001" w:rsidRPr="00235FF4" w:rsidRDefault="00442001" w:rsidP="00235FF4">
      <w:pPr>
        <w:autoSpaceDE w:val="0"/>
        <w:autoSpaceDN w:val="0"/>
        <w:adjustRightInd w:val="0"/>
        <w:spacing w:after="0" w:line="23" w:lineRule="atLeast"/>
        <w:jc w:val="both"/>
        <w:rPr>
          <w:rFonts w:ascii="Arial" w:hAnsi="Arial" w:cs="Arial"/>
          <w:color w:val="000000"/>
          <w:sz w:val="24"/>
          <w:szCs w:val="24"/>
          <w:lang w:eastAsia="pl-PL"/>
        </w:rPr>
      </w:pPr>
      <w:r w:rsidRPr="00BF75A1">
        <w:rPr>
          <w:rFonts w:ascii="Arial" w:hAnsi="Arial" w:cs="Arial"/>
          <w:b/>
          <w:color w:val="000000"/>
          <w:sz w:val="24"/>
          <w:szCs w:val="24"/>
          <w:lang w:eastAsia="pl-PL"/>
        </w:rPr>
        <w:t>Umowa</w:t>
      </w:r>
      <w:r>
        <w:rPr>
          <w:rFonts w:ascii="Arial" w:hAnsi="Arial" w:cs="Arial"/>
          <w:b/>
          <w:color w:val="000000"/>
          <w:sz w:val="24"/>
          <w:szCs w:val="24"/>
          <w:lang w:eastAsia="pl-PL"/>
        </w:rPr>
        <w:t xml:space="preserve"> </w:t>
      </w:r>
      <w:r w:rsidRPr="00BF75A1">
        <w:rPr>
          <w:rFonts w:ascii="Arial" w:hAnsi="Arial" w:cs="Arial"/>
          <w:b/>
          <w:color w:val="000000"/>
          <w:sz w:val="24"/>
          <w:szCs w:val="24"/>
          <w:lang w:eastAsia="pl-PL"/>
        </w:rPr>
        <w:t>o dofinansowanie:</w:t>
      </w:r>
      <w:r>
        <w:rPr>
          <w:rFonts w:ascii="Arial" w:hAnsi="Arial" w:cs="Arial"/>
          <w:b/>
          <w:color w:val="000000"/>
          <w:sz w:val="24"/>
          <w:szCs w:val="24"/>
          <w:lang w:eastAsia="pl-PL"/>
        </w:rPr>
        <w:t xml:space="preserve"> </w:t>
      </w:r>
    </w:p>
    <w:p w:rsidR="00442001" w:rsidRDefault="00442001" w:rsidP="003A45CC">
      <w:pPr>
        <w:pStyle w:val="Akapitzlist"/>
        <w:numPr>
          <w:ilvl w:val="0"/>
          <w:numId w:val="62"/>
        </w:numPr>
        <w:tabs>
          <w:tab w:val="left" w:pos="851"/>
        </w:tabs>
        <w:autoSpaceDE w:val="0"/>
        <w:autoSpaceDN w:val="0"/>
        <w:adjustRightInd w:val="0"/>
        <w:spacing w:line="23" w:lineRule="atLeast"/>
        <w:ind w:left="851" w:hanging="284"/>
        <w:jc w:val="both"/>
        <w:rPr>
          <w:rFonts w:ascii="Arial" w:hAnsi="Arial" w:cs="Arial"/>
          <w:color w:val="000000"/>
          <w:sz w:val="24"/>
          <w:szCs w:val="24"/>
          <w:lang w:eastAsia="pl-PL"/>
        </w:rPr>
      </w:pPr>
      <w:r w:rsidRPr="00BF75A1">
        <w:rPr>
          <w:rFonts w:ascii="Arial" w:hAnsi="Arial" w:cs="Arial"/>
          <w:color w:val="000000"/>
          <w:sz w:val="24"/>
          <w:szCs w:val="24"/>
          <w:lang w:eastAsia="pl-PL"/>
        </w:rPr>
        <w:t>umowa zawart</w:t>
      </w:r>
      <w:r>
        <w:rPr>
          <w:rFonts w:ascii="Arial" w:hAnsi="Arial" w:cs="Arial"/>
          <w:color w:val="000000"/>
          <w:sz w:val="24"/>
          <w:szCs w:val="24"/>
          <w:lang w:eastAsia="pl-PL"/>
        </w:rPr>
        <w:t>a między właściwą instytucją a W</w:t>
      </w:r>
      <w:r w:rsidRPr="00BF75A1">
        <w:rPr>
          <w:rFonts w:ascii="Arial" w:hAnsi="Arial" w:cs="Arial"/>
          <w:color w:val="000000"/>
          <w:sz w:val="24"/>
          <w:szCs w:val="24"/>
          <w:lang w:eastAsia="pl-PL"/>
        </w:rPr>
        <w:t xml:space="preserve">nioskodawcą, którego projekt został wybrany do dofinansowania, zawierającą co najmniej elementy, </w:t>
      </w:r>
      <w:r>
        <w:rPr>
          <w:rFonts w:ascii="Arial" w:hAnsi="Arial" w:cs="Arial"/>
          <w:color w:val="000000"/>
          <w:sz w:val="24"/>
          <w:szCs w:val="24"/>
          <w:lang w:eastAsia="pl-PL"/>
        </w:rPr>
        <w:br/>
      </w:r>
      <w:r w:rsidRPr="00BF75A1">
        <w:rPr>
          <w:rFonts w:ascii="Arial" w:hAnsi="Arial" w:cs="Arial"/>
          <w:color w:val="000000"/>
          <w:sz w:val="24"/>
          <w:szCs w:val="24"/>
          <w:lang w:eastAsia="pl-PL"/>
        </w:rPr>
        <w:t xml:space="preserve">o których mowa w art. 206 ust. 2 ustawy z dnia 27 sierpnia 2009 r. </w:t>
      </w:r>
      <w:r>
        <w:rPr>
          <w:rFonts w:ascii="Arial" w:hAnsi="Arial" w:cs="Arial"/>
          <w:color w:val="000000"/>
          <w:sz w:val="24"/>
          <w:szCs w:val="24"/>
          <w:lang w:eastAsia="pl-PL"/>
        </w:rPr>
        <w:br/>
      </w:r>
      <w:r w:rsidRPr="00BF75A1">
        <w:rPr>
          <w:rFonts w:ascii="Arial" w:hAnsi="Arial" w:cs="Arial"/>
          <w:color w:val="000000"/>
          <w:sz w:val="24"/>
          <w:szCs w:val="24"/>
          <w:lang w:eastAsia="pl-PL"/>
        </w:rPr>
        <w:t>o finansach publicznych (</w:t>
      </w:r>
      <w:r>
        <w:rPr>
          <w:rFonts w:ascii="Arial" w:hAnsi="Arial" w:cs="Arial"/>
          <w:color w:val="000000"/>
          <w:sz w:val="24"/>
          <w:szCs w:val="24"/>
          <w:lang w:eastAsia="pl-PL"/>
        </w:rPr>
        <w:t xml:space="preserve">t.j. </w:t>
      </w:r>
      <w:r w:rsidRPr="00BF75A1">
        <w:rPr>
          <w:rFonts w:ascii="Arial" w:hAnsi="Arial" w:cs="Arial"/>
          <w:color w:val="000000"/>
          <w:sz w:val="24"/>
          <w:szCs w:val="24"/>
          <w:lang w:eastAsia="pl-PL"/>
        </w:rPr>
        <w:t xml:space="preserve">Dz. U. </w:t>
      </w:r>
      <w:r>
        <w:rPr>
          <w:rFonts w:ascii="Arial" w:hAnsi="Arial" w:cs="Arial"/>
          <w:color w:val="000000"/>
          <w:sz w:val="24"/>
          <w:szCs w:val="24"/>
          <w:lang w:eastAsia="pl-PL"/>
        </w:rPr>
        <w:t>z 2013 r. poz. 885, z późn. zm.</w:t>
      </w:r>
      <w:r w:rsidRPr="00BF75A1">
        <w:rPr>
          <w:rFonts w:ascii="Arial" w:hAnsi="Arial" w:cs="Arial"/>
          <w:color w:val="000000"/>
          <w:sz w:val="24"/>
          <w:szCs w:val="24"/>
          <w:lang w:eastAsia="pl-PL"/>
        </w:rPr>
        <w:t>),</w:t>
      </w:r>
    </w:p>
    <w:p w:rsidR="00442001" w:rsidRDefault="00442001" w:rsidP="003A45CC">
      <w:pPr>
        <w:pStyle w:val="Akapitzlist"/>
        <w:numPr>
          <w:ilvl w:val="0"/>
          <w:numId w:val="62"/>
        </w:numPr>
        <w:tabs>
          <w:tab w:val="left" w:pos="851"/>
        </w:tabs>
        <w:autoSpaceDE w:val="0"/>
        <w:autoSpaceDN w:val="0"/>
        <w:adjustRightInd w:val="0"/>
        <w:spacing w:line="23" w:lineRule="atLeast"/>
        <w:ind w:left="851" w:hanging="284"/>
        <w:jc w:val="both"/>
        <w:rPr>
          <w:rFonts w:ascii="Arial" w:hAnsi="Arial" w:cs="Arial"/>
          <w:color w:val="000000"/>
          <w:sz w:val="24"/>
          <w:szCs w:val="24"/>
          <w:lang w:eastAsia="pl-PL"/>
        </w:rPr>
      </w:pPr>
      <w:r w:rsidRPr="00BF75A1">
        <w:rPr>
          <w:rFonts w:ascii="Arial" w:hAnsi="Arial" w:cs="Arial"/>
          <w:color w:val="000000"/>
          <w:sz w:val="24"/>
          <w:szCs w:val="24"/>
          <w:lang w:eastAsia="pl-PL"/>
        </w:rPr>
        <w:t>porozumienie, o którym mowa w art. 206 ust. 5 ustawy z dnia 27 sierpnia 2009 r.</w:t>
      </w:r>
      <w:r>
        <w:rPr>
          <w:rFonts w:ascii="Arial" w:hAnsi="Arial" w:cs="Arial"/>
          <w:color w:val="000000"/>
          <w:sz w:val="24"/>
          <w:szCs w:val="24"/>
          <w:lang w:eastAsia="pl-PL"/>
        </w:rPr>
        <w:t xml:space="preserve"> </w:t>
      </w:r>
      <w:r w:rsidRPr="00BF75A1">
        <w:rPr>
          <w:rFonts w:ascii="Arial" w:hAnsi="Arial" w:cs="Arial"/>
          <w:color w:val="000000"/>
          <w:sz w:val="24"/>
          <w:szCs w:val="24"/>
          <w:lang w:eastAsia="pl-PL"/>
        </w:rPr>
        <w:t>o finansach publicznych, zawart</w:t>
      </w:r>
      <w:r>
        <w:rPr>
          <w:rFonts w:ascii="Arial" w:hAnsi="Arial" w:cs="Arial"/>
          <w:color w:val="000000"/>
          <w:sz w:val="24"/>
          <w:szCs w:val="24"/>
          <w:lang w:eastAsia="pl-PL"/>
        </w:rPr>
        <w:t xml:space="preserve">e między właściwą instytucją </w:t>
      </w:r>
      <w:r>
        <w:rPr>
          <w:rFonts w:ascii="Arial" w:hAnsi="Arial" w:cs="Arial"/>
          <w:color w:val="000000"/>
          <w:sz w:val="24"/>
          <w:szCs w:val="24"/>
          <w:lang w:eastAsia="pl-PL"/>
        </w:rPr>
        <w:br/>
        <w:t>a W</w:t>
      </w:r>
      <w:r w:rsidRPr="00BF75A1">
        <w:rPr>
          <w:rFonts w:ascii="Arial" w:hAnsi="Arial" w:cs="Arial"/>
          <w:color w:val="000000"/>
          <w:sz w:val="24"/>
          <w:szCs w:val="24"/>
          <w:lang w:eastAsia="pl-PL"/>
        </w:rPr>
        <w:t xml:space="preserve">nioskodawcą, którego projekt został wybrany do dofinansowania, </w:t>
      </w:r>
    </w:p>
    <w:p w:rsidR="00442001" w:rsidRDefault="00442001" w:rsidP="003A45CC">
      <w:pPr>
        <w:pStyle w:val="Akapitzlist"/>
        <w:numPr>
          <w:ilvl w:val="0"/>
          <w:numId w:val="62"/>
        </w:numPr>
        <w:tabs>
          <w:tab w:val="left" w:pos="851"/>
        </w:tabs>
        <w:autoSpaceDE w:val="0"/>
        <w:autoSpaceDN w:val="0"/>
        <w:adjustRightInd w:val="0"/>
        <w:spacing w:after="0" w:line="23" w:lineRule="atLeast"/>
        <w:ind w:left="851" w:hanging="284"/>
        <w:jc w:val="both"/>
        <w:rPr>
          <w:rFonts w:ascii="Arial" w:hAnsi="Arial" w:cs="Arial"/>
          <w:color w:val="000000"/>
          <w:sz w:val="24"/>
          <w:szCs w:val="24"/>
          <w:lang w:eastAsia="pl-PL"/>
        </w:rPr>
      </w:pPr>
      <w:r w:rsidRPr="00BF75A1">
        <w:rPr>
          <w:rFonts w:ascii="Arial" w:hAnsi="Arial" w:cs="Arial"/>
          <w:color w:val="000000"/>
          <w:sz w:val="24"/>
          <w:szCs w:val="24"/>
          <w:lang w:eastAsia="pl-PL"/>
        </w:rPr>
        <w:t>umowa lub porozumienie zawart</w:t>
      </w:r>
      <w:r>
        <w:rPr>
          <w:rFonts w:ascii="Arial" w:hAnsi="Arial" w:cs="Arial"/>
          <w:color w:val="000000"/>
          <w:sz w:val="24"/>
          <w:szCs w:val="24"/>
          <w:lang w:eastAsia="pl-PL"/>
        </w:rPr>
        <w:t xml:space="preserve">e między właściwą instytucją </w:t>
      </w:r>
      <w:r>
        <w:rPr>
          <w:rFonts w:ascii="Arial" w:hAnsi="Arial" w:cs="Arial"/>
          <w:color w:val="000000"/>
          <w:sz w:val="24"/>
          <w:szCs w:val="24"/>
          <w:lang w:eastAsia="pl-PL"/>
        </w:rPr>
        <w:br/>
        <w:t>a W</w:t>
      </w:r>
      <w:r w:rsidRPr="00BF75A1">
        <w:rPr>
          <w:rFonts w:ascii="Arial" w:hAnsi="Arial" w:cs="Arial"/>
          <w:color w:val="000000"/>
          <w:sz w:val="24"/>
          <w:szCs w:val="24"/>
          <w:lang w:eastAsia="pl-PL"/>
        </w:rPr>
        <w:t xml:space="preserve">nioskodawcą, którego projekt został wybrany do dofinansowania – </w:t>
      </w:r>
      <w:r>
        <w:rPr>
          <w:rFonts w:ascii="Arial" w:hAnsi="Arial" w:cs="Arial"/>
          <w:color w:val="000000"/>
          <w:sz w:val="24"/>
          <w:szCs w:val="24"/>
          <w:lang w:eastAsia="pl-PL"/>
        </w:rPr>
        <w:br/>
      </w:r>
      <w:r w:rsidRPr="00BF75A1">
        <w:rPr>
          <w:rFonts w:ascii="Arial" w:hAnsi="Arial" w:cs="Arial"/>
          <w:color w:val="000000"/>
          <w:sz w:val="24"/>
          <w:szCs w:val="24"/>
          <w:lang w:eastAsia="pl-PL"/>
        </w:rPr>
        <w:t>w ramach programu EWT.</w:t>
      </w:r>
    </w:p>
    <w:p w:rsidR="00442001" w:rsidRPr="00BF75A1" w:rsidRDefault="00442001" w:rsidP="00BF75A1">
      <w:pPr>
        <w:autoSpaceDE w:val="0"/>
        <w:autoSpaceDN w:val="0"/>
        <w:adjustRightInd w:val="0"/>
        <w:spacing w:after="262" w:line="23" w:lineRule="atLeast"/>
        <w:jc w:val="both"/>
        <w:rPr>
          <w:rFonts w:ascii="Arial" w:hAnsi="Arial" w:cs="Arial"/>
          <w:sz w:val="24"/>
          <w:szCs w:val="24"/>
          <w:lang w:eastAsia="pl-PL"/>
        </w:rPr>
      </w:pPr>
      <w:r w:rsidRPr="00BF75A1">
        <w:rPr>
          <w:rFonts w:ascii="Arial" w:hAnsi="Arial" w:cs="Arial"/>
          <w:b/>
          <w:color w:val="000000"/>
          <w:sz w:val="24"/>
          <w:szCs w:val="24"/>
          <w:lang w:eastAsia="pl-PL"/>
        </w:rPr>
        <w:t xml:space="preserve">Wkład własny - </w:t>
      </w:r>
      <w:r w:rsidRPr="00CF547C">
        <w:rPr>
          <w:rFonts w:ascii="Arial" w:hAnsi="Arial" w:cs="Arial"/>
          <w:color w:val="000000"/>
          <w:sz w:val="24"/>
          <w:szCs w:val="24"/>
          <w:lang w:eastAsia="pl-PL"/>
        </w:rPr>
        <w:t xml:space="preserve">środki zabezpieczone </w:t>
      </w:r>
      <w:r>
        <w:rPr>
          <w:rFonts w:ascii="Arial" w:hAnsi="Arial" w:cs="Arial"/>
          <w:color w:val="000000"/>
          <w:sz w:val="24"/>
          <w:szCs w:val="24"/>
          <w:lang w:eastAsia="pl-PL"/>
        </w:rPr>
        <w:t>przez Beneficjenta, zgodnie z Sz</w:t>
      </w:r>
      <w:r w:rsidRPr="00CF547C">
        <w:rPr>
          <w:rFonts w:ascii="Arial" w:hAnsi="Arial" w:cs="Arial"/>
          <w:color w:val="000000"/>
          <w:sz w:val="24"/>
          <w:szCs w:val="24"/>
          <w:lang w:eastAsia="pl-PL"/>
        </w:rPr>
        <w:t>OOP, przeznaczone na pokrycie wydatków kwalifikowalnych za wyjątkiem dofinansowania</w:t>
      </w:r>
      <w:r w:rsidRPr="00BF75A1">
        <w:rPr>
          <w:rFonts w:ascii="Arial" w:hAnsi="Arial" w:cs="Arial"/>
          <w:color w:val="000000"/>
          <w:sz w:val="24"/>
          <w:szCs w:val="24"/>
          <w:lang w:eastAsia="pl-PL"/>
        </w:rPr>
        <w:t>.</w:t>
      </w:r>
    </w:p>
    <w:p w:rsidR="00442001" w:rsidRPr="00C57F55" w:rsidRDefault="00442001" w:rsidP="00C57F55">
      <w:pPr>
        <w:spacing w:line="23" w:lineRule="atLeast"/>
        <w:jc w:val="both"/>
        <w:rPr>
          <w:rFonts w:ascii="Arial" w:hAnsi="Arial" w:cs="Arial"/>
          <w:color w:val="000000"/>
          <w:sz w:val="24"/>
          <w:szCs w:val="24"/>
          <w:lang w:eastAsia="pl-PL"/>
        </w:rPr>
      </w:pPr>
      <w:r w:rsidRPr="00BF75A1">
        <w:rPr>
          <w:rFonts w:ascii="Arial" w:hAnsi="Arial" w:cs="Arial"/>
          <w:b/>
          <w:color w:val="000000"/>
          <w:sz w:val="24"/>
          <w:szCs w:val="24"/>
          <w:lang w:eastAsia="pl-PL"/>
        </w:rPr>
        <w:lastRenderedPageBreak/>
        <w:t xml:space="preserve">Wniosek o płatność - </w:t>
      </w:r>
      <w:r w:rsidRPr="00C57F55">
        <w:rPr>
          <w:rFonts w:ascii="Arial" w:hAnsi="Arial" w:cs="Arial"/>
          <w:color w:val="000000"/>
          <w:sz w:val="24"/>
          <w:szCs w:val="24"/>
          <w:lang w:eastAsia="pl-PL"/>
        </w:rPr>
        <w:t xml:space="preserve">wskazany przez Instytucję Zarządzającą RPO WiM formularz wniosku Beneficjenta o płatność wraz z załącznikami, na podstawie którego Beneficjent rozlicza poniesione wydatki i/lub przekazuje informacje o postępie rzeczowym realizacji projektu i/lub wnioskuje o zaliczkę”. </w:t>
      </w:r>
    </w:p>
    <w:p w:rsidR="00442001" w:rsidRPr="00BF75A1" w:rsidRDefault="00442001" w:rsidP="00BF75A1">
      <w:pPr>
        <w:spacing w:line="23" w:lineRule="atLeast"/>
        <w:jc w:val="both"/>
        <w:rPr>
          <w:rFonts w:ascii="Arial" w:hAnsi="Arial" w:cs="Arial"/>
          <w:color w:val="000000"/>
          <w:sz w:val="24"/>
          <w:szCs w:val="24"/>
          <w:lang w:eastAsia="pl-PL"/>
        </w:rPr>
      </w:pPr>
      <w:r>
        <w:rPr>
          <w:rFonts w:ascii="Arial" w:hAnsi="Arial" w:cs="Arial"/>
          <w:b/>
          <w:color w:val="000000"/>
          <w:sz w:val="24"/>
          <w:szCs w:val="24"/>
          <w:lang w:eastAsia="pl-PL"/>
        </w:rPr>
        <w:t xml:space="preserve">Wnioskodawca </w:t>
      </w:r>
      <w:r w:rsidRPr="00BF75A1">
        <w:rPr>
          <w:rFonts w:ascii="Arial" w:hAnsi="Arial" w:cs="Arial"/>
          <w:b/>
          <w:color w:val="000000"/>
          <w:sz w:val="24"/>
          <w:szCs w:val="24"/>
          <w:lang w:eastAsia="pl-PL"/>
        </w:rPr>
        <w:t xml:space="preserve">- </w:t>
      </w:r>
      <w:r w:rsidRPr="00BF75A1">
        <w:rPr>
          <w:rFonts w:ascii="Arial" w:hAnsi="Arial" w:cs="Arial"/>
          <w:color w:val="000000"/>
          <w:sz w:val="24"/>
          <w:szCs w:val="24"/>
          <w:lang w:eastAsia="pl-PL"/>
        </w:rPr>
        <w:t>podmiot, który złożył wniosek o dofinansowanie projektu.</w:t>
      </w:r>
    </w:p>
    <w:p w:rsidR="00442001" w:rsidRPr="00BF75A1" w:rsidRDefault="00442001" w:rsidP="00BF75A1">
      <w:pPr>
        <w:spacing w:line="23" w:lineRule="atLeast"/>
        <w:jc w:val="both"/>
        <w:rPr>
          <w:rFonts w:ascii="Arial" w:hAnsi="Arial" w:cs="Arial"/>
          <w:color w:val="000000"/>
          <w:sz w:val="24"/>
          <w:szCs w:val="24"/>
          <w:lang w:eastAsia="pl-PL"/>
        </w:rPr>
      </w:pPr>
      <w:r>
        <w:rPr>
          <w:rFonts w:ascii="Arial" w:hAnsi="Arial" w:cs="Arial"/>
          <w:b/>
          <w:color w:val="000000"/>
          <w:sz w:val="24"/>
          <w:szCs w:val="24"/>
          <w:lang w:eastAsia="pl-PL"/>
        </w:rPr>
        <w:t>Wskaźniki produktu</w:t>
      </w:r>
      <w:r w:rsidR="00BA1549">
        <w:rPr>
          <w:rFonts w:ascii="Arial" w:hAnsi="Arial" w:cs="Arial"/>
          <w:b/>
          <w:color w:val="000000"/>
          <w:sz w:val="24"/>
          <w:szCs w:val="24"/>
          <w:lang w:eastAsia="pl-PL"/>
        </w:rPr>
        <w:t xml:space="preserve"> </w:t>
      </w:r>
      <w:r w:rsidRPr="00BF75A1">
        <w:rPr>
          <w:rFonts w:ascii="Arial" w:hAnsi="Arial" w:cs="Arial"/>
          <w:b/>
          <w:color w:val="000000"/>
          <w:sz w:val="24"/>
          <w:szCs w:val="24"/>
          <w:lang w:eastAsia="pl-PL"/>
        </w:rPr>
        <w:t xml:space="preserve">- </w:t>
      </w:r>
      <w:r w:rsidRPr="00BF75A1">
        <w:rPr>
          <w:rFonts w:ascii="Arial" w:hAnsi="Arial" w:cs="Arial"/>
          <w:color w:val="000000"/>
          <w:sz w:val="24"/>
          <w:szCs w:val="24"/>
          <w:lang w:eastAsia="pl-PL"/>
        </w:rPr>
        <w:t xml:space="preserve">dotyczą realizowanych działań. Produkt stanowi wszystko, </w:t>
      </w:r>
      <w:r>
        <w:rPr>
          <w:rFonts w:ascii="Arial" w:hAnsi="Arial" w:cs="Arial"/>
          <w:color w:val="000000"/>
          <w:sz w:val="24"/>
          <w:szCs w:val="24"/>
          <w:lang w:eastAsia="pl-PL"/>
        </w:rPr>
        <w:br/>
      </w:r>
      <w:r w:rsidRPr="00BF75A1">
        <w:rPr>
          <w:rFonts w:ascii="Arial" w:hAnsi="Arial" w:cs="Arial"/>
          <w:color w:val="000000"/>
          <w:sz w:val="24"/>
          <w:szCs w:val="24"/>
          <w:lang w:eastAsia="pl-PL"/>
        </w:rPr>
        <w:t>co</w:t>
      </w:r>
      <w:r>
        <w:rPr>
          <w:rFonts w:ascii="Arial" w:hAnsi="Arial" w:cs="Arial"/>
          <w:color w:val="000000"/>
          <w:sz w:val="24"/>
          <w:szCs w:val="24"/>
          <w:lang w:eastAsia="pl-PL"/>
        </w:rPr>
        <w:t xml:space="preserve"> </w:t>
      </w:r>
      <w:r w:rsidRPr="00BF75A1">
        <w:rPr>
          <w:rFonts w:ascii="Arial" w:hAnsi="Arial" w:cs="Arial"/>
          <w:color w:val="000000"/>
          <w:sz w:val="24"/>
          <w:szCs w:val="24"/>
          <w:lang w:eastAsia="pl-PL"/>
        </w:rPr>
        <w:t>zostało uzyskane w wyniku działań współfinansowanych z EFS. Są to zarówno wytworzone dobra, jak i usługi świadczone na rzecz uczestników podczas realizacji projektu. Wskaźniki produktu w PO określone są na poziomie PI lub celu szczegółowego oraz odnoszą się do osób lub podmiotów objętych wsparciem.</w:t>
      </w:r>
      <w:r w:rsidRPr="00BF75A1" w:rsidDel="00F73BF1">
        <w:rPr>
          <w:rFonts w:ascii="Arial" w:hAnsi="Arial" w:cs="Arial"/>
          <w:color w:val="000000"/>
          <w:sz w:val="24"/>
          <w:szCs w:val="24"/>
          <w:lang w:eastAsia="pl-PL"/>
        </w:rPr>
        <w:t xml:space="preserve"> </w:t>
      </w:r>
    </w:p>
    <w:p w:rsidR="00442001" w:rsidRPr="00BF75A1" w:rsidRDefault="00442001" w:rsidP="00BF75A1">
      <w:pPr>
        <w:spacing w:line="23" w:lineRule="atLeast"/>
        <w:jc w:val="both"/>
        <w:rPr>
          <w:rFonts w:ascii="Arial" w:hAnsi="Arial" w:cs="Arial"/>
          <w:color w:val="000000"/>
          <w:sz w:val="24"/>
          <w:szCs w:val="24"/>
          <w:lang w:eastAsia="pl-PL"/>
        </w:rPr>
      </w:pPr>
      <w:r>
        <w:rPr>
          <w:rFonts w:ascii="Arial" w:hAnsi="Arial" w:cs="Arial"/>
          <w:b/>
          <w:color w:val="000000"/>
          <w:sz w:val="24"/>
          <w:szCs w:val="24"/>
          <w:lang w:eastAsia="pl-PL"/>
        </w:rPr>
        <w:t xml:space="preserve">Wskaźniki rezultatu </w:t>
      </w:r>
      <w:r w:rsidRPr="00BF75A1">
        <w:rPr>
          <w:rFonts w:ascii="Arial" w:hAnsi="Arial" w:cs="Arial"/>
          <w:b/>
          <w:color w:val="000000"/>
          <w:sz w:val="24"/>
          <w:szCs w:val="24"/>
          <w:lang w:eastAsia="pl-PL"/>
        </w:rPr>
        <w:t xml:space="preserve">- </w:t>
      </w:r>
      <w:r w:rsidRPr="00BF75A1">
        <w:rPr>
          <w:rFonts w:ascii="Arial" w:hAnsi="Arial" w:cs="Arial"/>
          <w:color w:val="000000"/>
          <w:sz w:val="24"/>
          <w:szCs w:val="24"/>
          <w:lang w:eastAsia="pl-PL"/>
        </w:rPr>
        <w:t>dotyczą oczekiwanych efektów wsparcia ze środków EFS. Określają efekt zrealizowanych działań w odniesieniu do osób lub podmiotów,</w:t>
      </w:r>
      <w:r>
        <w:rPr>
          <w:rFonts w:ascii="Arial" w:hAnsi="Arial" w:cs="Arial"/>
          <w:color w:val="000000"/>
          <w:sz w:val="24"/>
          <w:szCs w:val="24"/>
          <w:lang w:eastAsia="pl-PL"/>
        </w:rPr>
        <w:t xml:space="preserve"> </w:t>
      </w:r>
      <w:r>
        <w:rPr>
          <w:rFonts w:ascii="Arial" w:hAnsi="Arial" w:cs="Arial"/>
          <w:color w:val="000000"/>
          <w:sz w:val="24"/>
          <w:szCs w:val="24"/>
          <w:lang w:eastAsia="pl-PL"/>
        </w:rPr>
        <w:br/>
      </w:r>
      <w:r w:rsidRPr="00BF75A1">
        <w:rPr>
          <w:rFonts w:ascii="Arial" w:hAnsi="Arial" w:cs="Arial"/>
          <w:color w:val="000000"/>
          <w:sz w:val="24"/>
          <w:szCs w:val="24"/>
          <w:lang w:eastAsia="pl-PL"/>
        </w:rPr>
        <w:t>np. w</w:t>
      </w:r>
      <w:r>
        <w:rPr>
          <w:rFonts w:ascii="Arial" w:hAnsi="Arial" w:cs="Arial"/>
          <w:color w:val="000000"/>
          <w:sz w:val="24"/>
          <w:szCs w:val="24"/>
          <w:lang w:eastAsia="pl-PL"/>
        </w:rPr>
        <w:t xml:space="preserve"> </w:t>
      </w:r>
      <w:r w:rsidRPr="00BF75A1">
        <w:rPr>
          <w:rFonts w:ascii="Arial" w:hAnsi="Arial" w:cs="Arial"/>
          <w:color w:val="000000"/>
          <w:sz w:val="24"/>
          <w:szCs w:val="24"/>
          <w:lang w:eastAsia="pl-PL"/>
        </w:rPr>
        <w:t xml:space="preserve">postaci zmiany sytuacji na rynku pracy. W celu ograniczenia wpływu czynników zewnętrznych na wartość wskaźnika rezultatu, powinien on być jak najbliżej powiązany z działaniami wdrażanymi w ramach odpowiedniego PI. Oznacza to, </w:t>
      </w:r>
      <w:r>
        <w:rPr>
          <w:rFonts w:ascii="Arial" w:hAnsi="Arial" w:cs="Arial"/>
          <w:color w:val="000000"/>
          <w:sz w:val="24"/>
          <w:szCs w:val="24"/>
          <w:lang w:eastAsia="pl-PL"/>
        </w:rPr>
        <w:br/>
      </w:r>
      <w:r w:rsidRPr="00BF75A1">
        <w:rPr>
          <w:rFonts w:ascii="Arial" w:hAnsi="Arial" w:cs="Arial"/>
          <w:color w:val="000000"/>
          <w:sz w:val="24"/>
          <w:szCs w:val="24"/>
          <w:lang w:eastAsia="pl-PL"/>
        </w:rPr>
        <w:t>że</w:t>
      </w:r>
      <w:r>
        <w:rPr>
          <w:rFonts w:ascii="Arial" w:hAnsi="Arial" w:cs="Arial"/>
          <w:color w:val="000000"/>
          <w:sz w:val="24"/>
          <w:szCs w:val="24"/>
          <w:lang w:eastAsia="pl-PL"/>
        </w:rPr>
        <w:t xml:space="preserve"> </w:t>
      </w:r>
      <w:r w:rsidRPr="00BF75A1">
        <w:rPr>
          <w:rFonts w:ascii="Arial" w:hAnsi="Arial" w:cs="Arial"/>
          <w:color w:val="000000"/>
          <w:sz w:val="24"/>
          <w:szCs w:val="24"/>
          <w:lang w:eastAsia="pl-PL"/>
        </w:rPr>
        <w:t xml:space="preserve">wskaźnik rezultatu obrazuje efekt wsparcia udzielonego danej osobie/podmiotowi </w:t>
      </w:r>
      <w:r>
        <w:rPr>
          <w:rFonts w:ascii="Arial" w:hAnsi="Arial" w:cs="Arial"/>
          <w:color w:val="000000"/>
          <w:sz w:val="24"/>
          <w:szCs w:val="24"/>
          <w:lang w:eastAsia="pl-PL"/>
        </w:rPr>
        <w:br/>
      </w:r>
      <w:r w:rsidRPr="00BF75A1">
        <w:rPr>
          <w:rFonts w:ascii="Arial" w:hAnsi="Arial" w:cs="Arial"/>
          <w:color w:val="000000"/>
          <w:sz w:val="24"/>
          <w:szCs w:val="24"/>
          <w:lang w:eastAsia="pl-PL"/>
        </w:rPr>
        <w:t xml:space="preserve">i nie obejmuje efektów dotyczących grupy uczestników/ podmiotów, która </w:t>
      </w:r>
      <w:r>
        <w:rPr>
          <w:rFonts w:ascii="Arial" w:hAnsi="Arial" w:cs="Arial"/>
          <w:color w:val="000000"/>
          <w:sz w:val="24"/>
          <w:szCs w:val="24"/>
          <w:lang w:eastAsia="pl-PL"/>
        </w:rPr>
        <w:br/>
      </w:r>
      <w:r w:rsidRPr="00BF75A1">
        <w:rPr>
          <w:rFonts w:ascii="Arial" w:hAnsi="Arial" w:cs="Arial"/>
          <w:color w:val="000000"/>
          <w:sz w:val="24"/>
          <w:szCs w:val="24"/>
          <w:lang w:eastAsia="pl-PL"/>
        </w:rPr>
        <w:t xml:space="preserve">nie otrzymała wsparcia. Wartości docelowe wskaźników rezultatu określane są </w:t>
      </w:r>
      <w:r>
        <w:rPr>
          <w:rFonts w:ascii="Arial" w:hAnsi="Arial" w:cs="Arial"/>
          <w:color w:val="000000"/>
          <w:sz w:val="24"/>
          <w:szCs w:val="24"/>
          <w:lang w:eastAsia="pl-PL"/>
        </w:rPr>
        <w:br/>
      </w:r>
      <w:r w:rsidRPr="00BF75A1">
        <w:rPr>
          <w:rFonts w:ascii="Arial" w:hAnsi="Arial" w:cs="Arial"/>
          <w:color w:val="000000"/>
          <w:sz w:val="24"/>
          <w:szCs w:val="24"/>
          <w:lang w:eastAsia="pl-PL"/>
        </w:rPr>
        <w:t>na poziomie PI lub celu szczegółowego. Wyróżnia się dwa typy wskaźników rezultatu:</w:t>
      </w:r>
    </w:p>
    <w:p w:rsidR="00442001" w:rsidRPr="00BF75A1" w:rsidRDefault="00442001" w:rsidP="00BF75A1">
      <w:pPr>
        <w:spacing w:line="23" w:lineRule="atLeast"/>
        <w:jc w:val="both"/>
        <w:rPr>
          <w:rFonts w:ascii="Arial" w:hAnsi="Arial" w:cs="Arial"/>
          <w:color w:val="000000"/>
          <w:sz w:val="24"/>
          <w:szCs w:val="24"/>
          <w:lang w:eastAsia="pl-PL"/>
        </w:rPr>
      </w:pPr>
      <w:r>
        <w:rPr>
          <w:rFonts w:ascii="Arial" w:hAnsi="Arial" w:cs="Arial"/>
          <w:b/>
          <w:color w:val="000000"/>
          <w:sz w:val="24"/>
          <w:szCs w:val="24"/>
          <w:lang w:eastAsia="pl-PL"/>
        </w:rPr>
        <w:t>W</w:t>
      </w:r>
      <w:r w:rsidRPr="002740DF">
        <w:rPr>
          <w:rFonts w:ascii="Arial" w:hAnsi="Arial" w:cs="Arial"/>
          <w:b/>
          <w:color w:val="000000"/>
          <w:sz w:val="24"/>
          <w:szCs w:val="24"/>
          <w:lang w:eastAsia="pl-PL"/>
        </w:rPr>
        <w:t>skaźniki rezultatu bezpośredniego</w:t>
      </w:r>
      <w:r w:rsidR="00BA1549">
        <w:rPr>
          <w:rFonts w:ascii="Arial" w:hAnsi="Arial" w:cs="Arial"/>
          <w:b/>
          <w:color w:val="000000"/>
          <w:sz w:val="24"/>
          <w:szCs w:val="24"/>
          <w:lang w:eastAsia="pl-PL"/>
        </w:rPr>
        <w:t xml:space="preserve"> </w:t>
      </w:r>
      <w:r w:rsidRPr="00BF75A1">
        <w:rPr>
          <w:rFonts w:ascii="Arial" w:hAnsi="Arial" w:cs="Arial"/>
          <w:color w:val="000000"/>
          <w:sz w:val="24"/>
          <w:szCs w:val="24"/>
          <w:lang w:eastAsia="pl-PL"/>
        </w:rPr>
        <w:t xml:space="preserve">– odnoszą się do sytuacji bezpośrednio </w:t>
      </w:r>
      <w:r>
        <w:rPr>
          <w:rFonts w:ascii="Arial" w:hAnsi="Arial" w:cs="Arial"/>
          <w:color w:val="000000"/>
          <w:sz w:val="24"/>
          <w:szCs w:val="24"/>
          <w:lang w:eastAsia="pl-PL"/>
        </w:rPr>
        <w:br/>
      </w:r>
      <w:r w:rsidRPr="00BF75A1">
        <w:rPr>
          <w:rFonts w:ascii="Arial" w:hAnsi="Arial" w:cs="Arial"/>
          <w:color w:val="000000"/>
          <w:sz w:val="24"/>
          <w:szCs w:val="24"/>
          <w:lang w:eastAsia="pl-PL"/>
        </w:rPr>
        <w:t>po</w:t>
      </w:r>
      <w:r>
        <w:rPr>
          <w:rFonts w:ascii="Arial" w:hAnsi="Arial" w:cs="Arial"/>
          <w:color w:val="000000"/>
          <w:sz w:val="24"/>
          <w:szCs w:val="24"/>
          <w:lang w:eastAsia="pl-PL"/>
        </w:rPr>
        <w:t xml:space="preserve"> </w:t>
      </w:r>
      <w:r w:rsidRPr="00BF75A1">
        <w:rPr>
          <w:rFonts w:ascii="Arial" w:hAnsi="Arial" w:cs="Arial"/>
          <w:color w:val="000000"/>
          <w:sz w:val="24"/>
          <w:szCs w:val="24"/>
          <w:lang w:eastAsia="pl-PL"/>
        </w:rPr>
        <w:t>zakończeniu wsparcia, tj. w przypadku osób lub podmiotów – po zakończeniu</w:t>
      </w:r>
      <w:r>
        <w:rPr>
          <w:rFonts w:ascii="Arial" w:hAnsi="Arial" w:cs="Arial"/>
          <w:color w:val="000000"/>
          <w:sz w:val="24"/>
          <w:szCs w:val="24"/>
          <w:lang w:eastAsia="pl-PL"/>
        </w:rPr>
        <w:t xml:space="preserve"> </w:t>
      </w:r>
      <w:r>
        <w:rPr>
          <w:rFonts w:ascii="Arial" w:hAnsi="Arial" w:cs="Arial"/>
          <w:color w:val="000000"/>
          <w:sz w:val="24"/>
          <w:szCs w:val="24"/>
          <w:lang w:eastAsia="pl-PL"/>
        </w:rPr>
        <w:br/>
      </w:r>
      <w:r w:rsidRPr="00BF75A1">
        <w:rPr>
          <w:rFonts w:ascii="Arial" w:hAnsi="Arial" w:cs="Arial"/>
          <w:color w:val="000000"/>
          <w:sz w:val="24"/>
          <w:szCs w:val="24"/>
          <w:lang w:eastAsia="pl-PL"/>
        </w:rPr>
        <w:t>ich udziału w projekcie,</w:t>
      </w:r>
    </w:p>
    <w:p w:rsidR="00442001" w:rsidRPr="00BF75A1" w:rsidRDefault="00442001" w:rsidP="00BF75A1">
      <w:pPr>
        <w:spacing w:line="23" w:lineRule="atLeast"/>
        <w:jc w:val="both"/>
        <w:rPr>
          <w:rFonts w:ascii="Arial" w:hAnsi="Arial" w:cs="Arial"/>
          <w:color w:val="000000"/>
          <w:sz w:val="24"/>
          <w:szCs w:val="24"/>
          <w:lang w:eastAsia="pl-PL"/>
        </w:rPr>
      </w:pPr>
      <w:r>
        <w:rPr>
          <w:rFonts w:ascii="Arial" w:hAnsi="Arial" w:cs="Arial"/>
          <w:b/>
          <w:color w:val="000000"/>
          <w:sz w:val="24"/>
          <w:szCs w:val="24"/>
          <w:lang w:eastAsia="pl-PL"/>
        </w:rPr>
        <w:t>W</w:t>
      </w:r>
      <w:r w:rsidRPr="002740DF">
        <w:rPr>
          <w:rFonts w:ascii="Arial" w:hAnsi="Arial" w:cs="Arial"/>
          <w:b/>
          <w:color w:val="000000"/>
          <w:sz w:val="24"/>
          <w:szCs w:val="24"/>
          <w:lang w:eastAsia="pl-PL"/>
        </w:rPr>
        <w:t>skaźniki rezultatu długoterminowego</w:t>
      </w:r>
      <w:r w:rsidR="00BA1549">
        <w:rPr>
          <w:rFonts w:ascii="Arial" w:hAnsi="Arial" w:cs="Arial"/>
          <w:b/>
          <w:color w:val="000000"/>
          <w:sz w:val="24"/>
          <w:szCs w:val="24"/>
          <w:lang w:eastAsia="pl-PL"/>
        </w:rPr>
        <w:t xml:space="preserve"> </w:t>
      </w:r>
      <w:r w:rsidRPr="00BF75A1">
        <w:rPr>
          <w:rFonts w:ascii="Arial" w:hAnsi="Arial" w:cs="Arial"/>
          <w:color w:val="000000"/>
          <w:sz w:val="24"/>
          <w:szCs w:val="24"/>
          <w:lang w:eastAsia="pl-PL"/>
        </w:rPr>
        <w:t xml:space="preserve">– dotyczą efektów wsparcia osiągniętych </w:t>
      </w:r>
      <w:r>
        <w:rPr>
          <w:rFonts w:ascii="Arial" w:hAnsi="Arial" w:cs="Arial"/>
          <w:color w:val="000000"/>
          <w:sz w:val="24"/>
          <w:szCs w:val="24"/>
          <w:lang w:eastAsia="pl-PL"/>
        </w:rPr>
        <w:br/>
      </w:r>
      <w:r w:rsidRPr="00BF75A1">
        <w:rPr>
          <w:rFonts w:ascii="Arial" w:hAnsi="Arial" w:cs="Arial"/>
          <w:color w:val="000000"/>
          <w:sz w:val="24"/>
          <w:szCs w:val="24"/>
          <w:lang w:eastAsia="pl-PL"/>
        </w:rPr>
        <w:t>w</w:t>
      </w:r>
      <w:r>
        <w:rPr>
          <w:rFonts w:ascii="Arial" w:hAnsi="Arial" w:cs="Arial"/>
          <w:color w:val="000000"/>
          <w:sz w:val="24"/>
          <w:szCs w:val="24"/>
          <w:lang w:eastAsia="pl-PL"/>
        </w:rPr>
        <w:t xml:space="preserve"> </w:t>
      </w:r>
      <w:r w:rsidRPr="00BF75A1">
        <w:rPr>
          <w:rFonts w:ascii="Arial" w:hAnsi="Arial" w:cs="Arial"/>
          <w:color w:val="000000"/>
          <w:sz w:val="24"/>
          <w:szCs w:val="24"/>
          <w:lang w:eastAsia="pl-PL"/>
        </w:rPr>
        <w:t>dłuższym okresie od zakończenia wsparcia. Wskaźniki te odnoszą się do sytuacji uczestnika po upływie co najmniej 4 tygodni. W WLWK 2014 w zakresie wskaźników wspólnych stosuje się okres sześciu miesięcy. W przypadku niektórych wskaźników kluczowych, ze względu na specyfikę wsparcia i oczekiwaną zmianę jakościową, przyjęto dłuższy okres.</w:t>
      </w:r>
    </w:p>
    <w:p w:rsidR="00442001" w:rsidRDefault="00442001" w:rsidP="00BF75A1">
      <w:pPr>
        <w:spacing w:line="23" w:lineRule="atLeast"/>
        <w:jc w:val="both"/>
        <w:rPr>
          <w:rFonts w:ascii="Arial" w:hAnsi="Arial" w:cs="Arial"/>
          <w:color w:val="000000"/>
          <w:sz w:val="24"/>
          <w:szCs w:val="24"/>
          <w:lang w:eastAsia="pl-PL"/>
        </w:rPr>
      </w:pPr>
      <w:r w:rsidRPr="00BF75A1">
        <w:rPr>
          <w:rFonts w:ascii="Arial" w:hAnsi="Arial" w:cs="Arial"/>
          <w:b/>
          <w:color w:val="000000"/>
          <w:sz w:val="24"/>
          <w:szCs w:val="24"/>
          <w:lang w:eastAsia="pl-PL"/>
        </w:rPr>
        <w:t>Współfinansowanie krajowe z budżetu państwa</w:t>
      </w:r>
      <w:r w:rsidR="00BA1549">
        <w:rPr>
          <w:rFonts w:ascii="Arial" w:hAnsi="Arial" w:cs="Arial"/>
          <w:b/>
          <w:color w:val="000000"/>
          <w:sz w:val="24"/>
          <w:szCs w:val="24"/>
          <w:lang w:eastAsia="pl-PL"/>
        </w:rPr>
        <w:t xml:space="preserve"> </w:t>
      </w:r>
      <w:r w:rsidRPr="00BF75A1">
        <w:rPr>
          <w:rFonts w:ascii="Arial" w:hAnsi="Arial" w:cs="Arial"/>
          <w:color w:val="000000"/>
          <w:sz w:val="24"/>
          <w:szCs w:val="24"/>
          <w:lang w:eastAsia="pl-PL"/>
        </w:rPr>
        <w:t>- środki budżetu państwa niepochodzące z budżetu środków europejskich, o którym mowa w art. 117</w:t>
      </w:r>
      <w:r>
        <w:rPr>
          <w:rFonts w:ascii="Arial" w:hAnsi="Arial" w:cs="Arial"/>
          <w:color w:val="000000"/>
          <w:sz w:val="24"/>
          <w:szCs w:val="24"/>
          <w:lang w:eastAsia="pl-PL"/>
        </w:rPr>
        <w:t xml:space="preserve"> </w:t>
      </w:r>
      <w:r>
        <w:rPr>
          <w:rFonts w:ascii="Arial" w:hAnsi="Arial" w:cs="Arial"/>
          <w:color w:val="000000"/>
          <w:sz w:val="24"/>
          <w:szCs w:val="24"/>
          <w:lang w:eastAsia="pl-PL"/>
        </w:rPr>
        <w:br/>
      </w:r>
      <w:r w:rsidRPr="00BF75A1">
        <w:rPr>
          <w:rFonts w:ascii="Arial" w:hAnsi="Arial" w:cs="Arial"/>
          <w:color w:val="000000"/>
          <w:sz w:val="24"/>
          <w:szCs w:val="24"/>
          <w:lang w:eastAsia="pl-PL"/>
        </w:rPr>
        <w:t>ust. 1</w:t>
      </w:r>
      <w:r>
        <w:rPr>
          <w:rFonts w:ascii="Arial" w:hAnsi="Arial" w:cs="Arial"/>
          <w:color w:val="000000"/>
          <w:sz w:val="24"/>
          <w:szCs w:val="24"/>
          <w:lang w:eastAsia="pl-PL"/>
        </w:rPr>
        <w:t xml:space="preserve"> </w:t>
      </w:r>
      <w:r w:rsidRPr="00BF75A1">
        <w:rPr>
          <w:rFonts w:ascii="Arial" w:hAnsi="Arial" w:cs="Arial"/>
          <w:color w:val="000000"/>
          <w:sz w:val="24"/>
          <w:szCs w:val="24"/>
          <w:lang w:eastAsia="pl-PL"/>
        </w:rPr>
        <w:t xml:space="preserve">ustawy z dnia 27 sierpnia 2009 r. o finansach publicznych, wypłacane </w:t>
      </w:r>
      <w:r>
        <w:rPr>
          <w:rFonts w:ascii="Arial" w:hAnsi="Arial" w:cs="Arial"/>
          <w:color w:val="000000"/>
          <w:sz w:val="24"/>
          <w:szCs w:val="24"/>
          <w:lang w:eastAsia="pl-PL"/>
        </w:rPr>
        <w:br/>
      </w:r>
      <w:r w:rsidRPr="00BF75A1">
        <w:rPr>
          <w:rFonts w:ascii="Arial" w:hAnsi="Arial" w:cs="Arial"/>
          <w:color w:val="000000"/>
          <w:sz w:val="24"/>
          <w:szCs w:val="24"/>
          <w:lang w:eastAsia="pl-PL"/>
        </w:rPr>
        <w:t xml:space="preserve">na rzecz beneficjenta albo wydatkowane przez państwową jednostkę budżetową </w:t>
      </w:r>
      <w:r>
        <w:rPr>
          <w:rFonts w:ascii="Arial" w:hAnsi="Arial" w:cs="Arial"/>
          <w:color w:val="000000"/>
          <w:sz w:val="24"/>
          <w:szCs w:val="24"/>
          <w:lang w:eastAsia="pl-PL"/>
        </w:rPr>
        <w:br/>
      </w:r>
      <w:r w:rsidRPr="00BF75A1">
        <w:rPr>
          <w:rFonts w:ascii="Arial" w:hAnsi="Arial" w:cs="Arial"/>
          <w:color w:val="000000"/>
          <w:sz w:val="24"/>
          <w:szCs w:val="24"/>
          <w:lang w:eastAsia="pl-PL"/>
        </w:rPr>
        <w:t>w ramach projektu, z wyłączeniem podlegających refundacji przez Komisję Europejską środków budżetu państwa przeznaczonych na realizację projektów pomocy technicznej, projektów w ramach programów EWT oraz ś</w:t>
      </w:r>
      <w:r>
        <w:rPr>
          <w:rFonts w:ascii="Arial" w:hAnsi="Arial" w:cs="Arial"/>
          <w:color w:val="000000"/>
          <w:sz w:val="24"/>
          <w:szCs w:val="24"/>
          <w:lang w:eastAsia="pl-PL"/>
        </w:rPr>
        <w:t xml:space="preserve">rodków, o których mowa w art. 5 </w:t>
      </w:r>
      <w:r w:rsidRPr="00BF75A1">
        <w:rPr>
          <w:rFonts w:ascii="Arial" w:hAnsi="Arial" w:cs="Arial"/>
          <w:color w:val="000000"/>
          <w:sz w:val="24"/>
          <w:szCs w:val="24"/>
          <w:lang w:eastAsia="pl-PL"/>
        </w:rPr>
        <w:t>ust. 3</w:t>
      </w:r>
      <w:r>
        <w:rPr>
          <w:rFonts w:ascii="Arial" w:hAnsi="Arial" w:cs="Arial"/>
          <w:color w:val="000000"/>
          <w:sz w:val="24"/>
          <w:szCs w:val="24"/>
          <w:lang w:eastAsia="pl-PL"/>
        </w:rPr>
        <w:t xml:space="preserve"> </w:t>
      </w:r>
      <w:r w:rsidRPr="00BF75A1">
        <w:rPr>
          <w:rFonts w:ascii="Arial" w:hAnsi="Arial" w:cs="Arial"/>
          <w:color w:val="000000"/>
          <w:sz w:val="24"/>
          <w:szCs w:val="24"/>
          <w:lang w:eastAsia="pl-PL"/>
        </w:rPr>
        <w:t xml:space="preserve">pkt 4 lit. b tiret drugie ustawy z dnia 27 sierpnia 2009 r. </w:t>
      </w:r>
      <w:r>
        <w:rPr>
          <w:rFonts w:ascii="Arial" w:hAnsi="Arial" w:cs="Arial"/>
          <w:color w:val="000000"/>
          <w:sz w:val="24"/>
          <w:szCs w:val="24"/>
          <w:lang w:eastAsia="pl-PL"/>
        </w:rPr>
        <w:br/>
      </w:r>
      <w:r w:rsidRPr="00BF75A1">
        <w:rPr>
          <w:rFonts w:ascii="Arial" w:hAnsi="Arial" w:cs="Arial"/>
          <w:color w:val="000000"/>
          <w:sz w:val="24"/>
          <w:szCs w:val="24"/>
          <w:lang w:eastAsia="pl-PL"/>
        </w:rPr>
        <w:t>o finansach publicznych.</w:t>
      </w:r>
    </w:p>
    <w:p w:rsidR="005442A2" w:rsidRPr="00BF75A1" w:rsidRDefault="005442A2" w:rsidP="005442A2">
      <w:pPr>
        <w:spacing w:line="240" w:lineRule="auto"/>
        <w:jc w:val="both"/>
        <w:rPr>
          <w:rFonts w:ascii="Arial" w:hAnsi="Arial" w:cs="Arial"/>
          <w:b/>
          <w:color w:val="000000"/>
          <w:sz w:val="24"/>
          <w:szCs w:val="24"/>
          <w:lang w:eastAsia="pl-PL"/>
        </w:rPr>
      </w:pPr>
      <w:r w:rsidRPr="00BF75A1">
        <w:rPr>
          <w:rFonts w:ascii="Arial" w:hAnsi="Arial" w:cs="Arial"/>
          <w:b/>
          <w:color w:val="000000"/>
          <w:sz w:val="24"/>
          <w:szCs w:val="24"/>
          <w:lang w:eastAsia="pl-PL"/>
        </w:rPr>
        <w:t>Współfinansowanie UE:</w:t>
      </w:r>
    </w:p>
    <w:p w:rsidR="005442A2" w:rsidRPr="00A34746" w:rsidRDefault="005442A2" w:rsidP="00950123">
      <w:pPr>
        <w:pStyle w:val="Akapitzlist"/>
        <w:numPr>
          <w:ilvl w:val="1"/>
          <w:numId w:val="71"/>
        </w:numPr>
        <w:autoSpaceDE w:val="0"/>
        <w:autoSpaceDN w:val="0"/>
        <w:adjustRightInd w:val="0"/>
        <w:spacing w:line="240" w:lineRule="auto"/>
        <w:ind w:left="851" w:hanging="284"/>
        <w:jc w:val="both"/>
        <w:rPr>
          <w:rFonts w:ascii="Arial" w:hAnsi="Arial" w:cs="Arial"/>
          <w:color w:val="000000"/>
          <w:sz w:val="24"/>
          <w:szCs w:val="24"/>
          <w:lang w:eastAsia="pl-PL"/>
        </w:rPr>
      </w:pPr>
      <w:r w:rsidRPr="00A34746">
        <w:rPr>
          <w:rFonts w:ascii="Arial" w:hAnsi="Arial" w:cs="Arial"/>
          <w:color w:val="000000"/>
          <w:sz w:val="24"/>
          <w:szCs w:val="24"/>
          <w:lang w:eastAsia="pl-PL"/>
        </w:rPr>
        <w:t xml:space="preserve">środki pochodzące z budżetu środków europejskich, o którym mowa w art. 117 ust. 1 ustawy z dnia 27 sierpnia 2009 r. o finansach publicznych, oraz </w:t>
      </w:r>
      <w:r w:rsidRPr="00A34746">
        <w:rPr>
          <w:rFonts w:ascii="Arial" w:hAnsi="Arial" w:cs="Arial"/>
          <w:color w:val="000000"/>
          <w:sz w:val="24"/>
          <w:szCs w:val="24"/>
          <w:lang w:eastAsia="pl-PL"/>
        </w:rPr>
        <w:lastRenderedPageBreak/>
        <w:t>podlegające refundacji przez Komisję Europejską środki budżetu państwa przeznaczone na  realizację projektów pomocy technicznej, wypłacane na rzecz beneficjenta albo wydatkowane przez państwową jednostkę budżetową w ramach projektu – w  przypadku krajowego lub regionalnego programu operacyjnego,</w:t>
      </w:r>
    </w:p>
    <w:p w:rsidR="005442A2" w:rsidRDefault="005442A2" w:rsidP="00950123">
      <w:pPr>
        <w:pStyle w:val="Akapitzlist"/>
        <w:numPr>
          <w:ilvl w:val="1"/>
          <w:numId w:val="71"/>
        </w:numPr>
        <w:spacing w:line="240" w:lineRule="auto"/>
        <w:ind w:left="851" w:hanging="284"/>
        <w:jc w:val="both"/>
        <w:rPr>
          <w:rFonts w:ascii="Arial" w:hAnsi="Arial" w:cs="Arial"/>
          <w:color w:val="000000"/>
          <w:sz w:val="24"/>
          <w:szCs w:val="24"/>
          <w:lang w:eastAsia="pl-PL"/>
        </w:rPr>
      </w:pPr>
      <w:r w:rsidRPr="00A34746">
        <w:rPr>
          <w:rFonts w:ascii="Arial" w:hAnsi="Arial" w:cs="Arial"/>
          <w:color w:val="000000"/>
          <w:sz w:val="24"/>
          <w:szCs w:val="24"/>
          <w:lang w:eastAsia="pl-PL"/>
        </w:rPr>
        <w:t>środki Europejskiego Funduszu Rozwoju Regionalnego pochodzące</w:t>
      </w:r>
      <w:r w:rsidRPr="00BF75A1">
        <w:rPr>
          <w:rFonts w:ascii="Arial" w:hAnsi="Arial" w:cs="Arial"/>
          <w:color w:val="000000"/>
          <w:sz w:val="24"/>
          <w:szCs w:val="24"/>
          <w:lang w:eastAsia="pl-PL"/>
        </w:rPr>
        <w:t xml:space="preserve"> z</w:t>
      </w:r>
      <w:r>
        <w:rPr>
          <w:rFonts w:ascii="Arial" w:hAnsi="Arial" w:cs="Arial"/>
          <w:sz w:val="24"/>
          <w:szCs w:val="24"/>
        </w:rPr>
        <w:t> </w:t>
      </w:r>
      <w:r w:rsidRPr="00BF75A1">
        <w:rPr>
          <w:rFonts w:ascii="Arial" w:hAnsi="Arial" w:cs="Arial"/>
          <w:color w:val="000000"/>
          <w:sz w:val="24"/>
          <w:szCs w:val="24"/>
          <w:lang w:eastAsia="pl-PL"/>
        </w:rPr>
        <w:t>budżetu programu EWT, wypłacane na rzecz beneficjenta w ramach projektu – w przypadku programu EWT.</w:t>
      </w:r>
    </w:p>
    <w:p w:rsidR="005442A2" w:rsidRPr="00BF75A1" w:rsidRDefault="005442A2" w:rsidP="00BF75A1">
      <w:pPr>
        <w:spacing w:line="23" w:lineRule="atLeast"/>
        <w:jc w:val="both"/>
        <w:rPr>
          <w:rFonts w:ascii="Arial" w:hAnsi="Arial" w:cs="Arial"/>
          <w:color w:val="000000"/>
          <w:sz w:val="24"/>
          <w:szCs w:val="24"/>
          <w:lang w:eastAsia="pl-PL"/>
        </w:rPr>
      </w:pPr>
    </w:p>
    <w:p w:rsidR="00442001" w:rsidRPr="00BF75A1" w:rsidRDefault="00442001" w:rsidP="00BF75A1">
      <w:pPr>
        <w:spacing w:line="23" w:lineRule="atLeast"/>
        <w:jc w:val="both"/>
        <w:rPr>
          <w:rFonts w:ascii="Arial" w:hAnsi="Arial" w:cs="Arial"/>
          <w:color w:val="000000"/>
          <w:sz w:val="24"/>
          <w:szCs w:val="24"/>
          <w:lang w:eastAsia="pl-PL"/>
        </w:rPr>
      </w:pPr>
      <w:r w:rsidRPr="00BF75A1">
        <w:rPr>
          <w:rFonts w:ascii="Arial" w:hAnsi="Arial" w:cs="Arial"/>
          <w:b/>
          <w:color w:val="000000"/>
          <w:sz w:val="24"/>
          <w:szCs w:val="24"/>
          <w:lang w:eastAsia="pl-PL"/>
        </w:rPr>
        <w:t xml:space="preserve">Wydatek </w:t>
      </w:r>
      <w:r w:rsidRPr="000D0801">
        <w:rPr>
          <w:rFonts w:ascii="Arial" w:hAnsi="Arial" w:cs="Arial"/>
          <w:b/>
          <w:sz w:val="24"/>
          <w:szCs w:val="24"/>
          <w:lang w:eastAsia="pl-PL"/>
        </w:rPr>
        <w:t>kwalifikowa</w:t>
      </w:r>
      <w:r w:rsidRPr="00D94192">
        <w:rPr>
          <w:rFonts w:ascii="Arial" w:hAnsi="Arial" w:cs="Arial"/>
          <w:b/>
          <w:color w:val="000000"/>
          <w:sz w:val="24"/>
          <w:szCs w:val="24"/>
          <w:lang w:eastAsia="pl-PL"/>
        </w:rPr>
        <w:t>lny</w:t>
      </w:r>
      <w:r w:rsidRPr="00CA627E">
        <w:rPr>
          <w:rFonts w:ascii="Arial" w:hAnsi="Arial" w:cs="Arial"/>
          <w:color w:val="FF0000"/>
          <w:sz w:val="24"/>
          <w:szCs w:val="24"/>
          <w:lang w:eastAsia="pl-PL"/>
        </w:rPr>
        <w:t>-</w:t>
      </w:r>
      <w:r w:rsidRPr="00BF75A1">
        <w:rPr>
          <w:rFonts w:ascii="Arial" w:hAnsi="Arial" w:cs="Arial"/>
          <w:color w:val="000000"/>
          <w:sz w:val="24"/>
          <w:szCs w:val="24"/>
          <w:lang w:eastAsia="pl-PL"/>
        </w:rPr>
        <w:t xml:space="preserve"> koszt lub wydatek poniesiony w związku z realizacją projektu w ramach PO, który kwalifikuje się do refundacji, rozliczenia (w przypadku systemu zaliczkowego) zgodnie z umową o dofinansowanie.</w:t>
      </w:r>
    </w:p>
    <w:p w:rsidR="00442001" w:rsidRPr="00A0136C" w:rsidRDefault="00442001" w:rsidP="00A0136C">
      <w:pPr>
        <w:spacing w:line="23" w:lineRule="atLeast"/>
        <w:jc w:val="both"/>
        <w:rPr>
          <w:rFonts w:ascii="Arial" w:hAnsi="Arial" w:cs="Arial"/>
          <w:i/>
          <w:iCs/>
          <w:color w:val="000000"/>
          <w:sz w:val="24"/>
          <w:szCs w:val="24"/>
          <w:lang w:eastAsia="pl-PL"/>
        </w:rPr>
      </w:pPr>
      <w:r w:rsidRPr="00BF75A1">
        <w:rPr>
          <w:rFonts w:ascii="Arial" w:hAnsi="Arial" w:cs="Arial"/>
          <w:b/>
          <w:color w:val="000000"/>
          <w:sz w:val="24"/>
          <w:szCs w:val="24"/>
          <w:lang w:eastAsia="pl-PL"/>
        </w:rPr>
        <w:t xml:space="preserve">Wydatek </w:t>
      </w:r>
      <w:r w:rsidRPr="000D0801">
        <w:rPr>
          <w:rFonts w:ascii="Arial" w:hAnsi="Arial" w:cs="Arial"/>
          <w:b/>
          <w:sz w:val="24"/>
          <w:szCs w:val="24"/>
          <w:lang w:eastAsia="pl-PL"/>
        </w:rPr>
        <w:t>niekwalifikowa</w:t>
      </w:r>
      <w:r w:rsidRPr="00D94192">
        <w:rPr>
          <w:rFonts w:ascii="Arial" w:hAnsi="Arial" w:cs="Arial"/>
          <w:b/>
          <w:color w:val="000000"/>
          <w:sz w:val="24"/>
          <w:szCs w:val="24"/>
          <w:lang w:eastAsia="pl-PL"/>
        </w:rPr>
        <w:t>lny</w:t>
      </w:r>
      <w:r>
        <w:rPr>
          <w:rFonts w:ascii="Arial" w:hAnsi="Arial" w:cs="Arial"/>
          <w:color w:val="000000"/>
          <w:sz w:val="24"/>
          <w:szCs w:val="24"/>
          <w:lang w:eastAsia="pl-PL"/>
        </w:rPr>
        <w:t xml:space="preserve">- </w:t>
      </w:r>
      <w:r w:rsidRPr="00A0136C">
        <w:rPr>
          <w:rFonts w:ascii="Arial" w:hAnsi="Arial" w:cs="Arial"/>
          <w:color w:val="000000"/>
          <w:sz w:val="24"/>
          <w:szCs w:val="24"/>
          <w:lang w:eastAsia="pl-PL"/>
        </w:rPr>
        <w:t xml:space="preserve">każdy wydatek lub koszt poniesiony, który nie jest wydatkiem kwalifikowalnym (zgodnie z katalogiem zawartym w </w:t>
      </w:r>
      <w:r w:rsidRPr="00A0136C">
        <w:rPr>
          <w:rFonts w:ascii="Arial" w:hAnsi="Arial" w:cs="Arial"/>
          <w:i/>
          <w:iCs/>
          <w:color w:val="000000"/>
          <w:sz w:val="24"/>
          <w:szCs w:val="24"/>
          <w:lang w:eastAsia="pl-PL"/>
        </w:rPr>
        <w:t xml:space="preserve">Wytycznych </w:t>
      </w:r>
      <w:r>
        <w:rPr>
          <w:rFonts w:ascii="Arial" w:hAnsi="Arial" w:cs="Arial"/>
          <w:i/>
          <w:iCs/>
          <w:color w:val="000000"/>
          <w:sz w:val="24"/>
          <w:szCs w:val="24"/>
          <w:lang w:eastAsia="pl-PL"/>
        </w:rPr>
        <w:br/>
      </w:r>
      <w:r w:rsidRPr="00A0136C">
        <w:rPr>
          <w:rFonts w:ascii="Arial" w:hAnsi="Arial" w:cs="Arial"/>
          <w:i/>
          <w:iCs/>
          <w:color w:val="000000"/>
          <w:sz w:val="24"/>
          <w:szCs w:val="24"/>
          <w:lang w:eastAsia="pl-PL"/>
        </w:rPr>
        <w:t>w zakresie kwalifikowalno</w:t>
      </w:r>
      <w:r>
        <w:rPr>
          <w:rFonts w:ascii="Arial" w:hAnsi="Arial" w:cs="Arial"/>
          <w:i/>
          <w:iCs/>
          <w:color w:val="000000"/>
          <w:sz w:val="24"/>
          <w:szCs w:val="24"/>
          <w:lang w:eastAsia="pl-PL"/>
        </w:rPr>
        <w:t>ści wydatków</w:t>
      </w:r>
      <w:r w:rsidRPr="00A0136C">
        <w:rPr>
          <w:rFonts w:ascii="Arial" w:hAnsi="Arial" w:cs="Arial"/>
          <w:i/>
          <w:iCs/>
          <w:color w:val="000000"/>
          <w:sz w:val="24"/>
          <w:szCs w:val="24"/>
          <w:lang w:eastAsia="pl-PL"/>
        </w:rPr>
        <w:t>.)</w:t>
      </w:r>
    </w:p>
    <w:p w:rsidR="00442001" w:rsidRDefault="00442001" w:rsidP="007C616A">
      <w:pPr>
        <w:spacing w:line="23" w:lineRule="atLeast"/>
        <w:jc w:val="both"/>
        <w:rPr>
          <w:rFonts w:ascii="Arial" w:hAnsi="Arial" w:cs="Arial"/>
          <w:sz w:val="24"/>
          <w:szCs w:val="24"/>
        </w:rPr>
      </w:pPr>
      <w:r w:rsidRPr="00625882">
        <w:rPr>
          <w:rFonts w:ascii="Arial" w:hAnsi="Arial" w:cs="Arial"/>
          <w:b/>
          <w:sz w:val="24"/>
          <w:szCs w:val="24"/>
        </w:rPr>
        <w:t>Wytyczne horyzontalne</w:t>
      </w:r>
      <w:r w:rsidRPr="00625882">
        <w:rPr>
          <w:rFonts w:ascii="Arial" w:hAnsi="Arial" w:cs="Arial"/>
          <w:sz w:val="24"/>
          <w:szCs w:val="24"/>
        </w:rPr>
        <w:t xml:space="preserve"> – wytyczne wydawane przez ministra właściwego do spraw rozwoju regionalnego na podstawie art. 5 ust. 1 Ustawy wdrożeniowej.</w:t>
      </w:r>
    </w:p>
    <w:p w:rsidR="00B43D8F" w:rsidRDefault="00B43D8F" w:rsidP="007C616A">
      <w:pPr>
        <w:spacing w:line="23" w:lineRule="atLeast"/>
        <w:jc w:val="both"/>
        <w:rPr>
          <w:rFonts w:ascii="Arial" w:hAnsi="Arial" w:cs="Arial"/>
          <w:sz w:val="24"/>
          <w:szCs w:val="24"/>
        </w:rPr>
      </w:pPr>
    </w:p>
    <w:p w:rsidR="0067354A" w:rsidRPr="00F85003" w:rsidRDefault="00F76DEE" w:rsidP="00F85003">
      <w:pPr>
        <w:pStyle w:val="Nagwek2"/>
      </w:pPr>
      <w:bookmarkStart w:id="3" w:name="_Toc475517803"/>
      <w:r w:rsidRPr="00F85003">
        <w:rPr>
          <w:rFonts w:cs="Arial"/>
          <w:caps w:val="0"/>
          <w:spacing w:val="0"/>
        </w:rPr>
        <w:t>1.3</w:t>
      </w:r>
      <w:r w:rsidR="008E65CE">
        <w:rPr>
          <w:rFonts w:cs="Arial"/>
          <w:caps w:val="0"/>
          <w:spacing w:val="0"/>
        </w:rPr>
        <w:t xml:space="preserve"> </w:t>
      </w:r>
      <w:r w:rsidR="00F85003">
        <w:rPr>
          <w:rFonts w:cs="Arial"/>
          <w:caps w:val="0"/>
          <w:spacing w:val="0"/>
        </w:rPr>
        <w:t xml:space="preserve"> </w:t>
      </w:r>
      <w:r w:rsidR="00266751" w:rsidRPr="00F85003">
        <w:t>Podstawy prawne i dokumenty programowe konkursu</w:t>
      </w:r>
      <w:bookmarkEnd w:id="3"/>
    </w:p>
    <w:p w:rsidR="000501F5" w:rsidRPr="000501F5" w:rsidRDefault="000501F5" w:rsidP="000501F5">
      <w:pPr>
        <w:jc w:val="both"/>
        <w:rPr>
          <w:rFonts w:ascii="Arial" w:hAnsi="Arial" w:cs="Arial"/>
          <w:sz w:val="24"/>
          <w:szCs w:val="24"/>
        </w:rPr>
      </w:pPr>
      <w:r w:rsidRPr="000501F5">
        <w:rPr>
          <w:rFonts w:ascii="Arial" w:hAnsi="Arial" w:cs="Arial"/>
          <w:sz w:val="24"/>
          <w:szCs w:val="24"/>
        </w:rPr>
        <w:t>Konkurs organizowany jest w oparciu o następujące akty prawne i dokumenty programowe:</w:t>
      </w:r>
    </w:p>
    <w:p w:rsidR="000501F5" w:rsidRPr="000501F5" w:rsidRDefault="000501F5" w:rsidP="000501F5">
      <w:pPr>
        <w:jc w:val="both"/>
        <w:rPr>
          <w:rFonts w:ascii="Arial" w:hAnsi="Arial" w:cs="Arial"/>
          <w:b/>
          <w:sz w:val="24"/>
          <w:szCs w:val="24"/>
        </w:rPr>
      </w:pPr>
      <w:r w:rsidRPr="000501F5">
        <w:rPr>
          <w:rFonts w:ascii="Arial" w:hAnsi="Arial" w:cs="Arial"/>
          <w:b/>
          <w:sz w:val="24"/>
          <w:szCs w:val="24"/>
        </w:rPr>
        <w:t>Rozporządzenia UE:</w:t>
      </w:r>
    </w:p>
    <w:p w:rsidR="000501F5" w:rsidRPr="000501F5" w:rsidRDefault="000501F5" w:rsidP="000501F5">
      <w:pPr>
        <w:numPr>
          <w:ilvl w:val="0"/>
          <w:numId w:val="1"/>
        </w:numPr>
        <w:jc w:val="both"/>
        <w:rPr>
          <w:rFonts w:ascii="Arial" w:hAnsi="Arial" w:cs="Arial"/>
          <w:sz w:val="24"/>
          <w:szCs w:val="24"/>
        </w:rPr>
      </w:pPr>
      <w:r w:rsidRPr="000501F5">
        <w:rPr>
          <w:rFonts w:ascii="Arial" w:hAnsi="Arial" w:cs="Arial"/>
          <w:sz w:val="24"/>
          <w:szCs w:val="24"/>
        </w:rPr>
        <w:t xml:space="preserve">Rozporządzenie Parlamentu Europejskiego i Rady (UE) nr 1303/2013 z dnia 17 grudnia 2013 roku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1083/2006 </w:t>
      </w:r>
      <w:r w:rsidR="00691DEF">
        <w:rPr>
          <w:rFonts w:ascii="Arial" w:hAnsi="Arial" w:cs="Arial"/>
          <w:sz w:val="24"/>
          <w:szCs w:val="24"/>
        </w:rPr>
        <w:br/>
      </w:r>
      <w:r w:rsidR="00AD6A67">
        <w:rPr>
          <w:rFonts w:ascii="Arial" w:hAnsi="Arial" w:cs="Arial"/>
          <w:sz w:val="24"/>
          <w:szCs w:val="24"/>
        </w:rPr>
        <w:t>(Dz. Urz. UE L 347 z 20.12.2013, z późn. zm.</w:t>
      </w:r>
      <w:r w:rsidRPr="000501F5">
        <w:rPr>
          <w:rFonts w:ascii="Arial" w:hAnsi="Arial" w:cs="Arial"/>
          <w:sz w:val="24"/>
          <w:szCs w:val="24"/>
        </w:rPr>
        <w:t>).</w:t>
      </w:r>
    </w:p>
    <w:p w:rsidR="000501F5" w:rsidRPr="000501F5" w:rsidRDefault="000501F5" w:rsidP="00AD6A67">
      <w:pPr>
        <w:numPr>
          <w:ilvl w:val="0"/>
          <w:numId w:val="1"/>
        </w:numPr>
        <w:jc w:val="both"/>
        <w:rPr>
          <w:rFonts w:ascii="Arial" w:hAnsi="Arial" w:cs="Arial"/>
          <w:sz w:val="24"/>
          <w:szCs w:val="24"/>
        </w:rPr>
      </w:pPr>
      <w:r w:rsidRPr="000501F5">
        <w:rPr>
          <w:rFonts w:ascii="Arial" w:hAnsi="Arial" w:cs="Arial"/>
          <w:sz w:val="24"/>
          <w:szCs w:val="24"/>
        </w:rPr>
        <w:t xml:space="preserve">Rozporządzenie Parlamentu Europejskiego i Rady (UE) nr 1304/2013 z dnia 17 grudnia 2013 roku w sprawie Europejskiego Funduszu Społecznego i uchylające Rozporządzenie Rady (WE) 1081/2006 </w:t>
      </w:r>
      <w:r w:rsidR="00691DEF">
        <w:rPr>
          <w:rFonts w:ascii="Arial" w:hAnsi="Arial" w:cs="Arial"/>
          <w:sz w:val="24"/>
          <w:szCs w:val="24"/>
        </w:rPr>
        <w:br/>
      </w:r>
      <w:r w:rsidRPr="000501F5">
        <w:rPr>
          <w:rFonts w:ascii="Arial" w:hAnsi="Arial" w:cs="Arial"/>
          <w:sz w:val="24"/>
          <w:szCs w:val="24"/>
        </w:rPr>
        <w:t>(Dz. Urz. UE L 347 z 20.12.2013</w:t>
      </w:r>
      <w:r w:rsidR="00AD6A67">
        <w:rPr>
          <w:rFonts w:ascii="Arial" w:hAnsi="Arial" w:cs="Arial"/>
          <w:sz w:val="24"/>
          <w:szCs w:val="24"/>
        </w:rPr>
        <w:t>, z późn. zm.)</w:t>
      </w:r>
    </w:p>
    <w:p w:rsidR="000501F5" w:rsidRPr="000501F5" w:rsidRDefault="000501F5" w:rsidP="000501F5">
      <w:pPr>
        <w:numPr>
          <w:ilvl w:val="0"/>
          <w:numId w:val="1"/>
        </w:numPr>
        <w:jc w:val="both"/>
        <w:rPr>
          <w:rFonts w:ascii="Arial" w:hAnsi="Arial" w:cs="Arial"/>
          <w:sz w:val="24"/>
          <w:szCs w:val="24"/>
        </w:rPr>
      </w:pPr>
      <w:r w:rsidRPr="000501F5">
        <w:rPr>
          <w:rFonts w:ascii="Arial" w:hAnsi="Arial" w:cs="Arial"/>
          <w:sz w:val="24"/>
          <w:szCs w:val="24"/>
        </w:rPr>
        <w:lastRenderedPageBreak/>
        <w:t>Rozporządzenie delegowane KE (UE) nr 240/2014 z dnia 7 stycznia 2014 r. w sprawie europejskiego kodeksu postępowania w zakresie partnerstwa</w:t>
      </w:r>
      <w:r w:rsidR="008E65CE">
        <w:rPr>
          <w:rFonts w:ascii="Arial" w:hAnsi="Arial" w:cs="Arial"/>
          <w:sz w:val="24"/>
          <w:szCs w:val="24"/>
        </w:rPr>
        <w:t xml:space="preserve"> </w:t>
      </w:r>
      <w:r w:rsidRPr="000501F5">
        <w:rPr>
          <w:rFonts w:ascii="Arial" w:hAnsi="Arial" w:cs="Arial"/>
          <w:sz w:val="24"/>
          <w:szCs w:val="24"/>
        </w:rPr>
        <w:t>w ramach europejskich funduszy strukturalnych i inwestycyjnych (Dz. Urz. UE L 74 z 14.03.2014).</w:t>
      </w:r>
    </w:p>
    <w:p w:rsidR="000501F5" w:rsidRPr="000501F5" w:rsidRDefault="000501F5" w:rsidP="000501F5">
      <w:pPr>
        <w:numPr>
          <w:ilvl w:val="0"/>
          <w:numId w:val="1"/>
        </w:numPr>
        <w:jc w:val="both"/>
        <w:rPr>
          <w:rFonts w:ascii="Arial" w:hAnsi="Arial" w:cs="Arial"/>
          <w:sz w:val="24"/>
          <w:szCs w:val="24"/>
        </w:rPr>
      </w:pPr>
      <w:r w:rsidRPr="000501F5">
        <w:rPr>
          <w:rFonts w:ascii="Arial" w:hAnsi="Arial" w:cs="Arial"/>
          <w:sz w:val="24"/>
          <w:szCs w:val="24"/>
        </w:rPr>
        <w:t>Rozporządzenie Komisji (UE) nr 651/2014 z dnia 17 czerwca 2014 r. uznające niektóre rodzaje pomocy za zgodne z rynkiem wewnętrznym w zastosowaniu art. 107 i 108 Traktatu (Dz. Urz. UE L 187 z 26.06.2014 r).</w:t>
      </w:r>
    </w:p>
    <w:p w:rsidR="000501F5" w:rsidRPr="000501F5" w:rsidRDefault="000501F5" w:rsidP="000501F5">
      <w:pPr>
        <w:numPr>
          <w:ilvl w:val="0"/>
          <w:numId w:val="1"/>
        </w:numPr>
        <w:jc w:val="both"/>
        <w:rPr>
          <w:rFonts w:ascii="Arial" w:hAnsi="Arial" w:cs="Arial"/>
          <w:sz w:val="24"/>
          <w:szCs w:val="24"/>
        </w:rPr>
      </w:pPr>
      <w:r w:rsidRPr="000501F5">
        <w:rPr>
          <w:rFonts w:ascii="Arial" w:hAnsi="Arial" w:cs="Arial"/>
          <w:sz w:val="24"/>
          <w:szCs w:val="24"/>
        </w:rPr>
        <w:t>Rozporządzenie Komisji (UE) nr 1407/2013 z dnia 18 grudnia 2013 r. w sprawie stosowania art.107 i 108 Traktatu o funkcjonowaniu Unii Europejskiej do pomocy de minimis (Dz. Urz. UE L 352 z 24.12.2013).</w:t>
      </w:r>
    </w:p>
    <w:p w:rsidR="000501F5" w:rsidRDefault="000501F5" w:rsidP="000501F5">
      <w:pPr>
        <w:numPr>
          <w:ilvl w:val="0"/>
          <w:numId w:val="1"/>
        </w:numPr>
        <w:jc w:val="both"/>
        <w:rPr>
          <w:rFonts w:ascii="Arial" w:hAnsi="Arial" w:cs="Arial"/>
          <w:sz w:val="24"/>
          <w:szCs w:val="24"/>
        </w:rPr>
      </w:pPr>
      <w:r w:rsidRPr="000501F5">
        <w:rPr>
          <w:rFonts w:ascii="Arial" w:hAnsi="Arial" w:cs="Arial"/>
          <w:sz w:val="24"/>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w:t>
      </w:r>
      <w:r w:rsidR="00B43D8F">
        <w:rPr>
          <w:rFonts w:ascii="Arial" w:hAnsi="Arial" w:cs="Arial"/>
          <w:sz w:val="24"/>
          <w:szCs w:val="24"/>
        </w:rPr>
        <w:t xml:space="preserve">Funduszu Morskiego i Rybackiego </w:t>
      </w:r>
      <w:r w:rsidRPr="000501F5">
        <w:rPr>
          <w:rFonts w:ascii="Arial" w:hAnsi="Arial" w:cs="Arial"/>
          <w:sz w:val="24"/>
          <w:szCs w:val="24"/>
        </w:rPr>
        <w:t xml:space="preserve">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w:t>
      </w:r>
      <w:r w:rsidR="00691DEF">
        <w:rPr>
          <w:rFonts w:ascii="Arial" w:hAnsi="Arial" w:cs="Arial"/>
          <w:sz w:val="24"/>
          <w:szCs w:val="24"/>
        </w:rPr>
        <w:t>i inwestycyjnych (Dz.U. UE L 69</w:t>
      </w:r>
      <w:r w:rsidR="008044C7">
        <w:rPr>
          <w:rFonts w:ascii="Arial" w:hAnsi="Arial" w:cs="Arial"/>
          <w:sz w:val="24"/>
          <w:szCs w:val="24"/>
        </w:rPr>
        <w:t xml:space="preserve"> </w:t>
      </w:r>
      <w:r w:rsidRPr="000501F5">
        <w:rPr>
          <w:rFonts w:ascii="Arial" w:hAnsi="Arial" w:cs="Arial"/>
          <w:sz w:val="24"/>
          <w:szCs w:val="24"/>
        </w:rPr>
        <w:t>z 8.03.2014, str. 65).</w:t>
      </w:r>
    </w:p>
    <w:p w:rsidR="007F33A3" w:rsidRDefault="007F33A3" w:rsidP="000501F5">
      <w:pPr>
        <w:numPr>
          <w:ilvl w:val="0"/>
          <w:numId w:val="1"/>
        </w:numPr>
        <w:jc w:val="both"/>
        <w:rPr>
          <w:rFonts w:ascii="Arial" w:hAnsi="Arial" w:cs="Arial"/>
          <w:sz w:val="24"/>
          <w:szCs w:val="24"/>
        </w:rPr>
      </w:pPr>
      <w:r>
        <w:rPr>
          <w:rFonts w:ascii="Arial" w:hAnsi="Arial" w:cs="Arial"/>
          <w:sz w:val="24"/>
          <w:szCs w:val="24"/>
        </w:rPr>
        <w:t xml:space="preserve">Rozporządzenie delegowane KE (UE) nr 480/2014 z dnia 3 marca 2014 r. uzupełniające rozporządzenie Parlamentu Europejskiego i Rady (UE) </w:t>
      </w:r>
      <w:r w:rsidR="00E17613">
        <w:rPr>
          <w:rFonts w:ascii="Arial" w:hAnsi="Arial" w:cs="Arial"/>
          <w:sz w:val="24"/>
          <w:szCs w:val="24"/>
        </w:rPr>
        <w:br/>
      </w:r>
      <w:r>
        <w:rPr>
          <w:rFonts w:ascii="Arial" w:hAnsi="Arial" w:cs="Arial"/>
          <w:sz w:val="24"/>
          <w:szCs w:val="24"/>
        </w:rPr>
        <w:t xml:space="preserve">nr 1303/2013 ustanawiające wspólne przepisy dotyczące Europejskiego Funduszu Rozwoju Regionalnego, Europejskiego Funduszu Społecznego, Funduszu Spójności, Europejskiego Funduszu Rolnego na rzecz Rozwoju Obszarów Wiejskich oraz ustanawiające przepisy ogólne dotyczące Europejskiego Funduszu Rozwoju Regionalnego, Europejskiego Funduszu Społecznego, Funduszu Spójności i Europejskiego Morskiego </w:t>
      </w:r>
      <w:r w:rsidR="00E17613">
        <w:rPr>
          <w:rFonts w:ascii="Arial" w:hAnsi="Arial" w:cs="Arial"/>
          <w:sz w:val="24"/>
          <w:szCs w:val="24"/>
        </w:rPr>
        <w:br/>
      </w:r>
      <w:r>
        <w:rPr>
          <w:rFonts w:ascii="Arial" w:hAnsi="Arial" w:cs="Arial"/>
          <w:sz w:val="24"/>
          <w:szCs w:val="24"/>
        </w:rPr>
        <w:t xml:space="preserve">i </w:t>
      </w:r>
      <w:r w:rsidR="00FF2765">
        <w:rPr>
          <w:rFonts w:ascii="Arial" w:hAnsi="Arial" w:cs="Arial"/>
          <w:sz w:val="24"/>
          <w:szCs w:val="24"/>
        </w:rPr>
        <w:t>Rybackiego</w:t>
      </w:r>
      <w:r>
        <w:rPr>
          <w:rFonts w:ascii="Arial" w:hAnsi="Arial" w:cs="Arial"/>
          <w:sz w:val="24"/>
          <w:szCs w:val="24"/>
        </w:rPr>
        <w:t>.</w:t>
      </w:r>
    </w:p>
    <w:p w:rsidR="002103F1" w:rsidRPr="00AD6A67" w:rsidRDefault="007F33A3" w:rsidP="00AD6A67">
      <w:pPr>
        <w:numPr>
          <w:ilvl w:val="0"/>
          <w:numId w:val="1"/>
        </w:numPr>
        <w:jc w:val="both"/>
        <w:rPr>
          <w:rFonts w:ascii="Arial" w:hAnsi="Arial" w:cs="Arial"/>
          <w:sz w:val="24"/>
          <w:szCs w:val="24"/>
        </w:rPr>
      </w:pPr>
      <w:r>
        <w:rPr>
          <w:rFonts w:ascii="Arial" w:hAnsi="Arial" w:cs="Arial"/>
          <w:sz w:val="24"/>
          <w:szCs w:val="24"/>
        </w:rPr>
        <w:t xml:space="preserve">Rozporządzenie wykonawcze Komisji (UE) nr 1011/2014 z dnia 22 września 2014 r. ustanawiające szczegółowe przepisy wykonawcze do rozporządzenia P:arlamentu Europejskiego i Rady (UE) nr 1303/2013 </w:t>
      </w:r>
      <w:r w:rsidR="00B54F46">
        <w:rPr>
          <w:rFonts w:ascii="Arial" w:hAnsi="Arial" w:cs="Arial"/>
          <w:sz w:val="24"/>
          <w:szCs w:val="24"/>
        </w:rPr>
        <w:br/>
      </w:r>
      <w:r>
        <w:rPr>
          <w:rFonts w:ascii="Arial" w:hAnsi="Arial" w:cs="Arial"/>
          <w:sz w:val="24"/>
          <w:szCs w:val="24"/>
        </w:rPr>
        <w:t xml:space="preserve">w odniesieniu do wzorów służących do przekazywania Komisji określonych </w:t>
      </w:r>
      <w:r>
        <w:rPr>
          <w:rFonts w:ascii="Arial" w:hAnsi="Arial" w:cs="Arial"/>
          <w:sz w:val="24"/>
          <w:szCs w:val="24"/>
        </w:rPr>
        <w:lastRenderedPageBreak/>
        <w:t>informacji oraz szczegółowe przepisy dotyczące wymiany informacji między beneficjentami a instytucjami zarządzającymi, certyfikującymi, audytowymi i pośredniczącymi.</w:t>
      </w:r>
      <w:r w:rsidR="008E65CE">
        <w:rPr>
          <w:rFonts w:ascii="Arial" w:hAnsi="Arial" w:cs="Arial"/>
          <w:sz w:val="24"/>
          <w:szCs w:val="24"/>
        </w:rPr>
        <w:t xml:space="preserve">  </w:t>
      </w:r>
    </w:p>
    <w:p w:rsidR="000501F5" w:rsidRPr="003C51FE" w:rsidRDefault="003C51FE" w:rsidP="003C51FE">
      <w:pPr>
        <w:jc w:val="both"/>
        <w:rPr>
          <w:rFonts w:ascii="Arial" w:eastAsia="Calibri" w:hAnsi="Arial" w:cs="Arial"/>
          <w:b/>
          <w:bCs/>
          <w:sz w:val="24"/>
          <w:szCs w:val="24"/>
          <w:lang w:eastAsia="pl-PL"/>
        </w:rPr>
      </w:pPr>
      <w:r w:rsidRPr="003C51FE">
        <w:rPr>
          <w:rFonts w:ascii="Arial" w:eastAsia="Calibri" w:hAnsi="Arial" w:cs="Arial"/>
          <w:b/>
          <w:bCs/>
          <w:sz w:val="24"/>
          <w:szCs w:val="24"/>
          <w:lang w:eastAsia="pl-PL"/>
        </w:rPr>
        <w:t>Ustawy krajowe (w zakresie objętym przedmiotem konkursu):</w:t>
      </w:r>
    </w:p>
    <w:p w:rsidR="000501F5" w:rsidRPr="000501F5" w:rsidRDefault="000501F5" w:rsidP="000E1ECB">
      <w:pPr>
        <w:numPr>
          <w:ilvl w:val="0"/>
          <w:numId w:val="1"/>
        </w:numPr>
        <w:spacing w:line="240" w:lineRule="auto"/>
        <w:jc w:val="both"/>
        <w:rPr>
          <w:rFonts w:ascii="Arial" w:hAnsi="Arial" w:cs="Arial"/>
          <w:sz w:val="24"/>
          <w:szCs w:val="24"/>
        </w:rPr>
      </w:pPr>
      <w:r w:rsidRPr="000501F5">
        <w:rPr>
          <w:rFonts w:ascii="Arial" w:hAnsi="Arial" w:cs="Arial"/>
          <w:sz w:val="24"/>
          <w:szCs w:val="24"/>
        </w:rPr>
        <w:t xml:space="preserve">Ustawa z dnia 11 lipca 2014 r. o zasadach realizacji programów w zakresie polityki spójności finansowanych w perspektywie finansowej 2014-2020 </w:t>
      </w:r>
      <w:r w:rsidRPr="000501F5">
        <w:rPr>
          <w:rFonts w:ascii="Arial" w:hAnsi="Arial" w:cs="Arial"/>
          <w:sz w:val="24"/>
          <w:szCs w:val="24"/>
        </w:rPr>
        <w:br/>
        <w:t>(t.</w:t>
      </w:r>
      <w:r w:rsidR="00BF573F">
        <w:rPr>
          <w:rFonts w:ascii="Arial" w:hAnsi="Arial" w:cs="Arial"/>
          <w:sz w:val="24"/>
          <w:szCs w:val="24"/>
        </w:rPr>
        <w:t xml:space="preserve"> </w:t>
      </w:r>
      <w:r w:rsidRPr="000501F5">
        <w:rPr>
          <w:rFonts w:ascii="Arial" w:hAnsi="Arial" w:cs="Arial"/>
          <w:sz w:val="24"/>
          <w:szCs w:val="24"/>
        </w:rPr>
        <w:t>j. Dz.U.</w:t>
      </w:r>
      <w:r w:rsidR="00BF573F">
        <w:rPr>
          <w:rFonts w:ascii="Arial" w:hAnsi="Arial" w:cs="Arial"/>
          <w:sz w:val="24"/>
          <w:szCs w:val="24"/>
        </w:rPr>
        <w:t xml:space="preserve"> z</w:t>
      </w:r>
      <w:r w:rsidRPr="000501F5">
        <w:rPr>
          <w:rFonts w:ascii="Arial" w:hAnsi="Arial" w:cs="Arial"/>
          <w:sz w:val="24"/>
          <w:szCs w:val="24"/>
        </w:rPr>
        <w:t xml:space="preserve"> 201</w:t>
      </w:r>
      <w:r w:rsidR="006E03DD">
        <w:rPr>
          <w:rFonts w:ascii="Arial" w:hAnsi="Arial" w:cs="Arial"/>
          <w:sz w:val="24"/>
          <w:szCs w:val="24"/>
        </w:rPr>
        <w:t>6</w:t>
      </w:r>
      <w:r w:rsidRPr="000501F5">
        <w:rPr>
          <w:rFonts w:ascii="Arial" w:hAnsi="Arial" w:cs="Arial"/>
          <w:sz w:val="24"/>
          <w:szCs w:val="24"/>
        </w:rPr>
        <w:t xml:space="preserve"> </w:t>
      </w:r>
      <w:r w:rsidR="00BF573F">
        <w:rPr>
          <w:rFonts w:ascii="Arial" w:hAnsi="Arial" w:cs="Arial"/>
          <w:sz w:val="24"/>
          <w:szCs w:val="24"/>
        </w:rPr>
        <w:t>r.</w:t>
      </w:r>
      <w:r w:rsidR="006E03DD">
        <w:rPr>
          <w:rFonts w:ascii="Arial" w:hAnsi="Arial" w:cs="Arial"/>
          <w:sz w:val="24"/>
          <w:szCs w:val="24"/>
        </w:rPr>
        <w:t xml:space="preserve"> </w:t>
      </w:r>
      <w:r w:rsidRPr="000501F5">
        <w:rPr>
          <w:rFonts w:ascii="Arial" w:hAnsi="Arial" w:cs="Arial"/>
          <w:sz w:val="24"/>
          <w:szCs w:val="24"/>
        </w:rPr>
        <w:t>poz.</w:t>
      </w:r>
      <w:r w:rsidR="006E03DD">
        <w:rPr>
          <w:rFonts w:ascii="Arial" w:hAnsi="Arial" w:cs="Arial"/>
          <w:sz w:val="24"/>
          <w:szCs w:val="24"/>
        </w:rPr>
        <w:t xml:space="preserve"> 217</w:t>
      </w:r>
      <w:r w:rsidR="005945AA">
        <w:rPr>
          <w:rFonts w:ascii="Arial" w:hAnsi="Arial" w:cs="Arial"/>
          <w:sz w:val="24"/>
          <w:szCs w:val="24"/>
        </w:rPr>
        <w:t xml:space="preserve"> z późn. zm.</w:t>
      </w:r>
      <w:r w:rsidR="00BA1549">
        <w:rPr>
          <w:rFonts w:ascii="Arial" w:hAnsi="Arial" w:cs="Arial"/>
          <w:sz w:val="24"/>
          <w:szCs w:val="24"/>
        </w:rPr>
        <w:t>).</w:t>
      </w:r>
    </w:p>
    <w:p w:rsidR="000501F5" w:rsidRPr="000501F5" w:rsidRDefault="000501F5" w:rsidP="000E1ECB">
      <w:pPr>
        <w:numPr>
          <w:ilvl w:val="0"/>
          <w:numId w:val="1"/>
        </w:numPr>
        <w:spacing w:line="240" w:lineRule="auto"/>
        <w:jc w:val="both"/>
        <w:rPr>
          <w:rFonts w:ascii="Arial" w:hAnsi="Arial" w:cs="Arial"/>
          <w:sz w:val="24"/>
          <w:szCs w:val="24"/>
        </w:rPr>
      </w:pPr>
      <w:r w:rsidRPr="000501F5">
        <w:rPr>
          <w:rFonts w:ascii="Arial" w:hAnsi="Arial" w:cs="Arial"/>
          <w:sz w:val="24"/>
          <w:szCs w:val="24"/>
        </w:rPr>
        <w:t xml:space="preserve">Ustawa z dnia 27 sierpnia 2009 roku o finansach publicznych </w:t>
      </w:r>
      <w:r w:rsidRPr="000501F5">
        <w:rPr>
          <w:rFonts w:ascii="Arial" w:hAnsi="Arial" w:cs="Arial"/>
          <w:sz w:val="24"/>
          <w:szCs w:val="24"/>
        </w:rPr>
        <w:br/>
        <w:t>(</w:t>
      </w:r>
      <w:r w:rsidR="001F30B0">
        <w:rPr>
          <w:rFonts w:ascii="Arial" w:hAnsi="Arial" w:cs="Arial"/>
          <w:sz w:val="24"/>
          <w:szCs w:val="24"/>
        </w:rPr>
        <w:t xml:space="preserve">t.j. </w:t>
      </w:r>
      <w:r w:rsidR="00AD6A67">
        <w:rPr>
          <w:rFonts w:ascii="Arial" w:hAnsi="Arial" w:cs="Arial"/>
          <w:sz w:val="24"/>
          <w:szCs w:val="24"/>
        </w:rPr>
        <w:t>Dz.U. z 2016 r. poz. 1870</w:t>
      </w:r>
      <w:r w:rsidRPr="000501F5">
        <w:rPr>
          <w:rFonts w:ascii="Arial" w:hAnsi="Arial" w:cs="Arial"/>
          <w:sz w:val="24"/>
          <w:szCs w:val="24"/>
        </w:rPr>
        <w:t xml:space="preserve"> z późn. zm.).</w:t>
      </w:r>
    </w:p>
    <w:p w:rsidR="000501F5" w:rsidRPr="000501F5" w:rsidRDefault="000501F5" w:rsidP="000E1ECB">
      <w:pPr>
        <w:numPr>
          <w:ilvl w:val="0"/>
          <w:numId w:val="1"/>
        </w:numPr>
        <w:spacing w:line="240" w:lineRule="auto"/>
        <w:jc w:val="both"/>
        <w:rPr>
          <w:rFonts w:ascii="Arial" w:hAnsi="Arial" w:cs="Arial"/>
          <w:sz w:val="24"/>
          <w:szCs w:val="24"/>
        </w:rPr>
      </w:pPr>
      <w:r w:rsidRPr="000501F5">
        <w:rPr>
          <w:rFonts w:ascii="Arial" w:hAnsi="Arial" w:cs="Arial"/>
          <w:sz w:val="24"/>
          <w:szCs w:val="24"/>
        </w:rPr>
        <w:t>Ustawa z dnia 6 grudnia 2006 r. o zasadach prowadzenia polityki rozwoju (</w:t>
      </w:r>
      <w:r w:rsidR="001A38B4">
        <w:rPr>
          <w:rFonts w:ascii="Arial" w:hAnsi="Arial" w:cs="Arial"/>
          <w:sz w:val="24"/>
          <w:szCs w:val="24"/>
        </w:rPr>
        <w:t>t.j. Dz.U. 2016, poz. 383</w:t>
      </w:r>
      <w:r w:rsidR="00CA4DD7">
        <w:rPr>
          <w:rFonts w:ascii="Arial" w:hAnsi="Arial" w:cs="Arial"/>
          <w:sz w:val="24"/>
          <w:szCs w:val="24"/>
        </w:rPr>
        <w:t xml:space="preserve"> z późń. zm.</w:t>
      </w:r>
      <w:r w:rsidRPr="000501F5">
        <w:rPr>
          <w:rFonts w:ascii="Arial" w:hAnsi="Arial" w:cs="Arial"/>
          <w:sz w:val="24"/>
          <w:szCs w:val="24"/>
        </w:rPr>
        <w:t>).</w:t>
      </w:r>
    </w:p>
    <w:p w:rsidR="000501F5" w:rsidRPr="000501F5" w:rsidRDefault="000501F5" w:rsidP="00CA4DD7">
      <w:pPr>
        <w:numPr>
          <w:ilvl w:val="0"/>
          <w:numId w:val="1"/>
        </w:numPr>
        <w:spacing w:line="240" w:lineRule="auto"/>
        <w:jc w:val="both"/>
        <w:rPr>
          <w:rFonts w:ascii="Arial" w:hAnsi="Arial" w:cs="Arial"/>
          <w:sz w:val="24"/>
          <w:szCs w:val="24"/>
        </w:rPr>
      </w:pPr>
      <w:r w:rsidRPr="000501F5">
        <w:rPr>
          <w:rFonts w:ascii="Arial" w:hAnsi="Arial" w:cs="Arial"/>
          <w:sz w:val="24"/>
          <w:szCs w:val="24"/>
        </w:rPr>
        <w:t>Ustawa z dnia 5 czerwca 1998 r. o samor</w:t>
      </w:r>
      <w:r w:rsidR="00930681">
        <w:rPr>
          <w:rFonts w:ascii="Arial" w:hAnsi="Arial" w:cs="Arial"/>
          <w:sz w:val="24"/>
          <w:szCs w:val="24"/>
        </w:rPr>
        <w:t xml:space="preserve">ządzie województwa </w:t>
      </w:r>
      <w:r w:rsidR="00930681">
        <w:rPr>
          <w:rFonts w:ascii="Arial" w:hAnsi="Arial" w:cs="Arial"/>
          <w:sz w:val="24"/>
          <w:szCs w:val="24"/>
        </w:rPr>
        <w:br/>
        <w:t>(</w:t>
      </w:r>
      <w:r w:rsidR="001A38B4">
        <w:rPr>
          <w:rFonts w:ascii="Arial" w:hAnsi="Arial" w:cs="Arial"/>
          <w:sz w:val="24"/>
          <w:szCs w:val="24"/>
        </w:rPr>
        <w:t xml:space="preserve">t.j. </w:t>
      </w:r>
      <w:r w:rsidR="00930681">
        <w:rPr>
          <w:rFonts w:ascii="Arial" w:hAnsi="Arial" w:cs="Arial"/>
          <w:sz w:val="24"/>
          <w:szCs w:val="24"/>
        </w:rPr>
        <w:t>Dz. U. 2016, poz. 486</w:t>
      </w:r>
      <w:r w:rsidR="00CA4DD7" w:rsidRPr="00CA4DD7">
        <w:t xml:space="preserve"> </w:t>
      </w:r>
      <w:r w:rsidR="00CA4DD7" w:rsidRPr="00CA4DD7">
        <w:rPr>
          <w:rFonts w:ascii="Arial" w:hAnsi="Arial" w:cs="Arial"/>
          <w:sz w:val="24"/>
          <w:szCs w:val="24"/>
        </w:rPr>
        <w:t>z późń. zm.).</w:t>
      </w:r>
    </w:p>
    <w:p w:rsidR="00DA4059" w:rsidRPr="00A34746" w:rsidRDefault="00DA4059" w:rsidP="00DA4059">
      <w:pPr>
        <w:numPr>
          <w:ilvl w:val="0"/>
          <w:numId w:val="1"/>
        </w:numPr>
        <w:spacing w:line="240" w:lineRule="auto"/>
        <w:jc w:val="both"/>
        <w:rPr>
          <w:rFonts w:ascii="Arial" w:hAnsi="Arial" w:cs="Arial"/>
          <w:sz w:val="24"/>
          <w:szCs w:val="24"/>
        </w:rPr>
      </w:pPr>
      <w:r w:rsidRPr="00A34746">
        <w:rPr>
          <w:rFonts w:ascii="Arial" w:hAnsi="Arial" w:cs="Arial"/>
          <w:sz w:val="24"/>
          <w:szCs w:val="24"/>
        </w:rPr>
        <w:t xml:space="preserve">Ustawa z dnia 27 sierpnia 2004 r. o świadczeniach opieki zdrowotnej finansowanych ze środków publicznych (t.j. </w:t>
      </w:r>
      <w:r w:rsidR="00700880" w:rsidRPr="00700880">
        <w:rPr>
          <w:rFonts w:ascii="Arial" w:hAnsi="Arial" w:cs="Arial"/>
          <w:sz w:val="24"/>
          <w:szCs w:val="24"/>
        </w:rPr>
        <w:t>Dz. U. z 2016 poz. 1793 z późn. zm.).</w:t>
      </w:r>
    </w:p>
    <w:p w:rsidR="005C789B" w:rsidRPr="00A34746" w:rsidRDefault="005C789B" w:rsidP="005C789B">
      <w:pPr>
        <w:numPr>
          <w:ilvl w:val="0"/>
          <w:numId w:val="1"/>
        </w:numPr>
        <w:spacing w:line="240" w:lineRule="auto"/>
        <w:jc w:val="both"/>
        <w:rPr>
          <w:rFonts w:ascii="Arial" w:hAnsi="Arial" w:cs="Arial"/>
          <w:sz w:val="24"/>
          <w:szCs w:val="24"/>
        </w:rPr>
      </w:pPr>
      <w:r w:rsidRPr="00A34746">
        <w:rPr>
          <w:rFonts w:ascii="Arial" w:hAnsi="Arial" w:cs="Arial"/>
          <w:sz w:val="24"/>
          <w:szCs w:val="24"/>
        </w:rPr>
        <w:t xml:space="preserve">Ustawa z dnia 1 lipca 2005 r. o ustanowieniu programu wieloletniego "Narodowy program zwalczania chorób nowotworowych" (t.j. Dz.U. 2005 </w:t>
      </w:r>
      <w:r w:rsidRPr="00A34746">
        <w:rPr>
          <w:rFonts w:ascii="Arial" w:hAnsi="Arial" w:cs="Arial"/>
          <w:sz w:val="24"/>
          <w:szCs w:val="24"/>
        </w:rPr>
        <w:br/>
        <w:t>nr 143 poz. 1200)</w:t>
      </w:r>
      <w:r w:rsidR="00BA1549">
        <w:rPr>
          <w:rFonts w:ascii="Arial" w:hAnsi="Arial" w:cs="Arial"/>
          <w:sz w:val="24"/>
          <w:szCs w:val="24"/>
        </w:rPr>
        <w:t>.</w:t>
      </w:r>
      <w:r w:rsidRPr="00A34746">
        <w:rPr>
          <w:rFonts w:ascii="Arial" w:hAnsi="Arial" w:cs="Arial"/>
          <w:sz w:val="24"/>
          <w:szCs w:val="24"/>
        </w:rPr>
        <w:t xml:space="preserve"> </w:t>
      </w:r>
    </w:p>
    <w:p w:rsidR="00F217DB" w:rsidRPr="00F217DB" w:rsidRDefault="00F217DB" w:rsidP="00F217DB">
      <w:pPr>
        <w:numPr>
          <w:ilvl w:val="0"/>
          <w:numId w:val="1"/>
        </w:numPr>
        <w:autoSpaceDE w:val="0"/>
        <w:autoSpaceDN w:val="0"/>
        <w:adjustRightInd w:val="0"/>
        <w:spacing w:before="0" w:after="0" w:line="240" w:lineRule="auto"/>
        <w:jc w:val="both"/>
        <w:rPr>
          <w:rFonts w:ascii="Arial" w:hAnsi="Arial" w:cs="Arial"/>
          <w:color w:val="000000"/>
          <w:sz w:val="24"/>
          <w:szCs w:val="24"/>
          <w:lang w:eastAsia="pl-PL"/>
        </w:rPr>
      </w:pPr>
      <w:r w:rsidRPr="00F217DB">
        <w:rPr>
          <w:rFonts w:ascii="Arial" w:hAnsi="Arial" w:cs="Arial"/>
          <w:color w:val="000000"/>
          <w:sz w:val="24"/>
          <w:szCs w:val="24"/>
          <w:lang w:eastAsia="pl-PL"/>
        </w:rPr>
        <w:t xml:space="preserve">Ustawa z dnia 6 listopada 2008 r. o prawach pacjenta i Rzeczniku Praw Pacjenta (Dz.U. z 2009 r., nr 52, poz. 417, z późn. zm.). </w:t>
      </w:r>
    </w:p>
    <w:p w:rsidR="00F217DB" w:rsidRPr="00F217DB" w:rsidRDefault="00F217DB" w:rsidP="00F217DB">
      <w:pPr>
        <w:autoSpaceDE w:val="0"/>
        <w:autoSpaceDN w:val="0"/>
        <w:adjustRightInd w:val="0"/>
        <w:spacing w:before="0" w:after="0" w:line="240" w:lineRule="auto"/>
        <w:ind w:left="1080"/>
        <w:jc w:val="both"/>
        <w:rPr>
          <w:rFonts w:ascii="Arial" w:hAnsi="Arial" w:cs="Arial"/>
          <w:color w:val="000000"/>
          <w:sz w:val="24"/>
          <w:szCs w:val="24"/>
          <w:lang w:eastAsia="pl-PL"/>
        </w:rPr>
      </w:pPr>
    </w:p>
    <w:p w:rsidR="00F217DB" w:rsidRPr="00F217DB" w:rsidRDefault="00F217DB" w:rsidP="00F217DB">
      <w:pPr>
        <w:numPr>
          <w:ilvl w:val="0"/>
          <w:numId w:val="1"/>
        </w:numPr>
        <w:autoSpaceDE w:val="0"/>
        <w:autoSpaceDN w:val="0"/>
        <w:adjustRightInd w:val="0"/>
        <w:spacing w:before="0" w:after="0" w:line="240" w:lineRule="auto"/>
        <w:jc w:val="both"/>
        <w:rPr>
          <w:rFonts w:ascii="Arial" w:hAnsi="Arial" w:cs="Arial"/>
          <w:color w:val="000000"/>
          <w:sz w:val="24"/>
          <w:szCs w:val="24"/>
          <w:lang w:eastAsia="pl-PL"/>
        </w:rPr>
      </w:pPr>
      <w:r w:rsidRPr="00F217DB">
        <w:rPr>
          <w:rFonts w:ascii="Arial" w:hAnsi="Arial" w:cs="Arial"/>
          <w:color w:val="000000"/>
          <w:sz w:val="24"/>
          <w:szCs w:val="24"/>
          <w:lang w:eastAsia="pl-PL"/>
        </w:rPr>
        <w:t xml:space="preserve">Ustawa z dnia 15 kwietnia 2011 r. o działalności leczniczej (Dz.U. z 2011 r., nr 112, poz. 654, z późn. zm.). </w:t>
      </w:r>
    </w:p>
    <w:p w:rsidR="000501F5" w:rsidRDefault="000501F5" w:rsidP="000501F5">
      <w:pPr>
        <w:jc w:val="both"/>
        <w:rPr>
          <w:rFonts w:ascii="Arial" w:hAnsi="Arial" w:cs="Arial"/>
          <w:b/>
          <w:sz w:val="24"/>
          <w:szCs w:val="24"/>
        </w:rPr>
      </w:pPr>
      <w:r w:rsidRPr="000501F5">
        <w:rPr>
          <w:rFonts w:ascii="Arial" w:hAnsi="Arial" w:cs="Arial"/>
          <w:b/>
          <w:sz w:val="24"/>
          <w:szCs w:val="24"/>
        </w:rPr>
        <w:t>Rozporządzenia krajowe:</w:t>
      </w:r>
    </w:p>
    <w:p w:rsidR="00271EB8" w:rsidRDefault="00CA4DD7" w:rsidP="00271EB8">
      <w:pPr>
        <w:pStyle w:val="Akapitzlist"/>
        <w:numPr>
          <w:ilvl w:val="0"/>
          <w:numId w:val="96"/>
        </w:numPr>
        <w:jc w:val="both"/>
        <w:rPr>
          <w:rFonts w:ascii="Arial" w:hAnsi="Arial" w:cs="Arial"/>
          <w:sz w:val="24"/>
          <w:szCs w:val="24"/>
        </w:rPr>
      </w:pPr>
      <w:r w:rsidRPr="00271EB8">
        <w:rPr>
          <w:rFonts w:ascii="Arial" w:hAnsi="Arial" w:cs="Arial"/>
          <w:sz w:val="24"/>
          <w:szCs w:val="24"/>
        </w:rPr>
        <w:t xml:space="preserve">Rozporządzenie Ministra Zdrowia z dnia 21 sierpnia 2009 r. w sprawie priorytetów zdrowotnych (Dz.U. z 2009 r., nr 137, poz. 1126). </w:t>
      </w:r>
    </w:p>
    <w:p w:rsidR="00271EB8" w:rsidRPr="00271EB8" w:rsidRDefault="00271EB8" w:rsidP="00271EB8">
      <w:pPr>
        <w:pStyle w:val="Akapitzlist"/>
        <w:jc w:val="both"/>
        <w:rPr>
          <w:rFonts w:ascii="Arial" w:hAnsi="Arial" w:cs="Arial"/>
          <w:sz w:val="24"/>
          <w:szCs w:val="24"/>
        </w:rPr>
      </w:pPr>
    </w:p>
    <w:p w:rsidR="00CA4DD7" w:rsidRPr="00271EB8" w:rsidRDefault="00CA4DD7" w:rsidP="00271EB8">
      <w:pPr>
        <w:pStyle w:val="Akapitzlist"/>
        <w:numPr>
          <w:ilvl w:val="0"/>
          <w:numId w:val="96"/>
        </w:numPr>
        <w:jc w:val="both"/>
        <w:rPr>
          <w:rFonts w:ascii="Arial" w:hAnsi="Arial" w:cs="Arial"/>
          <w:sz w:val="24"/>
          <w:szCs w:val="24"/>
        </w:rPr>
      </w:pPr>
      <w:r w:rsidRPr="00271EB8">
        <w:rPr>
          <w:rFonts w:ascii="Arial" w:hAnsi="Arial" w:cs="Arial"/>
          <w:sz w:val="24"/>
          <w:szCs w:val="24"/>
        </w:rPr>
        <w:t>Rozporządzenie Ministra Zdrowia z dnia 6 listopada 2013 r. w sprawie świadczeń gwarantowanych z zakresu programów zdrowotnych (Dz. U. z 2016 poz. 1743 z późn. zm.).</w:t>
      </w:r>
    </w:p>
    <w:p w:rsidR="00271EB8" w:rsidRPr="00271EB8" w:rsidRDefault="00271EB8" w:rsidP="00271EB8">
      <w:pPr>
        <w:pStyle w:val="Akapitzlist"/>
        <w:jc w:val="both"/>
        <w:rPr>
          <w:rFonts w:ascii="Arial" w:hAnsi="Arial" w:cs="Arial"/>
          <w:sz w:val="24"/>
          <w:szCs w:val="24"/>
        </w:rPr>
      </w:pPr>
    </w:p>
    <w:p w:rsidR="00CA4DD7" w:rsidRDefault="00CA4DD7" w:rsidP="00271EB8">
      <w:pPr>
        <w:pStyle w:val="Akapitzlist"/>
        <w:numPr>
          <w:ilvl w:val="0"/>
          <w:numId w:val="95"/>
        </w:numPr>
        <w:jc w:val="both"/>
        <w:rPr>
          <w:rFonts w:ascii="Arial" w:hAnsi="Arial" w:cs="Arial"/>
          <w:sz w:val="24"/>
          <w:szCs w:val="24"/>
        </w:rPr>
      </w:pPr>
      <w:r w:rsidRPr="00271EB8">
        <w:rPr>
          <w:rFonts w:ascii="Arial" w:hAnsi="Arial" w:cs="Arial"/>
          <w:sz w:val="24"/>
          <w:szCs w:val="24"/>
        </w:rPr>
        <w:t xml:space="preserve">Rozporządzenie Rady Ministrów z dnia 25 sierpnia 2014 r. w sprawie algorytmu ustalania kwot środków Funduszu Pracy na finansowanie zadań </w:t>
      </w:r>
      <w:r w:rsidR="00271EB8">
        <w:rPr>
          <w:rFonts w:ascii="Arial" w:hAnsi="Arial" w:cs="Arial"/>
          <w:sz w:val="24"/>
          <w:szCs w:val="24"/>
        </w:rPr>
        <w:br/>
      </w:r>
      <w:r w:rsidRPr="00271EB8">
        <w:rPr>
          <w:rFonts w:ascii="Arial" w:hAnsi="Arial" w:cs="Arial"/>
          <w:sz w:val="24"/>
          <w:szCs w:val="24"/>
        </w:rPr>
        <w:t>w województwie (Dz.U. 2014 r., poz. 1294);</w:t>
      </w:r>
    </w:p>
    <w:p w:rsidR="00271EB8" w:rsidRPr="00271EB8" w:rsidRDefault="00271EB8" w:rsidP="00271EB8">
      <w:pPr>
        <w:pStyle w:val="Akapitzlist"/>
        <w:jc w:val="both"/>
        <w:rPr>
          <w:rFonts w:ascii="Arial" w:hAnsi="Arial" w:cs="Arial"/>
          <w:sz w:val="24"/>
          <w:szCs w:val="24"/>
        </w:rPr>
      </w:pPr>
    </w:p>
    <w:p w:rsidR="00271EB8" w:rsidRPr="00271EB8" w:rsidRDefault="00271EB8" w:rsidP="00271EB8">
      <w:pPr>
        <w:pStyle w:val="Akapitzlist"/>
        <w:numPr>
          <w:ilvl w:val="0"/>
          <w:numId w:val="95"/>
        </w:numPr>
        <w:jc w:val="both"/>
        <w:rPr>
          <w:rFonts w:ascii="Arial" w:hAnsi="Arial" w:cs="Arial"/>
          <w:sz w:val="24"/>
          <w:szCs w:val="24"/>
        </w:rPr>
      </w:pPr>
      <w:r w:rsidRPr="00271EB8">
        <w:rPr>
          <w:rFonts w:ascii="Arial" w:hAnsi="Arial" w:cs="Arial"/>
          <w:sz w:val="24"/>
          <w:szCs w:val="24"/>
        </w:rPr>
        <w:lastRenderedPageBreak/>
        <w:t xml:space="preserve">Rozporządzenie Ministra Infrastruktury i Rozwoju z dnia 2 lipca 2015 r. </w:t>
      </w:r>
      <w:r>
        <w:rPr>
          <w:rFonts w:ascii="Arial" w:hAnsi="Arial" w:cs="Arial"/>
          <w:sz w:val="24"/>
          <w:szCs w:val="24"/>
        </w:rPr>
        <w:br/>
      </w:r>
      <w:r w:rsidRPr="00271EB8">
        <w:rPr>
          <w:rFonts w:ascii="Arial" w:hAnsi="Arial" w:cs="Arial"/>
          <w:sz w:val="24"/>
          <w:szCs w:val="24"/>
        </w:rPr>
        <w:t>w sprawie udzielania pomocy de minimis oraz pomocy publicznej w ramach programów operacyjnych finansowanych z Europejskiego Funduszu Społecznego na lata 2014-2020 (Dz.U. 2015 r., poz. 1073);</w:t>
      </w:r>
    </w:p>
    <w:p w:rsidR="00271EB8" w:rsidRPr="00271EB8" w:rsidRDefault="00271EB8" w:rsidP="00271EB8">
      <w:pPr>
        <w:pStyle w:val="Akapitzlist"/>
        <w:spacing w:before="0" w:after="0"/>
        <w:jc w:val="both"/>
        <w:rPr>
          <w:rFonts w:ascii="Arial" w:hAnsi="Arial" w:cs="Arial"/>
          <w:sz w:val="24"/>
          <w:szCs w:val="24"/>
        </w:rPr>
      </w:pPr>
    </w:p>
    <w:p w:rsidR="00271EB8" w:rsidRDefault="00271EB8" w:rsidP="00271EB8">
      <w:pPr>
        <w:pStyle w:val="Akapitzlist"/>
        <w:numPr>
          <w:ilvl w:val="0"/>
          <w:numId w:val="95"/>
        </w:numPr>
        <w:spacing w:before="0" w:after="0"/>
        <w:jc w:val="both"/>
        <w:rPr>
          <w:rFonts w:ascii="Arial" w:hAnsi="Arial" w:cs="Arial"/>
          <w:sz w:val="24"/>
          <w:szCs w:val="24"/>
        </w:rPr>
      </w:pPr>
      <w:r w:rsidRPr="00271EB8">
        <w:rPr>
          <w:rFonts w:ascii="Arial" w:hAnsi="Arial" w:cs="Arial"/>
          <w:sz w:val="24"/>
          <w:szCs w:val="24"/>
        </w:rPr>
        <w:t xml:space="preserve">Rozporządzenie Ministra Infrastruktury i Rozwoju z dnia 18 czerwca 2015 r. zmieniające rozporządzenie w sprawie warunków i trybu udzielania </w:t>
      </w:r>
      <w:r>
        <w:rPr>
          <w:rFonts w:ascii="Arial" w:hAnsi="Arial" w:cs="Arial"/>
          <w:sz w:val="24"/>
          <w:szCs w:val="24"/>
        </w:rPr>
        <w:br/>
      </w:r>
      <w:r w:rsidRPr="00271EB8">
        <w:rPr>
          <w:rFonts w:ascii="Arial" w:hAnsi="Arial" w:cs="Arial"/>
          <w:sz w:val="24"/>
          <w:szCs w:val="24"/>
        </w:rPr>
        <w:t xml:space="preserve">i rozliczania zaliczek oraz zakresu i terminów składania wniosków o płatność w ramach programów finansowanych z udziałem środków europejskich </w:t>
      </w:r>
      <w:r>
        <w:rPr>
          <w:rFonts w:ascii="Arial" w:hAnsi="Arial" w:cs="Arial"/>
          <w:sz w:val="24"/>
          <w:szCs w:val="24"/>
        </w:rPr>
        <w:br/>
      </w:r>
      <w:r w:rsidRPr="00271EB8">
        <w:rPr>
          <w:rFonts w:ascii="Arial" w:hAnsi="Arial" w:cs="Arial"/>
          <w:sz w:val="24"/>
          <w:szCs w:val="24"/>
        </w:rPr>
        <w:t>(t.j. Dz.U. 2016 r., poz. 1161);</w:t>
      </w:r>
    </w:p>
    <w:p w:rsidR="00271EB8" w:rsidRPr="00271EB8" w:rsidRDefault="00271EB8" w:rsidP="00271EB8">
      <w:pPr>
        <w:pStyle w:val="Akapitzlist"/>
        <w:jc w:val="both"/>
        <w:rPr>
          <w:rFonts w:ascii="Arial" w:hAnsi="Arial" w:cs="Arial"/>
          <w:sz w:val="24"/>
          <w:szCs w:val="24"/>
        </w:rPr>
      </w:pPr>
    </w:p>
    <w:p w:rsidR="00271EB8" w:rsidRDefault="00271EB8" w:rsidP="00271EB8">
      <w:pPr>
        <w:pStyle w:val="Akapitzlist"/>
        <w:numPr>
          <w:ilvl w:val="0"/>
          <w:numId w:val="95"/>
        </w:numPr>
        <w:jc w:val="both"/>
        <w:rPr>
          <w:rFonts w:ascii="Arial" w:hAnsi="Arial" w:cs="Arial"/>
          <w:sz w:val="24"/>
          <w:szCs w:val="24"/>
        </w:rPr>
      </w:pPr>
      <w:r w:rsidRPr="00271EB8">
        <w:rPr>
          <w:rFonts w:ascii="Arial" w:hAnsi="Arial" w:cs="Arial"/>
          <w:sz w:val="24"/>
          <w:szCs w:val="24"/>
        </w:rPr>
        <w:t>Rozporządzenie Ministra Finansów z dnia 23 czerwca 2010 r w sprawie rejestru podmiotów wykluczonych z możliwości otrzymania środków przeznaczonych</w:t>
      </w:r>
      <w:r>
        <w:rPr>
          <w:rFonts w:ascii="Arial" w:hAnsi="Arial" w:cs="Arial"/>
          <w:sz w:val="24"/>
          <w:szCs w:val="24"/>
        </w:rPr>
        <w:t xml:space="preserve"> </w:t>
      </w:r>
      <w:r w:rsidRPr="00271EB8">
        <w:rPr>
          <w:rFonts w:ascii="Arial" w:hAnsi="Arial" w:cs="Arial"/>
          <w:sz w:val="24"/>
          <w:szCs w:val="24"/>
        </w:rPr>
        <w:t>na realizację programów finansowanych z udziałem środków europejskich (Dz.U. 2016 r., poz. 657 z późn. zm.);</w:t>
      </w:r>
    </w:p>
    <w:p w:rsidR="00271EB8" w:rsidRPr="00271EB8" w:rsidRDefault="00271EB8" w:rsidP="00271EB8">
      <w:pPr>
        <w:pStyle w:val="Akapitzlist"/>
        <w:jc w:val="both"/>
        <w:rPr>
          <w:rFonts w:ascii="Arial" w:hAnsi="Arial" w:cs="Arial"/>
          <w:sz w:val="24"/>
          <w:szCs w:val="24"/>
        </w:rPr>
      </w:pPr>
    </w:p>
    <w:p w:rsidR="00CA4DD7" w:rsidRPr="00271EB8" w:rsidRDefault="00271EB8" w:rsidP="00271EB8">
      <w:pPr>
        <w:pStyle w:val="Akapitzlist"/>
        <w:numPr>
          <w:ilvl w:val="0"/>
          <w:numId w:val="95"/>
        </w:numPr>
        <w:jc w:val="both"/>
        <w:rPr>
          <w:rFonts w:ascii="Arial" w:hAnsi="Arial" w:cs="Arial"/>
          <w:sz w:val="24"/>
          <w:szCs w:val="24"/>
        </w:rPr>
      </w:pPr>
      <w:r w:rsidRPr="00271EB8">
        <w:rPr>
          <w:rFonts w:ascii="Arial" w:hAnsi="Arial" w:cs="Arial"/>
          <w:sz w:val="24"/>
          <w:szCs w:val="24"/>
        </w:rPr>
        <w:t>Rozporządzenie Ministra Rozwoju z dnia 29 stycznia 2016 r. w sprawie warunków obniżania wartości korekt finansowych oraz wydatków poniesionych nieprawidłowo związanych z udzielaniem zamówień (Dz.U. 2016 r., poz. 200).</w:t>
      </w:r>
    </w:p>
    <w:p w:rsidR="00A402A1" w:rsidRDefault="00A402A1" w:rsidP="00A92769">
      <w:pPr>
        <w:jc w:val="both"/>
        <w:rPr>
          <w:rFonts w:ascii="Arial" w:hAnsi="Arial" w:cs="Arial"/>
          <w:b/>
          <w:sz w:val="24"/>
          <w:szCs w:val="24"/>
        </w:rPr>
      </w:pPr>
    </w:p>
    <w:p w:rsidR="00A92769" w:rsidRDefault="00A92769" w:rsidP="00A92769">
      <w:pPr>
        <w:jc w:val="both"/>
        <w:rPr>
          <w:rFonts w:ascii="Arial" w:hAnsi="Arial" w:cs="Arial"/>
          <w:b/>
          <w:sz w:val="24"/>
          <w:szCs w:val="24"/>
        </w:rPr>
      </w:pPr>
      <w:r w:rsidRPr="00A92769">
        <w:rPr>
          <w:rFonts w:ascii="Arial" w:hAnsi="Arial" w:cs="Arial"/>
          <w:b/>
          <w:sz w:val="24"/>
          <w:szCs w:val="24"/>
        </w:rPr>
        <w:t>Wykaz Zarządzeń Prezesa Narodowego Funduszu Zdrowia:</w:t>
      </w:r>
    </w:p>
    <w:p w:rsidR="00700880" w:rsidRDefault="00700880" w:rsidP="00950123">
      <w:pPr>
        <w:numPr>
          <w:ilvl w:val="0"/>
          <w:numId w:val="72"/>
        </w:numPr>
        <w:jc w:val="both"/>
        <w:rPr>
          <w:rFonts w:ascii="Arial" w:hAnsi="Arial" w:cs="Arial"/>
          <w:sz w:val="24"/>
          <w:szCs w:val="24"/>
        </w:rPr>
      </w:pPr>
      <w:r w:rsidRPr="00700880">
        <w:rPr>
          <w:rFonts w:ascii="Arial" w:hAnsi="Arial" w:cs="Arial"/>
          <w:sz w:val="24"/>
          <w:szCs w:val="24"/>
        </w:rPr>
        <w:t xml:space="preserve">Zarządzenie nr 67/2016/DSOZ Prezesa Narodowego Funduszu Zdrowia </w:t>
      </w:r>
      <w:r w:rsidR="00BA1549">
        <w:rPr>
          <w:rFonts w:ascii="Arial" w:hAnsi="Arial" w:cs="Arial"/>
          <w:sz w:val="24"/>
          <w:szCs w:val="24"/>
        </w:rPr>
        <w:br/>
      </w:r>
      <w:r w:rsidRPr="00700880">
        <w:rPr>
          <w:rFonts w:ascii="Arial" w:hAnsi="Arial" w:cs="Arial"/>
          <w:sz w:val="24"/>
          <w:szCs w:val="24"/>
        </w:rPr>
        <w:t xml:space="preserve">z dnia 30 czerwca 2016 r. w sprawie określenia warunków zawierania </w:t>
      </w:r>
      <w:r w:rsidR="00BA1549">
        <w:rPr>
          <w:rFonts w:ascii="Arial" w:hAnsi="Arial" w:cs="Arial"/>
          <w:sz w:val="24"/>
          <w:szCs w:val="24"/>
        </w:rPr>
        <w:br/>
      </w:r>
      <w:r w:rsidRPr="00700880">
        <w:rPr>
          <w:rFonts w:ascii="Arial" w:hAnsi="Arial" w:cs="Arial"/>
          <w:sz w:val="24"/>
          <w:szCs w:val="24"/>
        </w:rPr>
        <w:t>i realizacji umów w rodzaju programy zdrowotne – w zakresach: profilaktyczne programy zdrowotne</w:t>
      </w:r>
      <w:r>
        <w:rPr>
          <w:rFonts w:ascii="Arial" w:hAnsi="Arial" w:cs="Arial"/>
          <w:sz w:val="24"/>
          <w:szCs w:val="24"/>
        </w:rPr>
        <w:t>.</w:t>
      </w:r>
    </w:p>
    <w:p w:rsidR="0060027A" w:rsidRPr="0060027A" w:rsidRDefault="0060027A" w:rsidP="00950123">
      <w:pPr>
        <w:pStyle w:val="Akapitzlist"/>
        <w:numPr>
          <w:ilvl w:val="0"/>
          <w:numId w:val="72"/>
        </w:numPr>
        <w:jc w:val="both"/>
        <w:rPr>
          <w:rFonts w:ascii="Arial" w:hAnsi="Arial" w:cs="Arial"/>
          <w:sz w:val="24"/>
          <w:szCs w:val="24"/>
        </w:rPr>
      </w:pPr>
      <w:r w:rsidRPr="0060027A">
        <w:rPr>
          <w:rFonts w:ascii="Arial" w:hAnsi="Arial" w:cs="Arial"/>
          <w:sz w:val="24"/>
          <w:szCs w:val="24"/>
        </w:rPr>
        <w:t xml:space="preserve">Zarządzenie nr 50/2016/DSOZ Prezesa Narodowego Funduszu Zdrowia </w:t>
      </w:r>
      <w:r>
        <w:rPr>
          <w:rFonts w:ascii="Arial" w:hAnsi="Arial" w:cs="Arial"/>
          <w:sz w:val="24"/>
          <w:szCs w:val="24"/>
        </w:rPr>
        <w:br/>
      </w:r>
      <w:r w:rsidRPr="0060027A">
        <w:rPr>
          <w:rFonts w:ascii="Arial" w:hAnsi="Arial" w:cs="Arial"/>
          <w:sz w:val="24"/>
          <w:szCs w:val="24"/>
        </w:rPr>
        <w:t xml:space="preserve">z dnia 27 czerwca 2016 r.w sprawie warunków zawarcia i realizacji umów </w:t>
      </w:r>
      <w:r>
        <w:rPr>
          <w:rFonts w:ascii="Arial" w:hAnsi="Arial" w:cs="Arial"/>
          <w:sz w:val="24"/>
          <w:szCs w:val="24"/>
        </w:rPr>
        <w:br/>
      </w:r>
      <w:r w:rsidRPr="0060027A">
        <w:rPr>
          <w:rFonts w:ascii="Arial" w:hAnsi="Arial" w:cs="Arial"/>
          <w:sz w:val="24"/>
          <w:szCs w:val="24"/>
        </w:rPr>
        <w:t>o udzielanie świadczeń opieki zdrowotnej w zakresie podstawowej opieki zdrowotnej.</w:t>
      </w:r>
    </w:p>
    <w:p w:rsidR="0060027A" w:rsidRPr="0060027A" w:rsidRDefault="0060027A" w:rsidP="00950123">
      <w:pPr>
        <w:numPr>
          <w:ilvl w:val="0"/>
          <w:numId w:val="72"/>
        </w:numPr>
        <w:jc w:val="both"/>
        <w:rPr>
          <w:rFonts w:ascii="Arial" w:hAnsi="Arial" w:cs="Arial"/>
          <w:sz w:val="24"/>
          <w:szCs w:val="24"/>
        </w:rPr>
      </w:pPr>
      <w:r w:rsidRPr="0060027A">
        <w:rPr>
          <w:rFonts w:ascii="Arial" w:hAnsi="Arial" w:cs="Arial"/>
          <w:sz w:val="24"/>
          <w:szCs w:val="24"/>
        </w:rPr>
        <w:t xml:space="preserve">Zarządzenie nr 62/2016/DSOZ Prezesa Narodowego Funduszu Zdrowia </w:t>
      </w:r>
      <w:r>
        <w:rPr>
          <w:rFonts w:ascii="Arial" w:hAnsi="Arial" w:cs="Arial"/>
          <w:sz w:val="24"/>
          <w:szCs w:val="24"/>
        </w:rPr>
        <w:br/>
      </w:r>
      <w:r w:rsidRPr="0060027A">
        <w:rPr>
          <w:rFonts w:ascii="Arial" w:hAnsi="Arial" w:cs="Arial"/>
          <w:sz w:val="24"/>
          <w:szCs w:val="24"/>
        </w:rPr>
        <w:t xml:space="preserve">z dnia 29 czerwca 2016 r. w sprawie określenia warunków zawierania </w:t>
      </w:r>
      <w:r>
        <w:rPr>
          <w:rFonts w:ascii="Arial" w:hAnsi="Arial" w:cs="Arial"/>
          <w:sz w:val="24"/>
          <w:szCs w:val="24"/>
        </w:rPr>
        <w:br/>
      </w:r>
      <w:r w:rsidRPr="0060027A">
        <w:rPr>
          <w:rFonts w:ascii="Arial" w:hAnsi="Arial" w:cs="Arial"/>
          <w:sz w:val="24"/>
          <w:szCs w:val="24"/>
        </w:rPr>
        <w:t>i realizacji umów w rodzaju ambulatoryjna opieka specjalistyczna.</w:t>
      </w:r>
    </w:p>
    <w:p w:rsidR="000501F5" w:rsidRDefault="00930681" w:rsidP="00FC3355">
      <w:pPr>
        <w:jc w:val="both"/>
        <w:rPr>
          <w:rFonts w:ascii="Arial" w:hAnsi="Arial" w:cs="Arial"/>
          <w:b/>
          <w:sz w:val="24"/>
          <w:szCs w:val="24"/>
        </w:rPr>
      </w:pPr>
      <w:r>
        <w:rPr>
          <w:rFonts w:ascii="Arial" w:hAnsi="Arial" w:cs="Arial"/>
          <w:b/>
          <w:sz w:val="24"/>
          <w:szCs w:val="24"/>
        </w:rPr>
        <w:t>Wykaz</w:t>
      </w:r>
      <w:r w:rsidR="000501F5" w:rsidRPr="000501F5">
        <w:rPr>
          <w:rFonts w:ascii="Arial" w:hAnsi="Arial" w:cs="Arial"/>
          <w:b/>
          <w:sz w:val="24"/>
          <w:szCs w:val="24"/>
        </w:rPr>
        <w:t xml:space="preserve"> wytycznych horyzontalnych:</w:t>
      </w:r>
    </w:p>
    <w:p w:rsidR="0076608F" w:rsidRPr="00512AD8" w:rsidRDefault="0076608F" w:rsidP="00971F5D">
      <w:pPr>
        <w:pStyle w:val="Tekstkomentarza"/>
        <w:numPr>
          <w:ilvl w:val="0"/>
          <w:numId w:val="53"/>
        </w:numPr>
        <w:jc w:val="both"/>
        <w:rPr>
          <w:rFonts w:ascii="Arial" w:hAnsi="Arial" w:cs="Arial"/>
          <w:sz w:val="24"/>
          <w:szCs w:val="24"/>
        </w:rPr>
      </w:pPr>
      <w:r w:rsidRPr="00F067F7">
        <w:rPr>
          <w:rFonts w:ascii="Arial" w:hAnsi="Arial" w:cs="Arial"/>
          <w:sz w:val="24"/>
          <w:szCs w:val="24"/>
        </w:rPr>
        <w:t xml:space="preserve">Wytyczne w zakresie warunków gromadzenia i przekazywania danych </w:t>
      </w:r>
      <w:r w:rsidR="00971F5D">
        <w:rPr>
          <w:rFonts w:ascii="Arial" w:hAnsi="Arial" w:cs="Arial"/>
          <w:sz w:val="24"/>
          <w:szCs w:val="24"/>
        </w:rPr>
        <w:br/>
      </w:r>
      <w:r w:rsidRPr="00F067F7">
        <w:rPr>
          <w:rFonts w:ascii="Arial" w:hAnsi="Arial" w:cs="Arial"/>
          <w:sz w:val="24"/>
          <w:szCs w:val="24"/>
        </w:rPr>
        <w:t>w postaci elektronicznej na l</w:t>
      </w:r>
      <w:r w:rsidR="00BA1549">
        <w:rPr>
          <w:rFonts w:ascii="Arial" w:hAnsi="Arial" w:cs="Arial"/>
          <w:sz w:val="24"/>
          <w:szCs w:val="24"/>
        </w:rPr>
        <w:t>ata 2014-2020„ (od 3.03.2015 r.).</w:t>
      </w:r>
    </w:p>
    <w:p w:rsidR="0076608F" w:rsidRDefault="0076608F" w:rsidP="00AD6A67">
      <w:pPr>
        <w:numPr>
          <w:ilvl w:val="0"/>
          <w:numId w:val="53"/>
        </w:numPr>
        <w:jc w:val="both"/>
        <w:rPr>
          <w:rFonts w:ascii="Arial" w:hAnsi="Arial" w:cs="Arial"/>
          <w:sz w:val="24"/>
          <w:szCs w:val="24"/>
        </w:rPr>
      </w:pPr>
      <w:r>
        <w:rPr>
          <w:rFonts w:ascii="Arial" w:hAnsi="Arial" w:cs="Arial"/>
          <w:sz w:val="24"/>
          <w:szCs w:val="24"/>
        </w:rPr>
        <w:lastRenderedPageBreak/>
        <w:t xml:space="preserve">Wytyczne w zakresie informacji i promocji programów operacyjnych polityki spójności na lata 2014-2020 (od </w:t>
      </w:r>
      <w:r w:rsidR="0060027A">
        <w:rPr>
          <w:rFonts w:ascii="Arial" w:hAnsi="Arial" w:cs="Arial"/>
          <w:sz w:val="24"/>
          <w:szCs w:val="24"/>
        </w:rPr>
        <w:t>0</w:t>
      </w:r>
      <w:r w:rsidR="00AD6A67" w:rsidRPr="00AD6A67">
        <w:rPr>
          <w:rFonts w:ascii="Arial" w:hAnsi="Arial" w:cs="Arial"/>
          <w:sz w:val="24"/>
          <w:szCs w:val="24"/>
        </w:rPr>
        <w:t>3.11.2016</w:t>
      </w:r>
      <w:r w:rsidR="00AD6A67">
        <w:rPr>
          <w:rFonts w:ascii="Arial" w:hAnsi="Arial" w:cs="Arial"/>
          <w:sz w:val="24"/>
          <w:szCs w:val="24"/>
        </w:rPr>
        <w:t xml:space="preserve"> </w:t>
      </w:r>
      <w:r>
        <w:rPr>
          <w:rFonts w:ascii="Arial" w:hAnsi="Arial" w:cs="Arial"/>
          <w:sz w:val="24"/>
          <w:szCs w:val="24"/>
        </w:rPr>
        <w:t>r.).</w:t>
      </w:r>
    </w:p>
    <w:p w:rsidR="0076608F" w:rsidRDefault="0076608F" w:rsidP="003A45CC">
      <w:pPr>
        <w:numPr>
          <w:ilvl w:val="0"/>
          <w:numId w:val="53"/>
        </w:numPr>
        <w:jc w:val="both"/>
        <w:rPr>
          <w:rFonts w:ascii="Arial" w:hAnsi="Arial" w:cs="Arial"/>
          <w:sz w:val="24"/>
          <w:szCs w:val="24"/>
        </w:rPr>
      </w:pPr>
      <w:r>
        <w:rPr>
          <w:rFonts w:ascii="Arial" w:hAnsi="Arial" w:cs="Arial"/>
          <w:sz w:val="24"/>
          <w:szCs w:val="24"/>
        </w:rPr>
        <w:t>Wytyczne w zakresie kontroli realizacji programów operacyjnych na lata 2014-2020 (od 28.05.2015 r.).</w:t>
      </w:r>
    </w:p>
    <w:p w:rsidR="0076608F" w:rsidRDefault="0076608F" w:rsidP="003A45CC">
      <w:pPr>
        <w:numPr>
          <w:ilvl w:val="0"/>
          <w:numId w:val="53"/>
        </w:numPr>
        <w:jc w:val="both"/>
        <w:rPr>
          <w:rFonts w:ascii="Arial" w:hAnsi="Arial" w:cs="Arial"/>
          <w:sz w:val="24"/>
          <w:szCs w:val="24"/>
        </w:rPr>
      </w:pPr>
      <w:r>
        <w:rPr>
          <w:rFonts w:ascii="Arial" w:hAnsi="Arial" w:cs="Arial"/>
          <w:sz w:val="24"/>
          <w:szCs w:val="24"/>
        </w:rPr>
        <w:t>Wytyczne w zakresie kwalifikowalności wydatków w zakresie Europejskiego Funduszu Rozwoju Regionalnego, Europejskiego Funduszu Społecznego oraz Funduszu Spójności na lata 2014-2020 (</w:t>
      </w:r>
      <w:r w:rsidRPr="00700880">
        <w:rPr>
          <w:rFonts w:ascii="Arial" w:hAnsi="Arial" w:cs="Arial"/>
          <w:sz w:val="24"/>
          <w:szCs w:val="24"/>
        </w:rPr>
        <w:t>od 19.09.2016 r.).</w:t>
      </w:r>
    </w:p>
    <w:p w:rsidR="0076608F" w:rsidRDefault="0076608F" w:rsidP="003A45CC">
      <w:pPr>
        <w:numPr>
          <w:ilvl w:val="0"/>
          <w:numId w:val="53"/>
        </w:numPr>
        <w:jc w:val="both"/>
        <w:rPr>
          <w:rFonts w:ascii="Arial" w:hAnsi="Arial" w:cs="Arial"/>
          <w:sz w:val="24"/>
          <w:szCs w:val="24"/>
        </w:rPr>
      </w:pPr>
      <w:r>
        <w:rPr>
          <w:rFonts w:ascii="Arial" w:hAnsi="Arial" w:cs="Arial"/>
          <w:sz w:val="24"/>
          <w:szCs w:val="24"/>
        </w:rPr>
        <w:t>Wytyczne w zakresie monitorowania postępu rzeczowego realizacji programów operacyjnych na lata 2014-2020 (od 22.04.2015 r.).</w:t>
      </w:r>
    </w:p>
    <w:p w:rsidR="0076608F" w:rsidRPr="008D2C60" w:rsidRDefault="0076608F" w:rsidP="003A45CC">
      <w:pPr>
        <w:numPr>
          <w:ilvl w:val="0"/>
          <w:numId w:val="53"/>
        </w:numPr>
        <w:jc w:val="both"/>
        <w:rPr>
          <w:rFonts w:ascii="Arial" w:hAnsi="Arial" w:cs="Arial"/>
          <w:b/>
          <w:sz w:val="24"/>
          <w:szCs w:val="24"/>
        </w:rPr>
      </w:pPr>
      <w:r>
        <w:rPr>
          <w:rFonts w:ascii="Arial" w:hAnsi="Arial" w:cs="Arial"/>
          <w:sz w:val="24"/>
          <w:szCs w:val="24"/>
        </w:rPr>
        <w:t xml:space="preserve">Wytyczne w zakresie realizacji projektów finansowych ze środków Funduszu Pracy w ramach programów operacyjnych współfinansowanych z Europejskiego Funduszu Społecznego na lata 2014-2020 </w:t>
      </w:r>
      <w:r>
        <w:rPr>
          <w:rFonts w:ascii="Arial" w:hAnsi="Arial" w:cs="Arial"/>
          <w:sz w:val="24"/>
          <w:szCs w:val="24"/>
        </w:rPr>
        <w:br/>
        <w:t>(od 30.01.2015 r.).</w:t>
      </w:r>
    </w:p>
    <w:p w:rsidR="0076608F" w:rsidRDefault="0076608F" w:rsidP="003A45CC">
      <w:pPr>
        <w:numPr>
          <w:ilvl w:val="0"/>
          <w:numId w:val="53"/>
        </w:numPr>
        <w:jc w:val="both"/>
        <w:rPr>
          <w:rFonts w:ascii="Arial" w:hAnsi="Arial" w:cs="Arial"/>
          <w:sz w:val="24"/>
          <w:szCs w:val="24"/>
        </w:rPr>
      </w:pPr>
      <w:r>
        <w:rPr>
          <w:rFonts w:ascii="Arial" w:hAnsi="Arial" w:cs="Arial"/>
          <w:sz w:val="24"/>
          <w:szCs w:val="24"/>
        </w:rPr>
        <w:t xml:space="preserve">Wytyczne w zakresie realizacji przedsięwzięć z udziałem środków Europejskiego Funduszu Społecznego w obszarze zdrowia na lata </w:t>
      </w:r>
      <w:r>
        <w:rPr>
          <w:rFonts w:ascii="Arial" w:hAnsi="Arial" w:cs="Arial"/>
          <w:sz w:val="24"/>
          <w:szCs w:val="24"/>
        </w:rPr>
        <w:br/>
        <w:t>2014-2</w:t>
      </w:r>
      <w:r w:rsidR="00AD6A67">
        <w:rPr>
          <w:rFonts w:ascii="Arial" w:hAnsi="Arial" w:cs="Arial"/>
          <w:sz w:val="24"/>
          <w:szCs w:val="24"/>
        </w:rPr>
        <w:t xml:space="preserve">020 (od </w:t>
      </w:r>
      <w:r w:rsidR="0060027A">
        <w:rPr>
          <w:rFonts w:ascii="Arial" w:hAnsi="Arial" w:cs="Arial"/>
          <w:sz w:val="24"/>
          <w:szCs w:val="24"/>
        </w:rPr>
        <w:t>0</w:t>
      </w:r>
      <w:r w:rsidR="00AD6A67">
        <w:rPr>
          <w:rFonts w:ascii="Arial" w:hAnsi="Arial" w:cs="Arial"/>
          <w:sz w:val="24"/>
          <w:szCs w:val="24"/>
        </w:rPr>
        <w:t>8.12.2016</w:t>
      </w:r>
      <w:r>
        <w:rPr>
          <w:rFonts w:ascii="Arial" w:hAnsi="Arial" w:cs="Arial"/>
          <w:sz w:val="24"/>
          <w:szCs w:val="24"/>
        </w:rPr>
        <w:t>r.)</w:t>
      </w:r>
    </w:p>
    <w:p w:rsidR="0076608F" w:rsidRDefault="0076608F" w:rsidP="003A45CC">
      <w:pPr>
        <w:numPr>
          <w:ilvl w:val="0"/>
          <w:numId w:val="53"/>
        </w:numPr>
        <w:jc w:val="both"/>
        <w:rPr>
          <w:rFonts w:ascii="Arial" w:hAnsi="Arial" w:cs="Arial"/>
          <w:sz w:val="24"/>
          <w:szCs w:val="24"/>
        </w:rPr>
      </w:pPr>
      <w:r>
        <w:rPr>
          <w:rFonts w:ascii="Arial" w:hAnsi="Arial" w:cs="Arial"/>
          <w:sz w:val="24"/>
          <w:szCs w:val="24"/>
        </w:rPr>
        <w:t xml:space="preserve">Wytyczne w zakresie realizacji przedsięwzięć z udziałem środków EFS </w:t>
      </w:r>
      <w:r>
        <w:rPr>
          <w:rFonts w:ascii="Arial" w:hAnsi="Arial" w:cs="Arial"/>
          <w:sz w:val="24"/>
          <w:szCs w:val="24"/>
        </w:rPr>
        <w:br/>
        <w:t>w obszarze rynk</w:t>
      </w:r>
      <w:r w:rsidR="00AD6A67">
        <w:rPr>
          <w:rFonts w:ascii="Arial" w:hAnsi="Arial" w:cs="Arial"/>
          <w:sz w:val="24"/>
          <w:szCs w:val="24"/>
        </w:rPr>
        <w:t>u pracy na lata 2014-2020 (od 02.11.2016</w:t>
      </w:r>
      <w:r>
        <w:rPr>
          <w:rFonts w:ascii="Arial" w:hAnsi="Arial" w:cs="Arial"/>
          <w:sz w:val="24"/>
          <w:szCs w:val="24"/>
        </w:rPr>
        <w:t xml:space="preserve"> r.)</w:t>
      </w:r>
    </w:p>
    <w:p w:rsidR="0076608F" w:rsidRDefault="0076608F" w:rsidP="003A45CC">
      <w:pPr>
        <w:numPr>
          <w:ilvl w:val="0"/>
          <w:numId w:val="53"/>
        </w:numPr>
        <w:jc w:val="both"/>
        <w:rPr>
          <w:rFonts w:ascii="Arial" w:hAnsi="Arial" w:cs="Arial"/>
          <w:sz w:val="24"/>
          <w:szCs w:val="24"/>
        </w:rPr>
      </w:pPr>
      <w:r>
        <w:rPr>
          <w:rFonts w:ascii="Arial" w:hAnsi="Arial" w:cs="Arial"/>
          <w:sz w:val="24"/>
          <w:szCs w:val="24"/>
        </w:rPr>
        <w:t xml:space="preserve">Wytyczne w zakresie realizacji przedsięwzięć z udziałem środków Europejskiego Funduszu Społecznego w obszarze przystosowania przedsiębiorców i pracowników do zmian na lata 2014-2020 </w:t>
      </w:r>
      <w:r>
        <w:rPr>
          <w:rFonts w:ascii="Arial" w:hAnsi="Arial" w:cs="Arial"/>
          <w:sz w:val="24"/>
          <w:szCs w:val="24"/>
        </w:rPr>
        <w:br/>
        <w:t>(od 28.06.2016 r.).</w:t>
      </w:r>
    </w:p>
    <w:p w:rsidR="0076608F" w:rsidRPr="004A7210" w:rsidRDefault="0076608F" w:rsidP="003A45CC">
      <w:pPr>
        <w:numPr>
          <w:ilvl w:val="0"/>
          <w:numId w:val="53"/>
        </w:numPr>
        <w:jc w:val="both"/>
        <w:rPr>
          <w:rFonts w:ascii="Arial" w:hAnsi="Arial" w:cs="Arial"/>
          <w:sz w:val="24"/>
          <w:szCs w:val="24"/>
        </w:rPr>
      </w:pPr>
      <w:r>
        <w:rPr>
          <w:rFonts w:ascii="Arial" w:hAnsi="Arial" w:cs="Arial"/>
          <w:sz w:val="24"/>
          <w:szCs w:val="24"/>
        </w:rPr>
        <w:t xml:space="preserve">Wytyczne w zakresie realizacji przedsięwzięć z udziałem środków Europejskiego Funduszu Społecznego w obszarze zdrowia na lata </w:t>
      </w:r>
      <w:r w:rsidR="00AD6A67">
        <w:rPr>
          <w:rFonts w:ascii="Arial" w:hAnsi="Arial" w:cs="Arial"/>
          <w:sz w:val="24"/>
          <w:szCs w:val="24"/>
        </w:rPr>
        <w:br/>
      </w:r>
      <w:r>
        <w:rPr>
          <w:rFonts w:ascii="Arial" w:hAnsi="Arial" w:cs="Arial"/>
          <w:sz w:val="24"/>
          <w:szCs w:val="24"/>
        </w:rPr>
        <w:t xml:space="preserve">2014-2020 </w:t>
      </w:r>
      <w:r w:rsidRPr="00700880">
        <w:rPr>
          <w:rFonts w:ascii="Arial" w:hAnsi="Arial" w:cs="Arial"/>
          <w:sz w:val="24"/>
          <w:szCs w:val="24"/>
        </w:rPr>
        <w:t xml:space="preserve">(od </w:t>
      </w:r>
      <w:r w:rsidR="00AD6A67">
        <w:rPr>
          <w:rFonts w:ascii="Arial" w:hAnsi="Arial" w:cs="Arial"/>
          <w:sz w:val="24"/>
          <w:szCs w:val="24"/>
        </w:rPr>
        <w:t>0</w:t>
      </w:r>
      <w:r w:rsidRPr="00700880">
        <w:rPr>
          <w:rFonts w:ascii="Arial" w:hAnsi="Arial" w:cs="Arial"/>
          <w:sz w:val="24"/>
          <w:szCs w:val="24"/>
        </w:rPr>
        <w:t>8.12.2016 r.)</w:t>
      </w:r>
      <w:r w:rsidR="00BA1549">
        <w:rPr>
          <w:rFonts w:ascii="Arial" w:hAnsi="Arial" w:cs="Arial"/>
          <w:sz w:val="24"/>
          <w:szCs w:val="24"/>
        </w:rPr>
        <w:t>.</w:t>
      </w:r>
    </w:p>
    <w:p w:rsidR="0076608F" w:rsidRDefault="0076608F" w:rsidP="003A45CC">
      <w:pPr>
        <w:numPr>
          <w:ilvl w:val="0"/>
          <w:numId w:val="53"/>
        </w:numPr>
        <w:jc w:val="both"/>
        <w:rPr>
          <w:rFonts w:ascii="Arial" w:hAnsi="Arial" w:cs="Arial"/>
          <w:sz w:val="24"/>
          <w:szCs w:val="24"/>
        </w:rPr>
      </w:pPr>
      <w:r>
        <w:rPr>
          <w:rFonts w:ascii="Arial" w:hAnsi="Arial" w:cs="Arial"/>
          <w:sz w:val="24"/>
          <w:szCs w:val="24"/>
        </w:rPr>
        <w:t xml:space="preserve">Wytyczne w zakresie realizacji zasady partnerstwa na lata 2014-2020 </w:t>
      </w:r>
      <w:r>
        <w:rPr>
          <w:rFonts w:ascii="Arial" w:hAnsi="Arial" w:cs="Arial"/>
          <w:sz w:val="24"/>
          <w:szCs w:val="24"/>
        </w:rPr>
        <w:br/>
        <w:t>(od 28.10.2015 r.).</w:t>
      </w:r>
    </w:p>
    <w:p w:rsidR="0076608F" w:rsidRDefault="0076608F" w:rsidP="003A45CC">
      <w:pPr>
        <w:numPr>
          <w:ilvl w:val="0"/>
          <w:numId w:val="53"/>
        </w:numPr>
        <w:jc w:val="both"/>
        <w:rPr>
          <w:rFonts w:ascii="Arial" w:hAnsi="Arial" w:cs="Arial"/>
          <w:sz w:val="24"/>
          <w:szCs w:val="24"/>
        </w:rPr>
      </w:pPr>
      <w:r>
        <w:rPr>
          <w:rFonts w:ascii="Arial" w:hAnsi="Arial" w:cs="Arial"/>
          <w:sz w:val="24"/>
          <w:szCs w:val="24"/>
        </w:rPr>
        <w:t>Wytyczne w zakresie realizacji zasady równości szans i niedyskryminacji, w tym dostępności dla osób z niepełnosprawnościami oraz zasady równości szans kobiet i mężczyzn w ramach funduszy unijnych na lata 2014-2020 (od 08.05.2015 r.).</w:t>
      </w:r>
    </w:p>
    <w:p w:rsidR="0076608F" w:rsidRDefault="0076608F" w:rsidP="003A45CC">
      <w:pPr>
        <w:numPr>
          <w:ilvl w:val="0"/>
          <w:numId w:val="53"/>
        </w:numPr>
        <w:jc w:val="both"/>
        <w:rPr>
          <w:rFonts w:ascii="Arial" w:hAnsi="Arial" w:cs="Arial"/>
          <w:sz w:val="24"/>
          <w:szCs w:val="24"/>
        </w:rPr>
      </w:pPr>
      <w:r>
        <w:rPr>
          <w:rFonts w:ascii="Arial" w:hAnsi="Arial" w:cs="Arial"/>
          <w:sz w:val="24"/>
          <w:szCs w:val="24"/>
        </w:rPr>
        <w:lastRenderedPageBreak/>
        <w:t>Wytyczne w zakresie rewitalizacji w programach operacyjnych na lata 2014-2020 (od 02.08.2016 r.).</w:t>
      </w:r>
    </w:p>
    <w:p w:rsidR="0076608F" w:rsidRDefault="0076608F" w:rsidP="003A45CC">
      <w:pPr>
        <w:numPr>
          <w:ilvl w:val="0"/>
          <w:numId w:val="53"/>
        </w:numPr>
        <w:jc w:val="both"/>
        <w:rPr>
          <w:rFonts w:ascii="Arial" w:hAnsi="Arial" w:cs="Arial"/>
          <w:sz w:val="24"/>
          <w:szCs w:val="24"/>
        </w:rPr>
      </w:pPr>
      <w:r>
        <w:rPr>
          <w:rFonts w:ascii="Arial" w:hAnsi="Arial" w:cs="Arial"/>
          <w:sz w:val="24"/>
          <w:szCs w:val="24"/>
        </w:rPr>
        <w:t xml:space="preserve">Wytyczne w zakresie sposobu korygowania i odzyskiwania nieprawidłowych wydatków oraz raportowania nieprawidłowości w ramach programów operacyjnych polityki spójności na lata 2014-2020 </w:t>
      </w:r>
      <w:r>
        <w:rPr>
          <w:rFonts w:ascii="Arial" w:hAnsi="Arial" w:cs="Arial"/>
          <w:sz w:val="24"/>
          <w:szCs w:val="24"/>
        </w:rPr>
        <w:br/>
        <w:t>(od 20.07.2015 r.).</w:t>
      </w:r>
    </w:p>
    <w:p w:rsidR="0076608F" w:rsidRDefault="0076608F" w:rsidP="003A45CC">
      <w:pPr>
        <w:numPr>
          <w:ilvl w:val="0"/>
          <w:numId w:val="53"/>
        </w:numPr>
        <w:jc w:val="both"/>
        <w:rPr>
          <w:rFonts w:ascii="Arial" w:hAnsi="Arial" w:cs="Arial"/>
          <w:sz w:val="24"/>
          <w:szCs w:val="24"/>
        </w:rPr>
      </w:pPr>
      <w:r>
        <w:rPr>
          <w:rFonts w:ascii="Arial" w:hAnsi="Arial" w:cs="Arial"/>
          <w:sz w:val="24"/>
          <w:szCs w:val="24"/>
        </w:rPr>
        <w:t xml:space="preserve">Wytyczne w zakresie sprawozdawczości na lata 2014-2020 </w:t>
      </w:r>
      <w:r>
        <w:rPr>
          <w:rFonts w:ascii="Arial" w:hAnsi="Arial" w:cs="Arial"/>
          <w:sz w:val="24"/>
          <w:szCs w:val="24"/>
        </w:rPr>
        <w:br/>
        <w:t>(od 08.05.2015 r.)</w:t>
      </w:r>
      <w:r w:rsidR="00BA1549">
        <w:rPr>
          <w:rFonts w:ascii="Arial" w:hAnsi="Arial" w:cs="Arial"/>
          <w:sz w:val="24"/>
          <w:szCs w:val="24"/>
        </w:rPr>
        <w:t>.</w:t>
      </w:r>
    </w:p>
    <w:p w:rsidR="0076608F" w:rsidRDefault="0076608F" w:rsidP="003A45CC">
      <w:pPr>
        <w:numPr>
          <w:ilvl w:val="0"/>
          <w:numId w:val="53"/>
        </w:numPr>
        <w:jc w:val="both"/>
        <w:rPr>
          <w:rFonts w:ascii="Arial" w:hAnsi="Arial" w:cs="Arial"/>
          <w:sz w:val="24"/>
          <w:szCs w:val="24"/>
        </w:rPr>
      </w:pPr>
      <w:r w:rsidRPr="008D2C60">
        <w:rPr>
          <w:rFonts w:ascii="Arial" w:hAnsi="Arial" w:cs="Arial"/>
          <w:sz w:val="24"/>
          <w:szCs w:val="24"/>
        </w:rPr>
        <w:t xml:space="preserve">Wytyczne w zakresie </w:t>
      </w:r>
      <w:r>
        <w:rPr>
          <w:rFonts w:ascii="Arial" w:hAnsi="Arial" w:cs="Arial"/>
          <w:sz w:val="24"/>
          <w:szCs w:val="24"/>
        </w:rPr>
        <w:t xml:space="preserve">szczegółowego opisu osi priorytetowych krajowych </w:t>
      </w:r>
      <w:r>
        <w:rPr>
          <w:rFonts w:ascii="Arial" w:hAnsi="Arial" w:cs="Arial"/>
          <w:sz w:val="24"/>
          <w:szCs w:val="24"/>
        </w:rPr>
        <w:br/>
        <w:t>i regionalnych programów operacyjnych na lata 2014-2020 (od 30.01.</w:t>
      </w:r>
      <w:r>
        <w:rPr>
          <w:rFonts w:ascii="Arial" w:hAnsi="Arial" w:cs="Arial"/>
          <w:sz w:val="24"/>
          <w:szCs w:val="24"/>
        </w:rPr>
        <w:br/>
        <w:t>2015 r.).</w:t>
      </w:r>
    </w:p>
    <w:p w:rsidR="0076608F" w:rsidRDefault="0076608F" w:rsidP="003A45CC">
      <w:pPr>
        <w:numPr>
          <w:ilvl w:val="0"/>
          <w:numId w:val="53"/>
        </w:numPr>
        <w:jc w:val="both"/>
        <w:rPr>
          <w:rFonts w:ascii="Arial" w:hAnsi="Arial" w:cs="Arial"/>
          <w:sz w:val="24"/>
          <w:szCs w:val="24"/>
        </w:rPr>
      </w:pPr>
      <w:r>
        <w:rPr>
          <w:rFonts w:ascii="Arial" w:hAnsi="Arial" w:cs="Arial"/>
          <w:sz w:val="24"/>
          <w:szCs w:val="24"/>
        </w:rPr>
        <w:t xml:space="preserve">Wytyczne w zakresie trybów wyboru projektów na lata 2014-2020 </w:t>
      </w:r>
      <w:r>
        <w:rPr>
          <w:rFonts w:ascii="Arial" w:hAnsi="Arial" w:cs="Arial"/>
          <w:sz w:val="24"/>
          <w:szCs w:val="24"/>
        </w:rPr>
        <w:br/>
        <w:t>(od 31.03.2015 r.).</w:t>
      </w:r>
    </w:p>
    <w:p w:rsidR="0076608F" w:rsidRDefault="0076608F" w:rsidP="003A45CC">
      <w:pPr>
        <w:numPr>
          <w:ilvl w:val="0"/>
          <w:numId w:val="53"/>
        </w:numPr>
        <w:jc w:val="both"/>
        <w:rPr>
          <w:rFonts w:ascii="Arial" w:hAnsi="Arial" w:cs="Arial"/>
          <w:sz w:val="24"/>
          <w:szCs w:val="24"/>
        </w:rPr>
      </w:pPr>
      <w:r>
        <w:rPr>
          <w:rFonts w:ascii="Arial" w:hAnsi="Arial" w:cs="Arial"/>
          <w:sz w:val="24"/>
          <w:szCs w:val="24"/>
        </w:rPr>
        <w:t>Wytyczne w zakresie warunków certyfikacji oraz przygotowania prognoz wniosków o płatność do Komisji Europejskiej w ramach programów operacyjnych na lata 2014-2020 (od 31.03.2015 r.).</w:t>
      </w:r>
    </w:p>
    <w:p w:rsidR="0076608F" w:rsidRDefault="0076608F" w:rsidP="003A45CC">
      <w:pPr>
        <w:numPr>
          <w:ilvl w:val="0"/>
          <w:numId w:val="53"/>
        </w:numPr>
        <w:jc w:val="both"/>
        <w:rPr>
          <w:rFonts w:ascii="Arial" w:hAnsi="Arial" w:cs="Arial"/>
          <w:sz w:val="24"/>
          <w:szCs w:val="24"/>
        </w:rPr>
      </w:pPr>
      <w:r>
        <w:rPr>
          <w:rFonts w:ascii="Arial" w:hAnsi="Arial" w:cs="Arial"/>
          <w:sz w:val="24"/>
          <w:szCs w:val="24"/>
        </w:rPr>
        <w:t>Wytyczne w zakresie zagadnień związanych z przygotowaniem projektów inwestycyjnych, w tym projektów generujących dochód i projektów hybrydowych na lata 2014-2020 (od 18.03.2015 r.).</w:t>
      </w:r>
    </w:p>
    <w:p w:rsidR="000501F5" w:rsidRPr="000501F5" w:rsidRDefault="000501F5" w:rsidP="00FC3355">
      <w:pPr>
        <w:jc w:val="both"/>
        <w:rPr>
          <w:rFonts w:ascii="Arial" w:hAnsi="Arial" w:cs="Arial"/>
          <w:b/>
          <w:sz w:val="24"/>
          <w:szCs w:val="24"/>
        </w:rPr>
      </w:pPr>
      <w:r w:rsidRPr="000501F5">
        <w:rPr>
          <w:rFonts w:ascii="Arial" w:hAnsi="Arial" w:cs="Arial"/>
          <w:b/>
          <w:sz w:val="24"/>
          <w:szCs w:val="24"/>
        </w:rPr>
        <w:t>Dokumenty programowe:</w:t>
      </w:r>
    </w:p>
    <w:p w:rsidR="000501F5" w:rsidRPr="00A33FFB" w:rsidRDefault="000501F5" w:rsidP="000501F5">
      <w:pPr>
        <w:numPr>
          <w:ilvl w:val="0"/>
          <w:numId w:val="1"/>
        </w:numPr>
        <w:jc w:val="both"/>
        <w:rPr>
          <w:rFonts w:ascii="Arial" w:hAnsi="Arial" w:cs="Arial"/>
          <w:sz w:val="24"/>
          <w:szCs w:val="24"/>
        </w:rPr>
      </w:pPr>
      <w:r w:rsidRPr="00A33FFB">
        <w:rPr>
          <w:rFonts w:ascii="Arial" w:hAnsi="Arial" w:cs="Arial"/>
          <w:sz w:val="24"/>
          <w:szCs w:val="24"/>
        </w:rPr>
        <w:t>Progr</w:t>
      </w:r>
      <w:r w:rsidR="00930681">
        <w:rPr>
          <w:rFonts w:ascii="Arial" w:hAnsi="Arial" w:cs="Arial"/>
          <w:sz w:val="24"/>
          <w:szCs w:val="24"/>
        </w:rPr>
        <w:t>amowanie perspektywy finansowej 2014</w:t>
      </w:r>
      <w:r w:rsidRPr="00A33FFB">
        <w:rPr>
          <w:rFonts w:ascii="Arial" w:hAnsi="Arial" w:cs="Arial"/>
          <w:sz w:val="24"/>
          <w:szCs w:val="24"/>
        </w:rPr>
        <w:t>–20</w:t>
      </w:r>
      <w:r w:rsidR="00625882">
        <w:rPr>
          <w:rFonts w:ascii="Arial" w:hAnsi="Arial" w:cs="Arial"/>
          <w:sz w:val="24"/>
          <w:szCs w:val="24"/>
        </w:rPr>
        <w:t>20 – Umowa Partnerstwa z dnia 23</w:t>
      </w:r>
      <w:r w:rsidRPr="00A33FFB">
        <w:rPr>
          <w:rFonts w:ascii="Arial" w:hAnsi="Arial" w:cs="Arial"/>
          <w:sz w:val="24"/>
          <w:szCs w:val="24"/>
        </w:rPr>
        <w:t xml:space="preserve"> maja 2014 roku.</w:t>
      </w:r>
      <w:r w:rsidR="007E61AF" w:rsidRPr="00A33FFB">
        <w:rPr>
          <w:rFonts w:ascii="Arial" w:hAnsi="Arial" w:cs="Arial"/>
          <w:sz w:val="24"/>
          <w:szCs w:val="24"/>
        </w:rPr>
        <w:t xml:space="preserve"> </w:t>
      </w:r>
    </w:p>
    <w:p w:rsidR="000501F5" w:rsidRPr="000501F5" w:rsidRDefault="000501F5" w:rsidP="000501F5">
      <w:pPr>
        <w:numPr>
          <w:ilvl w:val="0"/>
          <w:numId w:val="1"/>
        </w:numPr>
        <w:jc w:val="both"/>
        <w:rPr>
          <w:rFonts w:ascii="Arial" w:hAnsi="Arial" w:cs="Arial"/>
          <w:sz w:val="24"/>
          <w:szCs w:val="24"/>
        </w:rPr>
      </w:pPr>
      <w:r w:rsidRPr="000501F5">
        <w:rPr>
          <w:rFonts w:ascii="Arial" w:hAnsi="Arial" w:cs="Arial"/>
          <w:sz w:val="24"/>
          <w:szCs w:val="24"/>
        </w:rPr>
        <w:t>Regionalny Program Operacyjny Województwa Warmińsko-Mazurskiego</w:t>
      </w:r>
      <w:r w:rsidR="008E65CE">
        <w:rPr>
          <w:rFonts w:ascii="Arial" w:hAnsi="Arial" w:cs="Arial"/>
          <w:sz w:val="24"/>
          <w:szCs w:val="24"/>
        </w:rPr>
        <w:t xml:space="preserve">  </w:t>
      </w:r>
      <w:r w:rsidRPr="000501F5">
        <w:rPr>
          <w:rFonts w:ascii="Arial" w:hAnsi="Arial" w:cs="Arial"/>
          <w:sz w:val="24"/>
          <w:szCs w:val="24"/>
        </w:rPr>
        <w:t>na lata 2014-2020</w:t>
      </w:r>
      <w:r w:rsidR="008E65CE">
        <w:rPr>
          <w:rFonts w:ascii="Arial" w:hAnsi="Arial" w:cs="Arial"/>
          <w:sz w:val="24"/>
          <w:szCs w:val="24"/>
        </w:rPr>
        <w:t xml:space="preserve"> </w:t>
      </w:r>
      <w:r w:rsidRPr="000501F5">
        <w:rPr>
          <w:rFonts w:ascii="Arial" w:hAnsi="Arial" w:cs="Arial"/>
          <w:sz w:val="24"/>
          <w:szCs w:val="24"/>
        </w:rPr>
        <w:t>z dnia 24 marca 2015 roku.</w:t>
      </w:r>
    </w:p>
    <w:p w:rsidR="000501F5" w:rsidRPr="001E407C" w:rsidRDefault="000501F5" w:rsidP="000501F5">
      <w:pPr>
        <w:numPr>
          <w:ilvl w:val="0"/>
          <w:numId w:val="1"/>
        </w:numPr>
        <w:jc w:val="both"/>
        <w:rPr>
          <w:rFonts w:ascii="Arial" w:hAnsi="Arial" w:cs="Arial"/>
          <w:sz w:val="24"/>
          <w:szCs w:val="24"/>
        </w:rPr>
      </w:pPr>
      <w:r w:rsidRPr="001E407C">
        <w:rPr>
          <w:rFonts w:ascii="Arial" w:hAnsi="Arial" w:cs="Arial"/>
          <w:sz w:val="24"/>
          <w:szCs w:val="24"/>
        </w:rPr>
        <w:t>Szcze</w:t>
      </w:r>
      <w:r w:rsidR="0003316F">
        <w:rPr>
          <w:rFonts w:ascii="Arial" w:hAnsi="Arial" w:cs="Arial"/>
          <w:sz w:val="24"/>
          <w:szCs w:val="24"/>
        </w:rPr>
        <w:t>gółowy Opis Osi Priorytetowej 10</w:t>
      </w:r>
      <w:r w:rsidR="00A90E25">
        <w:rPr>
          <w:rFonts w:ascii="Arial" w:hAnsi="Arial" w:cs="Arial"/>
          <w:sz w:val="24"/>
          <w:szCs w:val="24"/>
        </w:rPr>
        <w:t xml:space="preserve"> </w:t>
      </w:r>
      <w:r w:rsidR="0003316F">
        <w:rPr>
          <w:rFonts w:ascii="Arial" w:hAnsi="Arial" w:cs="Arial"/>
          <w:sz w:val="24"/>
          <w:szCs w:val="24"/>
        </w:rPr>
        <w:t>Regionalny rynek pracy</w:t>
      </w:r>
      <w:r w:rsidRPr="001E407C">
        <w:rPr>
          <w:rFonts w:ascii="Arial" w:hAnsi="Arial" w:cs="Arial"/>
          <w:sz w:val="24"/>
          <w:szCs w:val="24"/>
        </w:rPr>
        <w:t xml:space="preserve"> Regionalnego Programu Operacyjnego Województwa Warmińsko-Mazurskiego na lata 2014-2020 przyjęty Uchwałą Zarządu Województwa Warmińsko – Mazurskiego w dniu </w:t>
      </w:r>
      <w:r w:rsidR="00AB4735">
        <w:rPr>
          <w:rFonts w:ascii="Arial" w:hAnsi="Arial" w:cs="Arial"/>
          <w:sz w:val="24"/>
          <w:szCs w:val="24"/>
        </w:rPr>
        <w:t>06</w:t>
      </w:r>
      <w:r w:rsidRPr="001E407C">
        <w:rPr>
          <w:rFonts w:ascii="Arial" w:hAnsi="Arial" w:cs="Arial"/>
          <w:sz w:val="24"/>
          <w:szCs w:val="24"/>
        </w:rPr>
        <w:t xml:space="preserve"> </w:t>
      </w:r>
      <w:r w:rsidR="00AB4735">
        <w:rPr>
          <w:rFonts w:ascii="Arial" w:hAnsi="Arial" w:cs="Arial"/>
          <w:sz w:val="24"/>
          <w:szCs w:val="24"/>
        </w:rPr>
        <w:t>marca</w:t>
      </w:r>
      <w:bookmarkStart w:id="4" w:name="_GoBack"/>
      <w:bookmarkEnd w:id="4"/>
      <w:r w:rsidR="008E65CE">
        <w:rPr>
          <w:rFonts w:ascii="Arial" w:hAnsi="Arial" w:cs="Arial"/>
          <w:sz w:val="24"/>
          <w:szCs w:val="24"/>
        </w:rPr>
        <w:t xml:space="preserve"> </w:t>
      </w:r>
      <w:r w:rsidR="00721D0E">
        <w:rPr>
          <w:rFonts w:ascii="Arial" w:hAnsi="Arial" w:cs="Arial"/>
          <w:sz w:val="24"/>
          <w:szCs w:val="24"/>
        </w:rPr>
        <w:t>2017</w:t>
      </w:r>
      <w:r w:rsidRPr="001E407C">
        <w:rPr>
          <w:rFonts w:ascii="Arial" w:hAnsi="Arial" w:cs="Arial"/>
          <w:sz w:val="24"/>
          <w:szCs w:val="24"/>
        </w:rPr>
        <w:t xml:space="preserve"> roku.</w:t>
      </w:r>
    </w:p>
    <w:p w:rsidR="001E407C" w:rsidRPr="0003316F" w:rsidRDefault="007E61AF" w:rsidP="0003316F">
      <w:pPr>
        <w:keepNext/>
        <w:spacing w:line="23" w:lineRule="atLeast"/>
        <w:jc w:val="both"/>
        <w:rPr>
          <w:rFonts w:ascii="Arial" w:hAnsi="Arial" w:cs="Arial"/>
          <w:b/>
          <w:sz w:val="24"/>
          <w:szCs w:val="24"/>
        </w:rPr>
      </w:pPr>
      <w:r w:rsidRPr="00FC3355">
        <w:rPr>
          <w:rFonts w:ascii="Arial" w:hAnsi="Arial" w:cs="Arial"/>
          <w:b/>
          <w:sz w:val="24"/>
          <w:szCs w:val="24"/>
        </w:rPr>
        <w:t>Wykaz dokumentów związanych z przedmiotem konkursu:</w:t>
      </w:r>
    </w:p>
    <w:p w:rsidR="0003316F" w:rsidRDefault="004A2620" w:rsidP="003A45CC">
      <w:pPr>
        <w:pStyle w:val="Akapitzlist"/>
        <w:numPr>
          <w:ilvl w:val="0"/>
          <w:numId w:val="54"/>
        </w:numPr>
        <w:spacing w:before="0" w:after="160" w:line="23" w:lineRule="atLeast"/>
        <w:contextualSpacing w:val="0"/>
        <w:jc w:val="both"/>
        <w:rPr>
          <w:rFonts w:ascii="Arial" w:hAnsi="Arial" w:cs="Arial"/>
          <w:sz w:val="24"/>
          <w:szCs w:val="24"/>
        </w:rPr>
      </w:pPr>
      <w:r>
        <w:rPr>
          <w:rFonts w:ascii="Arial" w:hAnsi="Arial" w:cs="Arial"/>
          <w:sz w:val="24"/>
          <w:szCs w:val="24"/>
        </w:rPr>
        <w:t>Strategia rozwoju społeczno-gospodarczego województwa warmińsko-mazurskiego do roku 2025.</w:t>
      </w:r>
    </w:p>
    <w:p w:rsidR="00255AA4" w:rsidRDefault="00255AA4" w:rsidP="003A45CC">
      <w:pPr>
        <w:pStyle w:val="Akapitzlist"/>
        <w:numPr>
          <w:ilvl w:val="0"/>
          <w:numId w:val="54"/>
        </w:numPr>
        <w:spacing w:before="0" w:after="160" w:line="23" w:lineRule="atLeast"/>
        <w:contextualSpacing w:val="0"/>
        <w:jc w:val="both"/>
        <w:rPr>
          <w:rFonts w:ascii="Arial" w:hAnsi="Arial" w:cs="Arial"/>
          <w:sz w:val="24"/>
          <w:szCs w:val="24"/>
        </w:rPr>
      </w:pPr>
      <w:r>
        <w:rPr>
          <w:rFonts w:ascii="Arial" w:hAnsi="Arial" w:cs="Arial"/>
          <w:sz w:val="24"/>
          <w:szCs w:val="24"/>
        </w:rPr>
        <w:t xml:space="preserve">Krajowe ramy strategiczne Policy Paper dla ochrony zdrowia na lata </w:t>
      </w:r>
      <w:r>
        <w:rPr>
          <w:rFonts w:ascii="Arial" w:hAnsi="Arial" w:cs="Arial"/>
          <w:sz w:val="24"/>
          <w:szCs w:val="24"/>
        </w:rPr>
        <w:br/>
        <w:t>2014-2020, Warszawa lipiec 2015</w:t>
      </w:r>
    </w:p>
    <w:p w:rsidR="0060027A" w:rsidRPr="0060027A" w:rsidRDefault="0060027A" w:rsidP="0060027A">
      <w:pPr>
        <w:pStyle w:val="Akapitzlist"/>
        <w:numPr>
          <w:ilvl w:val="0"/>
          <w:numId w:val="54"/>
        </w:numPr>
        <w:rPr>
          <w:rFonts w:ascii="Arial" w:hAnsi="Arial" w:cs="Arial"/>
          <w:sz w:val="24"/>
          <w:szCs w:val="24"/>
        </w:rPr>
      </w:pPr>
      <w:r w:rsidRPr="0060027A">
        <w:rPr>
          <w:rFonts w:ascii="Arial" w:hAnsi="Arial" w:cs="Arial"/>
          <w:sz w:val="24"/>
          <w:szCs w:val="24"/>
        </w:rPr>
        <w:lastRenderedPageBreak/>
        <w:t>„Narodowy Program Zwalczenia Chorób Nowotworowych” (M.P. z 2015 r., poz. 1165).</w:t>
      </w:r>
    </w:p>
    <w:p w:rsidR="00367828" w:rsidRPr="00FB2D77" w:rsidRDefault="0060027A" w:rsidP="00FB2D77">
      <w:pPr>
        <w:pStyle w:val="Akapitzlist"/>
        <w:numPr>
          <w:ilvl w:val="0"/>
          <w:numId w:val="54"/>
        </w:numPr>
        <w:spacing w:before="0" w:after="160" w:line="23" w:lineRule="atLeast"/>
        <w:jc w:val="both"/>
        <w:rPr>
          <w:rFonts w:ascii="Arial" w:hAnsi="Arial" w:cs="Arial"/>
          <w:sz w:val="24"/>
          <w:szCs w:val="24"/>
        </w:rPr>
      </w:pPr>
      <w:r w:rsidRPr="0060027A">
        <w:rPr>
          <w:rFonts w:ascii="Arial" w:hAnsi="Arial" w:cs="Arial"/>
          <w:sz w:val="24"/>
          <w:szCs w:val="24"/>
        </w:rPr>
        <w:t xml:space="preserve">Sprawozdanie Rady Ministrów z realizacji ustawy z dnia 4 lutego 2011 r. </w:t>
      </w:r>
      <w:r w:rsidR="00971F5D">
        <w:rPr>
          <w:rFonts w:ascii="Arial" w:hAnsi="Arial" w:cs="Arial"/>
          <w:sz w:val="24"/>
          <w:szCs w:val="24"/>
        </w:rPr>
        <w:br/>
      </w:r>
      <w:r w:rsidRPr="0060027A">
        <w:rPr>
          <w:rFonts w:ascii="Arial" w:hAnsi="Arial" w:cs="Arial"/>
          <w:sz w:val="24"/>
          <w:szCs w:val="24"/>
        </w:rPr>
        <w:t>o opiece nad dziećmi w wieku do 3 lat (Dz.U. z 2013 r. poz. 1457).</w:t>
      </w:r>
      <w:r w:rsidR="008E65CE" w:rsidRPr="00FB2D77">
        <w:rPr>
          <w:rFonts w:ascii="Arial" w:hAnsi="Arial" w:cs="Arial"/>
          <w:sz w:val="24"/>
          <w:szCs w:val="24"/>
        </w:rPr>
        <w:br/>
      </w:r>
    </w:p>
    <w:p w:rsidR="00B54795" w:rsidRPr="00F61F75" w:rsidRDefault="001E2C34" w:rsidP="005E4BEA">
      <w:pPr>
        <w:pStyle w:val="Nagwek1"/>
        <w:numPr>
          <w:ilvl w:val="0"/>
          <w:numId w:val="0"/>
        </w:numPr>
        <w:rPr>
          <w:rFonts w:ascii="Arial" w:hAnsi="Arial" w:cs="Arial"/>
          <w:sz w:val="24"/>
        </w:rPr>
      </w:pPr>
      <w:bookmarkStart w:id="5" w:name="_Toc475517804"/>
      <w:r>
        <w:rPr>
          <w:rFonts w:ascii="Arial" w:hAnsi="Arial" w:cs="Arial"/>
          <w:sz w:val="24"/>
        </w:rPr>
        <w:t xml:space="preserve">II </w:t>
      </w:r>
      <w:r w:rsidR="005F55AF" w:rsidRPr="00F61F75">
        <w:rPr>
          <w:rFonts w:ascii="Arial" w:hAnsi="Arial" w:cs="Arial"/>
          <w:sz w:val="24"/>
        </w:rPr>
        <w:t>PODSTAWOWE INFORMACJE O KO</w:t>
      </w:r>
      <w:r w:rsidR="0061522B">
        <w:rPr>
          <w:rFonts w:ascii="Arial" w:hAnsi="Arial" w:cs="Arial"/>
          <w:sz w:val="24"/>
        </w:rPr>
        <w:t>NKURSIE</w:t>
      </w:r>
      <w:bookmarkEnd w:id="5"/>
    </w:p>
    <w:p w:rsidR="00636992" w:rsidRPr="00C30EE0" w:rsidRDefault="001105DF" w:rsidP="005E4BEA">
      <w:pPr>
        <w:pStyle w:val="Nagwek2"/>
      </w:pPr>
      <w:bookmarkStart w:id="6" w:name="_Toc475517805"/>
      <w:r>
        <w:t>2.1</w:t>
      </w:r>
      <w:r w:rsidR="008E65CE">
        <w:t xml:space="preserve"> </w:t>
      </w:r>
      <w:r w:rsidR="00D251EC">
        <w:t>G</w:t>
      </w:r>
      <w:r w:rsidR="008E3336">
        <w:t>łówne założenia konkursu oraz cel regulaminu konkursu</w:t>
      </w:r>
      <w:bookmarkEnd w:id="6"/>
      <w:r w:rsidR="008E3336">
        <w:t xml:space="preserve"> </w:t>
      </w:r>
    </w:p>
    <w:p w:rsidR="007A691C" w:rsidRPr="007C616A" w:rsidRDefault="00A14305" w:rsidP="003A45CC">
      <w:pPr>
        <w:pStyle w:val="Akapitzlist"/>
        <w:numPr>
          <w:ilvl w:val="0"/>
          <w:numId w:val="47"/>
        </w:numPr>
        <w:jc w:val="both"/>
        <w:rPr>
          <w:rFonts w:ascii="Arial" w:hAnsi="Arial" w:cs="Arial"/>
          <w:sz w:val="24"/>
          <w:szCs w:val="24"/>
        </w:rPr>
      </w:pPr>
      <w:r w:rsidRPr="00A14305">
        <w:rPr>
          <w:rFonts w:ascii="Arial" w:hAnsi="Arial" w:cs="Arial"/>
          <w:sz w:val="24"/>
          <w:szCs w:val="24"/>
        </w:rPr>
        <w:t xml:space="preserve">Regulamin niniejszego konkursu, zwany dalej </w:t>
      </w:r>
      <w:r w:rsidRPr="00A14305">
        <w:rPr>
          <w:rFonts w:ascii="Arial" w:hAnsi="Arial" w:cs="Arial"/>
          <w:i/>
          <w:iCs/>
          <w:sz w:val="24"/>
          <w:szCs w:val="24"/>
        </w:rPr>
        <w:t>Regulaminem</w:t>
      </w:r>
      <w:r w:rsidRPr="00A14305">
        <w:rPr>
          <w:rFonts w:ascii="Arial" w:hAnsi="Arial" w:cs="Arial"/>
          <w:sz w:val="24"/>
          <w:szCs w:val="24"/>
        </w:rPr>
        <w:t xml:space="preserve"> zawiera niezbędne informa</w:t>
      </w:r>
      <w:r w:rsidR="006F32BF">
        <w:rPr>
          <w:rFonts w:ascii="Arial" w:hAnsi="Arial" w:cs="Arial"/>
          <w:sz w:val="24"/>
          <w:szCs w:val="24"/>
        </w:rPr>
        <w:t xml:space="preserve">cje kierowane do potencjalnych </w:t>
      </w:r>
      <w:r w:rsidR="00942652">
        <w:rPr>
          <w:rFonts w:ascii="Arial" w:hAnsi="Arial" w:cs="Arial"/>
          <w:sz w:val="24"/>
          <w:szCs w:val="24"/>
        </w:rPr>
        <w:t xml:space="preserve">Wnioskodawców </w:t>
      </w:r>
      <w:r w:rsidRPr="00A14305">
        <w:rPr>
          <w:rFonts w:ascii="Arial" w:hAnsi="Arial" w:cs="Arial"/>
          <w:sz w:val="24"/>
          <w:szCs w:val="24"/>
        </w:rPr>
        <w:t>określające przedmiot, warunki i przebieg konkursu, w tym w szczególności wymogi związane z przygotowaniem wniosku o dofinansowanie projektu współfinansowanego ze środków EFS, w ramach:</w:t>
      </w:r>
    </w:p>
    <w:p w:rsidR="007A691C" w:rsidRDefault="00A14305" w:rsidP="007A691C">
      <w:pPr>
        <w:ind w:left="1080"/>
        <w:jc w:val="center"/>
        <w:rPr>
          <w:rFonts w:ascii="Arial" w:hAnsi="Arial" w:cs="Arial"/>
          <w:sz w:val="24"/>
          <w:szCs w:val="24"/>
        </w:rPr>
      </w:pPr>
      <w:r w:rsidRPr="007A691C">
        <w:rPr>
          <w:rFonts w:ascii="Arial" w:hAnsi="Arial" w:cs="Arial"/>
          <w:b/>
          <w:sz w:val="24"/>
          <w:szCs w:val="24"/>
        </w:rPr>
        <w:t>Osi Priorytetowej:</w:t>
      </w:r>
      <w:r w:rsidR="000C1AEB">
        <w:rPr>
          <w:rFonts w:ascii="Arial" w:hAnsi="Arial" w:cs="Arial"/>
          <w:sz w:val="24"/>
          <w:szCs w:val="24"/>
        </w:rPr>
        <w:t xml:space="preserve"> 10</w:t>
      </w:r>
      <w:r w:rsidRPr="007A691C">
        <w:rPr>
          <w:rFonts w:ascii="Arial" w:hAnsi="Arial" w:cs="Arial"/>
          <w:sz w:val="24"/>
          <w:szCs w:val="24"/>
        </w:rPr>
        <w:t xml:space="preserve"> </w:t>
      </w:r>
      <w:r w:rsidR="000C1AEB">
        <w:rPr>
          <w:rFonts w:ascii="Arial" w:hAnsi="Arial" w:cs="Arial"/>
          <w:i/>
          <w:iCs/>
          <w:sz w:val="24"/>
          <w:szCs w:val="24"/>
        </w:rPr>
        <w:t>Regionalny rynek pracy</w:t>
      </w:r>
    </w:p>
    <w:p w:rsidR="00A14305" w:rsidRPr="000C1AEB" w:rsidRDefault="00A14305" w:rsidP="000C1AEB">
      <w:pPr>
        <w:ind w:left="1080"/>
        <w:jc w:val="center"/>
        <w:rPr>
          <w:rFonts w:ascii="Arial" w:hAnsi="Arial" w:cs="Arial"/>
          <w:sz w:val="24"/>
          <w:szCs w:val="24"/>
        </w:rPr>
      </w:pPr>
      <w:r w:rsidRPr="007A691C">
        <w:rPr>
          <w:rFonts w:ascii="Arial" w:hAnsi="Arial" w:cs="Arial"/>
          <w:b/>
          <w:sz w:val="24"/>
          <w:szCs w:val="24"/>
        </w:rPr>
        <w:t>Działania:</w:t>
      </w:r>
      <w:r w:rsidRPr="007A691C">
        <w:rPr>
          <w:rFonts w:ascii="Arial" w:hAnsi="Arial" w:cs="Arial"/>
          <w:sz w:val="24"/>
          <w:szCs w:val="24"/>
        </w:rPr>
        <w:t xml:space="preserve"> 1</w:t>
      </w:r>
      <w:r w:rsidR="000C1AEB">
        <w:rPr>
          <w:rFonts w:ascii="Arial" w:hAnsi="Arial" w:cs="Arial"/>
          <w:sz w:val="24"/>
          <w:szCs w:val="24"/>
        </w:rPr>
        <w:t>0.7</w:t>
      </w:r>
      <w:r w:rsidR="00B40A44">
        <w:rPr>
          <w:rFonts w:ascii="Arial" w:hAnsi="Arial" w:cs="Arial"/>
          <w:sz w:val="24"/>
          <w:szCs w:val="24"/>
        </w:rPr>
        <w:t xml:space="preserve"> Aktywne i zdrowe starzenie się.</w:t>
      </w:r>
    </w:p>
    <w:p w:rsidR="00A14305" w:rsidRPr="00AD6B4C" w:rsidRDefault="00C57F55" w:rsidP="003A45CC">
      <w:pPr>
        <w:pStyle w:val="Akapitzlist"/>
        <w:numPr>
          <w:ilvl w:val="0"/>
          <w:numId w:val="47"/>
        </w:numPr>
        <w:jc w:val="both"/>
        <w:rPr>
          <w:rFonts w:ascii="Arial" w:hAnsi="Arial" w:cs="Arial"/>
          <w:sz w:val="24"/>
          <w:szCs w:val="24"/>
        </w:rPr>
      </w:pPr>
      <w:r>
        <w:rPr>
          <w:rFonts w:ascii="Arial" w:hAnsi="Arial" w:cs="Arial"/>
          <w:sz w:val="24"/>
          <w:szCs w:val="24"/>
        </w:rPr>
        <w:t xml:space="preserve">Regulamin </w:t>
      </w:r>
      <w:r w:rsidR="00A14305" w:rsidRPr="00AD6B4C">
        <w:rPr>
          <w:rFonts w:ascii="Arial" w:hAnsi="Arial" w:cs="Arial"/>
          <w:sz w:val="24"/>
          <w:szCs w:val="24"/>
        </w:rPr>
        <w:t>napisany został na podstawie dokumentów programowych, rozporządzeń UE oraz krajowych ustaw, rozporządzeń i</w:t>
      </w:r>
      <w:r w:rsidR="008E65CE">
        <w:rPr>
          <w:rFonts w:ascii="Arial" w:hAnsi="Arial" w:cs="Arial"/>
          <w:sz w:val="24"/>
          <w:szCs w:val="24"/>
        </w:rPr>
        <w:t xml:space="preserve"> </w:t>
      </w:r>
      <w:r w:rsidR="00B40A44">
        <w:rPr>
          <w:rFonts w:ascii="Arial" w:hAnsi="Arial" w:cs="Arial"/>
          <w:sz w:val="24"/>
          <w:szCs w:val="24"/>
        </w:rPr>
        <w:t>wytycznych horyzontalnych</w:t>
      </w:r>
      <w:r w:rsidR="00A14305" w:rsidRPr="00AD6B4C">
        <w:rPr>
          <w:rFonts w:ascii="Arial" w:hAnsi="Arial" w:cs="Arial"/>
          <w:sz w:val="24"/>
          <w:szCs w:val="24"/>
        </w:rPr>
        <w:t>.</w:t>
      </w:r>
    </w:p>
    <w:p w:rsidR="00A14305" w:rsidRPr="00A14305" w:rsidRDefault="00A14305" w:rsidP="003A45CC">
      <w:pPr>
        <w:pStyle w:val="Akapitzlist"/>
        <w:numPr>
          <w:ilvl w:val="0"/>
          <w:numId w:val="47"/>
        </w:numPr>
        <w:jc w:val="both"/>
        <w:rPr>
          <w:rFonts w:ascii="Arial" w:hAnsi="Arial" w:cs="Arial"/>
          <w:sz w:val="24"/>
          <w:szCs w:val="24"/>
        </w:rPr>
      </w:pPr>
      <w:r w:rsidRPr="00A14305">
        <w:rPr>
          <w:rFonts w:ascii="Arial" w:hAnsi="Arial" w:cs="Arial"/>
          <w:sz w:val="24"/>
          <w:szCs w:val="24"/>
        </w:rPr>
        <w:t>W sprawa</w:t>
      </w:r>
      <w:r w:rsidR="00930681">
        <w:rPr>
          <w:rFonts w:ascii="Arial" w:hAnsi="Arial" w:cs="Arial"/>
          <w:sz w:val="24"/>
          <w:szCs w:val="24"/>
        </w:rPr>
        <w:t>ch nieuregulowanych w</w:t>
      </w:r>
      <w:r w:rsidRPr="00A14305">
        <w:rPr>
          <w:rFonts w:ascii="Arial" w:hAnsi="Arial" w:cs="Arial"/>
          <w:sz w:val="24"/>
          <w:szCs w:val="24"/>
        </w:rPr>
        <w:t xml:space="preserve"> Regulaminie zastosowanie mają odpowiednie zasady wynikające z:</w:t>
      </w:r>
    </w:p>
    <w:p w:rsidR="00A14305" w:rsidRPr="00A14305" w:rsidRDefault="00512AD8" w:rsidP="00950123">
      <w:pPr>
        <w:pStyle w:val="Akapitzlist"/>
        <w:numPr>
          <w:ilvl w:val="0"/>
          <w:numId w:val="74"/>
        </w:numPr>
        <w:jc w:val="both"/>
        <w:rPr>
          <w:rFonts w:ascii="Arial" w:hAnsi="Arial" w:cs="Arial"/>
          <w:sz w:val="24"/>
          <w:szCs w:val="24"/>
        </w:rPr>
      </w:pPr>
      <w:r>
        <w:rPr>
          <w:rFonts w:ascii="Arial" w:hAnsi="Arial" w:cs="Arial"/>
          <w:sz w:val="24"/>
          <w:szCs w:val="24"/>
        </w:rPr>
        <w:t>RPO WiM 2014-2020</w:t>
      </w:r>
      <w:r w:rsidR="00B40A44">
        <w:rPr>
          <w:rFonts w:ascii="Arial" w:hAnsi="Arial" w:cs="Arial"/>
          <w:sz w:val="24"/>
          <w:szCs w:val="24"/>
        </w:rPr>
        <w:t>;</w:t>
      </w:r>
    </w:p>
    <w:p w:rsidR="00463618" w:rsidRDefault="00FC3DF2" w:rsidP="00950123">
      <w:pPr>
        <w:pStyle w:val="Akapitzlist"/>
        <w:numPr>
          <w:ilvl w:val="0"/>
          <w:numId w:val="74"/>
        </w:numPr>
        <w:jc w:val="both"/>
        <w:rPr>
          <w:rFonts w:ascii="Arial" w:hAnsi="Arial" w:cs="Arial"/>
          <w:sz w:val="24"/>
          <w:szCs w:val="24"/>
        </w:rPr>
      </w:pPr>
      <w:r>
        <w:rPr>
          <w:rFonts w:ascii="Arial" w:hAnsi="Arial" w:cs="Arial"/>
          <w:sz w:val="24"/>
          <w:szCs w:val="24"/>
        </w:rPr>
        <w:t>SzOOP</w:t>
      </w:r>
      <w:r w:rsidR="00B40A44">
        <w:rPr>
          <w:rFonts w:ascii="Arial" w:hAnsi="Arial" w:cs="Arial"/>
          <w:sz w:val="24"/>
          <w:szCs w:val="24"/>
        </w:rPr>
        <w:t>;</w:t>
      </w:r>
    </w:p>
    <w:p w:rsidR="00E9537E" w:rsidRPr="00D96635" w:rsidRDefault="006F32BF" w:rsidP="00950123">
      <w:pPr>
        <w:pStyle w:val="Akapitzlist"/>
        <w:numPr>
          <w:ilvl w:val="0"/>
          <w:numId w:val="74"/>
        </w:numPr>
        <w:jc w:val="both"/>
        <w:rPr>
          <w:rFonts w:ascii="Arial" w:hAnsi="Arial" w:cs="Arial"/>
          <w:sz w:val="24"/>
          <w:szCs w:val="24"/>
        </w:rPr>
      </w:pPr>
      <w:r>
        <w:rPr>
          <w:rFonts w:ascii="Arial" w:hAnsi="Arial" w:cs="Arial"/>
          <w:sz w:val="24"/>
          <w:szCs w:val="24"/>
        </w:rPr>
        <w:t>W</w:t>
      </w:r>
      <w:r w:rsidR="00930681">
        <w:rPr>
          <w:rFonts w:ascii="Arial" w:hAnsi="Arial" w:cs="Arial"/>
          <w:sz w:val="24"/>
          <w:szCs w:val="24"/>
        </w:rPr>
        <w:t>ytycznych horyzontalnych ministra właściwego ds. rozwoju regionalnego</w:t>
      </w:r>
      <w:r w:rsidR="00B40A44">
        <w:rPr>
          <w:rFonts w:ascii="Arial" w:hAnsi="Arial" w:cs="Arial"/>
          <w:sz w:val="24"/>
          <w:szCs w:val="24"/>
        </w:rPr>
        <w:t>.</w:t>
      </w:r>
    </w:p>
    <w:p w:rsidR="00BA1549" w:rsidRDefault="00D96635" w:rsidP="003A45CC">
      <w:pPr>
        <w:pStyle w:val="Akapitzlist"/>
        <w:numPr>
          <w:ilvl w:val="0"/>
          <w:numId w:val="47"/>
        </w:numPr>
        <w:jc w:val="both"/>
        <w:rPr>
          <w:rFonts w:ascii="Arial" w:hAnsi="Arial" w:cs="Arial"/>
          <w:sz w:val="24"/>
          <w:szCs w:val="24"/>
        </w:rPr>
      </w:pPr>
      <w:r w:rsidRPr="00A90E25">
        <w:rPr>
          <w:rFonts w:ascii="Arial" w:hAnsi="Arial" w:cs="Arial"/>
          <w:sz w:val="24"/>
          <w:szCs w:val="24"/>
        </w:rPr>
        <w:t xml:space="preserve">W ramach konkursu </w:t>
      </w:r>
      <w:r w:rsidRPr="00A90E25">
        <w:rPr>
          <w:rFonts w:ascii="Arial" w:hAnsi="Arial" w:cs="Arial"/>
          <w:b/>
          <w:sz w:val="24"/>
          <w:szCs w:val="24"/>
        </w:rPr>
        <w:t xml:space="preserve">nie przewiduje się preferencji </w:t>
      </w:r>
      <w:r w:rsidRPr="00A90E25">
        <w:rPr>
          <w:rFonts w:ascii="Arial" w:hAnsi="Arial" w:cs="Arial"/>
          <w:sz w:val="24"/>
          <w:szCs w:val="24"/>
        </w:rPr>
        <w:t>dla projektów objętych Lok</w:t>
      </w:r>
      <w:r w:rsidR="00B40A44" w:rsidRPr="00A90E25">
        <w:rPr>
          <w:rFonts w:ascii="Arial" w:hAnsi="Arial" w:cs="Arial"/>
          <w:sz w:val="24"/>
          <w:szCs w:val="24"/>
        </w:rPr>
        <w:t>alnymi Programami Rewitalizacji.</w:t>
      </w:r>
    </w:p>
    <w:p w:rsidR="00171DC4" w:rsidRPr="002654A9" w:rsidRDefault="00171DC4" w:rsidP="00171DC4">
      <w:pPr>
        <w:pStyle w:val="Akapitzlist"/>
        <w:numPr>
          <w:ilvl w:val="0"/>
          <w:numId w:val="47"/>
        </w:numPr>
        <w:jc w:val="both"/>
        <w:rPr>
          <w:rFonts w:ascii="Arial" w:hAnsi="Arial" w:cs="Arial"/>
          <w:b/>
          <w:sz w:val="24"/>
          <w:szCs w:val="24"/>
        </w:rPr>
      </w:pPr>
      <w:r w:rsidRPr="002654A9">
        <w:rPr>
          <w:rFonts w:ascii="Arial" w:hAnsi="Arial" w:cs="Arial"/>
          <w:b/>
          <w:sz w:val="24"/>
          <w:szCs w:val="24"/>
        </w:rPr>
        <w:t xml:space="preserve">W ramach konkursu Wnioskodawca </w:t>
      </w:r>
      <w:r w:rsidRPr="00971F5D">
        <w:rPr>
          <w:rFonts w:ascii="Arial" w:hAnsi="Arial" w:cs="Arial"/>
          <w:b/>
          <w:sz w:val="24"/>
          <w:szCs w:val="24"/>
          <w:u w:val="single"/>
        </w:rPr>
        <w:t xml:space="preserve">może złożyć nie więcej niż </w:t>
      </w:r>
      <w:r w:rsidR="00971F5D" w:rsidRPr="00971F5D">
        <w:rPr>
          <w:rFonts w:ascii="Arial" w:hAnsi="Arial" w:cs="Arial"/>
          <w:b/>
          <w:sz w:val="24"/>
          <w:szCs w:val="24"/>
          <w:u w:val="single"/>
        </w:rPr>
        <w:br/>
      </w:r>
      <w:r w:rsidRPr="00971F5D">
        <w:rPr>
          <w:rFonts w:ascii="Arial" w:hAnsi="Arial" w:cs="Arial"/>
          <w:b/>
          <w:sz w:val="24"/>
          <w:szCs w:val="24"/>
          <w:u w:val="single"/>
        </w:rPr>
        <w:t>1 wniosek o dofinansowanie.</w:t>
      </w:r>
      <w:r w:rsidRPr="002654A9">
        <w:rPr>
          <w:rFonts w:ascii="Arial" w:hAnsi="Arial" w:cs="Arial"/>
          <w:b/>
          <w:sz w:val="24"/>
          <w:szCs w:val="24"/>
        </w:rPr>
        <w:t xml:space="preserve"> W przypadku złożenia więcej niż jednego wniosku o dofinansowanie oceniany będzie wyłącznie pierwszy zarejestrowany wniosek.</w:t>
      </w:r>
    </w:p>
    <w:p w:rsidR="00DF0259" w:rsidRPr="00DF0259" w:rsidRDefault="00DF0259" w:rsidP="003A45CC">
      <w:pPr>
        <w:pStyle w:val="Akapitzlist"/>
        <w:numPr>
          <w:ilvl w:val="0"/>
          <w:numId w:val="47"/>
        </w:numPr>
        <w:jc w:val="both"/>
        <w:rPr>
          <w:rFonts w:ascii="Arial" w:hAnsi="Arial" w:cs="Arial"/>
          <w:sz w:val="24"/>
          <w:szCs w:val="24"/>
        </w:rPr>
      </w:pPr>
      <w:r>
        <w:rPr>
          <w:rFonts w:ascii="Arial" w:hAnsi="Arial" w:cs="Arial"/>
          <w:sz w:val="24"/>
          <w:szCs w:val="24"/>
        </w:rPr>
        <w:t xml:space="preserve">W przypadku </w:t>
      </w:r>
      <w:r w:rsidR="00930681">
        <w:rPr>
          <w:rFonts w:ascii="Arial" w:hAnsi="Arial" w:cs="Arial"/>
          <w:sz w:val="24"/>
          <w:szCs w:val="24"/>
        </w:rPr>
        <w:t>sprzeczności zapisów</w:t>
      </w:r>
      <w:r>
        <w:rPr>
          <w:rFonts w:ascii="Arial" w:hAnsi="Arial" w:cs="Arial"/>
          <w:sz w:val="24"/>
          <w:szCs w:val="24"/>
        </w:rPr>
        <w:t xml:space="preserve"> Regulaminu z przepisami prawa powszechnie obowiązującego, zastosowanie mają właściwe przepisy prawa powszechnie obowiązującego.</w:t>
      </w:r>
    </w:p>
    <w:p w:rsidR="00A14305" w:rsidRPr="00A14305" w:rsidRDefault="00A14305" w:rsidP="003A45CC">
      <w:pPr>
        <w:pStyle w:val="Akapitzlist"/>
        <w:numPr>
          <w:ilvl w:val="0"/>
          <w:numId w:val="47"/>
        </w:numPr>
        <w:jc w:val="both"/>
        <w:rPr>
          <w:rFonts w:ascii="Arial" w:hAnsi="Arial" w:cs="Arial"/>
          <w:sz w:val="24"/>
          <w:szCs w:val="24"/>
        </w:rPr>
      </w:pPr>
      <w:r w:rsidRPr="00A14305">
        <w:rPr>
          <w:rFonts w:ascii="Arial" w:hAnsi="Arial" w:cs="Arial"/>
          <w:sz w:val="24"/>
          <w:szCs w:val="24"/>
        </w:rPr>
        <w:t>Dokumenty w wersji elektronicznej dostępne są na wskazanych poniżej stronach internetowych:</w:t>
      </w:r>
    </w:p>
    <w:p w:rsidR="00FC3355" w:rsidRPr="00FC3355" w:rsidRDefault="005B5535" w:rsidP="003A45CC">
      <w:pPr>
        <w:pStyle w:val="Akapitzlist"/>
        <w:numPr>
          <w:ilvl w:val="0"/>
          <w:numId w:val="48"/>
        </w:numPr>
        <w:spacing w:line="360" w:lineRule="auto"/>
        <w:jc w:val="both"/>
        <w:rPr>
          <w:rFonts w:ascii="Arial" w:hAnsi="Arial" w:cs="Arial"/>
          <w:sz w:val="24"/>
          <w:szCs w:val="24"/>
          <w:u w:val="single"/>
        </w:rPr>
      </w:pPr>
      <w:hyperlink r:id="rId8" w:history="1">
        <w:r w:rsidR="00FC3355" w:rsidRPr="00FC3355">
          <w:rPr>
            <w:rStyle w:val="Hipercze"/>
            <w:rFonts w:ascii="Arial" w:hAnsi="Arial" w:cs="Arial"/>
            <w:sz w:val="24"/>
            <w:szCs w:val="24"/>
          </w:rPr>
          <w:t>http://rpo.warmia.mazury.pl/artykul/24/zapoznaj-sie-z-prawem-i-dokumentami</w:t>
        </w:r>
      </w:hyperlink>
      <w:r w:rsidR="00FC3355" w:rsidRPr="00FC3355">
        <w:rPr>
          <w:rFonts w:ascii="Arial" w:hAnsi="Arial" w:cs="Arial"/>
          <w:sz w:val="24"/>
          <w:szCs w:val="24"/>
        </w:rPr>
        <w:t xml:space="preserve"> </w:t>
      </w:r>
    </w:p>
    <w:p w:rsidR="00FC3355" w:rsidRPr="00FC3355" w:rsidRDefault="005B5535" w:rsidP="003A45CC">
      <w:pPr>
        <w:pStyle w:val="Akapitzlist"/>
        <w:numPr>
          <w:ilvl w:val="0"/>
          <w:numId w:val="48"/>
        </w:numPr>
        <w:spacing w:line="360" w:lineRule="auto"/>
        <w:jc w:val="both"/>
        <w:rPr>
          <w:rFonts w:ascii="Arial" w:hAnsi="Arial" w:cs="Arial"/>
          <w:sz w:val="24"/>
          <w:szCs w:val="24"/>
        </w:rPr>
      </w:pPr>
      <w:hyperlink r:id="rId9" w:history="1">
        <w:r w:rsidR="00FC3355" w:rsidRPr="00FC3355">
          <w:rPr>
            <w:rStyle w:val="Hipercze"/>
            <w:rFonts w:ascii="Arial" w:hAnsi="Arial" w:cs="Arial"/>
            <w:sz w:val="24"/>
            <w:szCs w:val="24"/>
          </w:rPr>
          <w:t>https://www.mr.gov.pl/strony/zadania/fundusze-europejskie/wytyczne/wytyczne-na-lata-2014-2020/#</w:t>
        </w:r>
      </w:hyperlink>
      <w:r w:rsidR="00FC3355" w:rsidRPr="00FC3355">
        <w:rPr>
          <w:rFonts w:ascii="Arial" w:hAnsi="Arial" w:cs="Arial"/>
          <w:sz w:val="24"/>
          <w:szCs w:val="24"/>
        </w:rPr>
        <w:t xml:space="preserve"> </w:t>
      </w:r>
    </w:p>
    <w:p w:rsidR="00A14305" w:rsidRPr="00A14305" w:rsidRDefault="005B5535" w:rsidP="003A45CC">
      <w:pPr>
        <w:pStyle w:val="Akapitzlist"/>
        <w:numPr>
          <w:ilvl w:val="0"/>
          <w:numId w:val="48"/>
        </w:numPr>
        <w:spacing w:line="360" w:lineRule="auto"/>
        <w:jc w:val="both"/>
        <w:rPr>
          <w:rFonts w:ascii="Arial" w:hAnsi="Arial" w:cs="Arial"/>
          <w:sz w:val="24"/>
          <w:szCs w:val="24"/>
        </w:rPr>
      </w:pPr>
      <w:hyperlink r:id="rId10" w:history="1">
        <w:r w:rsidR="000E1ECB" w:rsidRPr="00423127">
          <w:rPr>
            <w:rStyle w:val="Hipercze"/>
            <w:rFonts w:ascii="Arial" w:hAnsi="Arial" w:cs="Arial"/>
            <w:sz w:val="24"/>
            <w:szCs w:val="24"/>
          </w:rPr>
          <w:t>http://www.funduszeeuropejskie.gov.pl/strony/o-funduszach/dokumenty/</w:t>
        </w:r>
      </w:hyperlink>
      <w:r w:rsidR="00B40A44">
        <w:rPr>
          <w:rFonts w:ascii="Arial" w:hAnsi="Arial" w:cs="Arial"/>
          <w:sz w:val="24"/>
          <w:szCs w:val="24"/>
        </w:rPr>
        <w:t xml:space="preserve">. </w:t>
      </w:r>
    </w:p>
    <w:p w:rsidR="00A14305" w:rsidRDefault="00A14305" w:rsidP="003A45CC">
      <w:pPr>
        <w:pStyle w:val="Akapitzlist"/>
        <w:numPr>
          <w:ilvl w:val="0"/>
          <w:numId w:val="47"/>
        </w:numPr>
        <w:jc w:val="both"/>
        <w:rPr>
          <w:rFonts w:ascii="Arial" w:hAnsi="Arial" w:cs="Arial"/>
          <w:sz w:val="24"/>
          <w:szCs w:val="24"/>
        </w:rPr>
      </w:pPr>
      <w:r w:rsidRPr="00A14305">
        <w:rPr>
          <w:rFonts w:ascii="Arial" w:hAnsi="Arial" w:cs="Arial"/>
          <w:sz w:val="24"/>
          <w:szCs w:val="24"/>
        </w:rPr>
        <w:t xml:space="preserve">Wszelkie terminy realizacji określonych czynności wskazane w Regulaminie, jeśli nie określono inaczej, wyrażone są w </w:t>
      </w:r>
      <w:r w:rsidRPr="00A14305">
        <w:rPr>
          <w:rFonts w:ascii="Arial" w:hAnsi="Arial" w:cs="Arial"/>
          <w:b/>
          <w:bCs/>
          <w:sz w:val="24"/>
          <w:szCs w:val="24"/>
        </w:rPr>
        <w:t>dniach kalendarzowych</w:t>
      </w:r>
      <w:r w:rsidRPr="00A14305">
        <w:rPr>
          <w:rFonts w:ascii="Arial" w:hAnsi="Arial" w:cs="Arial"/>
          <w:sz w:val="24"/>
          <w:szCs w:val="24"/>
        </w:rPr>
        <w:t>.</w:t>
      </w:r>
      <w:r w:rsidR="0076608F">
        <w:rPr>
          <w:rFonts w:ascii="Arial" w:hAnsi="Arial" w:cs="Arial"/>
          <w:sz w:val="24"/>
          <w:szCs w:val="24"/>
        </w:rPr>
        <w:t xml:space="preserve"> </w:t>
      </w:r>
      <w:r w:rsidRPr="00A14305">
        <w:rPr>
          <w:rFonts w:ascii="Arial" w:hAnsi="Arial" w:cs="Arial"/>
          <w:sz w:val="24"/>
          <w:szCs w:val="24"/>
        </w:rPr>
        <w:t>Zgodnie</w:t>
      </w:r>
      <w:r w:rsidR="0076608F">
        <w:rPr>
          <w:rFonts w:ascii="Arial" w:hAnsi="Arial" w:cs="Arial"/>
          <w:sz w:val="24"/>
          <w:szCs w:val="24"/>
        </w:rPr>
        <w:t xml:space="preserve"> </w:t>
      </w:r>
      <w:r w:rsidRPr="00A14305">
        <w:rPr>
          <w:rFonts w:ascii="Arial" w:hAnsi="Arial" w:cs="Arial"/>
          <w:sz w:val="24"/>
          <w:szCs w:val="24"/>
        </w:rPr>
        <w:t>z art. 50 ustawy wdrożeniowej do postępowania w zakresie ubiegania się o</w:t>
      </w:r>
      <w:r w:rsidR="00AD6B4C">
        <w:rPr>
          <w:rFonts w:ascii="Arial" w:hAnsi="Arial" w:cs="Arial"/>
          <w:sz w:val="24"/>
          <w:szCs w:val="24"/>
        </w:rPr>
        <w:t> </w:t>
      </w:r>
      <w:r w:rsidRPr="00A14305">
        <w:rPr>
          <w:rFonts w:ascii="Arial" w:hAnsi="Arial" w:cs="Arial"/>
          <w:sz w:val="24"/>
          <w:szCs w:val="24"/>
        </w:rPr>
        <w:t>dofinansowanie oraz udzielania dofinansowania na podstawie ustawy</w:t>
      </w:r>
      <w:r w:rsidR="008E65CE">
        <w:rPr>
          <w:rFonts w:ascii="Arial" w:hAnsi="Arial" w:cs="Arial"/>
          <w:sz w:val="24"/>
          <w:szCs w:val="24"/>
        </w:rPr>
        <w:t xml:space="preserve"> </w:t>
      </w:r>
      <w:r w:rsidR="008E65CE">
        <w:rPr>
          <w:rFonts w:ascii="Arial" w:hAnsi="Arial" w:cs="Arial"/>
          <w:sz w:val="24"/>
          <w:szCs w:val="24"/>
        </w:rPr>
        <w:br/>
      </w:r>
      <w:r w:rsidRPr="00A14305">
        <w:rPr>
          <w:rFonts w:ascii="Arial" w:hAnsi="Arial" w:cs="Arial"/>
          <w:sz w:val="24"/>
          <w:szCs w:val="24"/>
        </w:rPr>
        <w:t>nie stosuje się przepisów KPA, z wyjątkiem przepisów dotyczących wyłączenia pracowników organu, doręczeń i sposobu obliczania terminów.</w:t>
      </w:r>
    </w:p>
    <w:p w:rsidR="00D96635" w:rsidRPr="001E407C" w:rsidRDefault="00930681" w:rsidP="003A45CC">
      <w:pPr>
        <w:pStyle w:val="Akapitzlist"/>
        <w:numPr>
          <w:ilvl w:val="0"/>
          <w:numId w:val="47"/>
        </w:numPr>
        <w:ind w:left="709" w:hanging="349"/>
        <w:jc w:val="both"/>
        <w:rPr>
          <w:rFonts w:ascii="Arial" w:hAnsi="Arial" w:cs="Arial"/>
          <w:sz w:val="24"/>
          <w:szCs w:val="24"/>
        </w:rPr>
      </w:pPr>
      <w:r>
        <w:rPr>
          <w:rFonts w:ascii="Arial" w:hAnsi="Arial" w:cs="Arial"/>
          <w:sz w:val="24"/>
          <w:szCs w:val="24"/>
        </w:rPr>
        <w:t xml:space="preserve">IOK </w:t>
      </w:r>
      <w:r w:rsidR="00D96635" w:rsidRPr="001E407C">
        <w:rPr>
          <w:rFonts w:ascii="Arial" w:hAnsi="Arial" w:cs="Arial"/>
          <w:sz w:val="24"/>
          <w:szCs w:val="24"/>
        </w:rPr>
        <w:t>zastrzega sobie prawo do wprowadzania zmian w Regulaminie do czasu r</w:t>
      </w:r>
      <w:r w:rsidR="003C07D8">
        <w:rPr>
          <w:rFonts w:ascii="Arial" w:hAnsi="Arial" w:cs="Arial"/>
          <w:sz w:val="24"/>
          <w:szCs w:val="24"/>
        </w:rPr>
        <w:t>ozstrzygnięcia konkursu zgodnie z art. 41 ust. 3, 4 i 5 ustawy wdrożeniowej.</w:t>
      </w:r>
    </w:p>
    <w:p w:rsidR="00D96635" w:rsidRDefault="00D96635" w:rsidP="003A45CC">
      <w:pPr>
        <w:pStyle w:val="Akapitzlist"/>
        <w:numPr>
          <w:ilvl w:val="0"/>
          <w:numId w:val="47"/>
        </w:numPr>
        <w:tabs>
          <w:tab w:val="left" w:pos="426"/>
        </w:tabs>
        <w:ind w:left="709" w:hanging="425"/>
        <w:jc w:val="both"/>
        <w:rPr>
          <w:rFonts w:ascii="Arial" w:hAnsi="Arial" w:cs="Arial"/>
          <w:sz w:val="24"/>
          <w:szCs w:val="24"/>
        </w:rPr>
      </w:pPr>
      <w:r w:rsidRPr="001E407C">
        <w:rPr>
          <w:rFonts w:ascii="Arial" w:hAnsi="Arial" w:cs="Arial"/>
          <w:sz w:val="24"/>
          <w:szCs w:val="24"/>
        </w:rPr>
        <w:t>W uzasadnionych sytuacjach IOK ma prawo anulować ogłoszony przez siebie</w:t>
      </w:r>
      <w:r w:rsidR="008E65CE">
        <w:rPr>
          <w:rFonts w:ascii="Arial" w:hAnsi="Arial" w:cs="Arial"/>
          <w:sz w:val="24"/>
          <w:szCs w:val="24"/>
        </w:rPr>
        <w:t xml:space="preserve"> </w:t>
      </w:r>
      <w:r w:rsidRPr="001E407C">
        <w:rPr>
          <w:rFonts w:ascii="Arial" w:hAnsi="Arial" w:cs="Arial"/>
          <w:sz w:val="24"/>
          <w:szCs w:val="24"/>
        </w:rPr>
        <w:t>konkurs np. w związku z:</w:t>
      </w:r>
    </w:p>
    <w:p w:rsidR="002654A9" w:rsidRPr="001E407C" w:rsidRDefault="002654A9" w:rsidP="002654A9">
      <w:pPr>
        <w:pStyle w:val="Akapitzlist"/>
        <w:tabs>
          <w:tab w:val="left" w:pos="426"/>
        </w:tabs>
        <w:ind w:left="709"/>
        <w:jc w:val="both"/>
        <w:rPr>
          <w:rFonts w:ascii="Arial" w:hAnsi="Arial" w:cs="Arial"/>
          <w:sz w:val="24"/>
          <w:szCs w:val="24"/>
        </w:rPr>
      </w:pPr>
    </w:p>
    <w:p w:rsidR="00D96635" w:rsidRPr="001E407C" w:rsidRDefault="00D96635" w:rsidP="00353240">
      <w:pPr>
        <w:pStyle w:val="Akapitzlist"/>
        <w:tabs>
          <w:tab w:val="left" w:pos="1701"/>
          <w:tab w:val="left" w:pos="1843"/>
        </w:tabs>
        <w:ind w:left="1275" w:firstLine="141"/>
        <w:jc w:val="both"/>
        <w:rPr>
          <w:rFonts w:ascii="Arial" w:hAnsi="Arial" w:cs="Arial"/>
          <w:sz w:val="24"/>
          <w:szCs w:val="24"/>
        </w:rPr>
      </w:pPr>
      <w:r w:rsidRPr="001E407C">
        <w:rPr>
          <w:rFonts w:ascii="Symbol" w:hAnsi="Symbol" w:cs="Symbol"/>
          <w:sz w:val="24"/>
          <w:szCs w:val="24"/>
        </w:rPr>
        <w:t></w:t>
      </w:r>
      <w:r w:rsidRPr="001E407C">
        <w:rPr>
          <w:rFonts w:ascii="Symbol" w:hAnsi="Symbol" w:cs="Symbol"/>
          <w:sz w:val="24"/>
          <w:szCs w:val="24"/>
        </w:rPr>
        <w:t></w:t>
      </w:r>
      <w:r w:rsidR="00353240" w:rsidRPr="001E407C">
        <w:rPr>
          <w:rFonts w:ascii="Symbol" w:hAnsi="Symbol" w:cs="Symbol"/>
          <w:sz w:val="24"/>
          <w:szCs w:val="24"/>
        </w:rPr>
        <w:t></w:t>
      </w:r>
      <w:r w:rsidRPr="001E407C">
        <w:rPr>
          <w:rFonts w:ascii="Arial" w:hAnsi="Arial" w:cs="Arial"/>
          <w:sz w:val="24"/>
          <w:szCs w:val="24"/>
        </w:rPr>
        <w:t>awarią LSI MAKS2;</w:t>
      </w:r>
    </w:p>
    <w:p w:rsidR="00D96635" w:rsidRPr="001E407C" w:rsidRDefault="00D96635" w:rsidP="00353240">
      <w:pPr>
        <w:pStyle w:val="Akapitzlist"/>
        <w:ind w:left="1701" w:hanging="283"/>
        <w:jc w:val="both"/>
        <w:rPr>
          <w:rFonts w:ascii="Arial" w:hAnsi="Arial" w:cs="Arial"/>
          <w:sz w:val="24"/>
          <w:szCs w:val="24"/>
        </w:rPr>
      </w:pPr>
      <w:r w:rsidRPr="001E407C">
        <w:rPr>
          <w:rFonts w:ascii="Symbol" w:hAnsi="Symbol" w:cs="Symbol"/>
          <w:sz w:val="24"/>
          <w:szCs w:val="24"/>
        </w:rPr>
        <w:t></w:t>
      </w:r>
      <w:r w:rsidRPr="001E407C">
        <w:rPr>
          <w:rFonts w:ascii="Symbol" w:hAnsi="Symbol" w:cs="Symbol"/>
          <w:sz w:val="24"/>
          <w:szCs w:val="24"/>
        </w:rPr>
        <w:t></w:t>
      </w:r>
      <w:r w:rsidR="00353240" w:rsidRPr="001E407C">
        <w:rPr>
          <w:rFonts w:ascii="Symbol" w:hAnsi="Symbol" w:cs="Symbol"/>
          <w:sz w:val="24"/>
          <w:szCs w:val="24"/>
        </w:rPr>
        <w:t></w:t>
      </w:r>
      <w:r w:rsidRPr="001E407C">
        <w:rPr>
          <w:rFonts w:ascii="Arial" w:hAnsi="Arial" w:cs="Arial"/>
          <w:sz w:val="24"/>
          <w:szCs w:val="24"/>
        </w:rPr>
        <w:t>innymi zdarzeniami losowymi, których nie d</w:t>
      </w:r>
      <w:r w:rsidR="00215553">
        <w:rPr>
          <w:rFonts w:ascii="Arial" w:hAnsi="Arial" w:cs="Arial"/>
          <w:sz w:val="24"/>
          <w:szCs w:val="24"/>
        </w:rPr>
        <w:t xml:space="preserve">a się przewidzieć </w:t>
      </w:r>
      <w:r w:rsidR="002654A9">
        <w:rPr>
          <w:rFonts w:ascii="Arial" w:hAnsi="Arial" w:cs="Arial"/>
          <w:sz w:val="24"/>
          <w:szCs w:val="24"/>
        </w:rPr>
        <w:br/>
      </w:r>
      <w:r w:rsidR="00215553">
        <w:rPr>
          <w:rFonts w:ascii="Arial" w:hAnsi="Arial" w:cs="Arial"/>
          <w:sz w:val="24"/>
          <w:szCs w:val="24"/>
        </w:rPr>
        <w:t xml:space="preserve">na </w:t>
      </w:r>
      <w:r w:rsidR="00512AD8">
        <w:rPr>
          <w:rFonts w:ascii="Arial" w:hAnsi="Arial" w:cs="Arial"/>
          <w:sz w:val="24"/>
          <w:szCs w:val="24"/>
        </w:rPr>
        <w:t xml:space="preserve">etapie </w:t>
      </w:r>
      <w:r w:rsidRPr="001E407C">
        <w:rPr>
          <w:rFonts w:ascii="Arial" w:hAnsi="Arial" w:cs="Arial"/>
          <w:sz w:val="24"/>
          <w:szCs w:val="24"/>
        </w:rPr>
        <w:t>kons</w:t>
      </w:r>
      <w:r w:rsidR="003C07D8">
        <w:rPr>
          <w:rFonts w:ascii="Arial" w:hAnsi="Arial" w:cs="Arial"/>
          <w:sz w:val="24"/>
          <w:szCs w:val="24"/>
        </w:rPr>
        <w:t>truowania założeń</w:t>
      </w:r>
      <w:r w:rsidR="00512AD8">
        <w:rPr>
          <w:rFonts w:ascii="Arial" w:hAnsi="Arial" w:cs="Arial"/>
          <w:sz w:val="24"/>
          <w:szCs w:val="24"/>
        </w:rPr>
        <w:t xml:space="preserve"> Regulaminu</w:t>
      </w:r>
      <w:r w:rsidRPr="001E407C">
        <w:rPr>
          <w:rFonts w:ascii="Arial" w:hAnsi="Arial" w:cs="Arial"/>
          <w:sz w:val="24"/>
          <w:szCs w:val="24"/>
        </w:rPr>
        <w:t>;</w:t>
      </w:r>
    </w:p>
    <w:p w:rsidR="00D96635" w:rsidRPr="001E407C" w:rsidRDefault="00D96635" w:rsidP="00353240">
      <w:pPr>
        <w:pStyle w:val="Akapitzlist"/>
        <w:ind w:left="1560" w:hanging="144"/>
        <w:jc w:val="both"/>
        <w:rPr>
          <w:rFonts w:ascii="Arial" w:hAnsi="Arial" w:cs="Arial"/>
          <w:sz w:val="24"/>
          <w:szCs w:val="24"/>
        </w:rPr>
      </w:pPr>
      <w:r w:rsidRPr="001E407C">
        <w:rPr>
          <w:rFonts w:ascii="Symbol" w:hAnsi="Symbol" w:cs="Symbol"/>
          <w:sz w:val="24"/>
          <w:szCs w:val="24"/>
        </w:rPr>
        <w:t></w:t>
      </w:r>
      <w:r w:rsidRPr="001E407C">
        <w:rPr>
          <w:rFonts w:ascii="Symbol" w:hAnsi="Symbol" w:cs="Symbol"/>
          <w:sz w:val="24"/>
          <w:szCs w:val="24"/>
        </w:rPr>
        <w:t></w:t>
      </w:r>
      <w:r w:rsidRPr="001E407C">
        <w:rPr>
          <w:rFonts w:ascii="Arial" w:hAnsi="Arial" w:cs="Arial"/>
          <w:sz w:val="24"/>
          <w:szCs w:val="24"/>
        </w:rPr>
        <w:t>zmianą krajowych aktów prawnych/wytycznych wpływających</w:t>
      </w:r>
      <w:r w:rsidR="002654A9">
        <w:rPr>
          <w:rFonts w:ascii="Arial" w:hAnsi="Arial" w:cs="Arial"/>
          <w:sz w:val="24"/>
          <w:szCs w:val="24"/>
        </w:rPr>
        <w:t xml:space="preserve"> </w:t>
      </w:r>
      <w:r w:rsidR="002654A9">
        <w:rPr>
          <w:rFonts w:ascii="Arial" w:hAnsi="Arial" w:cs="Arial"/>
          <w:sz w:val="24"/>
          <w:szCs w:val="24"/>
        </w:rPr>
        <w:br/>
      </w:r>
      <w:r w:rsidRPr="001E407C">
        <w:rPr>
          <w:rFonts w:ascii="Arial" w:hAnsi="Arial" w:cs="Arial"/>
          <w:sz w:val="24"/>
          <w:szCs w:val="24"/>
        </w:rPr>
        <w:t>w sposób</w:t>
      </w:r>
      <w:r w:rsidR="00353240" w:rsidRPr="001E407C">
        <w:rPr>
          <w:rFonts w:ascii="Arial" w:hAnsi="Arial" w:cs="Arial"/>
          <w:sz w:val="24"/>
          <w:szCs w:val="24"/>
        </w:rPr>
        <w:t xml:space="preserve"> </w:t>
      </w:r>
      <w:r w:rsidRPr="001E407C">
        <w:rPr>
          <w:rFonts w:ascii="Arial" w:hAnsi="Arial" w:cs="Arial"/>
          <w:sz w:val="24"/>
          <w:szCs w:val="24"/>
        </w:rPr>
        <w:t>istotny na proces wyboru projektów do dofinansowania.</w:t>
      </w:r>
    </w:p>
    <w:p w:rsidR="00BA1549" w:rsidRDefault="00BA1549" w:rsidP="006F32BF">
      <w:pPr>
        <w:tabs>
          <w:tab w:val="left" w:pos="567"/>
        </w:tabs>
        <w:autoSpaceDE w:val="0"/>
        <w:autoSpaceDN w:val="0"/>
        <w:adjustRightInd w:val="0"/>
        <w:spacing w:before="0" w:after="0" w:line="240" w:lineRule="auto"/>
        <w:jc w:val="both"/>
        <w:rPr>
          <w:rFonts w:ascii="Arial" w:hAnsi="Arial" w:cs="Arial"/>
          <w:sz w:val="24"/>
          <w:szCs w:val="24"/>
        </w:rPr>
      </w:pPr>
    </w:p>
    <w:p w:rsidR="00C60ECB" w:rsidRDefault="00D96635" w:rsidP="006F32BF">
      <w:pPr>
        <w:tabs>
          <w:tab w:val="left" w:pos="567"/>
        </w:tabs>
        <w:autoSpaceDE w:val="0"/>
        <w:autoSpaceDN w:val="0"/>
        <w:adjustRightInd w:val="0"/>
        <w:spacing w:before="0" w:after="0" w:line="240" w:lineRule="auto"/>
        <w:jc w:val="both"/>
        <w:rPr>
          <w:rFonts w:ascii="Arial" w:hAnsi="Arial" w:cs="Arial"/>
          <w:sz w:val="24"/>
        </w:rPr>
      </w:pPr>
      <w:r w:rsidRPr="001E407C">
        <w:rPr>
          <w:rFonts w:ascii="Arial" w:hAnsi="Arial" w:cs="Arial"/>
          <w:sz w:val="24"/>
          <w:szCs w:val="24"/>
        </w:rPr>
        <w:t>W przypadku anulowania konkursu do publicznej wiadomości zostanie</w:t>
      </w:r>
      <w:r w:rsidR="00353240" w:rsidRPr="001E407C">
        <w:rPr>
          <w:rFonts w:ascii="Arial" w:hAnsi="Arial" w:cs="Arial"/>
          <w:sz w:val="24"/>
          <w:szCs w:val="24"/>
        </w:rPr>
        <w:t xml:space="preserve"> </w:t>
      </w:r>
      <w:r w:rsidRPr="001E407C">
        <w:rPr>
          <w:rFonts w:ascii="Arial" w:hAnsi="Arial" w:cs="Arial"/>
          <w:sz w:val="24"/>
          <w:szCs w:val="24"/>
        </w:rPr>
        <w:t>przekazana informacja o anulowaniu konkursu wraz z podaniem przyczyny</w:t>
      </w:r>
      <w:r w:rsidR="00353240" w:rsidRPr="001E407C">
        <w:rPr>
          <w:rFonts w:ascii="Arial" w:hAnsi="Arial" w:cs="Arial"/>
          <w:sz w:val="24"/>
          <w:szCs w:val="24"/>
        </w:rPr>
        <w:t xml:space="preserve"> </w:t>
      </w:r>
      <w:r w:rsidR="008E65CE">
        <w:rPr>
          <w:rFonts w:ascii="Arial" w:hAnsi="Arial" w:cs="Arial"/>
          <w:sz w:val="24"/>
          <w:szCs w:val="24"/>
        </w:rPr>
        <w:t xml:space="preserve">oraz terminu </w:t>
      </w:r>
      <w:r w:rsidR="008E65CE">
        <w:rPr>
          <w:rFonts w:ascii="Arial" w:hAnsi="Arial" w:cs="Arial"/>
          <w:sz w:val="24"/>
          <w:szCs w:val="24"/>
        </w:rPr>
        <w:br/>
      </w:r>
      <w:r w:rsidRPr="001E407C">
        <w:rPr>
          <w:rFonts w:ascii="Arial" w:hAnsi="Arial" w:cs="Arial"/>
          <w:sz w:val="24"/>
          <w:szCs w:val="24"/>
        </w:rPr>
        <w:t>od którego konkurs zostanie anulowany. Informacja zostanie</w:t>
      </w:r>
      <w:r w:rsidR="00353240" w:rsidRPr="001E407C">
        <w:rPr>
          <w:rFonts w:ascii="Arial" w:hAnsi="Arial" w:cs="Arial"/>
          <w:sz w:val="24"/>
          <w:szCs w:val="24"/>
        </w:rPr>
        <w:t xml:space="preserve"> </w:t>
      </w:r>
      <w:r w:rsidR="00353240" w:rsidRPr="001E407C">
        <w:rPr>
          <w:rFonts w:ascii="Arial" w:hAnsi="Arial" w:cs="Arial"/>
          <w:sz w:val="24"/>
        </w:rPr>
        <w:t>przekazana tymi samymi kanałami, za pomocą których przekazano informację o ogłoszeniu konkursu.</w:t>
      </w:r>
    </w:p>
    <w:p w:rsidR="00B527FD" w:rsidRDefault="00B527FD" w:rsidP="006F32BF">
      <w:pPr>
        <w:tabs>
          <w:tab w:val="left" w:pos="567"/>
        </w:tabs>
        <w:autoSpaceDE w:val="0"/>
        <w:autoSpaceDN w:val="0"/>
        <w:adjustRightInd w:val="0"/>
        <w:spacing w:before="0" w:after="0" w:line="240" w:lineRule="auto"/>
        <w:jc w:val="both"/>
        <w:rPr>
          <w:rFonts w:ascii="Arial" w:hAnsi="Arial" w:cs="Arial"/>
          <w:sz w:val="24"/>
        </w:rPr>
      </w:pPr>
    </w:p>
    <w:p w:rsidR="00DF3526" w:rsidRPr="00B527FD" w:rsidRDefault="00DF3526" w:rsidP="006F32BF">
      <w:pPr>
        <w:tabs>
          <w:tab w:val="left" w:pos="567"/>
        </w:tabs>
        <w:autoSpaceDE w:val="0"/>
        <w:autoSpaceDN w:val="0"/>
        <w:adjustRightInd w:val="0"/>
        <w:spacing w:before="0" w:after="0" w:line="240" w:lineRule="auto"/>
        <w:jc w:val="both"/>
        <w:rPr>
          <w:rFonts w:ascii="Arial" w:hAnsi="Arial" w:cs="Arial"/>
          <w:sz w:val="24"/>
        </w:rPr>
      </w:pPr>
    </w:p>
    <w:p w:rsidR="007F30FD" w:rsidRPr="00D60617" w:rsidRDefault="001105DF" w:rsidP="005E4BEA">
      <w:pPr>
        <w:pStyle w:val="Nagwek2"/>
      </w:pPr>
      <w:bookmarkStart w:id="7" w:name="_Toc475517806"/>
      <w:r w:rsidRPr="00D60617">
        <w:t>2.2</w:t>
      </w:r>
      <w:r w:rsidR="008E65CE">
        <w:t xml:space="preserve"> </w:t>
      </w:r>
      <w:r w:rsidR="00E614EF" w:rsidRPr="00D60617">
        <w:t>I</w:t>
      </w:r>
      <w:r w:rsidR="00054938" w:rsidRPr="00D60617">
        <w:t xml:space="preserve">nstytucja </w:t>
      </w:r>
      <w:r w:rsidR="0044173B">
        <w:t>Organizująca</w:t>
      </w:r>
      <w:r w:rsidR="002C772A">
        <w:t xml:space="preserve"> Konkurs</w:t>
      </w:r>
      <w:bookmarkEnd w:id="7"/>
    </w:p>
    <w:p w:rsidR="00C60ECB" w:rsidRDefault="00C60ECB" w:rsidP="00711382">
      <w:pPr>
        <w:spacing w:before="0" w:after="0"/>
        <w:jc w:val="both"/>
        <w:rPr>
          <w:rFonts w:ascii="Arial" w:hAnsi="Arial" w:cs="Arial"/>
          <w:sz w:val="24"/>
        </w:rPr>
      </w:pPr>
    </w:p>
    <w:p w:rsidR="00C60ECB" w:rsidRPr="00287CFD" w:rsidRDefault="00A708AA" w:rsidP="00287CFD">
      <w:pPr>
        <w:keepNext/>
        <w:keepLines/>
        <w:ind w:firstLine="567"/>
        <w:jc w:val="both"/>
        <w:rPr>
          <w:rFonts w:ascii="Arial" w:hAnsi="Arial" w:cs="Arial"/>
          <w:sz w:val="24"/>
          <w:szCs w:val="24"/>
          <w:lang w:eastAsia="pl-PL"/>
        </w:rPr>
      </w:pPr>
      <w:r>
        <w:rPr>
          <w:rFonts w:ascii="Arial" w:hAnsi="Arial" w:cs="Arial"/>
          <w:sz w:val="24"/>
        </w:rPr>
        <w:t>Instytucją Zarządzającą RPO WiM 2014−2020 (IZ)</w:t>
      </w:r>
      <w:r w:rsidRPr="00DF6C9F">
        <w:rPr>
          <w:rFonts w:ascii="Arial" w:hAnsi="Arial" w:cs="Arial"/>
          <w:sz w:val="24"/>
        </w:rPr>
        <w:t xml:space="preserve"> jest </w:t>
      </w:r>
      <w:r>
        <w:rPr>
          <w:rFonts w:ascii="Arial" w:hAnsi="Arial" w:cs="Arial"/>
          <w:sz w:val="24"/>
        </w:rPr>
        <w:t xml:space="preserve">Zarząd </w:t>
      </w:r>
      <w:r w:rsidRPr="00DF6C9F">
        <w:rPr>
          <w:rFonts w:ascii="Arial" w:hAnsi="Arial" w:cs="Arial"/>
          <w:sz w:val="24"/>
        </w:rPr>
        <w:t>Wo</w:t>
      </w:r>
      <w:r>
        <w:rPr>
          <w:rFonts w:ascii="Arial" w:hAnsi="Arial" w:cs="Arial"/>
          <w:sz w:val="24"/>
        </w:rPr>
        <w:t>jewództwa Warmińsko-Mazurskiego z siedzibą przy ul. E. Plater 1; 10–562 Olsztyn</w:t>
      </w:r>
      <w:r w:rsidRPr="00F30F8B">
        <w:rPr>
          <w:rFonts w:ascii="Arial" w:hAnsi="Arial" w:cs="Arial"/>
          <w:sz w:val="24"/>
          <w:szCs w:val="24"/>
        </w:rPr>
        <w:t xml:space="preserve">, </w:t>
      </w:r>
      <w:r w:rsidRPr="00F30F8B">
        <w:rPr>
          <w:rFonts w:ascii="Arial" w:hAnsi="Arial" w:cs="Arial"/>
          <w:sz w:val="24"/>
          <w:szCs w:val="24"/>
          <w:lang w:eastAsia="pl-PL"/>
        </w:rPr>
        <w:t>pełniący jednocześnie funkcję Instytucji Organizującej Konkurs (IOK)</w:t>
      </w:r>
      <w:r>
        <w:rPr>
          <w:rFonts w:ascii="Arial" w:hAnsi="Arial" w:cs="Arial"/>
          <w:sz w:val="24"/>
          <w:szCs w:val="24"/>
          <w:lang w:eastAsia="pl-PL"/>
        </w:rPr>
        <w:t>.</w:t>
      </w:r>
    </w:p>
    <w:p w:rsidR="00FC08D8" w:rsidRPr="00971F5D" w:rsidRDefault="005B5535" w:rsidP="00971F5D">
      <w:pPr>
        <w:pStyle w:val="Nagwek2"/>
      </w:pPr>
      <w:bookmarkStart w:id="8" w:name="_Toc475517807"/>
      <w:r>
        <w:rPr>
          <w:noProof/>
          <w:lang w:eastAsia="pl-PL"/>
        </w:rPr>
        <w:pict>
          <v:shape id="Pole tekstowe 4" o:spid="_x0000_s1027" type="#_x0000_t202" style="position:absolute;margin-left:.35pt;margin-top:22.95pt;width:440.6pt;height:84.55pt;z-index:251653120;visibility:visible;mso-wrap-distance-left:7.2pt;mso-wrap-distance-right:7.2pt;mso-position-horizontal-relative:margin;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" filled="f" stroked="f" strokeweight=".5pt">
            <v:path arrowok="t"/>
            <v:textbox style="mso-next-textbox:#Pole tekstowe 4" inset="0,7.2pt,0,7.2pt">
              <w:txbxContent>
                <w:p w:rsidR="0012082D" w:rsidRDefault="0012082D" w:rsidP="00FC08D8">
                  <w:pPr>
                    <w:pStyle w:val="Cytat"/>
                    <w:pBdr>
                      <w:top w:val="single" w:sz="48" w:space="0" w:color="4F81BD"/>
                      <w:bottom w:val="single" w:sz="48" w:space="9" w:color="4F81BD"/>
                    </w:pBdr>
                    <w:spacing w:line="300" w:lineRule="auto"/>
                    <w:jc w:val="center"/>
                    <w:rPr>
                      <w:b/>
                      <w:i w:val="0"/>
                      <w:iCs w:val="0"/>
                      <w:color w:val="0070C0"/>
                    </w:rPr>
                  </w:pPr>
                  <w:r w:rsidRPr="00BF75A1">
                    <w:rPr>
                      <w:rFonts w:ascii="Arial" w:hAnsi="Arial" w:cs="Arial"/>
                      <w:b/>
                      <w:color w:val="0070C0"/>
                      <w:sz w:val="24"/>
                    </w:rPr>
                    <w:t xml:space="preserve">kwota przeznaczona na </w:t>
                  </w:r>
                  <w:r>
                    <w:rPr>
                      <w:rFonts w:ascii="Arial" w:hAnsi="Arial" w:cs="Arial"/>
                      <w:b/>
                      <w:color w:val="0070C0"/>
                      <w:sz w:val="24"/>
                    </w:rPr>
                    <w:t xml:space="preserve">dofinansowanie projektów w konkursie </w:t>
                  </w:r>
                  <w:r w:rsidRPr="00BF75A1">
                    <w:rPr>
                      <w:rFonts w:ascii="Arial" w:hAnsi="Arial" w:cs="Arial"/>
                      <w:b/>
                      <w:color w:val="0070C0"/>
                      <w:sz w:val="24"/>
                    </w:rPr>
                    <w:t>wynosi</w:t>
                  </w:r>
                  <w:r>
                    <w:rPr>
                      <w:b/>
                      <w:i w:val="0"/>
                      <w:iCs w:val="0"/>
                      <w:color w:val="0070C0"/>
                    </w:rPr>
                    <w:t xml:space="preserve"> </w:t>
                  </w:r>
                </w:p>
                <w:p w:rsidR="0012082D" w:rsidRPr="00212B29" w:rsidRDefault="00AB1925" w:rsidP="00FC08D8">
                  <w:pPr>
                    <w:pStyle w:val="Cytat"/>
                    <w:pBdr>
                      <w:top w:val="single" w:sz="48" w:space="0" w:color="4F81BD"/>
                      <w:bottom w:val="single" w:sz="48" w:space="9" w:color="4F81BD"/>
                    </w:pBdr>
                    <w:spacing w:line="300" w:lineRule="auto"/>
                    <w:jc w:val="center"/>
                    <w:rPr>
                      <w:rFonts w:ascii="Arial" w:hAnsi="Arial" w:cs="Arial"/>
                      <w:b/>
                      <w:color w:val="000000"/>
                      <w:sz w:val="24"/>
                      <w:szCs w:val="24"/>
                    </w:rPr>
                  </w:pPr>
                  <w:r>
                    <w:rPr>
                      <w:rFonts w:ascii="Arial" w:hAnsi="Arial" w:cs="Arial"/>
                      <w:b/>
                      <w:color w:val="000000"/>
                      <w:sz w:val="24"/>
                      <w:szCs w:val="24"/>
                    </w:rPr>
                    <w:t>2 163 365,23</w:t>
                  </w:r>
                  <w:r w:rsidR="0012082D">
                    <w:rPr>
                      <w:rFonts w:ascii="Arial" w:hAnsi="Arial" w:cs="Arial"/>
                      <w:b/>
                      <w:color w:val="000000"/>
                      <w:sz w:val="24"/>
                      <w:szCs w:val="24"/>
                    </w:rPr>
                    <w:t xml:space="preserve"> zł</w:t>
                  </w:r>
                  <w:r w:rsidR="0012082D" w:rsidRPr="00212B29">
                    <w:rPr>
                      <w:rFonts w:ascii="Arial" w:hAnsi="Arial" w:cs="Arial"/>
                      <w:b/>
                      <w:color w:val="000000"/>
                      <w:sz w:val="24"/>
                      <w:szCs w:val="24"/>
                    </w:rPr>
                    <w:t xml:space="preserve"> (alokacja)</w:t>
                  </w:r>
                </w:p>
              </w:txbxContent>
            </v:textbox>
            <w10:wrap type="square" anchorx="margin"/>
          </v:shape>
        </w:pict>
      </w:r>
      <w:r w:rsidR="001105DF" w:rsidRPr="00D60617">
        <w:t>2.3</w:t>
      </w:r>
      <w:r w:rsidR="008E65CE">
        <w:t xml:space="preserve"> </w:t>
      </w:r>
      <w:r w:rsidR="0044173B">
        <w:t>Kwota przeznaczona na K</w:t>
      </w:r>
      <w:r w:rsidR="00054938" w:rsidRPr="00D60617">
        <w:t>onkurs</w:t>
      </w:r>
      <w:bookmarkEnd w:id="8"/>
    </w:p>
    <w:p w:rsidR="00FC08D8" w:rsidRDefault="003110E6" w:rsidP="003110E6">
      <w:pPr>
        <w:pStyle w:val="Akapitzlist"/>
        <w:spacing w:before="100" w:beforeAutospacing="1" w:after="100" w:afterAutospacing="1"/>
        <w:ind w:left="360"/>
        <w:jc w:val="both"/>
        <w:rPr>
          <w:rFonts w:ascii="Arial" w:hAnsi="Arial" w:cs="Arial"/>
          <w:sz w:val="24"/>
        </w:rPr>
      </w:pPr>
      <w:r>
        <w:rPr>
          <w:rFonts w:ascii="Arial" w:hAnsi="Arial" w:cs="Arial"/>
          <w:sz w:val="24"/>
        </w:rPr>
        <w:lastRenderedPageBreak/>
        <w:t xml:space="preserve">Informacje dotyczące kwoty przeznaczonej na dofinansowanie projektów </w:t>
      </w:r>
      <w:r>
        <w:rPr>
          <w:rFonts w:ascii="Arial" w:hAnsi="Arial" w:cs="Arial"/>
          <w:sz w:val="24"/>
        </w:rPr>
        <w:br/>
        <w:t xml:space="preserve">w konkursie: </w:t>
      </w:r>
    </w:p>
    <w:p w:rsidR="003110E6" w:rsidRPr="003110E6" w:rsidRDefault="003110E6" w:rsidP="003110E6">
      <w:pPr>
        <w:pStyle w:val="Akapitzlist"/>
        <w:spacing w:before="100" w:beforeAutospacing="1" w:after="100" w:afterAutospacing="1"/>
        <w:ind w:left="360"/>
        <w:jc w:val="both"/>
        <w:rPr>
          <w:rFonts w:ascii="Arial" w:hAnsi="Arial" w:cs="Arial"/>
          <w:sz w:val="24"/>
        </w:rPr>
      </w:pPr>
    </w:p>
    <w:p w:rsidR="003C51FE" w:rsidRDefault="003C51FE" w:rsidP="003A45CC">
      <w:pPr>
        <w:pStyle w:val="Akapitzlist"/>
        <w:numPr>
          <w:ilvl w:val="0"/>
          <w:numId w:val="17"/>
        </w:numPr>
        <w:spacing w:before="100" w:beforeAutospacing="1" w:after="100" w:afterAutospacing="1"/>
        <w:jc w:val="both"/>
        <w:rPr>
          <w:rFonts w:ascii="Arial" w:hAnsi="Arial" w:cs="Arial"/>
          <w:sz w:val="24"/>
        </w:rPr>
      </w:pPr>
      <w:r w:rsidRPr="003C51FE">
        <w:rPr>
          <w:rFonts w:ascii="Arial" w:hAnsi="Arial" w:cs="Arial"/>
          <w:sz w:val="24"/>
        </w:rPr>
        <w:t xml:space="preserve">Powyższa kwota może ulec zmianie w wyniku zmiany wartości limitu środków publicznych możliwych do zakontraktowania, w szczególności w wyniku zmiany kursu euro będącego podstawą przeliczenia dostępnej alokacji </w:t>
      </w:r>
      <w:r w:rsidR="00E17613">
        <w:rPr>
          <w:rFonts w:ascii="Arial" w:hAnsi="Arial" w:cs="Arial"/>
          <w:sz w:val="24"/>
        </w:rPr>
        <w:br/>
      </w:r>
      <w:r w:rsidRPr="003C51FE">
        <w:rPr>
          <w:rFonts w:ascii="Arial" w:hAnsi="Arial" w:cs="Arial"/>
          <w:sz w:val="24"/>
        </w:rPr>
        <w:t>na</w:t>
      </w:r>
      <w:r w:rsidR="008E65CE">
        <w:rPr>
          <w:rFonts w:ascii="Arial" w:hAnsi="Arial" w:cs="Arial"/>
          <w:sz w:val="24"/>
        </w:rPr>
        <w:t xml:space="preserve"> </w:t>
      </w:r>
      <w:r w:rsidRPr="003C51FE">
        <w:rPr>
          <w:rFonts w:ascii="Arial" w:hAnsi="Arial" w:cs="Arial"/>
          <w:sz w:val="24"/>
        </w:rPr>
        <w:t>dzień podpisania umowy o dofinansowanie.</w:t>
      </w:r>
    </w:p>
    <w:p w:rsidR="00054938" w:rsidRPr="00260750" w:rsidRDefault="00054938" w:rsidP="003A45CC">
      <w:pPr>
        <w:pStyle w:val="Akapitzlist"/>
        <w:numPr>
          <w:ilvl w:val="0"/>
          <w:numId w:val="17"/>
        </w:numPr>
        <w:spacing w:before="100" w:beforeAutospacing="1" w:after="100" w:afterAutospacing="1"/>
        <w:ind w:left="714" w:hanging="357"/>
        <w:jc w:val="both"/>
        <w:rPr>
          <w:rFonts w:ascii="Arial" w:hAnsi="Arial" w:cs="Arial"/>
          <w:sz w:val="24"/>
        </w:rPr>
      </w:pPr>
      <w:r w:rsidRPr="00260750">
        <w:rPr>
          <w:rFonts w:ascii="Arial" w:hAnsi="Arial" w:cs="Arial"/>
          <w:sz w:val="24"/>
        </w:rPr>
        <w:t xml:space="preserve">W ramach konkursu nie określono minimalnej oraz maksymalnej </w:t>
      </w:r>
      <w:r w:rsidR="000B5CB2">
        <w:rPr>
          <w:rFonts w:ascii="Arial" w:hAnsi="Arial" w:cs="Arial"/>
          <w:sz w:val="24"/>
        </w:rPr>
        <w:t>kwoty dofinansowania projektu.</w:t>
      </w:r>
    </w:p>
    <w:p w:rsidR="00BA2195" w:rsidRPr="00BA2195" w:rsidRDefault="00987091" w:rsidP="00987091">
      <w:pPr>
        <w:pStyle w:val="Akapitzlist"/>
        <w:numPr>
          <w:ilvl w:val="0"/>
          <w:numId w:val="17"/>
        </w:numPr>
        <w:autoSpaceDE w:val="0"/>
        <w:autoSpaceDN w:val="0"/>
        <w:adjustRightInd w:val="0"/>
        <w:spacing w:before="100" w:beforeAutospacing="1" w:after="100" w:afterAutospacing="1"/>
        <w:jc w:val="both"/>
        <w:rPr>
          <w:rFonts w:ascii="Arial" w:hAnsi="Arial" w:cs="Arial"/>
          <w:bCs/>
          <w:sz w:val="24"/>
          <w:szCs w:val="24"/>
        </w:rPr>
      </w:pPr>
      <w:r>
        <w:rPr>
          <w:rFonts w:ascii="Arial" w:hAnsi="Arial" w:cs="Arial"/>
          <w:bCs/>
          <w:sz w:val="24"/>
          <w:szCs w:val="24"/>
        </w:rPr>
        <w:t xml:space="preserve">Maksymalny dopuszczalny poziom </w:t>
      </w:r>
      <w:r w:rsidRPr="00987091">
        <w:rPr>
          <w:rFonts w:ascii="Arial" w:hAnsi="Arial" w:cs="Arial"/>
          <w:bCs/>
          <w:sz w:val="24"/>
          <w:szCs w:val="24"/>
        </w:rPr>
        <w:t>dofinansowania całkowitego wydatków kwalifikowalnych na poziomie projektu</w:t>
      </w:r>
      <w:r>
        <w:rPr>
          <w:rFonts w:ascii="Arial" w:hAnsi="Arial" w:cs="Arial"/>
          <w:bCs/>
          <w:sz w:val="24"/>
          <w:szCs w:val="24"/>
        </w:rPr>
        <w:t xml:space="preserve"> </w:t>
      </w:r>
      <w:r w:rsidR="00054938" w:rsidRPr="00463618">
        <w:rPr>
          <w:rFonts w:ascii="Arial" w:hAnsi="Arial" w:cs="Arial"/>
          <w:bCs/>
          <w:sz w:val="24"/>
          <w:szCs w:val="24"/>
        </w:rPr>
        <w:t>wynosi</w:t>
      </w:r>
      <w:r w:rsidR="00550637">
        <w:rPr>
          <w:rFonts w:ascii="Arial" w:hAnsi="Arial" w:cs="Arial"/>
          <w:bCs/>
          <w:sz w:val="24"/>
          <w:szCs w:val="24"/>
        </w:rPr>
        <w:t xml:space="preserve"> </w:t>
      </w:r>
      <w:r w:rsidR="00550637" w:rsidRPr="00885590">
        <w:rPr>
          <w:rFonts w:ascii="Arial" w:hAnsi="Arial" w:cs="Arial"/>
          <w:b/>
          <w:bCs/>
          <w:sz w:val="24"/>
          <w:szCs w:val="24"/>
        </w:rPr>
        <w:t>85%</w:t>
      </w:r>
      <w:r w:rsidR="00550637">
        <w:rPr>
          <w:rFonts w:ascii="Arial" w:hAnsi="Arial" w:cs="Arial"/>
          <w:bCs/>
          <w:sz w:val="24"/>
          <w:szCs w:val="24"/>
        </w:rPr>
        <w:t xml:space="preserve"> dla publicznych </w:t>
      </w:r>
      <w:r w:rsidR="00A402A1">
        <w:rPr>
          <w:rFonts w:ascii="Arial" w:hAnsi="Arial" w:cs="Arial"/>
          <w:bCs/>
          <w:sz w:val="24"/>
          <w:szCs w:val="24"/>
        </w:rPr>
        <w:br/>
      </w:r>
      <w:r w:rsidR="00550637">
        <w:rPr>
          <w:rFonts w:ascii="Arial" w:hAnsi="Arial" w:cs="Arial"/>
          <w:bCs/>
          <w:sz w:val="24"/>
          <w:szCs w:val="24"/>
        </w:rPr>
        <w:t>i niepublicznych podmiotów leczniczych i</w:t>
      </w:r>
      <w:r w:rsidR="008E65CE">
        <w:rPr>
          <w:rFonts w:ascii="Arial" w:hAnsi="Arial" w:cs="Arial"/>
          <w:bCs/>
          <w:sz w:val="24"/>
          <w:szCs w:val="24"/>
        </w:rPr>
        <w:t xml:space="preserve"> </w:t>
      </w:r>
      <w:r w:rsidR="00054938" w:rsidRPr="00463618">
        <w:rPr>
          <w:rFonts w:ascii="Arial" w:hAnsi="Arial" w:cs="Arial"/>
          <w:b/>
          <w:bCs/>
          <w:sz w:val="24"/>
          <w:szCs w:val="24"/>
        </w:rPr>
        <w:t>95%</w:t>
      </w:r>
      <w:r w:rsidR="00550637">
        <w:rPr>
          <w:rFonts w:ascii="Arial" w:hAnsi="Arial" w:cs="Arial"/>
          <w:b/>
          <w:bCs/>
          <w:sz w:val="24"/>
          <w:szCs w:val="24"/>
        </w:rPr>
        <w:t xml:space="preserve"> </w:t>
      </w:r>
      <w:r w:rsidR="00550637" w:rsidRPr="00550637">
        <w:rPr>
          <w:rFonts w:ascii="Arial" w:hAnsi="Arial" w:cs="Arial"/>
          <w:bCs/>
          <w:sz w:val="24"/>
          <w:szCs w:val="24"/>
        </w:rPr>
        <w:t>dla podmiotów niepublicznych, innych niż podmioty lecznicze</w:t>
      </w:r>
      <w:r w:rsidR="00054938" w:rsidRPr="00550637">
        <w:rPr>
          <w:rFonts w:ascii="Arial" w:hAnsi="Arial" w:cs="Arial"/>
          <w:bCs/>
          <w:sz w:val="24"/>
          <w:szCs w:val="24"/>
        </w:rPr>
        <w:t xml:space="preserve">. </w:t>
      </w:r>
    </w:p>
    <w:p w:rsidR="005C3858" w:rsidRPr="00A402A1" w:rsidRDefault="00732DEE" w:rsidP="00A402A1">
      <w:pPr>
        <w:pStyle w:val="Akapitzlist"/>
        <w:numPr>
          <w:ilvl w:val="0"/>
          <w:numId w:val="17"/>
        </w:numPr>
        <w:autoSpaceDE w:val="0"/>
        <w:autoSpaceDN w:val="0"/>
        <w:adjustRightInd w:val="0"/>
        <w:spacing w:before="100" w:beforeAutospacing="1" w:after="100" w:afterAutospacing="1"/>
        <w:jc w:val="both"/>
        <w:rPr>
          <w:rFonts w:ascii="Arial" w:hAnsi="Arial" w:cs="Arial"/>
          <w:bCs/>
          <w:sz w:val="24"/>
          <w:szCs w:val="24"/>
        </w:rPr>
      </w:pPr>
      <w:r w:rsidRPr="00732DEE">
        <w:rPr>
          <w:rFonts w:ascii="Arial" w:hAnsi="Arial" w:cs="Arial"/>
          <w:bCs/>
          <w:sz w:val="24"/>
          <w:szCs w:val="24"/>
        </w:rPr>
        <w:t>IOK może podjąć decyzję o zwiększeniu alokacji przeznaczonej na konkurs, zgodnie z art. 46 ust. 2 ustawy wdrożeniowej, z poszanowaniem zasady rów</w:t>
      </w:r>
      <w:r>
        <w:rPr>
          <w:rFonts w:ascii="Arial" w:hAnsi="Arial" w:cs="Arial"/>
          <w:bCs/>
          <w:sz w:val="24"/>
          <w:szCs w:val="24"/>
        </w:rPr>
        <w:t>nego traktowania wnioskodawców.</w:t>
      </w:r>
    </w:p>
    <w:p w:rsidR="0073074F" w:rsidRPr="001105DF" w:rsidRDefault="001105DF" w:rsidP="005E4BEA">
      <w:pPr>
        <w:pStyle w:val="Nagwek2"/>
        <w:ind w:left="1144" w:hanging="1144"/>
        <w:rPr>
          <w:sz w:val="20"/>
        </w:rPr>
      </w:pPr>
      <w:bookmarkStart w:id="9" w:name="_Toc475517808"/>
      <w:r>
        <w:t>2.4</w:t>
      </w:r>
      <w:r w:rsidR="008E65CE">
        <w:t xml:space="preserve"> </w:t>
      </w:r>
      <w:r w:rsidR="006516EA" w:rsidRPr="00C30EE0">
        <w:t>T</w:t>
      </w:r>
      <w:r w:rsidR="000B5CB2">
        <w:t>ermin,</w:t>
      </w:r>
      <w:r w:rsidR="00266751" w:rsidRPr="00C30EE0">
        <w:t xml:space="preserve"> miejsce</w:t>
      </w:r>
      <w:r w:rsidR="000B5CB2">
        <w:t xml:space="preserve"> i forma</w:t>
      </w:r>
      <w:r w:rsidR="00CB0D4E" w:rsidRPr="00C30EE0">
        <w:t xml:space="preserve"> składania wniosku o dofinansowanie</w:t>
      </w:r>
      <w:bookmarkEnd w:id="9"/>
    </w:p>
    <w:p w:rsidR="0073074F" w:rsidRPr="0073074F" w:rsidRDefault="0073074F" w:rsidP="004521C1">
      <w:pPr>
        <w:spacing w:before="100" w:beforeAutospacing="1" w:after="100" w:afterAutospacing="1"/>
        <w:jc w:val="both"/>
        <w:rPr>
          <w:rFonts w:ascii="Arial" w:hAnsi="Arial" w:cs="Arial"/>
          <w:sz w:val="24"/>
          <w:szCs w:val="24"/>
        </w:rPr>
      </w:pPr>
      <w:r w:rsidRPr="0073074F">
        <w:rPr>
          <w:rFonts w:ascii="Arial" w:hAnsi="Arial" w:cs="Arial"/>
          <w:sz w:val="24"/>
          <w:szCs w:val="24"/>
        </w:rPr>
        <w:t>Konkurs ma charakter zamknięty. Wniosek o dofinansowanie należy złożyć:</w:t>
      </w:r>
    </w:p>
    <w:p w:rsidR="00C57F55" w:rsidRDefault="00246E47" w:rsidP="003A45CC">
      <w:pPr>
        <w:numPr>
          <w:ilvl w:val="0"/>
          <w:numId w:val="59"/>
        </w:numPr>
        <w:spacing w:before="0" w:after="0"/>
        <w:jc w:val="center"/>
        <w:rPr>
          <w:rFonts w:ascii="Arial" w:hAnsi="Arial" w:cs="Arial"/>
          <w:sz w:val="24"/>
          <w:szCs w:val="24"/>
        </w:rPr>
      </w:pPr>
      <w:r w:rsidRPr="00246E47">
        <w:rPr>
          <w:rFonts w:ascii="Arial" w:hAnsi="Arial" w:cs="Arial"/>
          <w:b/>
          <w:sz w:val="24"/>
          <w:szCs w:val="24"/>
        </w:rPr>
        <w:t>w formie elektronicznej</w:t>
      </w:r>
      <w:r w:rsidRPr="00C57F55">
        <w:rPr>
          <w:rFonts w:ascii="Arial" w:hAnsi="Arial" w:cs="Arial"/>
          <w:sz w:val="24"/>
          <w:szCs w:val="24"/>
        </w:rPr>
        <w:t xml:space="preserve"> za pośrednictwem LSI MAKS2</w:t>
      </w:r>
      <w:r w:rsidR="003C1148">
        <w:rPr>
          <w:rFonts w:ascii="Arial" w:hAnsi="Arial" w:cs="Arial"/>
          <w:sz w:val="24"/>
          <w:szCs w:val="24"/>
        </w:rPr>
        <w:t xml:space="preserve">od dnia </w:t>
      </w:r>
      <w:r w:rsidR="00917E2E">
        <w:rPr>
          <w:rFonts w:ascii="Arial" w:hAnsi="Arial" w:cs="Arial"/>
          <w:sz w:val="24"/>
          <w:szCs w:val="24"/>
        </w:rPr>
        <w:t>29</w:t>
      </w:r>
      <w:r w:rsidR="00EA274C">
        <w:rPr>
          <w:rFonts w:ascii="Arial" w:hAnsi="Arial" w:cs="Arial"/>
          <w:sz w:val="24"/>
          <w:szCs w:val="24"/>
        </w:rPr>
        <w:t>.03</w:t>
      </w:r>
      <w:r w:rsidR="00917E2E">
        <w:rPr>
          <w:rFonts w:ascii="Arial" w:hAnsi="Arial" w:cs="Arial"/>
          <w:sz w:val="24"/>
          <w:szCs w:val="24"/>
        </w:rPr>
        <w:t>.2017 od godziny 0:00 do dnia 18</w:t>
      </w:r>
      <w:r w:rsidR="00EA274C">
        <w:rPr>
          <w:rFonts w:ascii="Arial" w:hAnsi="Arial" w:cs="Arial"/>
          <w:sz w:val="24"/>
          <w:szCs w:val="24"/>
        </w:rPr>
        <w:t>.04.2017</w:t>
      </w:r>
      <w:r>
        <w:rPr>
          <w:rFonts w:ascii="Arial" w:hAnsi="Arial" w:cs="Arial"/>
          <w:sz w:val="24"/>
          <w:szCs w:val="24"/>
        </w:rPr>
        <w:t xml:space="preserve"> do godziny 15:00</w:t>
      </w:r>
      <w:r w:rsidR="00C57F55" w:rsidRPr="00C57F55">
        <w:rPr>
          <w:rFonts w:ascii="Arial" w:hAnsi="Arial" w:cs="Arial"/>
          <w:sz w:val="24"/>
          <w:szCs w:val="24"/>
        </w:rPr>
        <w:t>;</w:t>
      </w:r>
    </w:p>
    <w:p w:rsidR="00C57F55" w:rsidRPr="00C57F55" w:rsidRDefault="00C57F55" w:rsidP="00C57F55">
      <w:pPr>
        <w:spacing w:before="0" w:after="0"/>
        <w:jc w:val="center"/>
        <w:rPr>
          <w:rFonts w:ascii="Arial" w:hAnsi="Arial" w:cs="Arial"/>
          <w:sz w:val="24"/>
          <w:szCs w:val="24"/>
        </w:rPr>
      </w:pPr>
    </w:p>
    <w:p w:rsidR="00C57F55" w:rsidRDefault="00246E47" w:rsidP="003A45CC">
      <w:pPr>
        <w:numPr>
          <w:ilvl w:val="0"/>
          <w:numId w:val="59"/>
        </w:numPr>
        <w:spacing w:before="0" w:after="0"/>
        <w:jc w:val="center"/>
        <w:rPr>
          <w:rFonts w:ascii="Arial" w:hAnsi="Arial" w:cs="Arial"/>
          <w:sz w:val="24"/>
          <w:szCs w:val="24"/>
        </w:rPr>
      </w:pPr>
      <w:r w:rsidRPr="00246E47">
        <w:rPr>
          <w:rFonts w:ascii="Arial" w:hAnsi="Arial" w:cs="Arial"/>
          <w:b/>
          <w:sz w:val="24"/>
          <w:szCs w:val="24"/>
        </w:rPr>
        <w:t xml:space="preserve">w formie papierowej </w:t>
      </w:r>
      <w:r w:rsidR="003C1148">
        <w:rPr>
          <w:rFonts w:ascii="Arial" w:hAnsi="Arial" w:cs="Arial"/>
          <w:sz w:val="24"/>
          <w:szCs w:val="24"/>
        </w:rPr>
        <w:t xml:space="preserve">od dnia </w:t>
      </w:r>
      <w:r w:rsidR="00917E2E">
        <w:rPr>
          <w:rFonts w:ascii="Arial" w:hAnsi="Arial" w:cs="Arial"/>
          <w:sz w:val="24"/>
          <w:szCs w:val="24"/>
        </w:rPr>
        <w:t>29</w:t>
      </w:r>
      <w:r w:rsidR="00EA274C">
        <w:rPr>
          <w:rFonts w:ascii="Arial" w:hAnsi="Arial" w:cs="Arial"/>
          <w:sz w:val="24"/>
          <w:szCs w:val="24"/>
        </w:rPr>
        <w:t xml:space="preserve">.03.2017 </w:t>
      </w:r>
      <w:r w:rsidR="003C1148">
        <w:rPr>
          <w:rFonts w:ascii="Arial" w:hAnsi="Arial" w:cs="Arial"/>
          <w:sz w:val="24"/>
          <w:szCs w:val="24"/>
        </w:rPr>
        <w:t xml:space="preserve">do dnia </w:t>
      </w:r>
      <w:r w:rsidR="00917E2E">
        <w:rPr>
          <w:rFonts w:ascii="Arial" w:hAnsi="Arial" w:cs="Arial"/>
          <w:sz w:val="24"/>
          <w:szCs w:val="24"/>
        </w:rPr>
        <w:t>18</w:t>
      </w:r>
      <w:r w:rsidR="00EA274C">
        <w:rPr>
          <w:rFonts w:ascii="Arial" w:hAnsi="Arial" w:cs="Arial"/>
          <w:sz w:val="24"/>
          <w:szCs w:val="24"/>
        </w:rPr>
        <w:t>.04.2017</w:t>
      </w:r>
      <w:r w:rsidR="00EA274C" w:rsidRPr="00C57F55">
        <w:rPr>
          <w:rFonts w:ascii="Arial" w:hAnsi="Arial" w:cs="Arial"/>
          <w:sz w:val="24"/>
          <w:szCs w:val="24"/>
        </w:rPr>
        <w:t xml:space="preserve"> </w:t>
      </w:r>
      <w:r>
        <w:rPr>
          <w:rFonts w:ascii="Arial" w:hAnsi="Arial" w:cs="Arial"/>
          <w:sz w:val="24"/>
          <w:szCs w:val="24"/>
        </w:rPr>
        <w:br/>
      </w:r>
      <w:r w:rsidR="00C57F55" w:rsidRPr="00C57F55">
        <w:rPr>
          <w:rFonts w:ascii="Arial" w:hAnsi="Arial" w:cs="Arial"/>
          <w:sz w:val="24"/>
          <w:szCs w:val="24"/>
        </w:rPr>
        <w:t xml:space="preserve">(poniedziałek-piątek), w godzinach </w:t>
      </w:r>
      <w:r w:rsidR="00A5123C">
        <w:rPr>
          <w:rFonts w:ascii="Arial" w:hAnsi="Arial" w:cs="Arial"/>
          <w:sz w:val="24"/>
          <w:szCs w:val="24"/>
        </w:rPr>
        <w:br/>
      </w:r>
      <w:r w:rsidR="00C57F55" w:rsidRPr="00C57F55">
        <w:rPr>
          <w:rFonts w:ascii="Arial" w:hAnsi="Arial" w:cs="Arial"/>
          <w:sz w:val="24"/>
          <w:szCs w:val="24"/>
        </w:rPr>
        <w:t xml:space="preserve">od 8:00 do 15:00 </w:t>
      </w:r>
      <w:r>
        <w:rPr>
          <w:rFonts w:ascii="Arial" w:hAnsi="Arial" w:cs="Arial"/>
          <w:sz w:val="24"/>
          <w:szCs w:val="24"/>
        </w:rPr>
        <w:br/>
      </w:r>
      <w:r w:rsidR="00C57F55" w:rsidRPr="00C57F55">
        <w:rPr>
          <w:rFonts w:ascii="Arial" w:hAnsi="Arial" w:cs="Arial"/>
          <w:sz w:val="24"/>
          <w:szCs w:val="24"/>
        </w:rPr>
        <w:t>w siedzibie IOK, w punkcie przyjmowania wniosków tj.:</w:t>
      </w:r>
    </w:p>
    <w:p w:rsidR="00C57F55" w:rsidRDefault="00C57F55" w:rsidP="00C57F55">
      <w:pPr>
        <w:spacing w:before="0" w:after="0"/>
        <w:jc w:val="center"/>
        <w:rPr>
          <w:rFonts w:ascii="Arial" w:hAnsi="Arial" w:cs="Arial"/>
          <w:sz w:val="24"/>
          <w:szCs w:val="24"/>
        </w:rPr>
      </w:pPr>
    </w:p>
    <w:p w:rsidR="00C57F55" w:rsidRDefault="00C57F55" w:rsidP="00C57F55">
      <w:pPr>
        <w:spacing w:before="0" w:after="0"/>
        <w:jc w:val="center"/>
        <w:rPr>
          <w:rFonts w:ascii="Arial" w:hAnsi="Arial" w:cs="Arial"/>
          <w:sz w:val="24"/>
          <w:szCs w:val="24"/>
        </w:rPr>
      </w:pPr>
    </w:p>
    <w:p w:rsidR="00733C42" w:rsidRDefault="0073074F" w:rsidP="00C57F55">
      <w:pPr>
        <w:spacing w:before="0" w:after="0"/>
        <w:jc w:val="center"/>
        <w:rPr>
          <w:rFonts w:ascii="Arial" w:hAnsi="Arial" w:cs="Arial"/>
          <w:b/>
          <w:bCs/>
          <w:sz w:val="24"/>
          <w:szCs w:val="24"/>
        </w:rPr>
      </w:pPr>
      <w:r w:rsidRPr="0073074F">
        <w:rPr>
          <w:rFonts w:ascii="Arial" w:hAnsi="Arial" w:cs="Arial"/>
          <w:b/>
          <w:bCs/>
          <w:sz w:val="24"/>
          <w:szCs w:val="24"/>
        </w:rPr>
        <w:t xml:space="preserve">Urząd Marszałkowski Województwa Warmińsko-Mazurskiego </w:t>
      </w:r>
    </w:p>
    <w:p w:rsidR="0073074F" w:rsidRPr="0073074F" w:rsidRDefault="0073074F" w:rsidP="003B139B">
      <w:pPr>
        <w:spacing w:before="0" w:after="0"/>
        <w:jc w:val="center"/>
        <w:rPr>
          <w:rFonts w:ascii="Arial" w:hAnsi="Arial" w:cs="Arial"/>
          <w:b/>
          <w:bCs/>
          <w:sz w:val="24"/>
          <w:szCs w:val="24"/>
        </w:rPr>
      </w:pPr>
      <w:r w:rsidRPr="0073074F">
        <w:rPr>
          <w:rFonts w:ascii="Arial" w:hAnsi="Arial" w:cs="Arial"/>
          <w:b/>
          <w:bCs/>
          <w:sz w:val="24"/>
          <w:szCs w:val="24"/>
        </w:rPr>
        <w:t>Regionalny Ośrodek Polityki Społecznej,</w:t>
      </w:r>
    </w:p>
    <w:p w:rsidR="0073074F" w:rsidRPr="0073074F" w:rsidRDefault="0073074F" w:rsidP="003B139B">
      <w:pPr>
        <w:spacing w:before="0" w:after="0"/>
        <w:jc w:val="center"/>
        <w:rPr>
          <w:rFonts w:ascii="Arial" w:hAnsi="Arial" w:cs="Arial"/>
          <w:b/>
          <w:bCs/>
          <w:sz w:val="24"/>
          <w:szCs w:val="24"/>
        </w:rPr>
      </w:pPr>
      <w:r w:rsidRPr="0073074F">
        <w:rPr>
          <w:rFonts w:ascii="Arial" w:hAnsi="Arial" w:cs="Arial"/>
          <w:b/>
          <w:bCs/>
          <w:sz w:val="24"/>
          <w:szCs w:val="24"/>
        </w:rPr>
        <w:t>ul. Głowackiego 17,</w:t>
      </w:r>
    </w:p>
    <w:p w:rsidR="0073074F" w:rsidRPr="0073074F" w:rsidRDefault="0073074F" w:rsidP="003B139B">
      <w:pPr>
        <w:spacing w:before="0" w:after="0"/>
        <w:jc w:val="center"/>
        <w:rPr>
          <w:rFonts w:ascii="Arial" w:hAnsi="Arial" w:cs="Arial"/>
          <w:b/>
          <w:bCs/>
          <w:sz w:val="24"/>
          <w:szCs w:val="24"/>
        </w:rPr>
      </w:pPr>
      <w:r w:rsidRPr="0073074F">
        <w:rPr>
          <w:rFonts w:ascii="Arial" w:hAnsi="Arial" w:cs="Arial"/>
          <w:b/>
          <w:bCs/>
          <w:sz w:val="24"/>
          <w:szCs w:val="24"/>
        </w:rPr>
        <w:t>10-447 Olsztyn</w:t>
      </w:r>
    </w:p>
    <w:p w:rsidR="0073074F" w:rsidRDefault="0073074F" w:rsidP="003B139B">
      <w:pPr>
        <w:spacing w:before="0" w:after="0"/>
        <w:jc w:val="center"/>
        <w:rPr>
          <w:rFonts w:ascii="Arial" w:hAnsi="Arial" w:cs="Arial"/>
          <w:b/>
          <w:bCs/>
          <w:sz w:val="24"/>
          <w:szCs w:val="24"/>
        </w:rPr>
      </w:pPr>
      <w:r w:rsidRPr="0073074F">
        <w:rPr>
          <w:rFonts w:ascii="Arial" w:hAnsi="Arial" w:cs="Arial"/>
          <w:b/>
          <w:bCs/>
          <w:sz w:val="24"/>
          <w:szCs w:val="24"/>
        </w:rPr>
        <w:t>Pokój 212</w:t>
      </w:r>
      <w:r w:rsidR="00EB2BE2">
        <w:rPr>
          <w:rFonts w:ascii="Arial" w:hAnsi="Arial" w:cs="Arial"/>
          <w:b/>
          <w:bCs/>
          <w:sz w:val="24"/>
          <w:szCs w:val="24"/>
        </w:rPr>
        <w:t xml:space="preserve"> (piętro II)</w:t>
      </w:r>
    </w:p>
    <w:p w:rsidR="003B139B" w:rsidRDefault="00EB2BE2" w:rsidP="00B86E1D">
      <w:pPr>
        <w:autoSpaceDE w:val="0"/>
        <w:autoSpaceDN w:val="0"/>
        <w:adjustRightInd w:val="0"/>
        <w:spacing w:before="0" w:after="0" w:line="240" w:lineRule="auto"/>
        <w:jc w:val="center"/>
        <w:rPr>
          <w:rFonts w:ascii="Arial" w:hAnsi="Arial" w:cs="Arial"/>
          <w:sz w:val="24"/>
          <w:szCs w:val="24"/>
        </w:rPr>
      </w:pPr>
      <w:r w:rsidRPr="00F01397">
        <w:rPr>
          <w:rFonts w:ascii="Arial" w:hAnsi="Arial" w:cs="Arial"/>
          <w:bCs/>
          <w:sz w:val="24"/>
          <w:szCs w:val="24"/>
        </w:rPr>
        <w:t>(wejście do budynku od strony Placu Solidarności)</w:t>
      </w:r>
    </w:p>
    <w:p w:rsidR="003B139B" w:rsidRDefault="003B139B" w:rsidP="003B139B">
      <w:pPr>
        <w:autoSpaceDE w:val="0"/>
        <w:autoSpaceDN w:val="0"/>
        <w:adjustRightInd w:val="0"/>
        <w:spacing w:before="0" w:after="0" w:line="240" w:lineRule="auto"/>
        <w:jc w:val="both"/>
        <w:rPr>
          <w:rFonts w:ascii="Arial" w:hAnsi="Arial" w:cs="Arial"/>
          <w:sz w:val="24"/>
          <w:szCs w:val="24"/>
        </w:rPr>
      </w:pPr>
    </w:p>
    <w:p w:rsidR="00625882" w:rsidRPr="00625882" w:rsidRDefault="00625882" w:rsidP="00A5123C">
      <w:pPr>
        <w:autoSpaceDE w:val="0"/>
        <w:autoSpaceDN w:val="0"/>
        <w:adjustRightInd w:val="0"/>
        <w:spacing w:before="0" w:after="0"/>
        <w:jc w:val="both"/>
        <w:rPr>
          <w:rFonts w:ascii="Arial" w:hAnsi="Arial" w:cs="Arial"/>
          <w:sz w:val="24"/>
          <w:szCs w:val="24"/>
        </w:rPr>
      </w:pPr>
    </w:p>
    <w:p w:rsidR="005C3858" w:rsidRDefault="005C3858" w:rsidP="005C3858">
      <w:pPr>
        <w:spacing w:before="0" w:after="0" w:line="240" w:lineRule="auto"/>
        <w:rPr>
          <w:rFonts w:ascii="Arial" w:hAnsi="Arial" w:cs="Arial"/>
          <w:b/>
          <w:sz w:val="24"/>
          <w:szCs w:val="24"/>
          <w:lang w:eastAsia="pl-PL"/>
        </w:rPr>
      </w:pPr>
    </w:p>
    <w:tbl>
      <w:tblPr>
        <w:tblStyle w:val="Tabela-Siatka1"/>
        <w:tblW w:w="0" w:type="auto"/>
        <w:tblLook w:val="04A0" w:firstRow="1" w:lastRow="0" w:firstColumn="1" w:lastColumn="0" w:noHBand="0" w:noVBand="1"/>
      </w:tblPr>
      <w:tblGrid>
        <w:gridCol w:w="9211"/>
      </w:tblGrid>
      <w:tr w:rsidR="005C3858" w:rsidTr="005C160D">
        <w:tc>
          <w:tcPr>
            <w:tcW w:w="9211" w:type="dxa"/>
            <w:tcBorders>
              <w:top w:val="threeDEmboss" w:sz="24" w:space="0" w:color="F79646" w:themeColor="accent6"/>
              <w:left w:val="threeDEmboss" w:sz="24" w:space="0" w:color="F79646" w:themeColor="accent6"/>
              <w:bottom w:val="threeDEmboss" w:sz="24" w:space="0" w:color="F79646" w:themeColor="accent6"/>
              <w:right w:val="threeDEmboss" w:sz="24" w:space="0" w:color="F79646" w:themeColor="accent6"/>
            </w:tcBorders>
          </w:tcPr>
          <w:p w:rsidR="005C3858" w:rsidRPr="005C3858" w:rsidRDefault="005C3858" w:rsidP="005C3858">
            <w:pPr>
              <w:autoSpaceDE w:val="0"/>
              <w:autoSpaceDN w:val="0"/>
              <w:adjustRightInd w:val="0"/>
              <w:spacing w:line="240" w:lineRule="auto"/>
              <w:jc w:val="center"/>
              <w:rPr>
                <w:rFonts w:ascii="Arial" w:hAnsi="Arial" w:cs="Arial"/>
                <w:sz w:val="24"/>
                <w:szCs w:val="24"/>
              </w:rPr>
            </w:pPr>
            <w:r w:rsidRPr="005C3858">
              <w:rPr>
                <w:rFonts w:ascii="Arial" w:hAnsi="Arial" w:cs="Arial"/>
                <w:sz w:val="24"/>
                <w:szCs w:val="24"/>
              </w:rPr>
              <w:lastRenderedPageBreak/>
              <w:t>UWAGA!</w:t>
            </w:r>
          </w:p>
          <w:p w:rsidR="005C3858" w:rsidRPr="005C3858" w:rsidRDefault="005C3858" w:rsidP="00950123">
            <w:pPr>
              <w:pStyle w:val="Akapitzlist"/>
              <w:numPr>
                <w:ilvl w:val="0"/>
                <w:numId w:val="75"/>
              </w:numPr>
              <w:autoSpaceDE w:val="0"/>
              <w:autoSpaceDN w:val="0"/>
              <w:adjustRightInd w:val="0"/>
              <w:spacing w:before="0" w:after="0"/>
              <w:jc w:val="both"/>
              <w:rPr>
                <w:rFonts w:ascii="Arial" w:hAnsi="Arial" w:cs="Arial"/>
                <w:bCs/>
                <w:sz w:val="24"/>
                <w:szCs w:val="24"/>
              </w:rPr>
            </w:pPr>
            <w:r w:rsidRPr="005C3858">
              <w:rPr>
                <w:rFonts w:ascii="Arial" w:hAnsi="Arial" w:cs="Arial"/>
                <w:sz w:val="24"/>
                <w:szCs w:val="24"/>
              </w:rPr>
              <w:t>w</w:t>
            </w:r>
            <w:r w:rsidRPr="005C3858">
              <w:rPr>
                <w:rFonts w:ascii="Arial" w:hAnsi="Arial" w:cs="Arial"/>
                <w:bCs/>
                <w:sz w:val="24"/>
                <w:szCs w:val="24"/>
              </w:rPr>
              <w:t>nioski można składać osobiście oraz przesyłać pocztą lub </w:t>
            </w:r>
            <w:r w:rsidRPr="005C3858">
              <w:rPr>
                <w:rFonts w:ascii="Arial" w:hAnsi="Arial" w:cs="Arial"/>
                <w:sz w:val="24"/>
                <w:szCs w:val="24"/>
              </w:rPr>
              <w:t>przesyłką kurierską;</w:t>
            </w:r>
          </w:p>
          <w:p w:rsidR="005C3858" w:rsidRPr="005C3858" w:rsidRDefault="005C3858" w:rsidP="00950123">
            <w:pPr>
              <w:pStyle w:val="Akapitzlist"/>
              <w:numPr>
                <w:ilvl w:val="0"/>
                <w:numId w:val="75"/>
              </w:numPr>
              <w:autoSpaceDE w:val="0"/>
              <w:autoSpaceDN w:val="0"/>
              <w:adjustRightInd w:val="0"/>
              <w:spacing w:before="0" w:after="0"/>
              <w:jc w:val="both"/>
              <w:rPr>
                <w:rFonts w:ascii="Arial" w:eastAsia="Times New Roman" w:hAnsi="Arial" w:cs="Arial"/>
                <w:bCs/>
                <w:sz w:val="24"/>
                <w:szCs w:val="24"/>
              </w:rPr>
            </w:pPr>
            <w:r w:rsidRPr="005C3858">
              <w:rPr>
                <w:rFonts w:ascii="Arial" w:hAnsi="Arial" w:cs="Arial"/>
                <w:sz w:val="24"/>
                <w:szCs w:val="24"/>
              </w:rPr>
              <w:t>w</w:t>
            </w:r>
            <w:r w:rsidRPr="005C3858">
              <w:rPr>
                <w:rFonts w:ascii="Arial" w:hAnsi="Arial" w:cs="Arial"/>
                <w:bCs/>
                <w:sz w:val="24"/>
                <w:szCs w:val="24"/>
              </w:rPr>
              <w:t xml:space="preserve"> przypadku wniosków nadsyłanych pocztą lub p</w:t>
            </w:r>
            <w:r w:rsidRPr="005C3858">
              <w:rPr>
                <w:rFonts w:ascii="Arial" w:hAnsi="Arial" w:cs="Arial"/>
                <w:sz w:val="24"/>
                <w:szCs w:val="24"/>
              </w:rPr>
              <w:t xml:space="preserve">rzesyłką kurierską </w:t>
            </w:r>
            <w:r w:rsidRPr="005C3858">
              <w:rPr>
                <w:rFonts w:ascii="Arial" w:hAnsi="Arial" w:cs="Arial"/>
                <w:sz w:val="24"/>
                <w:szCs w:val="24"/>
              </w:rPr>
              <w:br/>
            </w:r>
            <w:r w:rsidRPr="005C3858">
              <w:rPr>
                <w:rFonts w:ascii="Arial" w:hAnsi="Arial" w:cs="Arial"/>
                <w:bCs/>
                <w:sz w:val="24"/>
                <w:szCs w:val="24"/>
              </w:rPr>
              <w:t xml:space="preserve">o ich przyjęciu decyduje data i godzina nadania w placówce pocztowej </w:t>
            </w:r>
            <w:r w:rsidR="00971F5D">
              <w:rPr>
                <w:rFonts w:ascii="Arial" w:hAnsi="Arial" w:cs="Arial"/>
                <w:bCs/>
                <w:sz w:val="24"/>
                <w:szCs w:val="24"/>
              </w:rPr>
              <w:br/>
            </w:r>
            <w:r w:rsidRPr="005C3858">
              <w:rPr>
                <w:rFonts w:ascii="Arial" w:hAnsi="Arial" w:cs="Arial"/>
                <w:bCs/>
                <w:sz w:val="24"/>
                <w:szCs w:val="24"/>
              </w:rPr>
              <w:t>lub kurierskiej</w:t>
            </w:r>
            <w:r w:rsidRPr="005C3858">
              <w:rPr>
                <w:rFonts w:ascii="Arial" w:hAnsi="Arial" w:cs="Arial"/>
                <w:sz w:val="24"/>
                <w:szCs w:val="24"/>
              </w:rPr>
              <w:t>;</w:t>
            </w:r>
          </w:p>
          <w:p w:rsidR="005C3858" w:rsidRPr="005C3858" w:rsidRDefault="005C3858" w:rsidP="00950123">
            <w:pPr>
              <w:pStyle w:val="Akapitzlist"/>
              <w:numPr>
                <w:ilvl w:val="0"/>
                <w:numId w:val="75"/>
              </w:numPr>
              <w:autoSpaceDE w:val="0"/>
              <w:autoSpaceDN w:val="0"/>
              <w:adjustRightInd w:val="0"/>
              <w:spacing w:line="240" w:lineRule="auto"/>
              <w:jc w:val="both"/>
              <w:rPr>
                <w:rFonts w:ascii="Arial" w:hAnsi="Arial" w:cs="Arial"/>
                <w:bCs/>
                <w:sz w:val="24"/>
                <w:szCs w:val="24"/>
              </w:rPr>
            </w:pPr>
            <w:r w:rsidRPr="005C3858">
              <w:rPr>
                <w:rFonts w:ascii="Arial" w:hAnsi="Arial" w:cs="Arial"/>
                <w:sz w:val="24"/>
                <w:szCs w:val="24"/>
              </w:rPr>
              <w:t>o</w:t>
            </w:r>
            <w:r w:rsidRPr="005C3858">
              <w:rPr>
                <w:rFonts w:ascii="Arial" w:hAnsi="Arial" w:cs="Arial"/>
                <w:bCs/>
                <w:sz w:val="24"/>
                <w:szCs w:val="24"/>
              </w:rPr>
              <w:t xml:space="preserve"> dotrzymaniu terminu</w:t>
            </w:r>
            <w:r w:rsidRPr="005C3858">
              <w:rPr>
                <w:rFonts w:ascii="Arial" w:hAnsi="Arial" w:cs="Arial"/>
                <w:sz w:val="24"/>
                <w:szCs w:val="24"/>
              </w:rPr>
              <w:t xml:space="preserve"> przesłania wniosku</w:t>
            </w:r>
            <w:r w:rsidRPr="005C3858">
              <w:rPr>
                <w:rFonts w:ascii="Arial" w:hAnsi="Arial" w:cs="Arial"/>
                <w:bCs/>
                <w:sz w:val="24"/>
                <w:szCs w:val="24"/>
              </w:rPr>
              <w:t xml:space="preserve"> decyduje data i godzina wpływu wniosku o dofinansowanie projektu w formie elektronicznej złożonej </w:t>
            </w:r>
            <w:r w:rsidR="00971F5D">
              <w:rPr>
                <w:rFonts w:ascii="Arial" w:hAnsi="Arial" w:cs="Arial"/>
                <w:bCs/>
                <w:sz w:val="24"/>
                <w:szCs w:val="24"/>
              </w:rPr>
              <w:br/>
            </w:r>
            <w:r w:rsidRPr="005C3858">
              <w:rPr>
                <w:rFonts w:ascii="Arial" w:hAnsi="Arial" w:cs="Arial"/>
                <w:bCs/>
                <w:sz w:val="24"/>
                <w:szCs w:val="24"/>
              </w:rPr>
              <w:t>za pośrednictwem LSI MAKS2. Po upływie wskazanego</w:t>
            </w:r>
            <w:r w:rsidRPr="005C3858">
              <w:rPr>
                <w:rFonts w:ascii="Arial" w:hAnsi="Arial" w:cs="Arial"/>
                <w:sz w:val="24"/>
                <w:szCs w:val="24"/>
              </w:rPr>
              <w:t xml:space="preserve"> w Regulaminie</w:t>
            </w:r>
            <w:r w:rsidRPr="005C3858">
              <w:rPr>
                <w:rFonts w:ascii="Arial" w:hAnsi="Arial" w:cs="Arial"/>
                <w:bCs/>
                <w:sz w:val="24"/>
                <w:szCs w:val="24"/>
              </w:rPr>
              <w:t xml:space="preserve"> terminu</w:t>
            </w:r>
            <w:r w:rsidRPr="005C3858">
              <w:rPr>
                <w:rFonts w:ascii="Arial" w:hAnsi="Arial" w:cs="Arial"/>
                <w:sz w:val="24"/>
                <w:szCs w:val="24"/>
              </w:rPr>
              <w:t>,</w:t>
            </w:r>
            <w:r w:rsidRPr="005C3858">
              <w:rPr>
                <w:rFonts w:ascii="Arial" w:hAnsi="Arial" w:cs="Arial"/>
                <w:bCs/>
                <w:sz w:val="24"/>
                <w:szCs w:val="24"/>
              </w:rPr>
              <w:t xml:space="preserve"> złożenie wniosku o dofinansowanie projektu za pośrednictwem LSI MAKS</w:t>
            </w:r>
            <w:r w:rsidRPr="005C3858">
              <w:rPr>
                <w:rFonts w:ascii="Arial" w:hAnsi="Arial" w:cs="Arial"/>
                <w:sz w:val="24"/>
                <w:szCs w:val="24"/>
              </w:rPr>
              <w:t>2 będzie niemożliwe;</w:t>
            </w:r>
          </w:p>
          <w:p w:rsidR="005C3858" w:rsidRPr="005C3858" w:rsidRDefault="005C3858" w:rsidP="00950123">
            <w:pPr>
              <w:pStyle w:val="Akapitzlist"/>
              <w:numPr>
                <w:ilvl w:val="0"/>
                <w:numId w:val="75"/>
              </w:numPr>
              <w:autoSpaceDE w:val="0"/>
              <w:autoSpaceDN w:val="0"/>
              <w:adjustRightInd w:val="0"/>
              <w:spacing w:before="0" w:after="0" w:line="240" w:lineRule="auto"/>
              <w:jc w:val="both"/>
              <w:rPr>
                <w:rFonts w:ascii="Arial" w:eastAsia="Times New Roman" w:hAnsi="Arial" w:cs="Arial"/>
                <w:bCs/>
                <w:sz w:val="24"/>
                <w:szCs w:val="24"/>
              </w:rPr>
            </w:pPr>
            <w:r>
              <w:rPr>
                <w:rFonts w:ascii="Arial" w:hAnsi="Arial" w:cs="Arial"/>
                <w:sz w:val="24"/>
                <w:szCs w:val="24"/>
              </w:rPr>
              <w:t>p</w:t>
            </w:r>
            <w:r w:rsidRPr="005C3858">
              <w:rPr>
                <w:rFonts w:ascii="Arial" w:hAnsi="Arial" w:cs="Arial"/>
                <w:bCs/>
                <w:sz w:val="24"/>
                <w:szCs w:val="24"/>
              </w:rPr>
              <w:t>apierowa i elektroniczna wersja wniosku o dofinansowanie projektu musi posiad</w:t>
            </w:r>
            <w:r w:rsidRPr="005C3858">
              <w:rPr>
                <w:rFonts w:ascii="Arial" w:hAnsi="Arial" w:cs="Arial"/>
                <w:sz w:val="24"/>
                <w:szCs w:val="24"/>
              </w:rPr>
              <w:t>ać jednobrzmiącą sumę kontrolną;</w:t>
            </w:r>
          </w:p>
          <w:p w:rsidR="005C3858" w:rsidRPr="005C3858" w:rsidRDefault="005C3858" w:rsidP="00950123">
            <w:pPr>
              <w:pStyle w:val="Akapitzlist"/>
              <w:numPr>
                <w:ilvl w:val="0"/>
                <w:numId w:val="75"/>
              </w:numPr>
              <w:autoSpaceDE w:val="0"/>
              <w:autoSpaceDN w:val="0"/>
              <w:adjustRightInd w:val="0"/>
              <w:spacing w:before="0" w:after="0" w:line="240" w:lineRule="auto"/>
              <w:jc w:val="both"/>
              <w:rPr>
                <w:rFonts w:ascii="Arial" w:eastAsia="Times New Roman" w:hAnsi="Arial" w:cs="Arial"/>
                <w:sz w:val="24"/>
                <w:szCs w:val="24"/>
              </w:rPr>
            </w:pPr>
            <w:r w:rsidRPr="005C3858">
              <w:rPr>
                <w:rFonts w:ascii="Arial" w:hAnsi="Arial" w:cs="Arial"/>
                <w:sz w:val="24"/>
                <w:szCs w:val="24"/>
              </w:rPr>
              <w:t>Wnioskodawca zobowiązany jest do dostarczenia wersji papierowej wniosku we wskazanym terminie;</w:t>
            </w:r>
          </w:p>
          <w:p w:rsidR="005C3858" w:rsidRPr="005C3858" w:rsidRDefault="005C3858" w:rsidP="00950123">
            <w:pPr>
              <w:pStyle w:val="Akapitzlist"/>
              <w:numPr>
                <w:ilvl w:val="0"/>
                <w:numId w:val="75"/>
              </w:numPr>
              <w:autoSpaceDE w:val="0"/>
              <w:autoSpaceDN w:val="0"/>
              <w:adjustRightInd w:val="0"/>
              <w:spacing w:before="0" w:after="0" w:line="240" w:lineRule="auto"/>
              <w:jc w:val="both"/>
              <w:rPr>
                <w:rFonts w:ascii="Arial" w:hAnsi="Arial" w:cs="Arial"/>
                <w:sz w:val="24"/>
                <w:szCs w:val="24"/>
              </w:rPr>
            </w:pPr>
            <w:r w:rsidRPr="005C3858">
              <w:rPr>
                <w:rFonts w:ascii="Arial" w:hAnsi="Arial" w:cs="Arial"/>
                <w:sz w:val="24"/>
                <w:szCs w:val="24"/>
              </w:rPr>
              <w:t>w przypadku braku wersji papierowej wniosku, Wnioskodawca zostanie wezwany do jej przedłożenia na etapie weryfikacji wymogów formalnych.</w:t>
            </w:r>
          </w:p>
          <w:p w:rsidR="005C3858" w:rsidRDefault="005C3858" w:rsidP="0067369B">
            <w:pPr>
              <w:spacing w:before="0" w:after="0" w:line="240" w:lineRule="auto"/>
              <w:jc w:val="center"/>
              <w:rPr>
                <w:rFonts w:ascii="Arial" w:hAnsi="Arial" w:cs="Arial"/>
                <w:b/>
                <w:sz w:val="24"/>
                <w:szCs w:val="24"/>
                <w:lang w:eastAsia="pl-PL"/>
              </w:rPr>
            </w:pPr>
          </w:p>
        </w:tc>
      </w:tr>
    </w:tbl>
    <w:p w:rsidR="00171DC4" w:rsidRPr="00EA274C" w:rsidRDefault="00171DC4" w:rsidP="00EA274C">
      <w:pPr>
        <w:spacing w:before="0" w:after="0" w:line="240" w:lineRule="auto"/>
        <w:rPr>
          <w:rFonts w:ascii="Arial" w:hAnsi="Arial" w:cs="Arial"/>
          <w:sz w:val="31"/>
          <w:szCs w:val="31"/>
          <w:lang w:eastAsia="pl-PL"/>
        </w:rPr>
      </w:pPr>
    </w:p>
    <w:p w:rsidR="00EA274C" w:rsidRPr="005C3858" w:rsidRDefault="00001452" w:rsidP="005C3858">
      <w:pPr>
        <w:jc w:val="both"/>
      </w:pPr>
      <w:r w:rsidRPr="0034763A">
        <w:rPr>
          <w:rFonts w:ascii="Arial" w:eastAsia="Calibri" w:hAnsi="Arial" w:cs="Arial"/>
          <w:sz w:val="24"/>
          <w:szCs w:val="24"/>
        </w:rPr>
        <w:t>Od dnia ogłoszenia, przedmiotowy konkurs jest aktywny w systemie LSI MAKS2</w:t>
      </w:r>
      <w:r>
        <w:rPr>
          <w:rFonts w:ascii="Arial" w:eastAsia="Calibri" w:hAnsi="Arial" w:cs="Arial"/>
          <w:sz w:val="24"/>
          <w:szCs w:val="24"/>
        </w:rPr>
        <w:t>.</w:t>
      </w:r>
      <w:r w:rsidRPr="0034763A">
        <w:rPr>
          <w:rFonts w:ascii="Arial" w:eastAsia="Calibri" w:hAnsi="Arial" w:cs="Arial"/>
          <w:sz w:val="24"/>
          <w:szCs w:val="24"/>
        </w:rPr>
        <w:t xml:space="preserve"> </w:t>
      </w:r>
      <w:r>
        <w:rPr>
          <w:rFonts w:ascii="Arial" w:eastAsia="Calibri" w:hAnsi="Arial" w:cs="Arial"/>
          <w:sz w:val="24"/>
          <w:szCs w:val="24"/>
        </w:rPr>
        <w:t>Oznacza to</w:t>
      </w:r>
      <w:r w:rsidRPr="0034763A">
        <w:rPr>
          <w:rFonts w:ascii="Arial" w:eastAsia="Calibri" w:hAnsi="Arial" w:cs="Arial"/>
          <w:sz w:val="24"/>
          <w:szCs w:val="24"/>
        </w:rPr>
        <w:t xml:space="preserve">, </w:t>
      </w:r>
      <w:r>
        <w:rPr>
          <w:rFonts w:ascii="Arial" w:eastAsia="Calibri" w:hAnsi="Arial" w:cs="Arial"/>
          <w:sz w:val="24"/>
          <w:szCs w:val="24"/>
        </w:rPr>
        <w:t>i</w:t>
      </w:r>
      <w:r w:rsidRPr="0034763A">
        <w:rPr>
          <w:rFonts w:ascii="Arial" w:eastAsia="Calibri" w:hAnsi="Arial" w:cs="Arial"/>
          <w:sz w:val="24"/>
          <w:szCs w:val="24"/>
        </w:rPr>
        <w:t>ż Wnioskodawca ma możliwość wypełniania wniosku o dofinansowanie projektu przed rozpoczęciem naboru</w:t>
      </w:r>
      <w:r>
        <w:rPr>
          <w:rFonts w:ascii="Arial" w:eastAsia="Calibri" w:hAnsi="Arial" w:cs="Arial"/>
          <w:sz w:val="24"/>
          <w:szCs w:val="24"/>
        </w:rPr>
        <w:t>.</w:t>
      </w:r>
      <w:r w:rsidRPr="0034763A">
        <w:rPr>
          <w:rFonts w:ascii="Arial" w:eastAsia="Calibri" w:hAnsi="Arial" w:cs="Arial"/>
          <w:sz w:val="24"/>
          <w:szCs w:val="24"/>
        </w:rPr>
        <w:t xml:space="preserve"> </w:t>
      </w:r>
      <w:r>
        <w:rPr>
          <w:rFonts w:ascii="Arial" w:eastAsia="Calibri" w:hAnsi="Arial" w:cs="Arial"/>
          <w:sz w:val="24"/>
          <w:szCs w:val="24"/>
        </w:rPr>
        <w:t xml:space="preserve">Należy </w:t>
      </w:r>
      <w:r w:rsidRPr="0034763A">
        <w:rPr>
          <w:rFonts w:ascii="Arial" w:eastAsia="Calibri" w:hAnsi="Arial" w:cs="Arial"/>
          <w:sz w:val="24"/>
          <w:szCs w:val="24"/>
        </w:rPr>
        <w:t>jednak</w:t>
      </w:r>
      <w:r>
        <w:rPr>
          <w:rFonts w:ascii="Arial" w:eastAsia="Calibri" w:hAnsi="Arial" w:cs="Arial"/>
          <w:sz w:val="24"/>
          <w:szCs w:val="24"/>
        </w:rPr>
        <w:t xml:space="preserve"> pamiętać, że</w:t>
      </w:r>
      <w:r w:rsidRPr="0034763A">
        <w:rPr>
          <w:rFonts w:ascii="Arial" w:eastAsia="Calibri" w:hAnsi="Arial" w:cs="Arial"/>
          <w:sz w:val="24"/>
          <w:szCs w:val="24"/>
        </w:rPr>
        <w:t xml:space="preserve"> wypełniony wniosek można przesłać najwcześniej </w:t>
      </w:r>
      <w:r w:rsidR="00917E2E">
        <w:rPr>
          <w:rFonts w:ascii="Arial" w:eastAsia="Calibri" w:hAnsi="Arial" w:cs="Arial"/>
          <w:sz w:val="24"/>
          <w:szCs w:val="24"/>
        </w:rPr>
        <w:t>29</w:t>
      </w:r>
      <w:r w:rsidRPr="0034763A">
        <w:rPr>
          <w:rFonts w:ascii="Arial" w:eastAsia="Calibri" w:hAnsi="Arial" w:cs="Arial"/>
          <w:sz w:val="24"/>
          <w:szCs w:val="24"/>
        </w:rPr>
        <w:t xml:space="preserve"> </w:t>
      </w:r>
      <w:r w:rsidR="00EA274C">
        <w:rPr>
          <w:rFonts w:ascii="Arial" w:eastAsia="Calibri" w:hAnsi="Arial" w:cs="Arial"/>
          <w:sz w:val="24"/>
          <w:szCs w:val="24"/>
        </w:rPr>
        <w:t>marca 2017 r.,</w:t>
      </w:r>
      <w:r w:rsidRPr="0034763A">
        <w:rPr>
          <w:rFonts w:ascii="Arial" w:eastAsia="Calibri" w:hAnsi="Arial" w:cs="Arial"/>
          <w:sz w:val="24"/>
          <w:szCs w:val="24"/>
        </w:rPr>
        <w:t xml:space="preserve"> tj. pierwszego dnia naboru wniosków. Numer naboru jest tożsamy z numerem</w:t>
      </w:r>
      <w:r>
        <w:rPr>
          <w:rFonts w:ascii="Arial" w:eastAsia="Calibri" w:hAnsi="Arial" w:cs="Arial"/>
          <w:sz w:val="24"/>
          <w:szCs w:val="24"/>
        </w:rPr>
        <w:t xml:space="preserve"> konkursu.</w:t>
      </w:r>
    </w:p>
    <w:p w:rsidR="00625882" w:rsidRDefault="00625882" w:rsidP="00FB123F">
      <w:pPr>
        <w:autoSpaceDE w:val="0"/>
        <w:autoSpaceDN w:val="0"/>
        <w:adjustRightInd w:val="0"/>
        <w:spacing w:before="0" w:after="0" w:line="240" w:lineRule="auto"/>
        <w:jc w:val="both"/>
        <w:rPr>
          <w:rFonts w:ascii="Arial" w:hAnsi="Arial" w:cs="Arial"/>
          <w:sz w:val="24"/>
          <w:szCs w:val="24"/>
        </w:rPr>
      </w:pPr>
    </w:p>
    <w:tbl>
      <w:tblPr>
        <w:tblW w:w="0" w:type="auto"/>
        <w:tblBorders>
          <w:top w:val="threeDEmboss" w:sz="6" w:space="0" w:color="F79646" w:themeColor="accent6"/>
          <w:left w:val="threeDEmboss" w:sz="6" w:space="0" w:color="F79646" w:themeColor="accent6"/>
          <w:bottom w:val="threeDEmboss" w:sz="6" w:space="0" w:color="F79646" w:themeColor="accent6"/>
          <w:right w:val="threeDEmboss" w:sz="6" w:space="0" w:color="F79646" w:themeColor="accent6"/>
          <w:insideH w:val="threeDEmboss" w:sz="6" w:space="0" w:color="F79646" w:themeColor="accent6"/>
          <w:insideV w:val="threeDEmboss" w:sz="6" w:space="0" w:color="F79646" w:themeColor="accent6"/>
        </w:tblBorders>
        <w:tblLook w:val="04A0" w:firstRow="1" w:lastRow="0" w:firstColumn="1" w:lastColumn="0" w:noHBand="0" w:noVBand="1"/>
      </w:tblPr>
      <w:tblGrid>
        <w:gridCol w:w="9211"/>
      </w:tblGrid>
      <w:tr w:rsidR="0011676E" w:rsidRPr="0034763A" w:rsidTr="005F3776">
        <w:trPr>
          <w:trHeight w:val="1324"/>
        </w:trPr>
        <w:tc>
          <w:tcPr>
            <w:tcW w:w="9211" w:type="dxa"/>
            <w:tcBorders>
              <w:top w:val="threeDEmboss" w:sz="24" w:space="0" w:color="F79646" w:themeColor="accent6"/>
              <w:left w:val="threeDEmboss" w:sz="24" w:space="0" w:color="F79646" w:themeColor="accent6"/>
              <w:bottom w:val="threeDEmboss" w:sz="24" w:space="0" w:color="F79646" w:themeColor="accent6"/>
              <w:right w:val="threeDEmboss" w:sz="24" w:space="0" w:color="F79646" w:themeColor="accent6"/>
            </w:tcBorders>
            <w:shd w:val="clear" w:color="auto" w:fill="auto"/>
          </w:tcPr>
          <w:p w:rsidR="00040CA3" w:rsidRPr="0034763A" w:rsidRDefault="00987091" w:rsidP="00987091">
            <w:pPr>
              <w:autoSpaceDE w:val="0"/>
              <w:autoSpaceDN w:val="0"/>
              <w:adjustRightInd w:val="0"/>
              <w:spacing w:before="0" w:after="0" w:line="240" w:lineRule="auto"/>
              <w:jc w:val="center"/>
              <w:rPr>
                <w:rFonts w:ascii="Arial" w:eastAsia="Calibri" w:hAnsi="Arial" w:cs="Arial"/>
                <w:sz w:val="24"/>
                <w:szCs w:val="24"/>
              </w:rPr>
            </w:pPr>
            <w:r w:rsidRPr="00987091">
              <w:rPr>
                <w:rFonts w:ascii="Arial" w:eastAsia="Calibri" w:hAnsi="Arial" w:cs="Arial"/>
                <w:b/>
                <w:sz w:val="36"/>
                <w:szCs w:val="36"/>
              </w:rPr>
              <w:t>Planowany termin rozstrzygnięcia konkursu: sierpień 2017 roku</w:t>
            </w:r>
          </w:p>
          <w:p w:rsidR="00040CA3" w:rsidRPr="0085227E" w:rsidRDefault="00040CA3" w:rsidP="0085227E">
            <w:pPr>
              <w:pStyle w:val="Akapitzlist"/>
              <w:autoSpaceDE w:val="0"/>
              <w:autoSpaceDN w:val="0"/>
              <w:adjustRightInd w:val="0"/>
              <w:spacing w:before="0" w:after="0" w:line="240" w:lineRule="auto"/>
              <w:jc w:val="both"/>
              <w:rPr>
                <w:rFonts w:ascii="Arial" w:eastAsia="Calibri" w:hAnsi="Arial" w:cs="Arial"/>
                <w:sz w:val="24"/>
                <w:szCs w:val="24"/>
              </w:rPr>
            </w:pPr>
          </w:p>
          <w:p w:rsidR="00942652" w:rsidRDefault="00040CA3" w:rsidP="0034763A">
            <w:pPr>
              <w:autoSpaceDE w:val="0"/>
              <w:autoSpaceDN w:val="0"/>
              <w:adjustRightInd w:val="0"/>
              <w:spacing w:before="0" w:after="0" w:line="240" w:lineRule="auto"/>
              <w:jc w:val="both"/>
              <w:rPr>
                <w:rFonts w:ascii="Arial" w:eastAsia="Calibri" w:hAnsi="Arial" w:cs="Arial"/>
                <w:sz w:val="24"/>
                <w:szCs w:val="24"/>
              </w:rPr>
            </w:pPr>
            <w:r w:rsidRPr="0034763A">
              <w:rPr>
                <w:rFonts w:ascii="Arial" w:eastAsia="Calibri" w:hAnsi="Arial" w:cs="Arial"/>
                <w:sz w:val="24"/>
                <w:szCs w:val="24"/>
              </w:rPr>
              <w:t>Po rozstrzygnięciu konkursu, informacja o projektach, które</w:t>
            </w:r>
            <w:r w:rsidR="00942652">
              <w:rPr>
                <w:rFonts w:ascii="Arial" w:eastAsia="Calibri" w:hAnsi="Arial" w:cs="Arial"/>
                <w:sz w:val="24"/>
                <w:szCs w:val="24"/>
              </w:rPr>
              <w:t xml:space="preserve"> zostały wybrane </w:t>
            </w:r>
            <w:r w:rsidR="002654A9">
              <w:rPr>
                <w:rFonts w:ascii="Arial" w:eastAsia="Calibri" w:hAnsi="Arial" w:cs="Arial"/>
                <w:sz w:val="24"/>
                <w:szCs w:val="24"/>
              </w:rPr>
              <w:br/>
            </w:r>
            <w:r w:rsidR="00942652">
              <w:rPr>
                <w:rFonts w:ascii="Arial" w:eastAsia="Calibri" w:hAnsi="Arial" w:cs="Arial"/>
                <w:sz w:val="24"/>
                <w:szCs w:val="24"/>
              </w:rPr>
              <w:t>do dofinansowani</w:t>
            </w:r>
            <w:r w:rsidR="00987091">
              <w:rPr>
                <w:rFonts w:ascii="Arial" w:eastAsia="Calibri" w:hAnsi="Arial" w:cs="Arial"/>
                <w:sz w:val="24"/>
                <w:szCs w:val="24"/>
              </w:rPr>
              <w:t>a</w:t>
            </w:r>
            <w:r w:rsidRPr="0034763A">
              <w:rPr>
                <w:rFonts w:ascii="Arial" w:eastAsia="Calibri" w:hAnsi="Arial" w:cs="Arial"/>
                <w:sz w:val="24"/>
                <w:szCs w:val="24"/>
              </w:rPr>
              <w:t>, zostanie umieszczona na</w:t>
            </w:r>
            <w:r w:rsidR="00942652">
              <w:rPr>
                <w:rFonts w:ascii="Arial" w:eastAsia="Calibri" w:hAnsi="Arial" w:cs="Arial"/>
                <w:sz w:val="24"/>
                <w:szCs w:val="24"/>
              </w:rPr>
              <w:t xml:space="preserve"> stronie internetowej </w:t>
            </w:r>
            <w:r w:rsidRPr="0034763A">
              <w:rPr>
                <w:rFonts w:ascii="Arial" w:eastAsia="Calibri" w:hAnsi="Arial" w:cs="Arial"/>
                <w:sz w:val="24"/>
                <w:szCs w:val="24"/>
              </w:rPr>
              <w:t>:</w:t>
            </w:r>
          </w:p>
          <w:p w:rsidR="00040CA3" w:rsidRPr="0034763A" w:rsidRDefault="005B5535" w:rsidP="0034763A">
            <w:pPr>
              <w:autoSpaceDE w:val="0"/>
              <w:autoSpaceDN w:val="0"/>
              <w:adjustRightInd w:val="0"/>
              <w:spacing w:before="0" w:after="0" w:line="240" w:lineRule="auto"/>
              <w:jc w:val="both"/>
              <w:rPr>
                <w:rFonts w:ascii="Arial" w:eastAsia="Calibri" w:hAnsi="Arial" w:cs="Arial"/>
                <w:sz w:val="24"/>
                <w:szCs w:val="24"/>
              </w:rPr>
            </w:pPr>
            <w:hyperlink r:id="rId11" w:history="1">
              <w:r w:rsidR="00942652" w:rsidRPr="000E1930">
                <w:rPr>
                  <w:rStyle w:val="Hipercze"/>
                  <w:rFonts w:ascii="Arial" w:eastAsia="Calibri" w:hAnsi="Arial" w:cs="Arial"/>
                  <w:sz w:val="24"/>
                  <w:szCs w:val="24"/>
                </w:rPr>
                <w:t>https://rpo.warmia.mazury.pl/artykul/12/zobacz-ogloszenia-i-wyniki-naborow-wnioskow</w:t>
              </w:r>
            </w:hyperlink>
            <w:r w:rsidR="00942652">
              <w:rPr>
                <w:rFonts w:ascii="Arial" w:eastAsia="Calibri" w:hAnsi="Arial" w:cs="Arial"/>
                <w:sz w:val="24"/>
                <w:szCs w:val="24"/>
              </w:rPr>
              <w:t xml:space="preserve">  </w:t>
            </w:r>
          </w:p>
        </w:tc>
      </w:tr>
    </w:tbl>
    <w:p w:rsidR="00B86E1D" w:rsidRDefault="00B86E1D" w:rsidP="00FB123F">
      <w:pPr>
        <w:autoSpaceDE w:val="0"/>
        <w:autoSpaceDN w:val="0"/>
        <w:adjustRightInd w:val="0"/>
        <w:spacing w:before="0" w:after="0" w:line="240" w:lineRule="auto"/>
        <w:jc w:val="both"/>
        <w:rPr>
          <w:rFonts w:ascii="Arial" w:hAnsi="Arial" w:cs="Arial"/>
          <w:sz w:val="24"/>
          <w:szCs w:val="24"/>
        </w:rPr>
      </w:pPr>
    </w:p>
    <w:p w:rsidR="002654A9" w:rsidRDefault="002654A9" w:rsidP="00FB123F">
      <w:pPr>
        <w:autoSpaceDE w:val="0"/>
        <w:autoSpaceDN w:val="0"/>
        <w:adjustRightInd w:val="0"/>
        <w:spacing w:before="0" w:after="0" w:line="240" w:lineRule="auto"/>
        <w:jc w:val="both"/>
        <w:rPr>
          <w:rFonts w:ascii="Arial" w:hAnsi="Arial" w:cs="Arial"/>
          <w:sz w:val="24"/>
          <w:szCs w:val="24"/>
        </w:rPr>
      </w:pPr>
    </w:p>
    <w:p w:rsidR="002654A9" w:rsidRDefault="002654A9" w:rsidP="00FB123F">
      <w:pPr>
        <w:autoSpaceDE w:val="0"/>
        <w:autoSpaceDN w:val="0"/>
        <w:adjustRightInd w:val="0"/>
        <w:spacing w:before="0" w:after="0" w:line="240" w:lineRule="auto"/>
        <w:jc w:val="both"/>
        <w:rPr>
          <w:rFonts w:ascii="Arial" w:hAnsi="Arial" w:cs="Arial"/>
          <w:sz w:val="24"/>
          <w:szCs w:val="24"/>
        </w:rPr>
      </w:pPr>
    </w:p>
    <w:p w:rsidR="002654A9" w:rsidRDefault="006B1BFE" w:rsidP="00FB123F">
      <w:pPr>
        <w:autoSpaceDE w:val="0"/>
        <w:autoSpaceDN w:val="0"/>
        <w:adjustRightInd w:val="0"/>
        <w:spacing w:before="0" w:after="0" w:line="240" w:lineRule="auto"/>
        <w:jc w:val="both"/>
        <w:rPr>
          <w:rFonts w:ascii="Arial" w:hAnsi="Arial" w:cs="Arial"/>
          <w:sz w:val="24"/>
          <w:szCs w:val="24"/>
        </w:rPr>
      </w:pPr>
      <w:r>
        <w:rPr>
          <w:rFonts w:ascii="Arial" w:hAnsi="Arial" w:cs="Arial"/>
          <w:sz w:val="24"/>
          <w:szCs w:val="24"/>
        </w:rPr>
        <w:t xml:space="preserve">IOK rekomenduje, aby datę rozpoczęcia projektu zaplanować na termin zbliżony </w:t>
      </w:r>
      <w:r>
        <w:rPr>
          <w:rFonts w:ascii="Arial" w:hAnsi="Arial" w:cs="Arial"/>
          <w:sz w:val="24"/>
          <w:szCs w:val="24"/>
        </w:rPr>
        <w:br/>
        <w:t xml:space="preserve">do miesiąca, w którym zaplanowano rozstrzygnięcie konkursu (np. wrzesień 2017 r.) </w:t>
      </w:r>
    </w:p>
    <w:p w:rsidR="002654A9" w:rsidRPr="00FB123F" w:rsidRDefault="002654A9" w:rsidP="00FB123F">
      <w:pPr>
        <w:autoSpaceDE w:val="0"/>
        <w:autoSpaceDN w:val="0"/>
        <w:adjustRightInd w:val="0"/>
        <w:spacing w:before="0" w:after="0" w:line="240" w:lineRule="auto"/>
        <w:jc w:val="both"/>
        <w:rPr>
          <w:rFonts w:ascii="Arial" w:hAnsi="Arial" w:cs="Arial"/>
          <w:sz w:val="24"/>
          <w:szCs w:val="24"/>
        </w:rPr>
      </w:pPr>
    </w:p>
    <w:p w:rsidR="001C5690" w:rsidRPr="002654A9" w:rsidRDefault="001105DF" w:rsidP="002654A9">
      <w:pPr>
        <w:pStyle w:val="Nagwek2"/>
        <w:ind w:left="426" w:hanging="426"/>
      </w:pPr>
      <w:bookmarkStart w:id="10" w:name="_Toc475517809"/>
      <w:r>
        <w:lastRenderedPageBreak/>
        <w:t>2.5</w:t>
      </w:r>
      <w:r w:rsidR="008E65CE">
        <w:t xml:space="preserve"> </w:t>
      </w:r>
      <w:r w:rsidR="003B139B">
        <w:t xml:space="preserve"> </w:t>
      </w:r>
      <w:r w:rsidR="00F20BFD">
        <w:t>Forma i sposób udzielania informacji w kwestiach dotyczących konkursu</w:t>
      </w:r>
      <w:bookmarkEnd w:id="10"/>
    </w:p>
    <w:p w:rsidR="00766FC0" w:rsidRDefault="0011676E" w:rsidP="00001452">
      <w:pPr>
        <w:spacing w:after="0" w:line="360" w:lineRule="auto"/>
        <w:jc w:val="both"/>
        <w:rPr>
          <w:rFonts w:ascii="Arial" w:hAnsi="Arial" w:cs="Arial"/>
          <w:sz w:val="24"/>
          <w:szCs w:val="24"/>
        </w:rPr>
      </w:pPr>
      <w:r w:rsidRPr="00D266EC">
        <w:rPr>
          <w:rFonts w:ascii="Arial" w:hAnsi="Arial" w:cs="Arial"/>
          <w:sz w:val="24"/>
          <w:szCs w:val="24"/>
        </w:rPr>
        <w:t>Szczegółowe</w:t>
      </w:r>
      <w:r>
        <w:rPr>
          <w:rFonts w:ascii="Arial" w:hAnsi="Arial" w:cs="Arial"/>
          <w:sz w:val="24"/>
          <w:szCs w:val="24"/>
        </w:rPr>
        <w:t xml:space="preserve"> i</w:t>
      </w:r>
      <w:r w:rsidR="00D266EC" w:rsidRPr="00D266EC">
        <w:rPr>
          <w:rFonts w:ascii="Arial" w:hAnsi="Arial" w:cs="Arial"/>
          <w:sz w:val="24"/>
          <w:szCs w:val="24"/>
        </w:rPr>
        <w:t>nformacje na temat zasad stosowanych po</w:t>
      </w:r>
      <w:r w:rsidR="00D266EC">
        <w:rPr>
          <w:rFonts w:ascii="Arial" w:hAnsi="Arial" w:cs="Arial"/>
          <w:sz w:val="24"/>
          <w:szCs w:val="24"/>
        </w:rPr>
        <w:t xml:space="preserve">dczas procesu wyboru projektów, </w:t>
      </w:r>
      <w:r w:rsidR="00D266EC" w:rsidRPr="00D266EC">
        <w:rPr>
          <w:rFonts w:ascii="Arial" w:hAnsi="Arial" w:cs="Arial"/>
          <w:sz w:val="24"/>
          <w:szCs w:val="24"/>
        </w:rPr>
        <w:t>wyjaśnień w kwestii konku</w:t>
      </w:r>
      <w:r w:rsidR="00C57F55">
        <w:rPr>
          <w:rFonts w:ascii="Arial" w:hAnsi="Arial" w:cs="Arial"/>
          <w:sz w:val="24"/>
          <w:szCs w:val="24"/>
        </w:rPr>
        <w:t>rsu, interpretacji postanowień R</w:t>
      </w:r>
      <w:r w:rsidR="00D266EC" w:rsidRPr="00D266EC">
        <w:rPr>
          <w:rFonts w:ascii="Arial" w:hAnsi="Arial" w:cs="Arial"/>
          <w:sz w:val="24"/>
          <w:szCs w:val="24"/>
        </w:rPr>
        <w:t xml:space="preserve">egulaminu, </w:t>
      </w:r>
      <w:r w:rsidR="00971F5D">
        <w:rPr>
          <w:rFonts w:ascii="Arial" w:hAnsi="Arial" w:cs="Arial"/>
          <w:sz w:val="24"/>
          <w:szCs w:val="24"/>
        </w:rPr>
        <w:br/>
      </w:r>
      <w:r w:rsidR="00D266EC" w:rsidRPr="00D266EC">
        <w:rPr>
          <w:rFonts w:ascii="Arial" w:hAnsi="Arial" w:cs="Arial"/>
          <w:sz w:val="24"/>
          <w:szCs w:val="24"/>
        </w:rPr>
        <w:t xml:space="preserve">a także udzielania konsultacji Wnioskodawcom, można uzyskać </w:t>
      </w:r>
      <w:r w:rsidR="006B1BFE" w:rsidRPr="00D266EC">
        <w:rPr>
          <w:rFonts w:ascii="Arial" w:hAnsi="Arial" w:cs="Arial"/>
          <w:sz w:val="24"/>
          <w:szCs w:val="24"/>
        </w:rPr>
        <w:t>telefonicznie</w:t>
      </w:r>
      <w:r w:rsidR="006B1BFE">
        <w:rPr>
          <w:rFonts w:ascii="Arial" w:hAnsi="Arial" w:cs="Arial"/>
          <w:sz w:val="24"/>
          <w:szCs w:val="24"/>
        </w:rPr>
        <w:t>,</w:t>
      </w:r>
      <w:r w:rsidR="006B1BFE" w:rsidRPr="00D266EC">
        <w:rPr>
          <w:rFonts w:ascii="Arial" w:hAnsi="Arial" w:cs="Arial"/>
          <w:sz w:val="24"/>
          <w:szCs w:val="24"/>
        </w:rPr>
        <w:t xml:space="preserve"> mailowo lub </w:t>
      </w:r>
      <w:r w:rsidR="00D266EC" w:rsidRPr="00D266EC">
        <w:rPr>
          <w:rFonts w:ascii="Arial" w:hAnsi="Arial" w:cs="Arial"/>
          <w:sz w:val="24"/>
          <w:szCs w:val="24"/>
        </w:rPr>
        <w:t>osobiście, w siedzibie Głównego Punktu Informacyjnego Funduszy Europejskich w Olsztynie oraz Lokalnych Punktów Informacyjnych Funduszy Europejskich w Elblągu i Ełku, zgodnie z danymi teleadresowymi zamieszczonymi poniżej</w:t>
      </w:r>
      <w:r>
        <w:rPr>
          <w:rFonts w:ascii="Arial" w:hAnsi="Arial" w:cs="Arial"/>
          <w:sz w:val="24"/>
          <w:szCs w:val="24"/>
        </w:rPr>
        <w:t xml:space="preserve"> w tabeli</w:t>
      </w:r>
      <w:r w:rsidR="00D266EC" w:rsidRPr="00D266EC">
        <w:rPr>
          <w:rFonts w:ascii="Arial" w:hAnsi="Arial" w:cs="Arial"/>
          <w:sz w:val="24"/>
          <w:szCs w:val="24"/>
        </w:rPr>
        <w:t>:</w:t>
      </w:r>
    </w:p>
    <w:p w:rsidR="0011676E" w:rsidRPr="00167AA2" w:rsidRDefault="0011676E" w:rsidP="00A5123C">
      <w:pPr>
        <w:spacing w:after="0" w:line="360" w:lineRule="auto"/>
        <w:ind w:firstLine="426"/>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0A0" w:firstRow="1" w:lastRow="0" w:firstColumn="1" w:lastColumn="0" w:noHBand="0" w:noVBand="0"/>
      </w:tblPr>
      <w:tblGrid>
        <w:gridCol w:w="1906"/>
        <w:gridCol w:w="2404"/>
        <w:gridCol w:w="3113"/>
        <w:gridCol w:w="1864"/>
      </w:tblGrid>
      <w:tr w:rsidR="00D266EC" w:rsidRPr="003375BF" w:rsidTr="00383AE0">
        <w:tc>
          <w:tcPr>
            <w:tcW w:w="9464" w:type="dxa"/>
            <w:gridSpan w:val="4"/>
            <w:tcBorders>
              <w:bottom w:val="single" w:sz="4" w:space="0" w:color="auto"/>
            </w:tcBorders>
            <w:shd w:val="clear" w:color="auto" w:fill="C6D9F1"/>
          </w:tcPr>
          <w:p w:rsidR="00D266EC" w:rsidRPr="00C51272" w:rsidRDefault="00D266EC" w:rsidP="00FF1EBD">
            <w:pPr>
              <w:tabs>
                <w:tab w:val="left" w:pos="376"/>
                <w:tab w:val="center" w:pos="4624"/>
              </w:tabs>
              <w:spacing w:before="120" w:after="120"/>
              <w:outlineLvl w:val="2"/>
              <w:rPr>
                <w:rFonts w:ascii="Arial" w:hAnsi="Arial" w:cs="Arial"/>
                <w:bCs/>
                <w:lang w:eastAsia="pl-PL"/>
              </w:rPr>
            </w:pPr>
            <w:r w:rsidRPr="003375BF">
              <w:rPr>
                <w:b/>
                <w:bCs/>
                <w:color w:val="FFFFFF"/>
                <w:lang w:eastAsia="pl-PL"/>
              </w:rPr>
              <w:tab/>
            </w:r>
            <w:r w:rsidRPr="00C51272">
              <w:rPr>
                <w:rFonts w:ascii="Arial" w:hAnsi="Arial" w:cs="Arial"/>
                <w:b/>
                <w:bCs/>
                <w:color w:val="FFFFFF"/>
                <w:lang w:eastAsia="pl-PL"/>
              </w:rPr>
              <w:tab/>
            </w:r>
            <w:bookmarkStart w:id="11" w:name="_Toc455567103"/>
            <w:bookmarkStart w:id="12" w:name="_Toc475517810"/>
            <w:r w:rsidRPr="00C51272">
              <w:rPr>
                <w:rFonts w:ascii="Arial" w:hAnsi="Arial" w:cs="Arial"/>
                <w:bCs/>
                <w:lang w:eastAsia="pl-PL"/>
              </w:rPr>
              <w:t>Główny Punkt Informacyjny Funduszy Europejskich w Olsztynie</w:t>
            </w:r>
            <w:bookmarkEnd w:id="11"/>
            <w:bookmarkEnd w:id="12"/>
          </w:p>
          <w:p w:rsidR="00D266EC" w:rsidRPr="003375BF" w:rsidRDefault="00D266EC" w:rsidP="00FF1EBD">
            <w:pPr>
              <w:spacing w:before="120" w:after="120"/>
              <w:jc w:val="center"/>
              <w:rPr>
                <w:b/>
                <w:lang w:eastAsia="pl-PL"/>
              </w:rPr>
            </w:pPr>
            <w:r w:rsidRPr="00C51272">
              <w:rPr>
                <w:rFonts w:ascii="Arial" w:hAnsi="Arial" w:cs="Arial"/>
                <w:lang w:eastAsia="pl-PL"/>
              </w:rPr>
              <w:t>Urząd Marszałkowski Województwa Warmińsko-Mazurskiego</w:t>
            </w:r>
            <w:r w:rsidRPr="003375BF">
              <w:rPr>
                <w:b/>
                <w:lang w:eastAsia="pl-PL"/>
              </w:rPr>
              <w:t> </w:t>
            </w:r>
          </w:p>
        </w:tc>
      </w:tr>
      <w:tr w:rsidR="00383AE0" w:rsidRPr="003375BF" w:rsidTr="00383AE0">
        <w:tc>
          <w:tcPr>
            <w:tcW w:w="1951" w:type="dxa"/>
            <w:shd w:val="clear" w:color="auto" w:fill="auto"/>
            <w:vAlign w:val="center"/>
          </w:tcPr>
          <w:p w:rsidR="00D266EC" w:rsidRPr="003375BF" w:rsidRDefault="00D266EC" w:rsidP="00FF1EBD">
            <w:pPr>
              <w:spacing w:after="0" w:line="240" w:lineRule="auto"/>
              <w:jc w:val="center"/>
              <w:rPr>
                <w:rFonts w:ascii="Arial" w:hAnsi="Arial" w:cs="Arial"/>
                <w:b/>
                <w:lang w:eastAsia="pl-PL"/>
              </w:rPr>
            </w:pPr>
            <w:r w:rsidRPr="003375BF">
              <w:rPr>
                <w:rFonts w:ascii="Arial" w:hAnsi="Arial" w:cs="Arial"/>
                <w:b/>
                <w:lang w:eastAsia="pl-PL"/>
              </w:rPr>
              <w:t>adres:</w:t>
            </w:r>
          </w:p>
          <w:p w:rsidR="00D266EC" w:rsidRPr="003375BF" w:rsidRDefault="00D266EC" w:rsidP="00FF1EBD">
            <w:pPr>
              <w:spacing w:after="0" w:line="240" w:lineRule="auto"/>
              <w:jc w:val="center"/>
              <w:rPr>
                <w:rFonts w:ascii="Arial" w:hAnsi="Arial" w:cs="Arial"/>
                <w:lang w:eastAsia="pl-PL"/>
              </w:rPr>
            </w:pPr>
            <w:r w:rsidRPr="003375BF">
              <w:rPr>
                <w:rFonts w:ascii="Arial" w:hAnsi="Arial" w:cs="Arial"/>
                <w:lang w:eastAsia="pl-PL"/>
              </w:rPr>
              <w:t xml:space="preserve">ul. Głowackiego 17, 10-447 Olsztyn </w:t>
            </w:r>
          </w:p>
        </w:tc>
        <w:tc>
          <w:tcPr>
            <w:tcW w:w="2493" w:type="dxa"/>
            <w:shd w:val="clear" w:color="auto" w:fill="auto"/>
            <w:vAlign w:val="center"/>
          </w:tcPr>
          <w:p w:rsidR="00D266EC" w:rsidRPr="003375BF" w:rsidRDefault="00D266EC" w:rsidP="00FF1EBD">
            <w:pPr>
              <w:spacing w:after="0" w:line="240" w:lineRule="auto"/>
              <w:jc w:val="center"/>
              <w:rPr>
                <w:rFonts w:ascii="Arial" w:hAnsi="Arial" w:cs="Arial"/>
                <w:lang w:eastAsia="pl-PL"/>
              </w:rPr>
            </w:pPr>
            <w:r w:rsidRPr="003375BF">
              <w:rPr>
                <w:rFonts w:ascii="Arial" w:hAnsi="Arial" w:cs="Arial"/>
                <w:b/>
                <w:lang w:eastAsia="pl-PL"/>
              </w:rPr>
              <w:t>godziny pracy punktu:</w:t>
            </w:r>
            <w:r w:rsidRPr="003375BF">
              <w:rPr>
                <w:rFonts w:ascii="Arial" w:hAnsi="Arial" w:cs="Arial"/>
                <w:lang w:eastAsia="pl-PL"/>
              </w:rPr>
              <w:br/>
              <w:t>poniedziałek</w:t>
            </w:r>
            <w:r w:rsidR="008E65CE">
              <w:rPr>
                <w:rFonts w:ascii="Arial" w:hAnsi="Arial" w:cs="Arial"/>
                <w:lang w:eastAsia="pl-PL"/>
              </w:rPr>
              <w:t xml:space="preserve"> </w:t>
            </w:r>
            <w:r w:rsidRPr="003375BF">
              <w:rPr>
                <w:rFonts w:ascii="Arial" w:hAnsi="Arial" w:cs="Arial"/>
                <w:lang w:eastAsia="pl-PL"/>
              </w:rPr>
              <w:t>8:00 - 18:00</w:t>
            </w:r>
            <w:r w:rsidRPr="003375BF">
              <w:rPr>
                <w:rFonts w:ascii="Arial" w:hAnsi="Arial" w:cs="Arial"/>
                <w:lang w:eastAsia="pl-PL"/>
              </w:rPr>
              <w:br/>
              <w:t>wtorek - piątek 7:30 - 15:30</w:t>
            </w:r>
          </w:p>
          <w:p w:rsidR="00D266EC" w:rsidRPr="003375BF" w:rsidRDefault="00D266EC" w:rsidP="00FF1EBD">
            <w:pPr>
              <w:spacing w:after="0" w:line="240" w:lineRule="auto"/>
              <w:jc w:val="center"/>
              <w:rPr>
                <w:rFonts w:ascii="Arial" w:hAnsi="Arial" w:cs="Arial"/>
                <w:lang w:eastAsia="pl-PL"/>
              </w:rPr>
            </w:pPr>
          </w:p>
        </w:tc>
        <w:tc>
          <w:tcPr>
            <w:tcW w:w="3132" w:type="dxa"/>
            <w:shd w:val="clear" w:color="auto" w:fill="auto"/>
            <w:vAlign w:val="center"/>
          </w:tcPr>
          <w:p w:rsidR="00D266EC" w:rsidRPr="003375BF" w:rsidRDefault="00D266EC" w:rsidP="00FF1EBD">
            <w:pPr>
              <w:spacing w:after="0" w:line="240" w:lineRule="auto"/>
              <w:jc w:val="center"/>
              <w:rPr>
                <w:rFonts w:ascii="Arial" w:hAnsi="Arial" w:cs="Arial"/>
                <w:b/>
                <w:lang w:eastAsia="pl-PL"/>
              </w:rPr>
            </w:pPr>
            <w:r w:rsidRPr="003375BF">
              <w:rPr>
                <w:rFonts w:ascii="Arial" w:hAnsi="Arial" w:cs="Arial"/>
                <w:b/>
                <w:lang w:eastAsia="pl-PL"/>
              </w:rPr>
              <w:t>e-mail:</w:t>
            </w:r>
          </w:p>
          <w:p w:rsidR="00D266EC" w:rsidRPr="003375BF" w:rsidRDefault="005B5535" w:rsidP="00D266EC">
            <w:pPr>
              <w:spacing w:after="0" w:line="240" w:lineRule="auto"/>
              <w:jc w:val="center"/>
              <w:rPr>
                <w:rFonts w:ascii="Arial" w:hAnsi="Arial" w:cs="Arial"/>
                <w:lang w:eastAsia="pl-PL"/>
              </w:rPr>
            </w:pPr>
            <w:hyperlink r:id="rId12" w:history="1">
              <w:r w:rsidR="00D266EC" w:rsidRPr="003375BF">
                <w:rPr>
                  <w:rStyle w:val="Hipercze"/>
                  <w:rFonts w:ascii="Arial" w:hAnsi="Arial" w:cs="Arial"/>
                </w:rPr>
                <w:t>gpiolsztyn@warmia.mazury.pl</w:t>
              </w:r>
            </w:hyperlink>
            <w:r w:rsidR="00D266EC" w:rsidRPr="003375BF">
              <w:rPr>
                <w:rFonts w:ascii="Arial" w:hAnsi="Arial" w:cs="Arial"/>
                <w:lang w:eastAsia="pl-PL"/>
              </w:rPr>
              <w:br/>
            </w:r>
          </w:p>
        </w:tc>
        <w:tc>
          <w:tcPr>
            <w:tcW w:w="1888" w:type="dxa"/>
            <w:shd w:val="clear" w:color="auto" w:fill="auto"/>
            <w:vAlign w:val="center"/>
          </w:tcPr>
          <w:p w:rsidR="00D266EC" w:rsidRPr="003375BF" w:rsidRDefault="00D266EC" w:rsidP="00FF1EBD">
            <w:pPr>
              <w:spacing w:after="0" w:line="240" w:lineRule="auto"/>
              <w:jc w:val="center"/>
              <w:rPr>
                <w:rFonts w:ascii="Arial" w:hAnsi="Arial" w:cs="Arial"/>
                <w:lang w:eastAsia="pl-PL"/>
              </w:rPr>
            </w:pPr>
            <w:r w:rsidRPr="003375BF">
              <w:rPr>
                <w:rFonts w:ascii="Arial" w:hAnsi="Arial" w:cs="Arial"/>
                <w:b/>
                <w:lang w:eastAsia="pl-PL"/>
              </w:rPr>
              <w:t xml:space="preserve">Telefony </w:t>
            </w:r>
            <w:r w:rsidR="00BA2195">
              <w:rPr>
                <w:rFonts w:ascii="Arial" w:hAnsi="Arial" w:cs="Arial"/>
                <w:b/>
                <w:lang w:eastAsia="pl-PL"/>
              </w:rPr>
              <w:br/>
            </w:r>
            <w:r w:rsidRPr="003375BF">
              <w:rPr>
                <w:rFonts w:ascii="Arial" w:hAnsi="Arial" w:cs="Arial"/>
                <w:b/>
                <w:lang w:eastAsia="pl-PL"/>
              </w:rPr>
              <w:t>do konsultantów:</w:t>
            </w:r>
          </w:p>
          <w:p w:rsidR="00D266EC" w:rsidRPr="003375BF" w:rsidRDefault="00D266EC" w:rsidP="00D266EC">
            <w:pPr>
              <w:spacing w:after="0" w:line="240" w:lineRule="auto"/>
              <w:jc w:val="center"/>
              <w:rPr>
                <w:rFonts w:ascii="Arial" w:hAnsi="Arial" w:cs="Arial"/>
              </w:rPr>
            </w:pPr>
            <w:r w:rsidRPr="003375BF">
              <w:rPr>
                <w:rFonts w:ascii="Arial" w:hAnsi="Arial" w:cs="Arial"/>
              </w:rPr>
              <w:t>89 512-54-82</w:t>
            </w:r>
          </w:p>
          <w:p w:rsidR="00D266EC" w:rsidRPr="003375BF" w:rsidRDefault="00D266EC" w:rsidP="00D266EC">
            <w:pPr>
              <w:spacing w:after="0" w:line="240" w:lineRule="auto"/>
              <w:jc w:val="center"/>
              <w:rPr>
                <w:rFonts w:ascii="Arial" w:hAnsi="Arial" w:cs="Arial"/>
              </w:rPr>
            </w:pPr>
            <w:r w:rsidRPr="003375BF">
              <w:rPr>
                <w:rFonts w:ascii="Arial" w:hAnsi="Arial" w:cs="Arial"/>
              </w:rPr>
              <w:t>89 512-54-83</w:t>
            </w:r>
          </w:p>
          <w:p w:rsidR="00D266EC" w:rsidRPr="003375BF" w:rsidRDefault="00D266EC" w:rsidP="00D266EC">
            <w:pPr>
              <w:spacing w:after="0" w:line="240" w:lineRule="auto"/>
              <w:jc w:val="center"/>
              <w:rPr>
                <w:rFonts w:ascii="Arial" w:hAnsi="Arial" w:cs="Arial"/>
              </w:rPr>
            </w:pPr>
            <w:r w:rsidRPr="003375BF">
              <w:rPr>
                <w:rFonts w:ascii="Arial" w:hAnsi="Arial" w:cs="Arial"/>
              </w:rPr>
              <w:t>89 512-54-85</w:t>
            </w:r>
          </w:p>
          <w:p w:rsidR="00D266EC" w:rsidRPr="003375BF" w:rsidRDefault="00D266EC" w:rsidP="00D266EC">
            <w:pPr>
              <w:spacing w:after="0" w:line="240" w:lineRule="auto"/>
              <w:jc w:val="center"/>
              <w:rPr>
                <w:rFonts w:ascii="Arial" w:hAnsi="Arial" w:cs="Arial"/>
                <w:lang w:eastAsia="pl-PL"/>
              </w:rPr>
            </w:pPr>
            <w:r w:rsidRPr="003375BF">
              <w:rPr>
                <w:rFonts w:ascii="Arial" w:hAnsi="Arial" w:cs="Arial"/>
              </w:rPr>
              <w:t>89 512-54-86</w:t>
            </w:r>
          </w:p>
          <w:p w:rsidR="00D266EC" w:rsidRPr="003375BF" w:rsidRDefault="00D266EC" w:rsidP="00FF1EBD">
            <w:pPr>
              <w:spacing w:after="0" w:line="240" w:lineRule="auto"/>
              <w:jc w:val="center"/>
              <w:rPr>
                <w:rFonts w:ascii="Arial" w:hAnsi="Arial" w:cs="Arial"/>
                <w:b/>
                <w:lang w:eastAsia="pl-PL"/>
              </w:rPr>
            </w:pPr>
          </w:p>
        </w:tc>
      </w:tr>
      <w:tr w:rsidR="00D266EC" w:rsidRPr="003375BF" w:rsidTr="00383AE0">
        <w:tc>
          <w:tcPr>
            <w:tcW w:w="9464" w:type="dxa"/>
            <w:gridSpan w:val="4"/>
            <w:tcBorders>
              <w:bottom w:val="single" w:sz="4" w:space="0" w:color="auto"/>
            </w:tcBorders>
            <w:shd w:val="clear" w:color="auto" w:fill="B8CCE4"/>
          </w:tcPr>
          <w:p w:rsidR="00D266EC" w:rsidRPr="00CB1A05" w:rsidRDefault="00D266EC" w:rsidP="00FF1EBD">
            <w:pPr>
              <w:spacing w:before="120" w:after="120" w:line="240" w:lineRule="auto"/>
              <w:jc w:val="center"/>
              <w:outlineLvl w:val="2"/>
              <w:rPr>
                <w:rFonts w:ascii="Arial" w:hAnsi="Arial" w:cs="Arial"/>
                <w:bCs/>
                <w:lang w:eastAsia="pl-PL"/>
              </w:rPr>
            </w:pPr>
            <w:r w:rsidRPr="00CB1A05">
              <w:rPr>
                <w:rFonts w:ascii="Arial" w:hAnsi="Arial" w:cs="Arial"/>
                <w:lang w:eastAsia="pl-PL"/>
              </w:rPr>
              <w:br/>
            </w:r>
            <w:bookmarkStart w:id="13" w:name="_Toc455567104"/>
            <w:bookmarkStart w:id="14" w:name="_Toc475517811"/>
            <w:r w:rsidRPr="00CB1A05">
              <w:rPr>
                <w:rFonts w:ascii="Arial" w:hAnsi="Arial" w:cs="Arial"/>
                <w:bCs/>
                <w:lang w:eastAsia="pl-PL"/>
              </w:rPr>
              <w:t>Lokalny Punkt Informacyjny Funduszy Europejskich w Elblągu</w:t>
            </w:r>
            <w:bookmarkEnd w:id="13"/>
            <w:bookmarkEnd w:id="14"/>
          </w:p>
          <w:p w:rsidR="00D266EC" w:rsidRPr="003375BF" w:rsidRDefault="00D266EC" w:rsidP="00FF1EBD">
            <w:pPr>
              <w:spacing w:before="120" w:after="120" w:line="240" w:lineRule="auto"/>
              <w:jc w:val="center"/>
              <w:rPr>
                <w:rFonts w:ascii="Arial" w:hAnsi="Arial" w:cs="Arial"/>
                <w:b/>
                <w:lang w:eastAsia="pl-PL"/>
              </w:rPr>
            </w:pPr>
            <w:r w:rsidRPr="00CB1A05">
              <w:rPr>
                <w:rFonts w:ascii="Arial" w:hAnsi="Arial" w:cs="Arial"/>
                <w:bCs/>
                <w:lang w:eastAsia="pl-PL"/>
              </w:rPr>
              <w:t>Urząd Marszałkowski Województwa Warmińsko-Mazurskiego </w:t>
            </w:r>
            <w:r w:rsidRPr="00CB1A05">
              <w:rPr>
                <w:rFonts w:ascii="Arial" w:hAnsi="Arial" w:cs="Arial"/>
                <w:bCs/>
                <w:lang w:eastAsia="pl-PL"/>
              </w:rPr>
              <w:br/>
              <w:t>Biuro Regionalne w Elblągu</w:t>
            </w:r>
          </w:p>
        </w:tc>
      </w:tr>
      <w:tr w:rsidR="00383AE0" w:rsidRPr="003375BF" w:rsidTr="00383AE0">
        <w:tc>
          <w:tcPr>
            <w:tcW w:w="1951" w:type="dxa"/>
            <w:shd w:val="clear" w:color="auto" w:fill="auto"/>
            <w:vAlign w:val="center"/>
          </w:tcPr>
          <w:p w:rsidR="00D266EC" w:rsidRPr="003375BF" w:rsidRDefault="00D266EC" w:rsidP="00FF1EBD">
            <w:pPr>
              <w:spacing w:after="0" w:line="240" w:lineRule="auto"/>
              <w:jc w:val="center"/>
              <w:rPr>
                <w:rFonts w:ascii="Arial" w:hAnsi="Arial" w:cs="Arial"/>
                <w:b/>
                <w:lang w:eastAsia="pl-PL"/>
              </w:rPr>
            </w:pPr>
            <w:r w:rsidRPr="003375BF">
              <w:rPr>
                <w:rFonts w:ascii="Arial" w:hAnsi="Arial" w:cs="Arial"/>
                <w:b/>
                <w:lang w:eastAsia="pl-PL"/>
              </w:rPr>
              <w:t>adres:</w:t>
            </w:r>
          </w:p>
          <w:p w:rsidR="00D266EC" w:rsidRPr="003375BF" w:rsidRDefault="00D266EC" w:rsidP="00FF1EBD">
            <w:pPr>
              <w:spacing w:after="0" w:line="240" w:lineRule="auto"/>
              <w:jc w:val="center"/>
              <w:rPr>
                <w:rFonts w:ascii="Arial" w:hAnsi="Arial" w:cs="Arial"/>
                <w:lang w:eastAsia="pl-PL"/>
              </w:rPr>
            </w:pPr>
            <w:r w:rsidRPr="003375BF">
              <w:rPr>
                <w:rFonts w:ascii="Arial" w:hAnsi="Arial" w:cs="Arial"/>
                <w:lang w:eastAsia="pl-PL"/>
              </w:rPr>
              <w:t>ul. Zacisze 18,</w:t>
            </w:r>
          </w:p>
          <w:p w:rsidR="00D266EC" w:rsidRPr="003375BF" w:rsidRDefault="00D266EC" w:rsidP="00FF1EBD">
            <w:pPr>
              <w:spacing w:after="0" w:line="240" w:lineRule="auto"/>
              <w:jc w:val="center"/>
              <w:rPr>
                <w:rFonts w:ascii="Arial" w:hAnsi="Arial" w:cs="Arial"/>
                <w:lang w:eastAsia="pl-PL"/>
              </w:rPr>
            </w:pPr>
            <w:r w:rsidRPr="003375BF">
              <w:rPr>
                <w:rFonts w:ascii="Arial" w:hAnsi="Arial" w:cs="Arial"/>
                <w:lang w:eastAsia="pl-PL"/>
              </w:rPr>
              <w:t>82-300 Elbląg</w:t>
            </w:r>
          </w:p>
        </w:tc>
        <w:tc>
          <w:tcPr>
            <w:tcW w:w="2493" w:type="dxa"/>
            <w:shd w:val="clear" w:color="auto" w:fill="auto"/>
            <w:vAlign w:val="center"/>
          </w:tcPr>
          <w:p w:rsidR="00D266EC" w:rsidRPr="003375BF" w:rsidRDefault="00D266EC" w:rsidP="00D266EC">
            <w:pPr>
              <w:spacing w:after="0" w:line="240" w:lineRule="auto"/>
              <w:jc w:val="center"/>
              <w:rPr>
                <w:rFonts w:ascii="Arial" w:hAnsi="Arial" w:cs="Arial"/>
                <w:lang w:eastAsia="pl-PL"/>
              </w:rPr>
            </w:pPr>
            <w:r w:rsidRPr="003375BF">
              <w:rPr>
                <w:rFonts w:ascii="Arial" w:hAnsi="Arial" w:cs="Arial"/>
                <w:b/>
                <w:lang w:eastAsia="pl-PL"/>
              </w:rPr>
              <w:t>godziny pracy punktu:</w:t>
            </w:r>
            <w:r w:rsidRPr="003375BF">
              <w:rPr>
                <w:rFonts w:ascii="Arial" w:hAnsi="Arial" w:cs="Arial"/>
                <w:lang w:eastAsia="pl-PL"/>
              </w:rPr>
              <w:br/>
              <w:t>poniedziałek</w:t>
            </w:r>
            <w:r w:rsidR="008E65CE">
              <w:rPr>
                <w:rFonts w:ascii="Arial" w:hAnsi="Arial" w:cs="Arial"/>
                <w:lang w:eastAsia="pl-PL"/>
              </w:rPr>
              <w:t xml:space="preserve"> </w:t>
            </w:r>
            <w:r w:rsidRPr="003375BF">
              <w:rPr>
                <w:rFonts w:ascii="Arial" w:hAnsi="Arial" w:cs="Arial"/>
                <w:lang w:eastAsia="pl-PL"/>
              </w:rPr>
              <w:t>8:00 - 18:00</w:t>
            </w:r>
            <w:r w:rsidRPr="003375BF">
              <w:rPr>
                <w:rFonts w:ascii="Arial" w:hAnsi="Arial" w:cs="Arial"/>
                <w:lang w:eastAsia="pl-PL"/>
              </w:rPr>
              <w:br/>
              <w:t>wtorek - piątek 7:30 - 15:30</w:t>
            </w:r>
          </w:p>
          <w:p w:rsidR="00D266EC" w:rsidRPr="003375BF" w:rsidRDefault="00D266EC" w:rsidP="00FF1EBD">
            <w:pPr>
              <w:spacing w:after="0" w:line="240" w:lineRule="auto"/>
              <w:jc w:val="center"/>
              <w:rPr>
                <w:rFonts w:ascii="Arial" w:hAnsi="Arial" w:cs="Arial"/>
                <w:lang w:eastAsia="pl-PL"/>
              </w:rPr>
            </w:pPr>
          </w:p>
        </w:tc>
        <w:tc>
          <w:tcPr>
            <w:tcW w:w="3132" w:type="dxa"/>
            <w:shd w:val="clear" w:color="auto" w:fill="auto"/>
            <w:vAlign w:val="center"/>
          </w:tcPr>
          <w:p w:rsidR="00D266EC" w:rsidRPr="003375BF" w:rsidRDefault="00D266EC" w:rsidP="00FF1EBD">
            <w:pPr>
              <w:spacing w:after="0" w:line="240" w:lineRule="auto"/>
              <w:jc w:val="center"/>
              <w:rPr>
                <w:rFonts w:ascii="Arial" w:hAnsi="Arial" w:cs="Arial"/>
                <w:b/>
                <w:lang w:eastAsia="pl-PL"/>
              </w:rPr>
            </w:pPr>
          </w:p>
          <w:p w:rsidR="00D266EC" w:rsidRPr="003375BF" w:rsidRDefault="00D266EC" w:rsidP="00FF1EBD">
            <w:pPr>
              <w:spacing w:after="0" w:line="240" w:lineRule="auto"/>
              <w:jc w:val="center"/>
              <w:rPr>
                <w:rFonts w:ascii="Arial" w:hAnsi="Arial" w:cs="Arial"/>
                <w:b/>
                <w:lang w:eastAsia="pl-PL"/>
              </w:rPr>
            </w:pPr>
            <w:r w:rsidRPr="003375BF">
              <w:rPr>
                <w:rFonts w:ascii="Arial" w:hAnsi="Arial" w:cs="Arial"/>
                <w:b/>
                <w:lang w:eastAsia="pl-PL"/>
              </w:rPr>
              <w:t>e-mail:</w:t>
            </w:r>
          </w:p>
          <w:p w:rsidR="00D266EC" w:rsidRPr="003375BF" w:rsidRDefault="005B5535" w:rsidP="00D266EC">
            <w:pPr>
              <w:spacing w:after="0" w:line="240" w:lineRule="auto"/>
              <w:jc w:val="center"/>
              <w:rPr>
                <w:rFonts w:ascii="Arial" w:hAnsi="Arial" w:cs="Arial"/>
                <w:lang w:eastAsia="pl-PL"/>
              </w:rPr>
            </w:pPr>
            <w:hyperlink r:id="rId13" w:history="1">
              <w:r w:rsidR="00D266EC" w:rsidRPr="003375BF">
                <w:rPr>
                  <w:rStyle w:val="Hipercze"/>
                  <w:rFonts w:ascii="Arial" w:hAnsi="Arial" w:cs="Arial"/>
                </w:rPr>
                <w:t>lpielblag@warmia.mazury.pl</w:t>
              </w:r>
            </w:hyperlink>
          </w:p>
          <w:p w:rsidR="00D266EC" w:rsidRPr="003375BF" w:rsidRDefault="00D266EC" w:rsidP="00D266EC">
            <w:pPr>
              <w:spacing w:after="0" w:line="240" w:lineRule="auto"/>
              <w:jc w:val="center"/>
              <w:rPr>
                <w:rFonts w:ascii="Arial" w:hAnsi="Arial" w:cs="Arial"/>
                <w:lang w:eastAsia="pl-PL"/>
              </w:rPr>
            </w:pPr>
            <w:r w:rsidRPr="003375BF">
              <w:rPr>
                <w:rFonts w:ascii="Arial" w:hAnsi="Arial" w:cs="Arial"/>
                <w:lang w:eastAsia="pl-PL"/>
              </w:rPr>
              <w:br/>
            </w:r>
          </w:p>
          <w:p w:rsidR="00BA2195" w:rsidRDefault="00BA2195" w:rsidP="00FF1EBD">
            <w:pPr>
              <w:spacing w:after="0" w:line="240" w:lineRule="auto"/>
              <w:jc w:val="center"/>
              <w:rPr>
                <w:rFonts w:ascii="Arial" w:hAnsi="Arial" w:cs="Arial"/>
                <w:lang w:eastAsia="pl-PL"/>
              </w:rPr>
            </w:pPr>
          </w:p>
          <w:p w:rsidR="00D266EC" w:rsidRPr="003375BF" w:rsidRDefault="00D266EC" w:rsidP="00FF1EBD">
            <w:pPr>
              <w:spacing w:after="0" w:line="240" w:lineRule="auto"/>
              <w:jc w:val="center"/>
              <w:rPr>
                <w:rFonts w:ascii="Arial" w:hAnsi="Arial" w:cs="Arial"/>
                <w:lang w:eastAsia="pl-PL"/>
              </w:rPr>
            </w:pPr>
            <w:r w:rsidRPr="003375BF">
              <w:rPr>
                <w:rFonts w:ascii="Arial" w:hAnsi="Arial" w:cs="Arial"/>
                <w:lang w:eastAsia="pl-PL"/>
              </w:rPr>
              <w:br/>
            </w:r>
          </w:p>
        </w:tc>
        <w:tc>
          <w:tcPr>
            <w:tcW w:w="1888" w:type="dxa"/>
            <w:shd w:val="clear" w:color="auto" w:fill="auto"/>
            <w:vAlign w:val="center"/>
          </w:tcPr>
          <w:p w:rsidR="00D266EC" w:rsidRPr="003375BF" w:rsidRDefault="00D266EC" w:rsidP="00FF1EBD">
            <w:pPr>
              <w:spacing w:after="0" w:line="240" w:lineRule="auto"/>
              <w:jc w:val="center"/>
              <w:rPr>
                <w:rFonts w:ascii="Arial" w:hAnsi="Arial" w:cs="Arial"/>
                <w:lang w:eastAsia="pl-PL"/>
              </w:rPr>
            </w:pPr>
            <w:r w:rsidRPr="003375BF">
              <w:rPr>
                <w:rFonts w:ascii="Arial" w:hAnsi="Arial" w:cs="Arial"/>
                <w:b/>
                <w:lang w:eastAsia="pl-PL"/>
              </w:rPr>
              <w:t xml:space="preserve">Telefony </w:t>
            </w:r>
            <w:r w:rsidR="00BA2195">
              <w:rPr>
                <w:rFonts w:ascii="Arial" w:hAnsi="Arial" w:cs="Arial"/>
                <w:b/>
                <w:lang w:eastAsia="pl-PL"/>
              </w:rPr>
              <w:br/>
            </w:r>
            <w:r w:rsidRPr="003375BF">
              <w:rPr>
                <w:rFonts w:ascii="Arial" w:hAnsi="Arial" w:cs="Arial"/>
                <w:b/>
                <w:lang w:eastAsia="pl-PL"/>
              </w:rPr>
              <w:t>do konsultantów:</w:t>
            </w:r>
          </w:p>
          <w:p w:rsidR="00D266EC" w:rsidRPr="003375BF" w:rsidRDefault="00D266EC" w:rsidP="00D266EC">
            <w:pPr>
              <w:spacing w:after="0" w:line="240" w:lineRule="auto"/>
              <w:jc w:val="center"/>
              <w:rPr>
                <w:rFonts w:ascii="Arial" w:hAnsi="Arial" w:cs="Arial"/>
              </w:rPr>
            </w:pPr>
            <w:r w:rsidRPr="003375BF">
              <w:rPr>
                <w:rFonts w:ascii="Arial" w:hAnsi="Arial" w:cs="Arial"/>
              </w:rPr>
              <w:t>55 620-09-13</w:t>
            </w:r>
          </w:p>
          <w:p w:rsidR="00D266EC" w:rsidRPr="003375BF" w:rsidRDefault="00D266EC" w:rsidP="00D266EC">
            <w:pPr>
              <w:spacing w:after="0" w:line="240" w:lineRule="auto"/>
              <w:jc w:val="center"/>
              <w:rPr>
                <w:rFonts w:ascii="Arial" w:hAnsi="Arial" w:cs="Arial"/>
              </w:rPr>
            </w:pPr>
            <w:r w:rsidRPr="003375BF">
              <w:rPr>
                <w:rFonts w:ascii="Arial" w:hAnsi="Arial" w:cs="Arial"/>
              </w:rPr>
              <w:t>55 620-09-14</w:t>
            </w:r>
          </w:p>
          <w:p w:rsidR="00D266EC" w:rsidRPr="003375BF" w:rsidRDefault="00D266EC" w:rsidP="00D266EC">
            <w:pPr>
              <w:spacing w:after="0" w:line="240" w:lineRule="auto"/>
              <w:jc w:val="center"/>
              <w:rPr>
                <w:rFonts w:ascii="Arial" w:hAnsi="Arial" w:cs="Arial"/>
              </w:rPr>
            </w:pPr>
            <w:r w:rsidRPr="003375BF">
              <w:rPr>
                <w:rFonts w:ascii="Arial" w:hAnsi="Arial" w:cs="Arial"/>
              </w:rPr>
              <w:t>55 620-09-16</w:t>
            </w:r>
          </w:p>
          <w:p w:rsidR="00D266EC" w:rsidRPr="003375BF" w:rsidRDefault="00D266EC" w:rsidP="00D266EC">
            <w:pPr>
              <w:spacing w:after="0" w:line="240" w:lineRule="auto"/>
              <w:jc w:val="center"/>
              <w:rPr>
                <w:rFonts w:ascii="Arial" w:hAnsi="Arial" w:cs="Arial"/>
                <w:b/>
                <w:lang w:eastAsia="pl-PL"/>
              </w:rPr>
            </w:pPr>
            <w:r w:rsidRPr="003375BF">
              <w:rPr>
                <w:rFonts w:ascii="Arial" w:hAnsi="Arial" w:cs="Arial"/>
                <w:lang w:eastAsia="pl-PL"/>
              </w:rPr>
              <w:br/>
            </w:r>
          </w:p>
        </w:tc>
      </w:tr>
      <w:tr w:rsidR="00D266EC" w:rsidRPr="003375BF" w:rsidTr="00383AE0">
        <w:tc>
          <w:tcPr>
            <w:tcW w:w="9464" w:type="dxa"/>
            <w:gridSpan w:val="4"/>
            <w:tcBorders>
              <w:bottom w:val="single" w:sz="4" w:space="0" w:color="auto"/>
            </w:tcBorders>
            <w:shd w:val="clear" w:color="auto" w:fill="B8CCE4"/>
          </w:tcPr>
          <w:p w:rsidR="004862B5" w:rsidRPr="003375BF" w:rsidRDefault="004862B5" w:rsidP="00FF1EBD">
            <w:pPr>
              <w:spacing w:before="120" w:after="120"/>
              <w:jc w:val="center"/>
              <w:outlineLvl w:val="2"/>
              <w:rPr>
                <w:rFonts w:ascii="Arial" w:hAnsi="Arial" w:cs="Arial"/>
                <w:b/>
                <w:bCs/>
                <w:color w:val="FFFFFF"/>
                <w:lang w:eastAsia="pl-PL"/>
              </w:rPr>
            </w:pPr>
          </w:p>
          <w:p w:rsidR="00D266EC" w:rsidRPr="00CB1A05" w:rsidRDefault="00D266EC" w:rsidP="00FF1EBD">
            <w:pPr>
              <w:spacing w:before="120" w:after="120"/>
              <w:jc w:val="center"/>
              <w:outlineLvl w:val="2"/>
              <w:rPr>
                <w:rFonts w:ascii="Arial" w:hAnsi="Arial" w:cs="Arial"/>
                <w:bCs/>
                <w:lang w:eastAsia="pl-PL"/>
              </w:rPr>
            </w:pPr>
            <w:bookmarkStart w:id="15" w:name="_Toc455567105"/>
            <w:bookmarkStart w:id="16" w:name="_Toc475517812"/>
            <w:r w:rsidRPr="00CB1A05">
              <w:rPr>
                <w:rFonts w:ascii="Arial" w:hAnsi="Arial" w:cs="Arial"/>
                <w:bCs/>
                <w:lang w:eastAsia="pl-PL"/>
              </w:rPr>
              <w:t>Lokalny Punkt Informacyjny Funduszy Europejskich w Ełku</w:t>
            </w:r>
            <w:bookmarkEnd w:id="15"/>
            <w:bookmarkEnd w:id="16"/>
          </w:p>
          <w:p w:rsidR="00D266EC" w:rsidRPr="003375BF" w:rsidRDefault="00D266EC" w:rsidP="00FF1EBD">
            <w:pPr>
              <w:spacing w:before="120" w:after="120"/>
              <w:jc w:val="center"/>
              <w:rPr>
                <w:rFonts w:ascii="Arial" w:hAnsi="Arial" w:cs="Arial"/>
                <w:b/>
                <w:lang w:eastAsia="pl-PL"/>
              </w:rPr>
            </w:pPr>
            <w:r w:rsidRPr="00CB1A05">
              <w:rPr>
                <w:rFonts w:ascii="Arial" w:hAnsi="Arial" w:cs="Arial"/>
                <w:bCs/>
                <w:lang w:eastAsia="pl-PL"/>
              </w:rPr>
              <w:t>Urząd Marszałkowski Województwa Warmińsko-Mazurskiego </w:t>
            </w:r>
            <w:r w:rsidRPr="00CB1A05">
              <w:rPr>
                <w:rFonts w:ascii="Arial" w:hAnsi="Arial" w:cs="Arial"/>
                <w:bCs/>
                <w:lang w:eastAsia="pl-PL"/>
              </w:rPr>
              <w:br/>
              <w:t>Biuro Regionalne w Ełku</w:t>
            </w:r>
          </w:p>
        </w:tc>
      </w:tr>
      <w:tr w:rsidR="00383AE0" w:rsidRPr="003375BF" w:rsidTr="00383AE0">
        <w:tc>
          <w:tcPr>
            <w:tcW w:w="1951" w:type="dxa"/>
            <w:shd w:val="clear" w:color="auto" w:fill="auto"/>
            <w:vAlign w:val="center"/>
          </w:tcPr>
          <w:p w:rsidR="00D266EC" w:rsidRPr="003375BF" w:rsidRDefault="00D266EC" w:rsidP="00FF1EBD">
            <w:pPr>
              <w:spacing w:after="0" w:line="240" w:lineRule="auto"/>
              <w:jc w:val="center"/>
              <w:rPr>
                <w:rFonts w:ascii="Arial" w:hAnsi="Arial" w:cs="Arial"/>
                <w:b/>
                <w:lang w:eastAsia="pl-PL"/>
              </w:rPr>
            </w:pPr>
            <w:r w:rsidRPr="003375BF">
              <w:rPr>
                <w:rFonts w:ascii="Arial" w:hAnsi="Arial" w:cs="Arial"/>
                <w:b/>
                <w:lang w:eastAsia="pl-PL"/>
              </w:rPr>
              <w:t>adres:</w:t>
            </w:r>
          </w:p>
          <w:p w:rsidR="00D266EC" w:rsidRPr="003375BF" w:rsidRDefault="00D266EC" w:rsidP="00FF1EBD">
            <w:pPr>
              <w:spacing w:after="0" w:line="240" w:lineRule="auto"/>
              <w:jc w:val="center"/>
              <w:rPr>
                <w:rFonts w:ascii="Arial" w:hAnsi="Arial" w:cs="Arial"/>
                <w:lang w:eastAsia="pl-PL"/>
              </w:rPr>
            </w:pPr>
            <w:r w:rsidRPr="003375BF">
              <w:rPr>
                <w:rFonts w:ascii="Arial" w:hAnsi="Arial" w:cs="Arial"/>
                <w:lang w:eastAsia="pl-PL"/>
              </w:rPr>
              <w:t>ul. Kajki 10,</w:t>
            </w:r>
          </w:p>
          <w:p w:rsidR="00D266EC" w:rsidRPr="003375BF" w:rsidRDefault="00D266EC" w:rsidP="00FF1EBD">
            <w:pPr>
              <w:spacing w:after="0" w:line="240" w:lineRule="auto"/>
              <w:jc w:val="center"/>
              <w:rPr>
                <w:rFonts w:ascii="Arial" w:hAnsi="Arial" w:cs="Arial"/>
                <w:lang w:eastAsia="pl-PL"/>
              </w:rPr>
            </w:pPr>
            <w:r w:rsidRPr="003375BF">
              <w:rPr>
                <w:rFonts w:ascii="Arial" w:hAnsi="Arial" w:cs="Arial"/>
                <w:lang w:eastAsia="pl-PL"/>
              </w:rPr>
              <w:t>19-300 Ełk</w:t>
            </w:r>
          </w:p>
        </w:tc>
        <w:tc>
          <w:tcPr>
            <w:tcW w:w="2493" w:type="dxa"/>
            <w:shd w:val="clear" w:color="auto" w:fill="auto"/>
            <w:vAlign w:val="center"/>
          </w:tcPr>
          <w:p w:rsidR="00D266EC" w:rsidRPr="003375BF" w:rsidRDefault="00D266EC" w:rsidP="00FF1EBD">
            <w:pPr>
              <w:spacing w:after="0" w:line="240" w:lineRule="auto"/>
              <w:jc w:val="center"/>
              <w:rPr>
                <w:rFonts w:ascii="Arial" w:hAnsi="Arial" w:cs="Arial"/>
                <w:lang w:eastAsia="pl-PL"/>
              </w:rPr>
            </w:pPr>
            <w:r w:rsidRPr="003375BF">
              <w:rPr>
                <w:rFonts w:ascii="Arial" w:hAnsi="Arial" w:cs="Arial"/>
                <w:b/>
                <w:lang w:eastAsia="pl-PL"/>
              </w:rPr>
              <w:t>godziny pracy punktu:</w:t>
            </w:r>
            <w:r w:rsidRPr="003375BF">
              <w:rPr>
                <w:rFonts w:ascii="Arial" w:hAnsi="Arial" w:cs="Arial"/>
                <w:lang w:eastAsia="pl-PL"/>
              </w:rPr>
              <w:br/>
              <w:t>poniedziałek</w:t>
            </w:r>
            <w:r w:rsidR="008E65CE">
              <w:rPr>
                <w:rFonts w:ascii="Arial" w:hAnsi="Arial" w:cs="Arial"/>
                <w:lang w:eastAsia="pl-PL"/>
              </w:rPr>
              <w:t xml:space="preserve"> </w:t>
            </w:r>
            <w:r w:rsidRPr="003375BF">
              <w:rPr>
                <w:rFonts w:ascii="Arial" w:hAnsi="Arial" w:cs="Arial"/>
                <w:lang w:eastAsia="pl-PL"/>
              </w:rPr>
              <w:t>8:00 - 18:00</w:t>
            </w:r>
            <w:r w:rsidRPr="003375BF">
              <w:rPr>
                <w:rFonts w:ascii="Arial" w:hAnsi="Arial" w:cs="Arial"/>
                <w:lang w:eastAsia="pl-PL"/>
              </w:rPr>
              <w:br/>
              <w:t>wtorek - piątek 7:30 - 15:30</w:t>
            </w:r>
          </w:p>
          <w:p w:rsidR="00D266EC" w:rsidRPr="003375BF" w:rsidRDefault="00D266EC" w:rsidP="00FF1EBD">
            <w:pPr>
              <w:spacing w:after="0" w:line="240" w:lineRule="auto"/>
              <w:jc w:val="center"/>
              <w:rPr>
                <w:rFonts w:ascii="Arial" w:hAnsi="Arial" w:cs="Arial"/>
                <w:lang w:eastAsia="pl-PL"/>
              </w:rPr>
            </w:pPr>
          </w:p>
        </w:tc>
        <w:tc>
          <w:tcPr>
            <w:tcW w:w="3132" w:type="dxa"/>
            <w:shd w:val="clear" w:color="auto" w:fill="auto"/>
            <w:vAlign w:val="center"/>
          </w:tcPr>
          <w:p w:rsidR="00D266EC" w:rsidRPr="003375BF" w:rsidRDefault="00D266EC" w:rsidP="00FF1EBD">
            <w:pPr>
              <w:spacing w:after="0" w:line="240" w:lineRule="auto"/>
              <w:jc w:val="center"/>
              <w:rPr>
                <w:rFonts w:ascii="Arial" w:hAnsi="Arial" w:cs="Arial"/>
                <w:b/>
                <w:lang w:eastAsia="pl-PL"/>
              </w:rPr>
            </w:pPr>
            <w:r w:rsidRPr="003375BF">
              <w:rPr>
                <w:rFonts w:ascii="Arial" w:hAnsi="Arial" w:cs="Arial"/>
                <w:b/>
                <w:lang w:eastAsia="pl-PL"/>
              </w:rPr>
              <w:t>e-mail:</w:t>
            </w:r>
          </w:p>
          <w:p w:rsidR="00D266EC" w:rsidRPr="003375BF" w:rsidRDefault="005B5535" w:rsidP="00FF1EBD">
            <w:pPr>
              <w:spacing w:after="0" w:line="240" w:lineRule="auto"/>
              <w:jc w:val="center"/>
              <w:rPr>
                <w:rFonts w:ascii="Arial" w:hAnsi="Arial" w:cs="Arial"/>
                <w:lang w:eastAsia="pl-PL"/>
              </w:rPr>
            </w:pPr>
            <w:hyperlink r:id="rId14" w:history="1">
              <w:r w:rsidR="00D266EC" w:rsidRPr="003375BF">
                <w:rPr>
                  <w:rStyle w:val="Hipercze"/>
                  <w:rFonts w:ascii="Arial" w:hAnsi="Arial" w:cs="Arial"/>
                </w:rPr>
                <w:t>lpielk@warmia.mazury.pl</w:t>
              </w:r>
            </w:hyperlink>
            <w:r w:rsidR="00D266EC" w:rsidRPr="003375BF">
              <w:rPr>
                <w:rFonts w:ascii="Arial" w:hAnsi="Arial" w:cs="Arial"/>
                <w:lang w:eastAsia="pl-PL"/>
              </w:rPr>
              <w:br/>
            </w:r>
          </w:p>
        </w:tc>
        <w:tc>
          <w:tcPr>
            <w:tcW w:w="1888" w:type="dxa"/>
            <w:shd w:val="clear" w:color="auto" w:fill="auto"/>
            <w:vAlign w:val="center"/>
          </w:tcPr>
          <w:p w:rsidR="00D266EC" w:rsidRPr="003375BF" w:rsidRDefault="00D266EC" w:rsidP="00FF1EBD">
            <w:pPr>
              <w:spacing w:after="0" w:line="240" w:lineRule="auto"/>
              <w:jc w:val="center"/>
              <w:rPr>
                <w:rFonts w:ascii="Arial" w:hAnsi="Arial" w:cs="Arial"/>
                <w:lang w:eastAsia="pl-PL"/>
              </w:rPr>
            </w:pPr>
            <w:r w:rsidRPr="003375BF">
              <w:rPr>
                <w:rFonts w:ascii="Arial" w:hAnsi="Arial" w:cs="Arial"/>
                <w:b/>
                <w:lang w:eastAsia="pl-PL"/>
              </w:rPr>
              <w:t xml:space="preserve">Telefony </w:t>
            </w:r>
            <w:r w:rsidR="00BA2195">
              <w:rPr>
                <w:rFonts w:ascii="Arial" w:hAnsi="Arial" w:cs="Arial"/>
                <w:b/>
                <w:lang w:eastAsia="pl-PL"/>
              </w:rPr>
              <w:br/>
            </w:r>
            <w:r w:rsidRPr="003375BF">
              <w:rPr>
                <w:rFonts w:ascii="Arial" w:hAnsi="Arial" w:cs="Arial"/>
                <w:b/>
                <w:lang w:eastAsia="pl-PL"/>
              </w:rPr>
              <w:t>do konsultantów:</w:t>
            </w:r>
          </w:p>
          <w:p w:rsidR="00D266EC" w:rsidRPr="003375BF" w:rsidRDefault="00D266EC" w:rsidP="00FF1EBD">
            <w:pPr>
              <w:spacing w:after="0" w:line="240" w:lineRule="auto"/>
              <w:jc w:val="center"/>
              <w:rPr>
                <w:rFonts w:ascii="Arial" w:hAnsi="Arial" w:cs="Arial"/>
              </w:rPr>
            </w:pPr>
            <w:r w:rsidRPr="003375BF">
              <w:rPr>
                <w:rFonts w:ascii="Arial" w:hAnsi="Arial" w:cs="Arial"/>
              </w:rPr>
              <w:t>87 734-11-09</w:t>
            </w:r>
          </w:p>
          <w:p w:rsidR="00D266EC" w:rsidRPr="003375BF" w:rsidRDefault="00D266EC" w:rsidP="00FF1EBD">
            <w:pPr>
              <w:spacing w:after="0" w:line="240" w:lineRule="auto"/>
              <w:jc w:val="center"/>
              <w:rPr>
                <w:rFonts w:ascii="Arial" w:hAnsi="Arial" w:cs="Arial"/>
              </w:rPr>
            </w:pPr>
            <w:r w:rsidRPr="003375BF">
              <w:rPr>
                <w:rFonts w:ascii="Arial" w:hAnsi="Arial" w:cs="Arial"/>
              </w:rPr>
              <w:t>87 734-11-10</w:t>
            </w:r>
          </w:p>
          <w:p w:rsidR="00D266EC" w:rsidRPr="003375BF" w:rsidRDefault="00D266EC" w:rsidP="00FF1EBD">
            <w:pPr>
              <w:spacing w:after="0" w:line="240" w:lineRule="auto"/>
              <w:jc w:val="center"/>
              <w:rPr>
                <w:rFonts w:ascii="Arial" w:hAnsi="Arial" w:cs="Arial"/>
                <w:b/>
                <w:lang w:eastAsia="pl-PL"/>
              </w:rPr>
            </w:pPr>
            <w:r w:rsidRPr="003375BF">
              <w:rPr>
                <w:rFonts w:ascii="Arial" w:hAnsi="Arial" w:cs="Arial"/>
              </w:rPr>
              <w:t>87 610-07-77</w:t>
            </w:r>
          </w:p>
        </w:tc>
      </w:tr>
    </w:tbl>
    <w:p w:rsidR="00001452" w:rsidRDefault="00001452" w:rsidP="00001452">
      <w:pPr>
        <w:spacing w:after="0" w:line="360" w:lineRule="auto"/>
        <w:jc w:val="both"/>
        <w:rPr>
          <w:rFonts w:ascii="Arial" w:hAnsi="Arial" w:cs="Arial"/>
          <w:sz w:val="24"/>
          <w:szCs w:val="24"/>
        </w:rPr>
      </w:pPr>
      <w:r>
        <w:rPr>
          <w:rFonts w:ascii="Arial" w:hAnsi="Arial" w:cs="Arial"/>
          <w:sz w:val="24"/>
          <w:szCs w:val="24"/>
        </w:rPr>
        <w:t>Z</w:t>
      </w:r>
      <w:r w:rsidRPr="00383AE0">
        <w:rPr>
          <w:rFonts w:ascii="Arial" w:hAnsi="Arial" w:cs="Arial"/>
          <w:sz w:val="24"/>
          <w:szCs w:val="24"/>
        </w:rPr>
        <w:t xml:space="preserve">apytania należy kierować na powyżej wskazane adresy e-mail z wykorzystaniem </w:t>
      </w:r>
      <w:r w:rsidRPr="006F32BF">
        <w:rPr>
          <w:rFonts w:ascii="Arial" w:hAnsi="Arial" w:cs="Arial"/>
          <w:b/>
          <w:sz w:val="24"/>
          <w:szCs w:val="24"/>
        </w:rPr>
        <w:t>formularza</w:t>
      </w:r>
      <w:r>
        <w:rPr>
          <w:rFonts w:ascii="Arial" w:hAnsi="Arial" w:cs="Arial"/>
          <w:b/>
          <w:sz w:val="24"/>
          <w:szCs w:val="24"/>
        </w:rPr>
        <w:t xml:space="preserve"> </w:t>
      </w:r>
      <w:r w:rsidRPr="006F32BF">
        <w:rPr>
          <w:rFonts w:ascii="Arial" w:hAnsi="Arial" w:cs="Arial"/>
          <w:b/>
          <w:sz w:val="24"/>
          <w:szCs w:val="24"/>
        </w:rPr>
        <w:t>uwag</w:t>
      </w:r>
      <w:r w:rsidRPr="00383AE0">
        <w:rPr>
          <w:rFonts w:ascii="Arial" w:hAnsi="Arial" w:cs="Arial"/>
          <w:sz w:val="24"/>
          <w:szCs w:val="24"/>
        </w:rPr>
        <w:t xml:space="preserve"> dostępnego w zakładce dotyczącej przedmiotowego konkursu </w:t>
      </w:r>
      <w:r w:rsidR="005C160D">
        <w:rPr>
          <w:rFonts w:ascii="Arial" w:hAnsi="Arial" w:cs="Arial"/>
          <w:sz w:val="24"/>
          <w:szCs w:val="24"/>
        </w:rPr>
        <w:br/>
      </w:r>
      <w:r w:rsidRPr="00383AE0">
        <w:rPr>
          <w:rFonts w:ascii="Arial" w:hAnsi="Arial" w:cs="Arial"/>
          <w:sz w:val="24"/>
          <w:szCs w:val="24"/>
        </w:rPr>
        <w:t xml:space="preserve">na stronie </w:t>
      </w:r>
      <w:hyperlink r:id="rId15" w:history="1">
        <w:r w:rsidRPr="00383AE0">
          <w:rPr>
            <w:rStyle w:val="Hipercze"/>
            <w:rFonts w:ascii="Arial" w:hAnsi="Arial" w:cs="Arial"/>
            <w:sz w:val="24"/>
            <w:szCs w:val="24"/>
          </w:rPr>
          <w:t>www.rpo.warmia.mazury.pl</w:t>
        </w:r>
      </w:hyperlink>
      <w:r w:rsidRPr="00383AE0">
        <w:rPr>
          <w:rFonts w:ascii="Arial" w:hAnsi="Arial" w:cs="Arial"/>
          <w:sz w:val="24"/>
          <w:szCs w:val="24"/>
        </w:rPr>
        <w:t xml:space="preserve">. </w:t>
      </w:r>
    </w:p>
    <w:p w:rsidR="002654A9" w:rsidRDefault="001C5690" w:rsidP="001C5690">
      <w:pPr>
        <w:spacing w:after="0" w:line="360" w:lineRule="auto"/>
        <w:jc w:val="both"/>
        <w:rPr>
          <w:rFonts w:ascii="Arial" w:hAnsi="Arial" w:cs="Arial"/>
          <w:sz w:val="24"/>
          <w:szCs w:val="24"/>
        </w:rPr>
      </w:pPr>
      <w:r>
        <w:rPr>
          <w:rFonts w:ascii="Arial" w:hAnsi="Arial" w:cs="Arial"/>
          <w:sz w:val="24"/>
          <w:szCs w:val="24"/>
        </w:rPr>
        <w:t xml:space="preserve">Dodatkowe </w:t>
      </w:r>
      <w:r w:rsidRPr="00556101">
        <w:rPr>
          <w:rFonts w:ascii="Arial" w:hAnsi="Arial" w:cs="Arial"/>
          <w:sz w:val="24"/>
          <w:szCs w:val="24"/>
        </w:rPr>
        <w:t xml:space="preserve">informacje o konkursie można uzyskać </w:t>
      </w:r>
      <w:r w:rsidR="00EB2BE2" w:rsidRPr="00556101">
        <w:rPr>
          <w:rFonts w:ascii="Arial" w:hAnsi="Arial" w:cs="Arial"/>
          <w:sz w:val="24"/>
          <w:szCs w:val="24"/>
        </w:rPr>
        <w:t xml:space="preserve">także </w:t>
      </w:r>
      <w:r w:rsidRPr="00556101">
        <w:rPr>
          <w:rFonts w:ascii="Arial" w:hAnsi="Arial" w:cs="Arial"/>
          <w:sz w:val="24"/>
          <w:szCs w:val="24"/>
        </w:rPr>
        <w:t>od pracownika Regionalnego Ośrodka Polityki Społecznej pod numerem 89 52-19-549</w:t>
      </w:r>
      <w:r w:rsidR="0011676E" w:rsidRPr="00556101">
        <w:rPr>
          <w:rFonts w:ascii="Arial" w:hAnsi="Arial" w:cs="Arial"/>
          <w:sz w:val="24"/>
          <w:szCs w:val="24"/>
        </w:rPr>
        <w:t xml:space="preserve">, poprzez </w:t>
      </w:r>
      <w:r w:rsidR="005C160D" w:rsidRPr="00556101">
        <w:rPr>
          <w:rFonts w:ascii="Arial" w:hAnsi="Arial" w:cs="Arial"/>
          <w:sz w:val="24"/>
          <w:szCs w:val="24"/>
        </w:rPr>
        <w:br/>
      </w:r>
      <w:r w:rsidR="0011676E" w:rsidRPr="00556101">
        <w:rPr>
          <w:rFonts w:ascii="Arial" w:hAnsi="Arial" w:cs="Arial"/>
          <w:sz w:val="24"/>
          <w:szCs w:val="24"/>
        </w:rPr>
        <w:t xml:space="preserve">e-mail: </w:t>
      </w:r>
      <w:hyperlink r:id="rId16" w:history="1">
        <w:r w:rsidR="00556101" w:rsidRPr="007838B9">
          <w:rPr>
            <w:rStyle w:val="Hipercze"/>
            <w:rFonts w:ascii="Arial" w:hAnsi="Arial" w:cs="Arial"/>
            <w:sz w:val="24"/>
            <w:szCs w:val="24"/>
          </w:rPr>
          <w:t>naboryrops@warmia.mazury.pl</w:t>
        </w:r>
      </w:hyperlink>
      <w:r w:rsidR="00556101">
        <w:rPr>
          <w:rFonts w:ascii="Arial" w:hAnsi="Arial" w:cs="Arial"/>
          <w:sz w:val="24"/>
          <w:szCs w:val="24"/>
        </w:rPr>
        <w:t xml:space="preserve"> </w:t>
      </w:r>
      <w:r w:rsidR="0011676E" w:rsidRPr="00556101">
        <w:rPr>
          <w:rFonts w:ascii="Arial" w:hAnsi="Arial" w:cs="Arial"/>
          <w:sz w:val="24"/>
          <w:szCs w:val="24"/>
        </w:rPr>
        <w:t xml:space="preserve"> lub za pośrednictwem fax: 895219509</w:t>
      </w:r>
      <w:r w:rsidR="002654A9" w:rsidRPr="00556101">
        <w:rPr>
          <w:rFonts w:ascii="Arial" w:hAnsi="Arial" w:cs="Arial"/>
          <w:sz w:val="24"/>
          <w:szCs w:val="24"/>
        </w:rPr>
        <w:t>;</w:t>
      </w:r>
    </w:p>
    <w:p w:rsidR="002654A9" w:rsidRDefault="002654A9" w:rsidP="001C5690">
      <w:pPr>
        <w:spacing w:after="0" w:line="360" w:lineRule="auto"/>
        <w:jc w:val="both"/>
        <w:rPr>
          <w:rFonts w:ascii="Arial" w:hAnsi="Arial" w:cs="Arial"/>
          <w:sz w:val="24"/>
          <w:szCs w:val="24"/>
        </w:rPr>
      </w:pPr>
    </w:p>
    <w:p w:rsidR="0082195C" w:rsidRPr="0065710F" w:rsidRDefault="00D60617" w:rsidP="0065710F">
      <w:pPr>
        <w:pStyle w:val="Nagwek1"/>
        <w:numPr>
          <w:ilvl w:val="0"/>
          <w:numId w:val="0"/>
        </w:numPr>
        <w:rPr>
          <w:rFonts w:ascii="Arial" w:hAnsi="Arial" w:cs="Arial"/>
          <w:sz w:val="24"/>
          <w:szCs w:val="24"/>
        </w:rPr>
      </w:pPr>
      <w:bookmarkStart w:id="17" w:name="_Toc475517813"/>
      <w:r>
        <w:rPr>
          <w:rFonts w:ascii="Arial" w:hAnsi="Arial" w:cs="Arial"/>
          <w:sz w:val="24"/>
          <w:szCs w:val="24"/>
        </w:rPr>
        <w:t xml:space="preserve">III </w:t>
      </w:r>
      <w:r w:rsidR="0065710F" w:rsidRPr="0065710F">
        <w:rPr>
          <w:rFonts w:ascii="Arial" w:hAnsi="Arial" w:cs="Arial"/>
          <w:sz w:val="24"/>
          <w:szCs w:val="24"/>
        </w:rPr>
        <w:t>ZASADY KONKURSU</w:t>
      </w:r>
      <w:bookmarkEnd w:id="17"/>
    </w:p>
    <w:p w:rsidR="00847435" w:rsidRPr="002654A9" w:rsidRDefault="00D60617" w:rsidP="002654A9">
      <w:pPr>
        <w:pStyle w:val="Nagwek2"/>
      </w:pPr>
      <w:bookmarkStart w:id="18" w:name="_Toc475517814"/>
      <w:r w:rsidRPr="00D60617">
        <w:t xml:space="preserve">3.1 </w:t>
      </w:r>
      <w:r w:rsidR="00F20BFD" w:rsidRPr="00D60617">
        <w:t>P</w:t>
      </w:r>
      <w:r w:rsidR="00CB0D4E" w:rsidRPr="00D60617">
        <w:t>rzedmiot konkursu</w:t>
      </w:r>
      <w:bookmarkEnd w:id="18"/>
    </w:p>
    <w:p w:rsidR="005C160D" w:rsidRDefault="00054938" w:rsidP="00001452">
      <w:pPr>
        <w:autoSpaceDE w:val="0"/>
        <w:autoSpaceDN w:val="0"/>
        <w:adjustRightInd w:val="0"/>
        <w:jc w:val="both"/>
        <w:rPr>
          <w:rFonts w:ascii="Arial" w:hAnsi="Arial" w:cs="Arial"/>
          <w:sz w:val="24"/>
          <w:szCs w:val="24"/>
        </w:rPr>
      </w:pPr>
      <w:r w:rsidRPr="0029094D">
        <w:rPr>
          <w:rFonts w:ascii="Arial" w:hAnsi="Arial" w:cs="Arial"/>
          <w:sz w:val="24"/>
          <w:szCs w:val="24"/>
        </w:rPr>
        <w:t>Przedmiotem konkursu</w:t>
      </w:r>
      <w:r w:rsidR="002362C6" w:rsidRPr="0029094D">
        <w:rPr>
          <w:rFonts w:ascii="Arial" w:hAnsi="Arial" w:cs="Arial"/>
          <w:sz w:val="24"/>
          <w:szCs w:val="24"/>
        </w:rPr>
        <w:t xml:space="preserve"> jest wyłonienie do dofinansowania </w:t>
      </w:r>
      <w:r w:rsidRPr="0029094D">
        <w:rPr>
          <w:rFonts w:ascii="Arial" w:hAnsi="Arial" w:cs="Arial"/>
          <w:sz w:val="24"/>
          <w:szCs w:val="24"/>
        </w:rPr>
        <w:t>projekt</w:t>
      </w:r>
      <w:r w:rsidR="002362C6" w:rsidRPr="0029094D">
        <w:rPr>
          <w:rFonts w:ascii="Arial" w:hAnsi="Arial" w:cs="Arial"/>
          <w:sz w:val="24"/>
          <w:szCs w:val="24"/>
        </w:rPr>
        <w:t>ów</w:t>
      </w:r>
      <w:r w:rsidR="00BA2195" w:rsidRPr="0029094D">
        <w:rPr>
          <w:rFonts w:ascii="Arial" w:hAnsi="Arial" w:cs="Arial"/>
          <w:sz w:val="24"/>
          <w:szCs w:val="24"/>
        </w:rPr>
        <w:t xml:space="preserve"> w ramach</w:t>
      </w:r>
      <w:r w:rsidR="00546F56" w:rsidRPr="0029094D">
        <w:rPr>
          <w:rFonts w:ascii="Arial" w:hAnsi="Arial" w:cs="Arial"/>
          <w:sz w:val="24"/>
          <w:szCs w:val="24"/>
        </w:rPr>
        <w:t xml:space="preserve"> </w:t>
      </w:r>
      <w:r w:rsidR="00C57F55">
        <w:rPr>
          <w:rFonts w:ascii="Arial" w:hAnsi="Arial" w:cs="Arial"/>
          <w:sz w:val="24"/>
          <w:szCs w:val="24"/>
        </w:rPr>
        <w:br/>
      </w:r>
      <w:r w:rsidR="0029094D" w:rsidRPr="0029094D">
        <w:rPr>
          <w:rFonts w:ascii="Arial" w:eastAsia="Calibri" w:hAnsi="Arial" w:cs="Arial"/>
          <w:sz w:val="24"/>
          <w:szCs w:val="24"/>
        </w:rPr>
        <w:t>RPO</w:t>
      </w:r>
      <w:r w:rsidR="00C57F55">
        <w:rPr>
          <w:rFonts w:ascii="Arial" w:eastAsia="Calibri" w:hAnsi="Arial" w:cs="Arial"/>
          <w:sz w:val="24"/>
          <w:szCs w:val="24"/>
        </w:rPr>
        <w:t xml:space="preserve"> Wi</w:t>
      </w:r>
      <w:r w:rsidR="0029094D" w:rsidRPr="0029094D">
        <w:rPr>
          <w:rFonts w:ascii="Arial" w:eastAsia="Calibri" w:hAnsi="Arial" w:cs="Arial"/>
          <w:sz w:val="24"/>
          <w:szCs w:val="24"/>
        </w:rPr>
        <w:t>M</w:t>
      </w:r>
      <w:r w:rsidR="00C57F55">
        <w:rPr>
          <w:rFonts w:ascii="Arial" w:eastAsia="Calibri" w:hAnsi="Arial" w:cs="Arial"/>
          <w:sz w:val="24"/>
          <w:szCs w:val="24"/>
        </w:rPr>
        <w:t xml:space="preserve"> </w:t>
      </w:r>
      <w:r w:rsidR="0029094D" w:rsidRPr="0029094D">
        <w:rPr>
          <w:rFonts w:ascii="Arial" w:eastAsia="Calibri" w:hAnsi="Arial" w:cs="Arial"/>
          <w:sz w:val="24"/>
          <w:szCs w:val="24"/>
        </w:rPr>
        <w:t>na lata 2014-20</w:t>
      </w:r>
      <w:r w:rsidR="0029094D">
        <w:rPr>
          <w:rFonts w:ascii="Arial" w:eastAsia="Calibri" w:hAnsi="Arial" w:cs="Arial"/>
          <w:sz w:val="24"/>
          <w:szCs w:val="24"/>
        </w:rPr>
        <w:t xml:space="preserve">20 z zakresu Osi Priorytetowej </w:t>
      </w:r>
      <w:r w:rsidR="0029094D" w:rsidRPr="0029094D">
        <w:rPr>
          <w:rFonts w:ascii="Arial" w:eastAsia="Calibri" w:hAnsi="Arial" w:cs="Arial"/>
          <w:sz w:val="24"/>
          <w:szCs w:val="24"/>
        </w:rPr>
        <w:t>10 Regionalny rynek pracy, Działania 10.7 Aktywne i zdrowe starzenie się</w:t>
      </w:r>
      <w:r w:rsidR="00852B90">
        <w:rPr>
          <w:rFonts w:ascii="Arial" w:hAnsi="Arial" w:cs="Arial"/>
          <w:sz w:val="24"/>
          <w:szCs w:val="24"/>
        </w:rPr>
        <w:t>.</w:t>
      </w:r>
      <w:r w:rsidR="00B86E1D">
        <w:rPr>
          <w:rFonts w:ascii="Arial" w:hAnsi="Arial" w:cs="Arial"/>
          <w:sz w:val="24"/>
          <w:szCs w:val="24"/>
        </w:rPr>
        <w:t xml:space="preserve"> </w:t>
      </w:r>
      <w:r w:rsidR="00852B90">
        <w:rPr>
          <w:rFonts w:ascii="Arial" w:hAnsi="Arial" w:cs="Arial"/>
          <w:sz w:val="24"/>
          <w:szCs w:val="24"/>
        </w:rPr>
        <w:t xml:space="preserve">Przedmiotowe projekty służą </w:t>
      </w:r>
      <w:r w:rsidR="00987091">
        <w:rPr>
          <w:rFonts w:ascii="Arial" w:hAnsi="Arial" w:cs="Arial"/>
          <w:sz w:val="24"/>
          <w:szCs w:val="24"/>
        </w:rPr>
        <w:t xml:space="preserve">rozwojowi </w:t>
      </w:r>
      <w:r w:rsidR="00987091" w:rsidRPr="00987091">
        <w:rPr>
          <w:rFonts w:ascii="Arial" w:hAnsi="Arial" w:cs="Arial"/>
          <w:sz w:val="24"/>
          <w:szCs w:val="24"/>
        </w:rPr>
        <w:t>Program</w:t>
      </w:r>
      <w:r w:rsidR="00987091">
        <w:rPr>
          <w:rFonts w:ascii="Arial" w:hAnsi="Arial" w:cs="Arial"/>
          <w:sz w:val="24"/>
          <w:szCs w:val="24"/>
        </w:rPr>
        <w:t xml:space="preserve">u Profilaktyki raka piersi. </w:t>
      </w:r>
      <w:r w:rsidR="00852B90" w:rsidRPr="002A51C7">
        <w:rPr>
          <w:rFonts w:ascii="Arial" w:hAnsi="Arial" w:cs="Arial"/>
          <w:sz w:val="24"/>
          <w:szCs w:val="24"/>
        </w:rPr>
        <w:t xml:space="preserve">Projekty </w:t>
      </w:r>
      <w:r w:rsidR="00852B90">
        <w:rPr>
          <w:rFonts w:ascii="Arial" w:hAnsi="Arial" w:cs="Arial"/>
          <w:sz w:val="24"/>
          <w:szCs w:val="24"/>
        </w:rPr>
        <w:t xml:space="preserve">ukierunkowane są </w:t>
      </w:r>
      <w:r w:rsidR="00971F5D">
        <w:rPr>
          <w:rFonts w:ascii="Arial" w:hAnsi="Arial" w:cs="Arial"/>
          <w:sz w:val="24"/>
          <w:szCs w:val="24"/>
        </w:rPr>
        <w:br/>
      </w:r>
      <w:r w:rsidR="00852B90">
        <w:rPr>
          <w:rFonts w:ascii="Arial" w:hAnsi="Arial" w:cs="Arial"/>
          <w:sz w:val="24"/>
          <w:szCs w:val="24"/>
        </w:rPr>
        <w:t>na eliminowanie</w:t>
      </w:r>
      <w:r w:rsidR="00852B90" w:rsidRPr="002A51C7">
        <w:rPr>
          <w:rFonts w:ascii="Arial" w:hAnsi="Arial" w:cs="Arial"/>
          <w:sz w:val="24"/>
          <w:szCs w:val="24"/>
        </w:rPr>
        <w:t xml:space="preserve"> barier w dostępie do badań </w:t>
      </w:r>
      <w:r w:rsidR="00852B90">
        <w:rPr>
          <w:rFonts w:ascii="Arial" w:hAnsi="Arial" w:cs="Arial"/>
          <w:sz w:val="24"/>
          <w:szCs w:val="24"/>
        </w:rPr>
        <w:t>mammograficznych</w:t>
      </w:r>
      <w:r w:rsidR="00987091">
        <w:rPr>
          <w:rFonts w:ascii="Arial" w:hAnsi="Arial" w:cs="Arial"/>
          <w:sz w:val="24"/>
          <w:szCs w:val="24"/>
        </w:rPr>
        <w:t xml:space="preserve"> oraz na zwiększenie</w:t>
      </w:r>
      <w:r w:rsidR="00852B90" w:rsidRPr="002A51C7">
        <w:rPr>
          <w:rFonts w:ascii="Arial" w:hAnsi="Arial" w:cs="Arial"/>
          <w:sz w:val="24"/>
          <w:szCs w:val="24"/>
        </w:rPr>
        <w:t xml:space="preserve"> świadomości zdrowotnej mieszkańców </w:t>
      </w:r>
      <w:r w:rsidR="00852B90">
        <w:rPr>
          <w:rFonts w:ascii="Arial" w:hAnsi="Arial" w:cs="Arial"/>
          <w:sz w:val="24"/>
          <w:szCs w:val="24"/>
        </w:rPr>
        <w:t xml:space="preserve">województwa warmińsko – mazurskiego. </w:t>
      </w:r>
    </w:p>
    <w:p w:rsidR="0085227E" w:rsidRDefault="00852B90" w:rsidP="00001452">
      <w:pPr>
        <w:autoSpaceDE w:val="0"/>
        <w:autoSpaceDN w:val="0"/>
        <w:adjustRightInd w:val="0"/>
        <w:jc w:val="both"/>
        <w:rPr>
          <w:rFonts w:ascii="Arial" w:hAnsi="Arial" w:cs="Arial"/>
          <w:b/>
          <w:bCs/>
          <w:sz w:val="24"/>
          <w:szCs w:val="24"/>
        </w:rPr>
      </w:pPr>
      <w:r>
        <w:rPr>
          <w:rFonts w:ascii="Arial" w:hAnsi="Arial" w:cs="Arial"/>
          <w:sz w:val="24"/>
          <w:szCs w:val="24"/>
        </w:rPr>
        <w:t xml:space="preserve">Działania projektowe mają przyczynić się przede wszystkim </w:t>
      </w:r>
      <w:r>
        <w:rPr>
          <w:rFonts w:ascii="Arial" w:hAnsi="Arial" w:cs="Arial"/>
          <w:b/>
          <w:bCs/>
          <w:sz w:val="24"/>
          <w:szCs w:val="24"/>
        </w:rPr>
        <w:t xml:space="preserve">do </w:t>
      </w:r>
      <w:r w:rsidRPr="00852B90">
        <w:rPr>
          <w:rFonts w:ascii="Arial" w:hAnsi="Arial" w:cs="Arial"/>
          <w:b/>
          <w:bCs/>
          <w:sz w:val="24"/>
          <w:szCs w:val="24"/>
        </w:rPr>
        <w:t>zwię</w:t>
      </w:r>
      <w:r>
        <w:rPr>
          <w:rFonts w:ascii="Arial" w:hAnsi="Arial" w:cs="Arial"/>
          <w:b/>
          <w:bCs/>
          <w:sz w:val="24"/>
          <w:szCs w:val="24"/>
        </w:rPr>
        <w:t>kszenia</w:t>
      </w:r>
      <w:r w:rsidRPr="00852B90">
        <w:rPr>
          <w:rFonts w:ascii="Arial" w:hAnsi="Arial" w:cs="Arial"/>
          <w:b/>
          <w:bCs/>
          <w:sz w:val="24"/>
          <w:szCs w:val="24"/>
        </w:rPr>
        <w:t xml:space="preserve"> zgłaszalności</w:t>
      </w:r>
      <w:r>
        <w:rPr>
          <w:rFonts w:ascii="Arial" w:hAnsi="Arial" w:cs="Arial"/>
          <w:b/>
          <w:bCs/>
          <w:sz w:val="24"/>
          <w:szCs w:val="24"/>
        </w:rPr>
        <w:t xml:space="preserve"> na </w:t>
      </w:r>
      <w:r w:rsidRPr="00852B90">
        <w:rPr>
          <w:rFonts w:ascii="Arial" w:hAnsi="Arial" w:cs="Arial"/>
          <w:b/>
          <w:bCs/>
          <w:sz w:val="24"/>
          <w:szCs w:val="24"/>
        </w:rPr>
        <w:t>badania mammograficzne</w:t>
      </w:r>
      <w:r w:rsidR="00001452">
        <w:rPr>
          <w:rFonts w:ascii="Arial" w:hAnsi="Arial" w:cs="Arial"/>
          <w:b/>
          <w:bCs/>
          <w:sz w:val="24"/>
          <w:szCs w:val="24"/>
        </w:rPr>
        <w:t xml:space="preserve">. </w:t>
      </w:r>
    </w:p>
    <w:p w:rsidR="00DC0108" w:rsidRPr="0085227E" w:rsidRDefault="00326921" w:rsidP="00001452">
      <w:pPr>
        <w:autoSpaceDE w:val="0"/>
        <w:autoSpaceDN w:val="0"/>
        <w:adjustRightInd w:val="0"/>
        <w:jc w:val="both"/>
        <w:rPr>
          <w:rFonts w:ascii="Arial" w:hAnsi="Arial" w:cs="Arial"/>
          <w:b/>
          <w:bCs/>
          <w:sz w:val="24"/>
          <w:szCs w:val="24"/>
        </w:rPr>
      </w:pPr>
      <w:r w:rsidRPr="00001452">
        <w:rPr>
          <w:rFonts w:ascii="Arial" w:hAnsi="Arial" w:cs="Arial"/>
          <w:sz w:val="24"/>
          <w:szCs w:val="24"/>
        </w:rPr>
        <w:t>Realizacja założeń przedmiotowego działania  przyczynia się do poprawy</w:t>
      </w:r>
      <w:r w:rsidR="00852B90" w:rsidRPr="00001452">
        <w:rPr>
          <w:rFonts w:ascii="Arial" w:hAnsi="Arial" w:cs="Arial"/>
          <w:sz w:val="24"/>
          <w:szCs w:val="24"/>
        </w:rPr>
        <w:t xml:space="preserve"> stan</w:t>
      </w:r>
      <w:r w:rsidRPr="00001452">
        <w:rPr>
          <w:rFonts w:ascii="Arial" w:hAnsi="Arial" w:cs="Arial"/>
          <w:sz w:val="24"/>
          <w:szCs w:val="24"/>
        </w:rPr>
        <w:t>u</w:t>
      </w:r>
      <w:r w:rsidR="00852B90" w:rsidRPr="00001452">
        <w:rPr>
          <w:rFonts w:ascii="Arial" w:hAnsi="Arial" w:cs="Arial"/>
          <w:sz w:val="24"/>
          <w:szCs w:val="24"/>
        </w:rPr>
        <w:t xml:space="preserve"> zdrow</w:t>
      </w:r>
      <w:r w:rsidRPr="00001452">
        <w:rPr>
          <w:rFonts w:ascii="Arial" w:hAnsi="Arial" w:cs="Arial"/>
          <w:sz w:val="24"/>
          <w:szCs w:val="24"/>
        </w:rPr>
        <w:t>ia</w:t>
      </w:r>
      <w:r w:rsidR="00852B90" w:rsidRPr="00001452">
        <w:rPr>
          <w:rFonts w:ascii="Arial" w:hAnsi="Arial" w:cs="Arial"/>
          <w:sz w:val="24"/>
          <w:szCs w:val="24"/>
        </w:rPr>
        <w:t xml:space="preserve"> pracowników, </w:t>
      </w:r>
      <w:r w:rsidR="00DC0108" w:rsidRPr="00001452">
        <w:rPr>
          <w:rFonts w:ascii="Arial" w:hAnsi="Arial" w:cs="Arial"/>
          <w:sz w:val="24"/>
          <w:szCs w:val="24"/>
        </w:rPr>
        <w:t xml:space="preserve">aktywnych zawodowo mieszkańców województwa warmińsko-mazurskiego (ze szczególnym uwzględnieniem osób powyżej 50 roku życia). </w:t>
      </w:r>
    </w:p>
    <w:p w:rsidR="00001452" w:rsidRDefault="00001452" w:rsidP="00001452">
      <w:pPr>
        <w:autoSpaceDE w:val="0"/>
        <w:autoSpaceDN w:val="0"/>
        <w:adjustRightInd w:val="0"/>
        <w:jc w:val="both"/>
        <w:rPr>
          <w:rFonts w:ascii="Arial" w:hAnsi="Arial" w:cs="Arial"/>
          <w:sz w:val="24"/>
          <w:szCs w:val="24"/>
        </w:rPr>
      </w:pPr>
    </w:p>
    <w:p w:rsidR="002654A9" w:rsidRDefault="002654A9" w:rsidP="00001452">
      <w:pPr>
        <w:autoSpaceDE w:val="0"/>
        <w:autoSpaceDN w:val="0"/>
        <w:adjustRightInd w:val="0"/>
        <w:jc w:val="both"/>
        <w:rPr>
          <w:rFonts w:ascii="Arial" w:hAnsi="Arial" w:cs="Arial"/>
          <w:sz w:val="24"/>
          <w:szCs w:val="24"/>
        </w:rPr>
      </w:pPr>
    </w:p>
    <w:tbl>
      <w:tblPr>
        <w:tblStyle w:val="Tabela-Siatka"/>
        <w:tblW w:w="0" w:type="auto"/>
        <w:tblBorders>
          <w:top w:val="threeDEmboss" w:sz="24" w:space="0" w:color="F79646" w:themeColor="accent6"/>
          <w:left w:val="threeDEmboss" w:sz="24" w:space="0" w:color="F79646" w:themeColor="accent6"/>
          <w:bottom w:val="threeDEmboss" w:sz="24" w:space="0" w:color="F79646" w:themeColor="accent6"/>
          <w:right w:val="threeDEmboss" w:sz="24" w:space="0" w:color="F79646" w:themeColor="accent6"/>
          <w:insideH w:val="threeDEmboss" w:sz="24" w:space="0" w:color="F79646" w:themeColor="accent6"/>
          <w:insideV w:val="threeDEmboss" w:sz="24" w:space="0" w:color="F79646" w:themeColor="accent6"/>
        </w:tblBorders>
        <w:tblLook w:val="04A0" w:firstRow="1" w:lastRow="0" w:firstColumn="1" w:lastColumn="0" w:noHBand="0" w:noVBand="1"/>
      </w:tblPr>
      <w:tblGrid>
        <w:gridCol w:w="9211"/>
      </w:tblGrid>
      <w:tr w:rsidR="00001452" w:rsidTr="005F3776">
        <w:trPr>
          <w:trHeight w:val="1078"/>
        </w:trPr>
        <w:tc>
          <w:tcPr>
            <w:tcW w:w="9211" w:type="dxa"/>
          </w:tcPr>
          <w:p w:rsidR="00001452" w:rsidRPr="00001452" w:rsidRDefault="00001452" w:rsidP="00001452">
            <w:pPr>
              <w:jc w:val="center"/>
              <w:rPr>
                <w:rFonts w:ascii="Arial" w:hAnsi="Arial" w:cs="Arial"/>
                <w:sz w:val="24"/>
                <w:szCs w:val="24"/>
              </w:rPr>
            </w:pPr>
          </w:p>
          <w:p w:rsidR="00001452" w:rsidRPr="005F3776" w:rsidRDefault="00001452" w:rsidP="00001452">
            <w:pPr>
              <w:jc w:val="center"/>
              <w:rPr>
                <w:rFonts w:ascii="Arial" w:hAnsi="Arial" w:cs="Arial"/>
                <w:sz w:val="24"/>
                <w:szCs w:val="24"/>
              </w:rPr>
            </w:pPr>
            <w:r w:rsidRPr="005F3776">
              <w:rPr>
                <w:rFonts w:ascii="Arial" w:hAnsi="Arial" w:cs="Arial"/>
                <w:sz w:val="24"/>
                <w:szCs w:val="24"/>
              </w:rPr>
              <w:t xml:space="preserve">W ramach przedmiotowego konkursu dofinansowanie można otrzymać wyłącznie </w:t>
            </w:r>
            <w:r w:rsidR="005F3776">
              <w:rPr>
                <w:rFonts w:ascii="Arial" w:hAnsi="Arial" w:cs="Arial"/>
                <w:sz w:val="24"/>
                <w:szCs w:val="24"/>
              </w:rPr>
              <w:br/>
            </w:r>
            <w:r w:rsidRPr="005F3776">
              <w:rPr>
                <w:rFonts w:ascii="Arial" w:hAnsi="Arial" w:cs="Arial"/>
                <w:sz w:val="24"/>
                <w:szCs w:val="24"/>
              </w:rPr>
              <w:t xml:space="preserve">na realizację następującego typu projektu: </w:t>
            </w:r>
          </w:p>
          <w:p w:rsidR="00001452" w:rsidRPr="005F3776" w:rsidRDefault="00001452" w:rsidP="00001452">
            <w:pPr>
              <w:jc w:val="center"/>
              <w:rPr>
                <w:rFonts w:ascii="Arial" w:hAnsi="Arial" w:cs="Arial"/>
                <w:b/>
                <w:sz w:val="24"/>
                <w:szCs w:val="24"/>
                <w:u w:val="single"/>
              </w:rPr>
            </w:pPr>
            <w:r w:rsidRPr="005F3776">
              <w:rPr>
                <w:rFonts w:ascii="Arial" w:hAnsi="Arial" w:cs="Arial"/>
                <w:b/>
                <w:sz w:val="24"/>
                <w:szCs w:val="24"/>
                <w:u w:val="single"/>
                <w:lang w:eastAsia="pl-PL"/>
              </w:rPr>
              <w:t xml:space="preserve">Realizacja programów profilaktycznych opracowanych na szczeblu krajowym pod nadzorem MZ w zakresie </w:t>
            </w:r>
            <w:r w:rsidRPr="005945AA">
              <w:rPr>
                <w:rFonts w:ascii="Arial" w:hAnsi="Arial" w:cs="Arial"/>
                <w:b/>
                <w:sz w:val="24"/>
                <w:szCs w:val="24"/>
                <w:u w:val="single"/>
                <w:lang w:eastAsia="pl-PL"/>
              </w:rPr>
              <w:t>raka piersi</w:t>
            </w:r>
            <w:r w:rsidRPr="005F3776">
              <w:rPr>
                <w:rFonts w:ascii="Arial" w:hAnsi="Arial" w:cs="Arial"/>
                <w:b/>
                <w:sz w:val="24"/>
                <w:szCs w:val="24"/>
                <w:u w:val="single"/>
                <w:lang w:eastAsia="pl-PL"/>
              </w:rPr>
              <w:t xml:space="preserve">, w tym działania zwiększające zgłaszalność na badania profilaktyczne. </w:t>
            </w:r>
          </w:p>
          <w:p w:rsidR="00001452" w:rsidRDefault="00001452" w:rsidP="00001452">
            <w:pPr>
              <w:autoSpaceDE w:val="0"/>
              <w:autoSpaceDN w:val="0"/>
              <w:adjustRightInd w:val="0"/>
              <w:jc w:val="both"/>
              <w:rPr>
                <w:rFonts w:ascii="Arial" w:hAnsi="Arial" w:cs="Arial"/>
                <w:sz w:val="24"/>
                <w:szCs w:val="24"/>
              </w:rPr>
            </w:pPr>
          </w:p>
        </w:tc>
      </w:tr>
    </w:tbl>
    <w:p w:rsidR="00A92769" w:rsidRDefault="00A92769" w:rsidP="00DA6917">
      <w:pPr>
        <w:spacing w:before="120" w:after="120"/>
        <w:jc w:val="both"/>
        <w:rPr>
          <w:rFonts w:ascii="Arial" w:hAnsi="Arial" w:cs="Arial"/>
          <w:sz w:val="24"/>
          <w:szCs w:val="24"/>
        </w:rPr>
      </w:pPr>
    </w:p>
    <w:p w:rsidR="003B35B8" w:rsidRDefault="00DC0108" w:rsidP="00E531E2">
      <w:pPr>
        <w:spacing w:before="120" w:after="120" w:line="240" w:lineRule="auto"/>
        <w:jc w:val="both"/>
        <w:rPr>
          <w:rFonts w:ascii="Arial" w:hAnsi="Arial" w:cs="Arial"/>
          <w:sz w:val="24"/>
          <w:szCs w:val="24"/>
          <w:lang w:bidi="en-US"/>
        </w:rPr>
      </w:pPr>
      <w:r w:rsidRPr="00E531E2">
        <w:rPr>
          <w:rFonts w:ascii="Arial" w:hAnsi="Arial" w:cs="Arial"/>
          <w:sz w:val="24"/>
          <w:szCs w:val="24"/>
        </w:rPr>
        <w:t xml:space="preserve">Projekty realizowane w ramach ogłoszonego naboru muszą wpisywać się </w:t>
      </w:r>
      <w:r w:rsidR="005F3776">
        <w:rPr>
          <w:rFonts w:ascii="Arial" w:hAnsi="Arial" w:cs="Arial"/>
          <w:sz w:val="24"/>
          <w:szCs w:val="24"/>
        </w:rPr>
        <w:br/>
      </w:r>
      <w:r w:rsidRPr="00E531E2">
        <w:rPr>
          <w:rFonts w:ascii="Arial" w:hAnsi="Arial" w:cs="Arial"/>
          <w:sz w:val="24"/>
          <w:szCs w:val="24"/>
        </w:rPr>
        <w:t xml:space="preserve">w realizację założeń </w:t>
      </w:r>
      <w:r w:rsidR="00601C77">
        <w:rPr>
          <w:rFonts w:ascii="Arial" w:hAnsi="Arial" w:cs="Arial"/>
          <w:color w:val="000000"/>
          <w:sz w:val="24"/>
          <w:szCs w:val="24"/>
          <w:lang w:eastAsia="pl-PL"/>
        </w:rPr>
        <w:t>Programu P</w:t>
      </w:r>
      <w:r w:rsidRPr="00E531E2">
        <w:rPr>
          <w:rFonts w:ascii="Arial" w:hAnsi="Arial" w:cs="Arial"/>
          <w:color w:val="000000"/>
          <w:sz w:val="24"/>
          <w:szCs w:val="24"/>
          <w:lang w:eastAsia="pl-PL"/>
        </w:rPr>
        <w:t>rofilaktyki raka piersi</w:t>
      </w:r>
      <w:r w:rsidRPr="00E531E2">
        <w:rPr>
          <w:rFonts w:ascii="Arial" w:hAnsi="Arial" w:cs="Arial"/>
          <w:sz w:val="24"/>
          <w:szCs w:val="24"/>
        </w:rPr>
        <w:t>.</w:t>
      </w:r>
      <w:r w:rsidR="003B35B8">
        <w:rPr>
          <w:rFonts w:ascii="Arial" w:hAnsi="Arial" w:cs="Arial"/>
          <w:sz w:val="24"/>
          <w:szCs w:val="24"/>
        </w:rPr>
        <w:t xml:space="preserve"> </w:t>
      </w:r>
      <w:r w:rsidR="00E531E2" w:rsidRPr="00E531E2">
        <w:rPr>
          <w:rFonts w:ascii="Arial" w:hAnsi="Arial" w:cs="Arial"/>
          <w:sz w:val="24"/>
          <w:szCs w:val="24"/>
          <w:lang w:bidi="en-US"/>
        </w:rPr>
        <w:t xml:space="preserve">Wnioskodawca zobowiązany jest do realizacji projektu zgodnie z warunkami zawartymi w aktualnie obowiązujących wymogach dotyczących realizacji </w:t>
      </w:r>
      <w:r w:rsidR="003B35B8">
        <w:rPr>
          <w:rFonts w:ascii="Arial" w:hAnsi="Arial" w:cs="Arial"/>
          <w:sz w:val="24"/>
          <w:szCs w:val="24"/>
          <w:lang w:bidi="en-US"/>
        </w:rPr>
        <w:t>p</w:t>
      </w:r>
      <w:r w:rsidR="00E531E2" w:rsidRPr="00E531E2">
        <w:rPr>
          <w:rFonts w:ascii="Arial" w:hAnsi="Arial" w:cs="Arial"/>
          <w:sz w:val="24"/>
          <w:szCs w:val="24"/>
          <w:lang w:bidi="en-US"/>
        </w:rPr>
        <w:t xml:space="preserve">rogramu profilaktyki raka piersi (wskazanych przez MZ oraz płatnika). </w:t>
      </w:r>
    </w:p>
    <w:p w:rsidR="003B35B8" w:rsidRDefault="003B35B8" w:rsidP="00E531E2">
      <w:pPr>
        <w:spacing w:before="120" w:after="120" w:line="240" w:lineRule="auto"/>
        <w:jc w:val="both"/>
        <w:rPr>
          <w:rFonts w:ascii="Arial" w:hAnsi="Arial" w:cs="Arial"/>
          <w:sz w:val="24"/>
          <w:szCs w:val="24"/>
          <w:lang w:bidi="en-US"/>
        </w:rPr>
      </w:pPr>
    </w:p>
    <w:p w:rsidR="003B35B8" w:rsidRDefault="003B35B8" w:rsidP="003B35B8">
      <w:pPr>
        <w:jc w:val="both"/>
        <w:rPr>
          <w:rFonts w:ascii="Arial" w:hAnsi="Arial" w:cs="Arial"/>
          <w:sz w:val="24"/>
          <w:szCs w:val="24"/>
        </w:rPr>
      </w:pPr>
      <w:r w:rsidRPr="003B35B8">
        <w:rPr>
          <w:rFonts w:ascii="Arial" w:hAnsi="Arial" w:cs="Arial"/>
          <w:sz w:val="24"/>
          <w:szCs w:val="24"/>
        </w:rPr>
        <w:t xml:space="preserve">Warunki zawierania </w:t>
      </w:r>
      <w:r>
        <w:rPr>
          <w:rFonts w:ascii="Arial" w:hAnsi="Arial" w:cs="Arial"/>
          <w:sz w:val="24"/>
          <w:szCs w:val="24"/>
        </w:rPr>
        <w:t>i</w:t>
      </w:r>
      <w:r w:rsidR="00971F5D">
        <w:rPr>
          <w:rFonts w:ascii="Arial" w:hAnsi="Arial" w:cs="Arial"/>
          <w:sz w:val="24"/>
          <w:szCs w:val="24"/>
        </w:rPr>
        <w:t xml:space="preserve"> realizacji Programu P</w:t>
      </w:r>
      <w:r w:rsidRPr="003B35B8">
        <w:rPr>
          <w:rFonts w:ascii="Arial" w:hAnsi="Arial" w:cs="Arial"/>
          <w:sz w:val="24"/>
          <w:szCs w:val="24"/>
        </w:rPr>
        <w:t xml:space="preserve">rofilaktyki raka piersi regulują następujące dokumenty: </w:t>
      </w:r>
    </w:p>
    <w:p w:rsidR="003B35B8" w:rsidRPr="00A34746" w:rsidRDefault="003B35B8" w:rsidP="00950123">
      <w:pPr>
        <w:numPr>
          <w:ilvl w:val="0"/>
          <w:numId w:val="73"/>
        </w:numPr>
        <w:spacing w:line="240" w:lineRule="auto"/>
        <w:jc w:val="both"/>
        <w:rPr>
          <w:rFonts w:ascii="Arial" w:hAnsi="Arial" w:cs="Arial"/>
          <w:sz w:val="24"/>
          <w:szCs w:val="24"/>
        </w:rPr>
      </w:pPr>
      <w:r w:rsidRPr="00A34746">
        <w:rPr>
          <w:rFonts w:ascii="Arial" w:hAnsi="Arial" w:cs="Arial"/>
          <w:sz w:val="24"/>
          <w:szCs w:val="24"/>
        </w:rPr>
        <w:t xml:space="preserve">Ustawa z dnia 27 sierpnia 2004 r. o świadczeniach opieki zdrowotnej finansowanych ze środków publicznych (t.j. </w:t>
      </w:r>
      <w:r w:rsidRPr="00700880">
        <w:rPr>
          <w:rFonts w:ascii="Arial" w:hAnsi="Arial" w:cs="Arial"/>
          <w:sz w:val="24"/>
          <w:szCs w:val="24"/>
        </w:rPr>
        <w:t>Dz. U. z 2016 poz. 1793 z późn. zm.).</w:t>
      </w:r>
    </w:p>
    <w:p w:rsidR="003B35B8" w:rsidRDefault="003B35B8" w:rsidP="00950123">
      <w:pPr>
        <w:numPr>
          <w:ilvl w:val="0"/>
          <w:numId w:val="73"/>
        </w:numPr>
        <w:jc w:val="both"/>
        <w:rPr>
          <w:rFonts w:ascii="Arial" w:hAnsi="Arial" w:cs="Arial"/>
          <w:sz w:val="24"/>
          <w:szCs w:val="24"/>
        </w:rPr>
      </w:pPr>
      <w:r w:rsidRPr="005C789B">
        <w:rPr>
          <w:rFonts w:ascii="Arial" w:hAnsi="Arial" w:cs="Arial"/>
          <w:sz w:val="24"/>
          <w:szCs w:val="24"/>
        </w:rPr>
        <w:t>Rozporządzenie Ministra Zdrowia z dnia 6 listopada 2013 r. w sprawie świadczeń gwarantowanych z zakresu programów zdrowotnych</w:t>
      </w:r>
      <w:r>
        <w:rPr>
          <w:rFonts w:ascii="Arial" w:hAnsi="Arial" w:cs="Arial"/>
          <w:sz w:val="24"/>
          <w:szCs w:val="24"/>
        </w:rPr>
        <w:t xml:space="preserve"> (</w:t>
      </w:r>
      <w:r w:rsidRPr="00700880">
        <w:rPr>
          <w:rFonts w:ascii="Arial" w:hAnsi="Arial" w:cs="Arial"/>
          <w:sz w:val="24"/>
          <w:szCs w:val="24"/>
        </w:rPr>
        <w:t>Dz. U. z 2016 poz. 1743 z późn. zm.)</w:t>
      </w:r>
      <w:r>
        <w:rPr>
          <w:rFonts w:ascii="Arial" w:hAnsi="Arial" w:cs="Arial"/>
          <w:sz w:val="24"/>
          <w:szCs w:val="24"/>
        </w:rPr>
        <w:t>.</w:t>
      </w:r>
    </w:p>
    <w:p w:rsidR="003B35B8" w:rsidRPr="00700880" w:rsidRDefault="003B35B8" w:rsidP="00950123">
      <w:pPr>
        <w:numPr>
          <w:ilvl w:val="0"/>
          <w:numId w:val="73"/>
        </w:numPr>
        <w:jc w:val="both"/>
        <w:rPr>
          <w:rFonts w:ascii="Arial" w:hAnsi="Arial" w:cs="Arial"/>
          <w:sz w:val="24"/>
          <w:szCs w:val="24"/>
        </w:rPr>
      </w:pPr>
      <w:r w:rsidRPr="00700880">
        <w:rPr>
          <w:rFonts w:ascii="Arial" w:hAnsi="Arial" w:cs="Arial"/>
          <w:sz w:val="24"/>
          <w:szCs w:val="24"/>
        </w:rPr>
        <w:t xml:space="preserve">Zarządzenie nr 67/2016/DSOZ Prezesa Narodowego Funduszu Zdrowia </w:t>
      </w:r>
      <w:r w:rsidR="005F3776">
        <w:rPr>
          <w:rFonts w:ascii="Arial" w:hAnsi="Arial" w:cs="Arial"/>
          <w:sz w:val="24"/>
          <w:szCs w:val="24"/>
        </w:rPr>
        <w:br/>
      </w:r>
      <w:r w:rsidRPr="00700880">
        <w:rPr>
          <w:rFonts w:ascii="Arial" w:hAnsi="Arial" w:cs="Arial"/>
          <w:sz w:val="24"/>
          <w:szCs w:val="24"/>
        </w:rPr>
        <w:t xml:space="preserve">z dnia 30 czerwca 2016 r. w sprawie określenia warunków zawierania </w:t>
      </w:r>
      <w:r w:rsidR="005F3776">
        <w:rPr>
          <w:rFonts w:ascii="Arial" w:hAnsi="Arial" w:cs="Arial"/>
          <w:sz w:val="24"/>
          <w:szCs w:val="24"/>
        </w:rPr>
        <w:br/>
      </w:r>
      <w:r w:rsidRPr="00700880">
        <w:rPr>
          <w:rFonts w:ascii="Arial" w:hAnsi="Arial" w:cs="Arial"/>
          <w:sz w:val="24"/>
          <w:szCs w:val="24"/>
        </w:rPr>
        <w:t>i realizacji umów w rodzaju programy zdrowotne – w zakresach: profilaktyczne programy zdrowotne</w:t>
      </w:r>
      <w:r>
        <w:rPr>
          <w:rFonts w:ascii="Arial" w:hAnsi="Arial" w:cs="Arial"/>
          <w:sz w:val="24"/>
          <w:szCs w:val="24"/>
        </w:rPr>
        <w:t>.</w:t>
      </w:r>
    </w:p>
    <w:p w:rsidR="003B35B8" w:rsidRDefault="003B35B8" w:rsidP="00E531E2">
      <w:pPr>
        <w:spacing w:before="120" w:after="120" w:line="240" w:lineRule="auto"/>
        <w:jc w:val="both"/>
        <w:rPr>
          <w:rFonts w:ascii="Arial" w:hAnsi="Arial" w:cs="Arial"/>
          <w:sz w:val="24"/>
          <w:szCs w:val="24"/>
          <w:lang w:bidi="en-US"/>
        </w:rPr>
      </w:pPr>
    </w:p>
    <w:p w:rsidR="00E531E2" w:rsidRPr="003B35B8" w:rsidRDefault="0067369B" w:rsidP="00E531E2">
      <w:pPr>
        <w:spacing w:before="120" w:after="120" w:line="240" w:lineRule="auto"/>
        <w:jc w:val="both"/>
        <w:rPr>
          <w:rFonts w:ascii="Arial" w:hAnsi="Arial" w:cs="Arial"/>
          <w:color w:val="000000"/>
          <w:sz w:val="24"/>
          <w:szCs w:val="24"/>
          <w:lang w:eastAsia="pl-PL"/>
        </w:rPr>
      </w:pPr>
      <w:r>
        <w:rPr>
          <w:rFonts w:ascii="Arial" w:hAnsi="Arial" w:cs="Arial"/>
          <w:sz w:val="24"/>
          <w:szCs w:val="24"/>
          <w:lang w:bidi="en-US"/>
        </w:rPr>
        <w:t>W</w:t>
      </w:r>
      <w:r w:rsidR="00E531E2" w:rsidRPr="00E531E2">
        <w:rPr>
          <w:rFonts w:ascii="Arial" w:hAnsi="Arial" w:cs="Arial"/>
          <w:sz w:val="24"/>
          <w:szCs w:val="24"/>
          <w:lang w:bidi="en-US"/>
        </w:rPr>
        <w:t>ymogi</w:t>
      </w:r>
      <w:r w:rsidR="00601C77">
        <w:rPr>
          <w:rFonts w:ascii="Arial" w:hAnsi="Arial" w:cs="Arial"/>
          <w:sz w:val="24"/>
          <w:szCs w:val="24"/>
          <w:lang w:bidi="en-US"/>
        </w:rPr>
        <w:t xml:space="preserve"> dotyczące realizacji Programu P</w:t>
      </w:r>
      <w:r w:rsidR="00E531E2" w:rsidRPr="00E531E2">
        <w:rPr>
          <w:rFonts w:ascii="Arial" w:hAnsi="Arial" w:cs="Arial"/>
          <w:sz w:val="24"/>
          <w:szCs w:val="24"/>
          <w:lang w:bidi="en-US"/>
        </w:rPr>
        <w:t xml:space="preserve">rofilaktyki raka </w:t>
      </w:r>
      <w:r w:rsidR="00B86E1D">
        <w:rPr>
          <w:rFonts w:ascii="Arial" w:hAnsi="Arial" w:cs="Arial"/>
          <w:sz w:val="24"/>
          <w:szCs w:val="24"/>
          <w:lang w:bidi="en-US"/>
        </w:rPr>
        <w:t>piersi</w:t>
      </w:r>
      <w:r w:rsidR="00B86E1D" w:rsidRPr="00E531E2">
        <w:rPr>
          <w:rFonts w:ascii="Arial" w:hAnsi="Arial" w:cs="Arial"/>
          <w:sz w:val="24"/>
          <w:szCs w:val="24"/>
          <w:lang w:bidi="en-US"/>
        </w:rPr>
        <w:t xml:space="preserve"> </w:t>
      </w:r>
      <w:r w:rsidR="00E531E2" w:rsidRPr="00E531E2">
        <w:rPr>
          <w:rFonts w:ascii="Arial" w:hAnsi="Arial" w:cs="Arial"/>
          <w:sz w:val="24"/>
          <w:szCs w:val="24"/>
          <w:lang w:bidi="en-US"/>
        </w:rPr>
        <w:t>stanowi</w:t>
      </w:r>
      <w:r w:rsidR="00B86E1D">
        <w:rPr>
          <w:rFonts w:ascii="Arial" w:hAnsi="Arial" w:cs="Arial"/>
          <w:sz w:val="24"/>
          <w:szCs w:val="24"/>
          <w:lang w:bidi="en-US"/>
        </w:rPr>
        <w:t>ą</w:t>
      </w:r>
      <w:r w:rsidR="00E531E2" w:rsidRPr="00E531E2">
        <w:rPr>
          <w:rFonts w:ascii="Arial" w:hAnsi="Arial" w:cs="Arial"/>
          <w:sz w:val="24"/>
          <w:szCs w:val="24"/>
          <w:lang w:bidi="en-US"/>
        </w:rPr>
        <w:t xml:space="preserve"> załącznik </w:t>
      </w:r>
      <w:r>
        <w:rPr>
          <w:rFonts w:ascii="Arial" w:hAnsi="Arial" w:cs="Arial"/>
          <w:sz w:val="24"/>
          <w:szCs w:val="24"/>
          <w:lang w:bidi="en-US"/>
        </w:rPr>
        <w:t xml:space="preserve">numer </w:t>
      </w:r>
      <w:r w:rsidR="00A171F2">
        <w:rPr>
          <w:rFonts w:ascii="Arial" w:hAnsi="Arial" w:cs="Arial"/>
          <w:sz w:val="24"/>
          <w:szCs w:val="24"/>
          <w:lang w:bidi="en-US"/>
        </w:rPr>
        <w:t xml:space="preserve">12 </w:t>
      </w:r>
      <w:r w:rsidR="00E531E2" w:rsidRPr="00E531E2">
        <w:rPr>
          <w:rFonts w:ascii="Arial" w:hAnsi="Arial" w:cs="Arial"/>
          <w:sz w:val="24"/>
          <w:szCs w:val="24"/>
          <w:lang w:bidi="en-US"/>
        </w:rPr>
        <w:t xml:space="preserve">do </w:t>
      </w:r>
      <w:r w:rsidR="00B86E1D" w:rsidRPr="00B86E1D">
        <w:rPr>
          <w:rFonts w:ascii="Arial" w:hAnsi="Arial" w:cs="Arial"/>
          <w:i/>
          <w:sz w:val="24"/>
          <w:szCs w:val="24"/>
          <w:lang w:bidi="en-US"/>
        </w:rPr>
        <w:t>Regulaminu</w:t>
      </w:r>
      <w:r w:rsidR="00E531E2" w:rsidRPr="00E531E2">
        <w:rPr>
          <w:rFonts w:ascii="Arial" w:hAnsi="Arial" w:cs="Arial"/>
          <w:sz w:val="24"/>
          <w:szCs w:val="24"/>
          <w:lang w:bidi="en-US"/>
        </w:rPr>
        <w:t>.</w:t>
      </w:r>
      <w:r w:rsidR="00E531E2" w:rsidRPr="00D86308">
        <w:rPr>
          <w:rFonts w:ascii="Arial" w:hAnsi="Arial" w:cs="Arial"/>
          <w:lang w:bidi="en-US"/>
        </w:rPr>
        <w:t xml:space="preserve"> </w:t>
      </w:r>
    </w:p>
    <w:p w:rsidR="00E531E2" w:rsidRDefault="00E531E2" w:rsidP="00C1319B">
      <w:pPr>
        <w:spacing w:before="120" w:after="120"/>
        <w:jc w:val="both"/>
        <w:rPr>
          <w:rFonts w:ascii="Arial" w:hAnsi="Arial" w:cs="Arial"/>
          <w:sz w:val="24"/>
          <w:szCs w:val="24"/>
        </w:rPr>
      </w:pPr>
    </w:p>
    <w:p w:rsidR="002654A9" w:rsidRDefault="002654A9" w:rsidP="00C1319B">
      <w:pPr>
        <w:spacing w:before="120" w:after="120"/>
        <w:jc w:val="both"/>
        <w:rPr>
          <w:rFonts w:ascii="Arial" w:hAnsi="Arial" w:cs="Arial"/>
          <w:sz w:val="24"/>
          <w:szCs w:val="24"/>
        </w:rPr>
      </w:pPr>
    </w:p>
    <w:p w:rsidR="002654A9" w:rsidRDefault="002654A9" w:rsidP="00C1319B">
      <w:pPr>
        <w:spacing w:before="120" w:after="120"/>
        <w:jc w:val="both"/>
        <w:rPr>
          <w:rFonts w:ascii="Arial" w:hAnsi="Arial" w:cs="Arial"/>
          <w:sz w:val="24"/>
          <w:szCs w:val="24"/>
        </w:rPr>
      </w:pPr>
    </w:p>
    <w:p w:rsidR="00E531E2" w:rsidRDefault="00DC0108" w:rsidP="00E531E2">
      <w:pPr>
        <w:pStyle w:val="Default"/>
        <w:rPr>
          <w:rFonts w:ascii="Arial" w:hAnsi="Arial" w:cs="Arial"/>
        </w:rPr>
      </w:pPr>
      <w:r w:rsidRPr="00DC0108">
        <w:rPr>
          <w:b/>
          <w:bCs/>
        </w:rPr>
        <w:t xml:space="preserve"> </w:t>
      </w:r>
      <w:r w:rsidRPr="00DC0108">
        <w:rPr>
          <w:rFonts w:ascii="Arial" w:hAnsi="Arial" w:cs="Arial"/>
          <w:b/>
          <w:bCs/>
        </w:rPr>
        <w:t>Projekty mogą obejmować w szczególności następujące działania:</w:t>
      </w:r>
      <w:r w:rsidR="00E531E2">
        <w:rPr>
          <w:rFonts w:ascii="Arial" w:hAnsi="Arial" w:cs="Arial"/>
        </w:rPr>
        <w:t xml:space="preserve"> </w:t>
      </w:r>
    </w:p>
    <w:p w:rsidR="00D4462F" w:rsidRPr="00E531E2" w:rsidRDefault="00D4462F" w:rsidP="00E531E2">
      <w:pPr>
        <w:pStyle w:val="Default"/>
        <w:rPr>
          <w:rFonts w:ascii="Calibri" w:hAnsi="Calibri" w:cs="Calibri"/>
        </w:rPr>
      </w:pPr>
    </w:p>
    <w:p w:rsidR="005F3776" w:rsidRPr="005F3776" w:rsidRDefault="00E531E2" w:rsidP="003A45CC">
      <w:pPr>
        <w:numPr>
          <w:ilvl w:val="0"/>
          <w:numId w:val="60"/>
        </w:numPr>
        <w:autoSpaceDE w:val="0"/>
        <w:autoSpaceDN w:val="0"/>
        <w:adjustRightInd w:val="0"/>
        <w:spacing w:before="0" w:after="0" w:line="240" w:lineRule="auto"/>
        <w:jc w:val="both"/>
        <w:rPr>
          <w:rFonts w:ascii="Arial" w:hAnsi="Arial" w:cs="Arial"/>
          <w:color w:val="000000"/>
          <w:sz w:val="24"/>
          <w:szCs w:val="24"/>
          <w:lang w:eastAsia="pl-PL"/>
        </w:rPr>
      </w:pPr>
      <w:r w:rsidRPr="00DC24F0">
        <w:rPr>
          <w:rFonts w:ascii="Arial" w:hAnsi="Arial" w:cs="Arial"/>
          <w:color w:val="000000"/>
          <w:sz w:val="24"/>
          <w:szCs w:val="24"/>
          <w:lang w:eastAsia="pl-PL"/>
        </w:rPr>
        <w:t>działania informacyjno</w:t>
      </w:r>
      <w:r w:rsidR="00D4462F">
        <w:rPr>
          <w:rFonts w:ascii="Arial" w:hAnsi="Arial" w:cs="Arial"/>
          <w:color w:val="000000"/>
          <w:sz w:val="24"/>
          <w:szCs w:val="24"/>
          <w:lang w:eastAsia="pl-PL"/>
        </w:rPr>
        <w:t xml:space="preserve"> </w:t>
      </w:r>
      <w:r w:rsidRPr="00DC24F0">
        <w:rPr>
          <w:rFonts w:ascii="Arial" w:hAnsi="Arial" w:cs="Arial"/>
          <w:color w:val="000000"/>
          <w:sz w:val="24"/>
          <w:szCs w:val="24"/>
          <w:lang w:eastAsia="pl-PL"/>
        </w:rPr>
        <w:t>–</w:t>
      </w:r>
      <w:r w:rsidR="00D4462F">
        <w:rPr>
          <w:rFonts w:ascii="Arial" w:hAnsi="Arial" w:cs="Arial"/>
          <w:color w:val="000000"/>
          <w:sz w:val="24"/>
          <w:szCs w:val="24"/>
          <w:lang w:eastAsia="pl-PL"/>
        </w:rPr>
        <w:t xml:space="preserve"> </w:t>
      </w:r>
      <w:r w:rsidRPr="00DC24F0">
        <w:rPr>
          <w:rFonts w:ascii="Arial" w:hAnsi="Arial" w:cs="Arial"/>
          <w:color w:val="000000"/>
          <w:sz w:val="24"/>
          <w:szCs w:val="24"/>
          <w:lang w:eastAsia="pl-PL"/>
        </w:rPr>
        <w:t xml:space="preserve">edukacyjne oraz dotyczące edukacji prozdrowotnej </w:t>
      </w:r>
      <w:r w:rsidR="00971F5D">
        <w:rPr>
          <w:rFonts w:ascii="Arial" w:hAnsi="Arial" w:cs="Arial"/>
          <w:color w:val="000000"/>
          <w:sz w:val="24"/>
          <w:szCs w:val="24"/>
          <w:lang w:eastAsia="pl-PL"/>
        </w:rPr>
        <w:br/>
      </w:r>
      <w:r w:rsidRPr="00DC24F0">
        <w:rPr>
          <w:rFonts w:ascii="Arial" w:hAnsi="Arial" w:cs="Arial"/>
          <w:color w:val="000000"/>
          <w:sz w:val="24"/>
          <w:szCs w:val="24"/>
          <w:lang w:eastAsia="pl-PL"/>
        </w:rPr>
        <w:t xml:space="preserve">o charakterze lokalnym polegające na zachęcaniu kobiet do badań profilaktycznych oraz działania edukacji prozdrowotnej. Prowadzenie działań </w:t>
      </w:r>
      <w:r w:rsidR="00971F5D">
        <w:rPr>
          <w:rFonts w:ascii="Arial" w:hAnsi="Arial" w:cs="Arial"/>
          <w:color w:val="000000"/>
          <w:sz w:val="24"/>
          <w:szCs w:val="24"/>
          <w:lang w:eastAsia="pl-PL"/>
        </w:rPr>
        <w:br/>
      </w:r>
      <w:r w:rsidRPr="00DC24F0">
        <w:rPr>
          <w:rFonts w:ascii="Arial" w:hAnsi="Arial" w:cs="Arial"/>
          <w:color w:val="000000"/>
          <w:sz w:val="24"/>
          <w:szCs w:val="24"/>
          <w:lang w:eastAsia="pl-PL"/>
        </w:rPr>
        <w:t xml:space="preserve">z zakresu edukacji prozdrowotnej jest możliwe wyłącznie przez osoby </w:t>
      </w:r>
      <w:r w:rsidR="00971F5D">
        <w:rPr>
          <w:rFonts w:ascii="Arial" w:hAnsi="Arial" w:cs="Arial"/>
          <w:color w:val="000000"/>
          <w:sz w:val="24"/>
          <w:szCs w:val="24"/>
          <w:lang w:eastAsia="pl-PL"/>
        </w:rPr>
        <w:br/>
      </w:r>
      <w:r w:rsidRPr="00DC24F0">
        <w:rPr>
          <w:rFonts w:ascii="Arial" w:hAnsi="Arial" w:cs="Arial"/>
          <w:color w:val="000000"/>
          <w:sz w:val="24"/>
          <w:szCs w:val="24"/>
          <w:lang w:eastAsia="pl-PL"/>
        </w:rPr>
        <w:t xml:space="preserve">z wykształceniem lekarskim lub pielęgniarskim lub przez absolwentów kierunku zdrowie publiczne. Ponadto przedmiotowe działania </w:t>
      </w:r>
      <w:r w:rsidRPr="00DC24F0">
        <w:rPr>
          <w:rFonts w:ascii="Arial" w:hAnsi="Arial" w:cs="Arial"/>
          <w:sz w:val="24"/>
          <w:szCs w:val="24"/>
          <w:lang w:eastAsia="pl-PL"/>
        </w:rPr>
        <w:t>nie mogą stanowić jedynych działań w ramach projektu</w:t>
      </w:r>
      <w:r w:rsidR="008E55C9">
        <w:rPr>
          <w:rFonts w:ascii="Arial" w:hAnsi="Arial" w:cs="Arial"/>
          <w:sz w:val="24"/>
          <w:szCs w:val="24"/>
          <w:lang w:eastAsia="pl-PL"/>
        </w:rPr>
        <w:t>;</w:t>
      </w:r>
    </w:p>
    <w:p w:rsidR="00AD733C" w:rsidRPr="00DC24F0" w:rsidRDefault="00D4462F" w:rsidP="003A45CC">
      <w:pPr>
        <w:numPr>
          <w:ilvl w:val="0"/>
          <w:numId w:val="55"/>
        </w:numPr>
        <w:spacing w:before="120" w:after="120"/>
        <w:jc w:val="both"/>
        <w:rPr>
          <w:rFonts w:ascii="Arial" w:hAnsi="Arial" w:cs="Arial"/>
          <w:sz w:val="24"/>
          <w:szCs w:val="24"/>
        </w:rPr>
      </w:pPr>
      <w:r>
        <w:rPr>
          <w:rFonts w:ascii="Arial" w:hAnsi="Arial" w:cs="Arial"/>
          <w:sz w:val="24"/>
          <w:szCs w:val="24"/>
        </w:rPr>
        <w:t>z</w:t>
      </w:r>
      <w:r w:rsidR="00AD733C" w:rsidRPr="00DC24F0">
        <w:rPr>
          <w:rFonts w:ascii="Arial" w:hAnsi="Arial" w:cs="Arial"/>
          <w:sz w:val="24"/>
          <w:szCs w:val="24"/>
        </w:rPr>
        <w:t>apewnienie zwrotu kosztów dojazdu (z miejsca zamieszkania  i z powrotem) lub zapewnienie zorganizowanego dojazdu do miejsca wykonywania badania (</w:t>
      </w:r>
      <w:r>
        <w:rPr>
          <w:rFonts w:ascii="Arial" w:hAnsi="Arial" w:cs="Arial"/>
          <w:sz w:val="24"/>
          <w:szCs w:val="24"/>
        </w:rPr>
        <w:t>w</w:t>
      </w:r>
      <w:r w:rsidR="00AD733C" w:rsidRPr="00DC24F0">
        <w:rPr>
          <w:rFonts w:ascii="Arial" w:hAnsi="Arial" w:cs="Arial"/>
          <w:sz w:val="24"/>
          <w:szCs w:val="24"/>
        </w:rPr>
        <w:t xml:space="preserve"> przypadku konieczności świadczenia usług opieki zdrowotnej w innym miejscu niż w miejscu zamieszkania uczestnika projektu</w:t>
      </w:r>
      <w:r>
        <w:rPr>
          <w:rFonts w:ascii="Arial" w:hAnsi="Arial" w:cs="Arial"/>
          <w:sz w:val="24"/>
          <w:szCs w:val="24"/>
        </w:rPr>
        <w:t>)</w:t>
      </w:r>
      <w:r w:rsidR="00AD733C" w:rsidRPr="00DC24F0">
        <w:rPr>
          <w:rFonts w:ascii="Arial" w:hAnsi="Arial" w:cs="Arial"/>
          <w:sz w:val="24"/>
          <w:szCs w:val="24"/>
        </w:rPr>
        <w:t xml:space="preserve">. </w:t>
      </w:r>
      <w:r w:rsidR="00AD733C" w:rsidRPr="00DC24F0">
        <w:rPr>
          <w:rFonts w:ascii="Arial" w:hAnsi="Arial" w:cs="Arial"/>
          <w:sz w:val="24"/>
          <w:szCs w:val="24"/>
          <w:lang w:eastAsia="pl-PL"/>
        </w:rPr>
        <w:t>Dopuszcza się uznanie za kwalifikowane koszty zapewnienia opieki nad osobą niesamodzielną, którą opiekuje się osoba objęta wsparciem w ramach projektu, w</w:t>
      </w:r>
      <w:r w:rsidR="008E55C9">
        <w:rPr>
          <w:rFonts w:ascii="Arial" w:hAnsi="Arial" w:cs="Arial"/>
          <w:sz w:val="24"/>
          <w:szCs w:val="24"/>
          <w:lang w:eastAsia="pl-PL"/>
        </w:rPr>
        <w:t xml:space="preserve"> czasie korzystania ze wsparcia;</w:t>
      </w:r>
    </w:p>
    <w:p w:rsidR="00C1319B" w:rsidRPr="00DC24F0" w:rsidRDefault="00AD733C" w:rsidP="003A45CC">
      <w:pPr>
        <w:numPr>
          <w:ilvl w:val="0"/>
          <w:numId w:val="55"/>
        </w:numPr>
        <w:spacing w:before="120" w:after="120"/>
        <w:jc w:val="both"/>
        <w:rPr>
          <w:rFonts w:ascii="Arial" w:hAnsi="Arial" w:cs="Arial"/>
          <w:sz w:val="24"/>
          <w:szCs w:val="24"/>
        </w:rPr>
      </w:pPr>
      <w:r w:rsidRPr="00DC24F0">
        <w:rPr>
          <w:rFonts w:ascii="Arial" w:hAnsi="Arial" w:cs="Arial"/>
          <w:sz w:val="24"/>
          <w:szCs w:val="24"/>
        </w:rPr>
        <w:t xml:space="preserve">W </w:t>
      </w:r>
      <w:r w:rsidRPr="005F3776">
        <w:rPr>
          <w:rFonts w:ascii="Arial" w:hAnsi="Arial" w:cs="Arial"/>
          <w:sz w:val="24"/>
          <w:szCs w:val="24"/>
        </w:rPr>
        <w:t>ramach p</w:t>
      </w:r>
      <w:r w:rsidR="00C1319B" w:rsidRPr="005F3776">
        <w:rPr>
          <w:rFonts w:ascii="Arial" w:hAnsi="Arial" w:cs="Arial"/>
          <w:sz w:val="24"/>
          <w:szCs w:val="24"/>
        </w:rPr>
        <w:t>rojekt</w:t>
      </w:r>
      <w:r w:rsidRPr="005F3776">
        <w:rPr>
          <w:rFonts w:ascii="Arial" w:hAnsi="Arial" w:cs="Arial"/>
          <w:sz w:val="24"/>
          <w:szCs w:val="24"/>
        </w:rPr>
        <w:t>u</w:t>
      </w:r>
      <w:r w:rsidR="00C1319B" w:rsidRPr="005F3776">
        <w:rPr>
          <w:rFonts w:ascii="Arial" w:hAnsi="Arial" w:cs="Arial"/>
          <w:sz w:val="24"/>
          <w:szCs w:val="24"/>
        </w:rPr>
        <w:t xml:space="preserve"> przewiduje </w:t>
      </w:r>
      <w:r w:rsidRPr="005F3776">
        <w:rPr>
          <w:rFonts w:ascii="Arial" w:hAnsi="Arial" w:cs="Arial"/>
          <w:sz w:val="24"/>
          <w:szCs w:val="24"/>
        </w:rPr>
        <w:t xml:space="preserve">się </w:t>
      </w:r>
      <w:r w:rsidR="00C1319B" w:rsidRPr="005F3776">
        <w:rPr>
          <w:rFonts w:ascii="Arial" w:hAnsi="Arial" w:cs="Arial"/>
          <w:sz w:val="24"/>
          <w:szCs w:val="24"/>
        </w:rPr>
        <w:t xml:space="preserve">wykorzystanie </w:t>
      </w:r>
      <w:r w:rsidRPr="005F3776">
        <w:rPr>
          <w:rFonts w:ascii="Arial" w:hAnsi="Arial" w:cs="Arial"/>
          <w:sz w:val="24"/>
          <w:szCs w:val="24"/>
        </w:rPr>
        <w:t xml:space="preserve">mammobusa (np. </w:t>
      </w:r>
      <w:r w:rsidRPr="005F3776">
        <w:rPr>
          <w:rFonts w:ascii="Arial" w:hAnsi="Arial" w:cs="Arial"/>
          <w:sz w:val="24"/>
          <w:szCs w:val="24"/>
          <w:lang w:eastAsia="pl-PL"/>
        </w:rPr>
        <w:t>koszt wynajmu mammobusa</w:t>
      </w:r>
      <w:r w:rsidR="005F3776">
        <w:rPr>
          <w:rFonts w:ascii="Arial" w:hAnsi="Arial" w:cs="Arial"/>
          <w:sz w:val="24"/>
          <w:szCs w:val="24"/>
          <w:lang w:eastAsia="pl-PL"/>
        </w:rPr>
        <w:t>,</w:t>
      </w:r>
      <w:r w:rsidR="005F3776" w:rsidRPr="005F3776">
        <w:rPr>
          <w:rFonts w:ascii="Arial" w:hAnsi="Arial" w:cs="Arial"/>
          <w:sz w:val="24"/>
          <w:szCs w:val="24"/>
          <w:lang w:eastAsia="pl-PL"/>
        </w:rPr>
        <w:t xml:space="preserve"> </w:t>
      </w:r>
      <w:r w:rsidR="005F3776">
        <w:rPr>
          <w:rFonts w:ascii="Arial" w:hAnsi="Arial" w:cs="Arial"/>
          <w:sz w:val="24"/>
          <w:szCs w:val="24"/>
          <w:lang w:eastAsia="pl-PL"/>
        </w:rPr>
        <w:t>z</w:t>
      </w:r>
      <w:r w:rsidR="005F3776" w:rsidRPr="005F3776">
        <w:rPr>
          <w:rFonts w:ascii="Arial" w:hAnsi="Arial" w:cs="Arial"/>
          <w:sz w:val="24"/>
          <w:szCs w:val="24"/>
          <w:lang w:eastAsia="pl-PL"/>
        </w:rPr>
        <w:t>e środków projektu nie</w:t>
      </w:r>
      <w:r w:rsidR="008E55C9">
        <w:rPr>
          <w:rFonts w:ascii="Arial" w:hAnsi="Arial" w:cs="Arial"/>
          <w:sz w:val="24"/>
          <w:szCs w:val="24"/>
          <w:lang w:eastAsia="pl-PL"/>
        </w:rPr>
        <w:t xml:space="preserve"> dopuszcza się zakupu mammobusa.</w:t>
      </w:r>
      <w:r w:rsidRPr="005F3776">
        <w:rPr>
          <w:rFonts w:ascii="Arial" w:hAnsi="Arial" w:cs="Arial"/>
          <w:sz w:val="24"/>
          <w:szCs w:val="24"/>
          <w:lang w:eastAsia="pl-PL"/>
        </w:rPr>
        <w:t>)</w:t>
      </w:r>
      <w:r w:rsidR="008E55C9">
        <w:rPr>
          <w:rFonts w:ascii="Arial" w:hAnsi="Arial" w:cs="Arial"/>
          <w:sz w:val="24"/>
          <w:szCs w:val="24"/>
          <w:lang w:eastAsia="pl-PL"/>
        </w:rPr>
        <w:t>;</w:t>
      </w:r>
    </w:p>
    <w:p w:rsidR="00AD733C" w:rsidRDefault="00AD733C" w:rsidP="003A45CC">
      <w:pPr>
        <w:numPr>
          <w:ilvl w:val="0"/>
          <w:numId w:val="55"/>
        </w:numPr>
        <w:spacing w:before="120" w:after="120"/>
        <w:jc w:val="both"/>
        <w:rPr>
          <w:rFonts w:ascii="Arial" w:hAnsi="Arial" w:cs="Arial"/>
          <w:sz w:val="24"/>
          <w:szCs w:val="24"/>
        </w:rPr>
      </w:pPr>
      <w:r w:rsidRPr="00DC24F0">
        <w:rPr>
          <w:rFonts w:ascii="Arial" w:hAnsi="Arial" w:cs="Arial"/>
          <w:sz w:val="24"/>
          <w:szCs w:val="24"/>
          <w:lang w:eastAsia="pl-PL"/>
        </w:rPr>
        <w:t>Ze środków dofinansowania nie może zostać sfinansowany koszt badania mammograficznego uczestnika projektu, którego finansowanie zagwarantowane jest ze środków publicznych będących w dyspozycji Płatnika</w:t>
      </w:r>
      <w:r w:rsidR="00D4462F">
        <w:rPr>
          <w:rFonts w:ascii="Arial" w:hAnsi="Arial" w:cs="Arial"/>
          <w:sz w:val="24"/>
          <w:szCs w:val="24"/>
          <w:lang w:eastAsia="pl-PL"/>
        </w:rPr>
        <w:t>.</w:t>
      </w:r>
    </w:p>
    <w:p w:rsidR="008E55C9" w:rsidRPr="002654A9" w:rsidRDefault="00D4462F" w:rsidP="00DA6917">
      <w:pPr>
        <w:numPr>
          <w:ilvl w:val="0"/>
          <w:numId w:val="55"/>
        </w:numPr>
        <w:spacing w:before="120" w:after="120"/>
        <w:jc w:val="both"/>
        <w:rPr>
          <w:rFonts w:ascii="Arial" w:hAnsi="Arial" w:cs="Arial"/>
          <w:sz w:val="24"/>
          <w:szCs w:val="24"/>
        </w:rPr>
      </w:pPr>
      <w:r w:rsidRPr="00DC24F0">
        <w:rPr>
          <w:rFonts w:ascii="Arial" w:hAnsi="Arial" w:cs="Arial"/>
          <w:color w:val="000000"/>
          <w:sz w:val="24"/>
          <w:szCs w:val="24"/>
          <w:lang w:eastAsia="pl-PL"/>
        </w:rPr>
        <w:t xml:space="preserve">Koszt badania mammograficznego uczestnika projektu nie może zostać sfinansowany ze środków EFS, ale może zostać wskazany jako wkład własny beneficjenta, pod warunkiem, że źródłem jego sfinansowania są środki NFZ będące w dyspozycji beneficjenta lub partnera projektu. </w:t>
      </w:r>
    </w:p>
    <w:p w:rsidR="002654A9" w:rsidRPr="002654A9" w:rsidRDefault="002654A9" w:rsidP="00971F5D">
      <w:pPr>
        <w:spacing w:before="120" w:after="120"/>
        <w:ind w:left="720"/>
        <w:jc w:val="both"/>
        <w:rPr>
          <w:rFonts w:ascii="Arial" w:hAnsi="Arial" w:cs="Arial"/>
          <w:sz w:val="24"/>
          <w:szCs w:val="24"/>
        </w:rPr>
      </w:pPr>
    </w:p>
    <w:p w:rsidR="002654A9" w:rsidRPr="002654A9" w:rsidRDefault="004D7DB9" w:rsidP="00950123">
      <w:pPr>
        <w:pStyle w:val="Nagwek2"/>
        <w:numPr>
          <w:ilvl w:val="1"/>
          <w:numId w:val="77"/>
        </w:numPr>
        <w:spacing w:before="120" w:after="120"/>
      </w:pPr>
      <w:bookmarkStart w:id="19" w:name="_Toc475517815"/>
      <w:r w:rsidRPr="00D60617">
        <w:t>P</w:t>
      </w:r>
      <w:r w:rsidR="00D0786E" w:rsidRPr="00D60617">
        <w:t>odmi</w:t>
      </w:r>
      <w:r w:rsidR="000A79C7" w:rsidRPr="00D60617">
        <w:t xml:space="preserve">oty uprawnione do ubiegania się </w:t>
      </w:r>
      <w:r w:rsidR="00B94DAF" w:rsidRPr="00D60617">
        <w:t xml:space="preserve">o </w:t>
      </w:r>
      <w:r w:rsidR="00D0786E" w:rsidRPr="00D60617">
        <w:t>dofinansowanie</w:t>
      </w:r>
      <w:bookmarkEnd w:id="19"/>
    </w:p>
    <w:p w:rsidR="00BE79D0" w:rsidRDefault="00BE79D0" w:rsidP="00950123">
      <w:pPr>
        <w:pStyle w:val="Default"/>
        <w:numPr>
          <w:ilvl w:val="0"/>
          <w:numId w:val="78"/>
        </w:numPr>
        <w:jc w:val="both"/>
        <w:rPr>
          <w:rFonts w:ascii="Arial" w:hAnsi="Arial" w:cs="Arial"/>
        </w:rPr>
      </w:pPr>
      <w:r w:rsidRPr="00DC24F0">
        <w:rPr>
          <w:rFonts w:ascii="Arial" w:hAnsi="Arial" w:cs="Arial"/>
        </w:rPr>
        <w:t>Zgodnie ze SzOOP</w:t>
      </w:r>
      <w:r w:rsidR="00753638">
        <w:rPr>
          <w:rFonts w:ascii="Arial" w:hAnsi="Arial" w:cs="Arial"/>
        </w:rPr>
        <w:t xml:space="preserve"> RPO WiM 2014-2020 </w:t>
      </w:r>
      <w:r w:rsidRPr="00DC24F0">
        <w:rPr>
          <w:rFonts w:ascii="Arial" w:hAnsi="Arial" w:cs="Arial"/>
        </w:rPr>
        <w:t xml:space="preserve">o dofinansowanie projektu mogą ubiegać się: </w:t>
      </w:r>
    </w:p>
    <w:p w:rsidR="008E55C9" w:rsidRPr="00DC24F0" w:rsidRDefault="008E55C9" w:rsidP="008E55C9">
      <w:pPr>
        <w:pStyle w:val="Default"/>
        <w:ind w:left="360"/>
        <w:jc w:val="both"/>
        <w:rPr>
          <w:rFonts w:ascii="Arial" w:hAnsi="Arial" w:cs="Arial"/>
        </w:rPr>
      </w:pPr>
    </w:p>
    <w:p w:rsidR="003A4631" w:rsidRPr="008E55C9" w:rsidRDefault="003A4631" w:rsidP="00950123">
      <w:pPr>
        <w:pStyle w:val="Akapitzlist"/>
        <w:numPr>
          <w:ilvl w:val="0"/>
          <w:numId w:val="76"/>
        </w:numPr>
        <w:spacing w:before="0" w:after="0"/>
        <w:jc w:val="both"/>
        <w:rPr>
          <w:rFonts w:ascii="Arial" w:eastAsia="Calibri" w:hAnsi="Arial" w:cs="Arial"/>
          <w:sz w:val="24"/>
          <w:szCs w:val="24"/>
        </w:rPr>
      </w:pPr>
      <w:r w:rsidRPr="008E55C9">
        <w:rPr>
          <w:rFonts w:ascii="Arial" w:eastAsia="Calibri" w:hAnsi="Arial" w:cs="Arial"/>
          <w:sz w:val="24"/>
          <w:szCs w:val="24"/>
        </w:rPr>
        <w:t>podmioty lecznicze</w:t>
      </w:r>
      <w:r w:rsidR="00244A35" w:rsidRPr="008E55C9">
        <w:rPr>
          <w:rFonts w:ascii="Arial" w:eastAsia="Calibri" w:hAnsi="Arial" w:cs="Arial"/>
          <w:sz w:val="24"/>
          <w:szCs w:val="24"/>
        </w:rPr>
        <w:t>,</w:t>
      </w:r>
    </w:p>
    <w:p w:rsidR="003A4631" w:rsidRPr="008E55C9" w:rsidRDefault="003A4631" w:rsidP="00950123">
      <w:pPr>
        <w:pStyle w:val="Akapitzlist"/>
        <w:numPr>
          <w:ilvl w:val="0"/>
          <w:numId w:val="76"/>
        </w:numPr>
        <w:spacing w:before="0" w:after="0"/>
        <w:jc w:val="both"/>
        <w:rPr>
          <w:rFonts w:ascii="Arial" w:eastAsia="Calibri" w:hAnsi="Arial" w:cs="Arial"/>
          <w:sz w:val="24"/>
          <w:szCs w:val="24"/>
        </w:rPr>
      </w:pPr>
      <w:r w:rsidRPr="008E55C9">
        <w:rPr>
          <w:rFonts w:ascii="Arial" w:eastAsia="Calibri" w:hAnsi="Arial" w:cs="Arial"/>
          <w:sz w:val="24"/>
          <w:szCs w:val="24"/>
        </w:rPr>
        <w:t>jednostki samorządu terytorialneg</w:t>
      </w:r>
      <w:r w:rsidR="007F700C">
        <w:rPr>
          <w:rFonts w:ascii="Arial" w:eastAsia="Calibri" w:hAnsi="Arial" w:cs="Arial"/>
          <w:sz w:val="24"/>
          <w:szCs w:val="24"/>
        </w:rPr>
        <w:t>o, ich związki i stowarzyszenia,</w:t>
      </w:r>
    </w:p>
    <w:p w:rsidR="003A4631" w:rsidRPr="008E55C9" w:rsidRDefault="003A4631" w:rsidP="00950123">
      <w:pPr>
        <w:pStyle w:val="Akapitzlist"/>
        <w:numPr>
          <w:ilvl w:val="0"/>
          <w:numId w:val="76"/>
        </w:numPr>
        <w:spacing w:before="0" w:after="0"/>
        <w:jc w:val="both"/>
        <w:rPr>
          <w:rFonts w:ascii="Arial" w:eastAsia="Calibri" w:hAnsi="Arial" w:cs="Arial"/>
          <w:sz w:val="24"/>
          <w:szCs w:val="24"/>
        </w:rPr>
      </w:pPr>
      <w:r w:rsidRPr="008E55C9">
        <w:rPr>
          <w:rFonts w:ascii="Arial" w:eastAsia="Calibri" w:hAnsi="Arial" w:cs="Arial"/>
          <w:sz w:val="24"/>
          <w:szCs w:val="24"/>
        </w:rPr>
        <w:t>jednostki organizacyjne jednostek samorządu terytorialnego</w:t>
      </w:r>
      <w:r w:rsidR="00244A35" w:rsidRPr="008E55C9">
        <w:rPr>
          <w:rFonts w:ascii="Arial" w:eastAsia="Calibri" w:hAnsi="Arial" w:cs="Arial"/>
          <w:sz w:val="24"/>
          <w:szCs w:val="24"/>
        </w:rPr>
        <w:t>,</w:t>
      </w:r>
    </w:p>
    <w:p w:rsidR="003A4631" w:rsidRPr="008E55C9" w:rsidRDefault="003A4631" w:rsidP="00950123">
      <w:pPr>
        <w:pStyle w:val="Akapitzlist"/>
        <w:numPr>
          <w:ilvl w:val="0"/>
          <w:numId w:val="76"/>
        </w:numPr>
        <w:spacing w:before="0" w:after="0"/>
        <w:jc w:val="both"/>
        <w:rPr>
          <w:rFonts w:ascii="Arial" w:eastAsia="Calibri" w:hAnsi="Arial" w:cs="Arial"/>
          <w:sz w:val="24"/>
          <w:szCs w:val="24"/>
        </w:rPr>
      </w:pPr>
      <w:r w:rsidRPr="008E55C9">
        <w:rPr>
          <w:rFonts w:ascii="Arial" w:eastAsia="Calibri" w:hAnsi="Arial" w:cs="Arial"/>
          <w:sz w:val="24"/>
          <w:szCs w:val="24"/>
        </w:rPr>
        <w:t xml:space="preserve">organizacje pozarządowe lub organizacje non-profit posiadające doświadczenie w realizacji </w:t>
      </w:r>
      <w:r w:rsidR="00D65ABE" w:rsidRPr="008E55C9">
        <w:rPr>
          <w:rFonts w:ascii="Arial" w:eastAsia="Calibri" w:hAnsi="Arial" w:cs="Arial"/>
          <w:sz w:val="24"/>
          <w:szCs w:val="24"/>
        </w:rPr>
        <w:t>programów zdrowotnych,</w:t>
      </w:r>
    </w:p>
    <w:p w:rsidR="00D65ABE" w:rsidRPr="008E55C9" w:rsidRDefault="00D65ABE" w:rsidP="00950123">
      <w:pPr>
        <w:pStyle w:val="Akapitzlist"/>
        <w:numPr>
          <w:ilvl w:val="0"/>
          <w:numId w:val="76"/>
        </w:numPr>
        <w:spacing w:before="0" w:after="0"/>
        <w:jc w:val="both"/>
        <w:rPr>
          <w:rFonts w:ascii="Arial" w:eastAsia="Calibri" w:hAnsi="Arial" w:cs="Arial"/>
          <w:sz w:val="24"/>
          <w:szCs w:val="24"/>
        </w:rPr>
      </w:pPr>
      <w:r w:rsidRPr="008E55C9">
        <w:rPr>
          <w:rFonts w:ascii="Arial" w:eastAsia="Calibri" w:hAnsi="Arial" w:cs="Arial"/>
          <w:sz w:val="24"/>
          <w:szCs w:val="24"/>
        </w:rPr>
        <w:lastRenderedPageBreak/>
        <w:t xml:space="preserve">podmioty ekonomii społecznej posiadające doświadczenie w realizacji programów zdrowotnych, </w:t>
      </w:r>
    </w:p>
    <w:p w:rsidR="00D65ABE" w:rsidRPr="008E55C9" w:rsidRDefault="00D65ABE" w:rsidP="00950123">
      <w:pPr>
        <w:pStyle w:val="Akapitzlist"/>
        <w:numPr>
          <w:ilvl w:val="0"/>
          <w:numId w:val="76"/>
        </w:numPr>
        <w:spacing w:before="0" w:after="0"/>
        <w:jc w:val="both"/>
        <w:rPr>
          <w:rFonts w:ascii="Arial" w:eastAsia="Calibri" w:hAnsi="Arial" w:cs="Arial"/>
          <w:sz w:val="24"/>
          <w:szCs w:val="24"/>
        </w:rPr>
      </w:pPr>
      <w:r w:rsidRPr="008E55C9">
        <w:rPr>
          <w:rFonts w:ascii="Arial" w:eastAsia="Calibri" w:hAnsi="Arial" w:cs="Arial"/>
          <w:sz w:val="24"/>
          <w:szCs w:val="24"/>
        </w:rPr>
        <w:t>pracodawcy.</w:t>
      </w:r>
    </w:p>
    <w:p w:rsidR="00BE79D0" w:rsidRPr="00DC24F0" w:rsidRDefault="00BE79D0" w:rsidP="00BE79D0">
      <w:pPr>
        <w:autoSpaceDE w:val="0"/>
        <w:autoSpaceDN w:val="0"/>
        <w:adjustRightInd w:val="0"/>
        <w:spacing w:before="0" w:after="0" w:line="240" w:lineRule="auto"/>
        <w:rPr>
          <w:rFonts w:ascii="Arial" w:hAnsi="Arial" w:cs="Arial"/>
          <w:color w:val="000000"/>
          <w:sz w:val="24"/>
          <w:szCs w:val="24"/>
          <w:lang w:eastAsia="pl-PL"/>
        </w:rPr>
      </w:pPr>
    </w:p>
    <w:p w:rsidR="008E55C9" w:rsidRDefault="00753638" w:rsidP="00950123">
      <w:pPr>
        <w:pStyle w:val="Akapitzlist"/>
        <w:numPr>
          <w:ilvl w:val="0"/>
          <w:numId w:val="78"/>
        </w:numPr>
        <w:autoSpaceDE w:val="0"/>
        <w:autoSpaceDN w:val="0"/>
        <w:adjustRightInd w:val="0"/>
        <w:spacing w:before="0" w:after="0" w:line="240" w:lineRule="auto"/>
        <w:rPr>
          <w:rFonts w:ascii="Arial" w:hAnsi="Arial" w:cs="Arial"/>
          <w:color w:val="000000"/>
          <w:sz w:val="24"/>
          <w:szCs w:val="24"/>
          <w:lang w:eastAsia="pl-PL"/>
        </w:rPr>
      </w:pPr>
      <w:r>
        <w:rPr>
          <w:rFonts w:ascii="Arial" w:hAnsi="Arial" w:cs="Arial"/>
          <w:color w:val="000000"/>
          <w:sz w:val="24"/>
          <w:szCs w:val="24"/>
          <w:lang w:eastAsia="pl-PL"/>
        </w:rPr>
        <w:t xml:space="preserve">O </w:t>
      </w:r>
      <w:r w:rsidR="00BE79D0" w:rsidRPr="008E55C9">
        <w:rPr>
          <w:rFonts w:ascii="Arial" w:hAnsi="Arial" w:cs="Arial"/>
          <w:color w:val="000000"/>
          <w:sz w:val="24"/>
          <w:szCs w:val="24"/>
          <w:lang w:eastAsia="pl-PL"/>
        </w:rPr>
        <w:t xml:space="preserve">dofinansowanie nie mogą ubiegać się podmioty, które podlegają wykluczeniu na podstawie: </w:t>
      </w:r>
    </w:p>
    <w:p w:rsidR="008E55C9" w:rsidRDefault="008E55C9" w:rsidP="008E55C9">
      <w:pPr>
        <w:pStyle w:val="Akapitzlist"/>
        <w:autoSpaceDE w:val="0"/>
        <w:autoSpaceDN w:val="0"/>
        <w:adjustRightInd w:val="0"/>
        <w:spacing w:before="0" w:after="0" w:line="240" w:lineRule="auto"/>
        <w:rPr>
          <w:rFonts w:ascii="Arial" w:hAnsi="Arial" w:cs="Arial"/>
          <w:color w:val="000000"/>
          <w:sz w:val="24"/>
          <w:szCs w:val="24"/>
          <w:lang w:eastAsia="pl-PL"/>
        </w:rPr>
      </w:pPr>
    </w:p>
    <w:p w:rsidR="008E55C9" w:rsidRDefault="008E55C9" w:rsidP="008E55C9">
      <w:pPr>
        <w:pStyle w:val="Akapitzlist"/>
        <w:autoSpaceDE w:val="0"/>
        <w:autoSpaceDN w:val="0"/>
        <w:adjustRightInd w:val="0"/>
        <w:spacing w:before="0" w:after="0" w:line="240" w:lineRule="auto"/>
        <w:jc w:val="both"/>
        <w:rPr>
          <w:rFonts w:ascii="Arial" w:hAnsi="Arial" w:cs="Arial"/>
          <w:color w:val="000000"/>
          <w:sz w:val="24"/>
          <w:szCs w:val="24"/>
          <w:lang w:eastAsia="pl-PL"/>
        </w:rPr>
      </w:pPr>
      <w:r>
        <w:rPr>
          <w:rFonts w:ascii="Arial" w:hAnsi="Arial" w:cs="Arial"/>
          <w:color w:val="000000"/>
          <w:sz w:val="24"/>
          <w:szCs w:val="24"/>
          <w:lang w:eastAsia="pl-PL"/>
        </w:rPr>
        <w:t xml:space="preserve">a). </w:t>
      </w:r>
      <w:r w:rsidR="00BE79D0" w:rsidRPr="008E55C9">
        <w:rPr>
          <w:rFonts w:ascii="Arial" w:hAnsi="Arial" w:cs="Arial"/>
          <w:color w:val="000000"/>
          <w:sz w:val="24"/>
          <w:szCs w:val="24"/>
          <w:lang w:eastAsia="pl-PL"/>
        </w:rPr>
        <w:t xml:space="preserve">art. 207 ust. 4 ustawy z dnia 27 sierpnia 2009 r. </w:t>
      </w:r>
      <w:r w:rsidR="00BE79D0" w:rsidRPr="008E55C9">
        <w:rPr>
          <w:rFonts w:ascii="Arial" w:hAnsi="Arial" w:cs="Arial"/>
          <w:i/>
          <w:iCs/>
          <w:color w:val="000000"/>
          <w:sz w:val="24"/>
          <w:szCs w:val="24"/>
          <w:lang w:eastAsia="pl-PL"/>
        </w:rPr>
        <w:t xml:space="preserve">o finansach publicznych </w:t>
      </w:r>
      <w:r>
        <w:rPr>
          <w:rFonts w:ascii="Arial" w:hAnsi="Arial" w:cs="Arial"/>
          <w:i/>
          <w:iCs/>
          <w:color w:val="000000"/>
          <w:sz w:val="24"/>
          <w:szCs w:val="24"/>
          <w:lang w:eastAsia="pl-PL"/>
        </w:rPr>
        <w:br/>
      </w:r>
      <w:r w:rsidR="00BE79D0" w:rsidRPr="008E55C9">
        <w:rPr>
          <w:rFonts w:ascii="Arial" w:hAnsi="Arial" w:cs="Arial"/>
          <w:color w:val="000000"/>
          <w:sz w:val="24"/>
          <w:szCs w:val="24"/>
          <w:lang w:eastAsia="pl-PL"/>
        </w:rPr>
        <w:t>(t. j. Dz. U. z 2</w:t>
      </w:r>
      <w:r>
        <w:rPr>
          <w:rFonts w:ascii="Arial" w:hAnsi="Arial" w:cs="Arial"/>
          <w:color w:val="000000"/>
          <w:sz w:val="24"/>
          <w:szCs w:val="24"/>
          <w:lang w:eastAsia="pl-PL"/>
        </w:rPr>
        <w:t>013 r., poz. 885, z późn. zm.),</w:t>
      </w:r>
    </w:p>
    <w:p w:rsidR="008E55C9" w:rsidRDefault="008E55C9" w:rsidP="008E55C9">
      <w:pPr>
        <w:pStyle w:val="Akapitzlist"/>
        <w:autoSpaceDE w:val="0"/>
        <w:autoSpaceDN w:val="0"/>
        <w:adjustRightInd w:val="0"/>
        <w:spacing w:before="0" w:after="0" w:line="240" w:lineRule="auto"/>
        <w:jc w:val="both"/>
        <w:rPr>
          <w:rFonts w:ascii="Arial" w:hAnsi="Arial" w:cs="Arial"/>
          <w:color w:val="000000"/>
          <w:sz w:val="24"/>
          <w:szCs w:val="24"/>
          <w:lang w:eastAsia="pl-PL"/>
        </w:rPr>
      </w:pPr>
    </w:p>
    <w:p w:rsidR="008E55C9" w:rsidRDefault="008E55C9" w:rsidP="008E55C9">
      <w:pPr>
        <w:pStyle w:val="Akapitzlist"/>
        <w:autoSpaceDE w:val="0"/>
        <w:autoSpaceDN w:val="0"/>
        <w:adjustRightInd w:val="0"/>
        <w:spacing w:before="0" w:after="0" w:line="240" w:lineRule="auto"/>
        <w:jc w:val="both"/>
        <w:rPr>
          <w:rFonts w:ascii="Arial" w:hAnsi="Arial" w:cs="Arial"/>
          <w:color w:val="000000"/>
          <w:sz w:val="24"/>
          <w:szCs w:val="24"/>
          <w:lang w:eastAsia="pl-PL"/>
        </w:rPr>
      </w:pPr>
      <w:r>
        <w:rPr>
          <w:rFonts w:ascii="Arial" w:hAnsi="Arial" w:cs="Arial"/>
          <w:color w:val="000000"/>
          <w:sz w:val="24"/>
          <w:szCs w:val="24"/>
          <w:lang w:eastAsia="pl-PL"/>
        </w:rPr>
        <w:t xml:space="preserve">b). </w:t>
      </w:r>
      <w:r w:rsidR="00BE79D0" w:rsidRPr="00DC24F0">
        <w:rPr>
          <w:rFonts w:ascii="Arial" w:hAnsi="Arial" w:cs="Arial"/>
          <w:color w:val="000000"/>
          <w:sz w:val="24"/>
          <w:szCs w:val="24"/>
          <w:lang w:eastAsia="pl-PL"/>
        </w:rPr>
        <w:t xml:space="preserve">art. 12 ust. 1 pkt 1 ustawy z dnia 15 czerwca 2012 r. </w:t>
      </w:r>
      <w:r w:rsidR="00BE79D0" w:rsidRPr="00DC24F0">
        <w:rPr>
          <w:rFonts w:ascii="Arial" w:hAnsi="Arial" w:cs="Arial"/>
          <w:i/>
          <w:iCs/>
          <w:color w:val="000000"/>
          <w:sz w:val="24"/>
          <w:szCs w:val="24"/>
          <w:lang w:eastAsia="pl-PL"/>
        </w:rPr>
        <w:t xml:space="preserve">o skutkach powierzania wykonywania pracy cudzoziemcom przebywającym wbrew przepisom na terytorium Rzeczypospolitej Polskiej </w:t>
      </w:r>
      <w:r>
        <w:rPr>
          <w:rFonts w:ascii="Arial" w:hAnsi="Arial" w:cs="Arial"/>
          <w:color w:val="000000"/>
          <w:sz w:val="24"/>
          <w:szCs w:val="24"/>
          <w:lang w:eastAsia="pl-PL"/>
        </w:rPr>
        <w:t>(Dz. U. z 2012 r., poz. 769),</w:t>
      </w:r>
    </w:p>
    <w:p w:rsidR="008E55C9" w:rsidRDefault="008E55C9" w:rsidP="008E55C9">
      <w:pPr>
        <w:pStyle w:val="Akapitzlist"/>
        <w:autoSpaceDE w:val="0"/>
        <w:autoSpaceDN w:val="0"/>
        <w:adjustRightInd w:val="0"/>
        <w:spacing w:before="0" w:after="0" w:line="240" w:lineRule="auto"/>
        <w:jc w:val="both"/>
        <w:rPr>
          <w:rFonts w:ascii="Arial" w:hAnsi="Arial" w:cs="Arial"/>
          <w:color w:val="000000"/>
          <w:sz w:val="24"/>
          <w:szCs w:val="24"/>
          <w:lang w:eastAsia="pl-PL"/>
        </w:rPr>
      </w:pPr>
    </w:p>
    <w:p w:rsidR="00BE79D0" w:rsidRPr="00DC24F0" w:rsidRDefault="008E55C9" w:rsidP="008E55C9">
      <w:pPr>
        <w:pStyle w:val="Akapitzlist"/>
        <w:autoSpaceDE w:val="0"/>
        <w:autoSpaceDN w:val="0"/>
        <w:adjustRightInd w:val="0"/>
        <w:spacing w:before="0" w:after="0" w:line="240" w:lineRule="auto"/>
        <w:jc w:val="both"/>
        <w:rPr>
          <w:rFonts w:ascii="Arial" w:hAnsi="Arial" w:cs="Arial"/>
          <w:color w:val="000000"/>
          <w:sz w:val="24"/>
          <w:szCs w:val="24"/>
          <w:lang w:eastAsia="pl-PL"/>
        </w:rPr>
      </w:pPr>
      <w:r>
        <w:rPr>
          <w:rFonts w:ascii="Arial" w:hAnsi="Arial" w:cs="Arial"/>
          <w:color w:val="000000"/>
          <w:sz w:val="24"/>
          <w:szCs w:val="24"/>
          <w:lang w:eastAsia="pl-PL"/>
        </w:rPr>
        <w:t xml:space="preserve">c). </w:t>
      </w:r>
      <w:r w:rsidR="00BE79D0" w:rsidRPr="00DC24F0">
        <w:rPr>
          <w:rFonts w:ascii="Arial" w:hAnsi="Arial" w:cs="Arial"/>
          <w:color w:val="000000"/>
          <w:sz w:val="24"/>
          <w:szCs w:val="24"/>
          <w:lang w:eastAsia="pl-PL"/>
        </w:rPr>
        <w:t xml:space="preserve">art. 9 ust. 1 pkt 2a ustawy z dnia 28 października 2002 r. </w:t>
      </w:r>
      <w:r>
        <w:rPr>
          <w:rFonts w:ascii="Arial" w:hAnsi="Arial" w:cs="Arial"/>
          <w:color w:val="000000"/>
          <w:sz w:val="24"/>
          <w:szCs w:val="24"/>
          <w:lang w:eastAsia="pl-PL"/>
        </w:rPr>
        <w:br/>
      </w:r>
      <w:r w:rsidR="00BE79D0" w:rsidRPr="00DC24F0">
        <w:rPr>
          <w:rFonts w:ascii="Arial" w:hAnsi="Arial" w:cs="Arial"/>
          <w:i/>
          <w:iCs/>
          <w:color w:val="000000"/>
          <w:sz w:val="24"/>
          <w:szCs w:val="24"/>
          <w:lang w:eastAsia="pl-PL"/>
        </w:rPr>
        <w:t xml:space="preserve">o odpowiedzialności podmiotów zbiorowych za czyny zabronione pod groźbą kary </w:t>
      </w:r>
      <w:r w:rsidR="00BE79D0" w:rsidRPr="00DC24F0">
        <w:rPr>
          <w:rFonts w:ascii="Arial" w:hAnsi="Arial" w:cs="Arial"/>
          <w:color w:val="000000"/>
          <w:sz w:val="24"/>
          <w:szCs w:val="24"/>
          <w:lang w:eastAsia="pl-PL"/>
        </w:rPr>
        <w:t xml:space="preserve">(Dz.U. z 2015 r. poz.1212 z późn .zm.), </w:t>
      </w:r>
    </w:p>
    <w:p w:rsidR="008E55C9" w:rsidRDefault="008E55C9" w:rsidP="00BE79D0">
      <w:pPr>
        <w:autoSpaceDE w:val="0"/>
        <w:autoSpaceDN w:val="0"/>
        <w:adjustRightInd w:val="0"/>
        <w:spacing w:before="0" w:after="0" w:line="240" w:lineRule="auto"/>
        <w:rPr>
          <w:rFonts w:ascii="Arial" w:hAnsi="Arial" w:cs="Arial"/>
          <w:color w:val="000000"/>
          <w:sz w:val="24"/>
          <w:szCs w:val="24"/>
          <w:lang w:eastAsia="pl-PL"/>
        </w:rPr>
      </w:pPr>
    </w:p>
    <w:p w:rsidR="008E55C9" w:rsidRDefault="008E55C9" w:rsidP="00BE79D0">
      <w:pPr>
        <w:autoSpaceDE w:val="0"/>
        <w:autoSpaceDN w:val="0"/>
        <w:adjustRightInd w:val="0"/>
        <w:spacing w:before="0" w:after="0" w:line="240" w:lineRule="auto"/>
        <w:rPr>
          <w:rFonts w:ascii="Arial" w:hAnsi="Arial" w:cs="Arial"/>
          <w:b/>
          <w:color w:val="000000"/>
          <w:sz w:val="24"/>
          <w:szCs w:val="24"/>
          <w:lang w:eastAsia="pl-PL"/>
        </w:rPr>
      </w:pPr>
    </w:p>
    <w:p w:rsidR="008E55C9" w:rsidRPr="008E55C9" w:rsidRDefault="008E55C9" w:rsidP="00BE79D0">
      <w:pPr>
        <w:autoSpaceDE w:val="0"/>
        <w:autoSpaceDN w:val="0"/>
        <w:adjustRightInd w:val="0"/>
        <w:spacing w:before="0" w:after="0" w:line="240" w:lineRule="auto"/>
        <w:rPr>
          <w:rFonts w:ascii="Arial" w:hAnsi="Arial" w:cs="Arial"/>
          <w:b/>
          <w:color w:val="000000"/>
          <w:sz w:val="24"/>
          <w:szCs w:val="24"/>
          <w:lang w:eastAsia="pl-PL"/>
        </w:rPr>
      </w:pPr>
    </w:p>
    <w:p w:rsidR="008E55C9" w:rsidRDefault="00BE79D0" w:rsidP="002654A9">
      <w:pPr>
        <w:autoSpaceDE w:val="0"/>
        <w:autoSpaceDN w:val="0"/>
        <w:adjustRightInd w:val="0"/>
        <w:spacing w:before="0" w:after="0" w:line="240" w:lineRule="auto"/>
        <w:jc w:val="center"/>
        <w:rPr>
          <w:rFonts w:ascii="Arial" w:hAnsi="Arial" w:cs="Arial"/>
          <w:b/>
          <w:color w:val="000000"/>
          <w:sz w:val="24"/>
          <w:szCs w:val="24"/>
          <w:lang w:eastAsia="pl-PL"/>
        </w:rPr>
      </w:pPr>
      <w:r w:rsidRPr="00BD054E">
        <w:rPr>
          <w:rFonts w:ascii="Arial" w:hAnsi="Arial" w:cs="Arial"/>
          <w:b/>
          <w:color w:val="000000"/>
          <w:sz w:val="24"/>
          <w:szCs w:val="24"/>
          <w:lang w:eastAsia="pl-PL"/>
        </w:rPr>
        <w:t xml:space="preserve">Powyższe wykluczenie dotyczy zarówno </w:t>
      </w:r>
      <w:r w:rsidR="002654A9">
        <w:rPr>
          <w:rFonts w:ascii="Arial" w:hAnsi="Arial" w:cs="Arial"/>
          <w:b/>
          <w:color w:val="000000"/>
          <w:sz w:val="24"/>
          <w:szCs w:val="24"/>
          <w:lang w:eastAsia="pl-PL"/>
        </w:rPr>
        <w:t>wnioskodawcy jak i partnera/ów.</w:t>
      </w:r>
    </w:p>
    <w:p w:rsidR="002654A9" w:rsidRPr="002654A9" w:rsidRDefault="002654A9" w:rsidP="002654A9">
      <w:pPr>
        <w:autoSpaceDE w:val="0"/>
        <w:autoSpaceDN w:val="0"/>
        <w:adjustRightInd w:val="0"/>
        <w:spacing w:before="0" w:after="0" w:line="240" w:lineRule="auto"/>
        <w:jc w:val="center"/>
        <w:rPr>
          <w:rFonts w:ascii="Arial" w:hAnsi="Arial" w:cs="Arial"/>
          <w:b/>
          <w:color w:val="000000"/>
          <w:sz w:val="24"/>
          <w:szCs w:val="24"/>
          <w:lang w:eastAsia="pl-PL"/>
        </w:rPr>
      </w:pPr>
    </w:p>
    <w:p w:rsidR="00BE79D0" w:rsidRPr="008E55C9" w:rsidRDefault="00BE79D0" w:rsidP="00BE79D0">
      <w:pPr>
        <w:jc w:val="center"/>
        <w:rPr>
          <w:rFonts w:ascii="Arial" w:hAnsi="Arial" w:cs="Arial"/>
          <w:b/>
          <w:sz w:val="24"/>
          <w:szCs w:val="24"/>
        </w:rPr>
      </w:pPr>
      <w:r w:rsidRPr="008E55C9">
        <w:rPr>
          <w:rFonts w:ascii="Arial" w:hAnsi="Arial" w:cs="Arial"/>
          <w:b/>
          <w:sz w:val="24"/>
          <w:szCs w:val="24"/>
        </w:rPr>
        <w:t>Wnioskodawco pamiętaj !!!</w:t>
      </w:r>
    </w:p>
    <w:p w:rsidR="00BE79D0" w:rsidRDefault="00BE79D0" w:rsidP="003A45CC">
      <w:pPr>
        <w:numPr>
          <w:ilvl w:val="0"/>
          <w:numId w:val="61"/>
        </w:numPr>
        <w:spacing w:before="0" w:after="0"/>
        <w:jc w:val="both"/>
        <w:rPr>
          <w:rFonts w:ascii="Arial" w:hAnsi="Arial" w:cs="Arial"/>
          <w:sz w:val="24"/>
          <w:szCs w:val="24"/>
          <w:lang w:bidi="en-US"/>
        </w:rPr>
      </w:pPr>
      <w:r w:rsidRPr="00DC24F0">
        <w:rPr>
          <w:rFonts w:ascii="Arial" w:hAnsi="Arial" w:cs="Arial"/>
          <w:sz w:val="24"/>
          <w:szCs w:val="24"/>
        </w:rPr>
        <w:t>Zadania z zakresu profilaktyki realizowane w ramach projektu są wykonywane wyłącznie przez</w:t>
      </w:r>
      <w:r w:rsidRPr="00DC24F0">
        <w:rPr>
          <w:rFonts w:ascii="Arial" w:hAnsi="Arial" w:cs="Arial"/>
          <w:sz w:val="24"/>
          <w:szCs w:val="24"/>
          <w:lang w:bidi="en-US"/>
        </w:rPr>
        <w:t xml:space="preserve"> Wnioskodawcę/partnera posiada</w:t>
      </w:r>
      <w:r w:rsidR="008E55C9">
        <w:rPr>
          <w:rFonts w:ascii="Arial" w:hAnsi="Arial" w:cs="Arial"/>
          <w:sz w:val="24"/>
          <w:szCs w:val="24"/>
          <w:lang w:bidi="en-US"/>
        </w:rPr>
        <w:t>jącego</w:t>
      </w:r>
      <w:r w:rsidRPr="00DC24F0">
        <w:rPr>
          <w:rFonts w:ascii="Arial" w:hAnsi="Arial" w:cs="Arial"/>
          <w:sz w:val="24"/>
          <w:szCs w:val="24"/>
          <w:lang w:bidi="en-US"/>
        </w:rPr>
        <w:t xml:space="preserve"> lub </w:t>
      </w:r>
      <w:r w:rsidR="008E55C9" w:rsidRPr="00DC24F0">
        <w:rPr>
          <w:rFonts w:ascii="Arial" w:hAnsi="Arial" w:cs="Arial"/>
          <w:sz w:val="24"/>
          <w:szCs w:val="24"/>
          <w:lang w:bidi="en-US"/>
        </w:rPr>
        <w:t>zapewnia</w:t>
      </w:r>
      <w:r w:rsidR="008E55C9">
        <w:rPr>
          <w:rFonts w:ascii="Arial" w:hAnsi="Arial" w:cs="Arial"/>
          <w:sz w:val="24"/>
          <w:szCs w:val="24"/>
          <w:lang w:bidi="en-US"/>
        </w:rPr>
        <w:t>jącego</w:t>
      </w:r>
      <w:r w:rsidRPr="00DC24F0">
        <w:rPr>
          <w:rFonts w:ascii="Arial" w:hAnsi="Arial" w:cs="Arial"/>
          <w:sz w:val="24"/>
          <w:szCs w:val="24"/>
          <w:lang w:bidi="en-US"/>
        </w:rPr>
        <w:t xml:space="preserve"> udział podmiotu posiadającego kontrakt z Płatnikiem w ramach  Programu profilaktyki raka piersi. </w:t>
      </w:r>
    </w:p>
    <w:p w:rsidR="0012082D" w:rsidRDefault="0012082D" w:rsidP="0012082D">
      <w:pPr>
        <w:spacing w:before="0" w:after="0"/>
        <w:jc w:val="both"/>
        <w:rPr>
          <w:rFonts w:ascii="Arial" w:hAnsi="Arial" w:cs="Arial"/>
          <w:sz w:val="24"/>
          <w:szCs w:val="24"/>
          <w:lang w:bidi="en-US"/>
        </w:rPr>
      </w:pPr>
    </w:p>
    <w:tbl>
      <w:tblPr>
        <w:tblStyle w:val="Tabela-Siatka"/>
        <w:tblW w:w="0" w:type="auto"/>
        <w:tblBorders>
          <w:top w:val="single" w:sz="36" w:space="0" w:color="F79646" w:themeColor="accent6"/>
          <w:left w:val="single" w:sz="36" w:space="0" w:color="F79646" w:themeColor="accent6"/>
          <w:bottom w:val="single" w:sz="36" w:space="0" w:color="F79646" w:themeColor="accent6"/>
          <w:right w:val="single" w:sz="36" w:space="0" w:color="F79646" w:themeColor="accent6"/>
          <w:insideH w:val="single" w:sz="36" w:space="0" w:color="F79646" w:themeColor="accent6"/>
          <w:insideV w:val="single" w:sz="36" w:space="0" w:color="F79646" w:themeColor="accent6"/>
        </w:tblBorders>
        <w:tblLook w:val="04A0" w:firstRow="1" w:lastRow="0" w:firstColumn="1" w:lastColumn="0" w:noHBand="0" w:noVBand="1"/>
      </w:tblPr>
      <w:tblGrid>
        <w:gridCol w:w="9211"/>
      </w:tblGrid>
      <w:tr w:rsidR="0012082D" w:rsidTr="0012082D">
        <w:tc>
          <w:tcPr>
            <w:tcW w:w="9211" w:type="dxa"/>
          </w:tcPr>
          <w:p w:rsidR="0012082D" w:rsidRDefault="0012082D" w:rsidP="005E5BF1">
            <w:pPr>
              <w:spacing w:before="0" w:after="0"/>
              <w:jc w:val="both"/>
              <w:rPr>
                <w:rFonts w:ascii="Arial" w:hAnsi="Arial" w:cs="Arial"/>
                <w:sz w:val="24"/>
                <w:szCs w:val="24"/>
                <w:lang w:bidi="en-US"/>
              </w:rPr>
            </w:pPr>
            <w:r>
              <w:rPr>
                <w:rFonts w:ascii="Arial" w:hAnsi="Arial" w:cs="Arial"/>
                <w:sz w:val="24"/>
                <w:szCs w:val="24"/>
                <w:lang w:bidi="en-US"/>
              </w:rPr>
              <w:t xml:space="preserve">Wnioskodawca/Partner lub podmiot z nimi współpracujący ma obowiązek posiadania kontraktu z Płatnikiem w ramach Programu profilaktyki raka piersi </w:t>
            </w:r>
            <w:r w:rsidR="00A529BE">
              <w:rPr>
                <w:rFonts w:ascii="Arial" w:hAnsi="Arial" w:cs="Arial"/>
                <w:sz w:val="24"/>
                <w:szCs w:val="24"/>
                <w:lang w:bidi="en-US"/>
              </w:rPr>
              <w:br/>
            </w:r>
            <w:r>
              <w:rPr>
                <w:rFonts w:ascii="Arial" w:hAnsi="Arial" w:cs="Arial"/>
                <w:sz w:val="24"/>
                <w:szCs w:val="24"/>
                <w:lang w:bidi="en-US"/>
              </w:rPr>
              <w:t xml:space="preserve">w momencie składania wniosku o dofinasowanie </w:t>
            </w:r>
            <w:r w:rsidR="00A529BE">
              <w:rPr>
                <w:rFonts w:ascii="Arial" w:hAnsi="Arial" w:cs="Arial"/>
                <w:sz w:val="24"/>
                <w:szCs w:val="24"/>
                <w:lang w:bidi="en-US"/>
              </w:rPr>
              <w:t>projektu. Powyższe</w:t>
            </w:r>
            <w:r>
              <w:rPr>
                <w:rFonts w:ascii="Arial" w:hAnsi="Arial" w:cs="Arial"/>
                <w:sz w:val="24"/>
                <w:szCs w:val="24"/>
                <w:lang w:bidi="en-US"/>
              </w:rPr>
              <w:t xml:space="preserve"> </w:t>
            </w:r>
            <w:r w:rsidR="00A529BE">
              <w:rPr>
                <w:rFonts w:ascii="Arial" w:hAnsi="Arial" w:cs="Arial"/>
                <w:sz w:val="24"/>
                <w:szCs w:val="24"/>
                <w:lang w:bidi="en-US"/>
              </w:rPr>
              <w:t>wynika</w:t>
            </w:r>
            <w:r>
              <w:rPr>
                <w:rFonts w:ascii="Arial" w:hAnsi="Arial" w:cs="Arial"/>
                <w:sz w:val="24"/>
                <w:szCs w:val="24"/>
                <w:lang w:bidi="en-US"/>
              </w:rPr>
              <w:t xml:space="preserve"> </w:t>
            </w:r>
            <w:r w:rsidR="00A529BE">
              <w:rPr>
                <w:rFonts w:ascii="Arial" w:hAnsi="Arial" w:cs="Arial"/>
                <w:sz w:val="24"/>
                <w:szCs w:val="24"/>
                <w:lang w:bidi="en-US"/>
              </w:rPr>
              <w:br/>
            </w:r>
            <w:r>
              <w:rPr>
                <w:rFonts w:ascii="Arial" w:hAnsi="Arial" w:cs="Arial"/>
                <w:sz w:val="24"/>
                <w:szCs w:val="24"/>
                <w:lang w:bidi="en-US"/>
              </w:rPr>
              <w:t>z</w:t>
            </w:r>
            <w:r w:rsidR="00A529BE">
              <w:rPr>
                <w:rFonts w:ascii="Arial" w:hAnsi="Arial" w:cs="Arial"/>
                <w:sz w:val="24"/>
                <w:szCs w:val="24"/>
                <w:lang w:bidi="en-US"/>
              </w:rPr>
              <w:t xml:space="preserve"> faktu, iż</w:t>
            </w:r>
            <w:r>
              <w:rPr>
                <w:rFonts w:ascii="Arial" w:hAnsi="Arial" w:cs="Arial"/>
                <w:sz w:val="24"/>
                <w:szCs w:val="24"/>
                <w:lang w:bidi="en-US"/>
              </w:rPr>
              <w:t xml:space="preserve"> </w:t>
            </w:r>
            <w:r w:rsidR="00A529BE">
              <w:rPr>
                <w:rFonts w:ascii="Arial" w:hAnsi="Arial" w:cs="Arial"/>
                <w:sz w:val="24"/>
                <w:szCs w:val="24"/>
                <w:lang w:bidi="en-US"/>
              </w:rPr>
              <w:t>w</w:t>
            </w:r>
            <w:r w:rsidR="00A529BE" w:rsidRPr="00A529BE">
              <w:rPr>
                <w:rFonts w:ascii="Arial" w:hAnsi="Arial" w:cs="Arial"/>
                <w:sz w:val="24"/>
                <w:szCs w:val="24"/>
                <w:lang w:bidi="en-US"/>
              </w:rPr>
              <w:t xml:space="preserve">eryfikacja kryterium </w:t>
            </w:r>
            <w:r w:rsidR="00A529BE">
              <w:rPr>
                <w:rFonts w:ascii="Arial" w:hAnsi="Arial" w:cs="Arial"/>
                <w:sz w:val="24"/>
                <w:szCs w:val="24"/>
                <w:lang w:bidi="en-US"/>
              </w:rPr>
              <w:t>związanego z posiadaniem kontraktu następuje już</w:t>
            </w:r>
            <w:r w:rsidR="00A529BE" w:rsidRPr="00A529BE">
              <w:rPr>
                <w:rFonts w:ascii="Arial" w:hAnsi="Arial" w:cs="Arial"/>
                <w:sz w:val="24"/>
                <w:szCs w:val="24"/>
                <w:lang w:bidi="en-US"/>
              </w:rPr>
              <w:t xml:space="preserve"> na etapie oceny merytorycznej w oparciu o zapisy wn</w:t>
            </w:r>
            <w:r w:rsidR="00A529BE">
              <w:rPr>
                <w:rFonts w:ascii="Arial" w:hAnsi="Arial" w:cs="Arial"/>
                <w:sz w:val="24"/>
                <w:szCs w:val="24"/>
                <w:lang w:bidi="en-US"/>
              </w:rPr>
              <w:t xml:space="preserve">iosku o dofinansowanie projektu. </w:t>
            </w:r>
            <w:r w:rsidR="005E5BF1">
              <w:rPr>
                <w:rFonts w:ascii="Arial" w:hAnsi="Arial" w:cs="Arial"/>
                <w:sz w:val="24"/>
                <w:szCs w:val="24"/>
                <w:lang w:bidi="en-US"/>
              </w:rPr>
              <w:t>Następnie, kryterium weryfikowane jest</w:t>
            </w:r>
            <w:r w:rsidR="00A529BE">
              <w:rPr>
                <w:rFonts w:ascii="Arial" w:hAnsi="Arial" w:cs="Arial"/>
                <w:sz w:val="24"/>
                <w:szCs w:val="24"/>
                <w:lang w:bidi="en-US"/>
              </w:rPr>
              <w:t xml:space="preserve"> </w:t>
            </w:r>
            <w:r w:rsidR="005E5BF1">
              <w:rPr>
                <w:rFonts w:ascii="Arial" w:hAnsi="Arial" w:cs="Arial"/>
                <w:sz w:val="24"/>
                <w:szCs w:val="24"/>
                <w:lang w:bidi="en-US"/>
              </w:rPr>
              <w:t>n</w:t>
            </w:r>
            <w:r w:rsidR="005E5BF1" w:rsidRPr="005E5BF1">
              <w:rPr>
                <w:rFonts w:ascii="Arial" w:hAnsi="Arial" w:cs="Arial"/>
                <w:sz w:val="24"/>
                <w:szCs w:val="24"/>
                <w:lang w:bidi="en-US"/>
              </w:rPr>
              <w:t>a etapie pod</w:t>
            </w:r>
            <w:r w:rsidR="005E5BF1">
              <w:rPr>
                <w:rFonts w:ascii="Arial" w:hAnsi="Arial" w:cs="Arial"/>
                <w:sz w:val="24"/>
                <w:szCs w:val="24"/>
                <w:lang w:bidi="en-US"/>
              </w:rPr>
              <w:t xml:space="preserve">pisywania umowy </w:t>
            </w:r>
            <w:r w:rsidR="005E5BF1">
              <w:rPr>
                <w:rFonts w:ascii="Arial" w:hAnsi="Arial" w:cs="Arial"/>
                <w:sz w:val="24"/>
                <w:szCs w:val="24"/>
                <w:lang w:bidi="en-US"/>
              </w:rPr>
              <w:br/>
              <w:t xml:space="preserve">o dofinasowanie na </w:t>
            </w:r>
            <w:r w:rsidR="005E5BF1" w:rsidRPr="005E5BF1">
              <w:rPr>
                <w:rFonts w:ascii="Arial" w:hAnsi="Arial" w:cs="Arial"/>
                <w:sz w:val="24"/>
                <w:szCs w:val="24"/>
                <w:lang w:bidi="en-US"/>
              </w:rPr>
              <w:t>podstawie dostarczonego załącznika w postaci kopii umowy potwierdzającej, iż Wnioskodawca/Partner lub podmiot, z którym współpracują posiada kontrakt z Płatnikiem na realizację Programu profilaktyki raka piersi.</w:t>
            </w:r>
            <w:r w:rsidR="00A529BE">
              <w:rPr>
                <w:rFonts w:ascii="Arial" w:hAnsi="Arial" w:cs="Arial"/>
                <w:sz w:val="24"/>
                <w:szCs w:val="24"/>
                <w:lang w:bidi="en-US"/>
              </w:rPr>
              <w:t xml:space="preserve">  </w:t>
            </w:r>
            <w:r>
              <w:rPr>
                <w:rFonts w:ascii="Arial" w:hAnsi="Arial" w:cs="Arial"/>
                <w:sz w:val="24"/>
                <w:szCs w:val="24"/>
                <w:lang w:bidi="en-US"/>
              </w:rPr>
              <w:t xml:space="preserve">  </w:t>
            </w:r>
          </w:p>
        </w:tc>
      </w:tr>
    </w:tbl>
    <w:p w:rsidR="0012082D" w:rsidRDefault="0012082D" w:rsidP="0012082D">
      <w:pPr>
        <w:spacing w:before="0" w:after="0"/>
        <w:jc w:val="both"/>
        <w:rPr>
          <w:rFonts w:ascii="Arial" w:hAnsi="Arial" w:cs="Arial"/>
          <w:sz w:val="24"/>
          <w:szCs w:val="24"/>
          <w:lang w:bidi="en-US"/>
        </w:rPr>
      </w:pPr>
    </w:p>
    <w:p w:rsidR="0012082D" w:rsidRDefault="0012082D" w:rsidP="0012082D">
      <w:pPr>
        <w:spacing w:before="0" w:after="0"/>
        <w:jc w:val="both"/>
        <w:rPr>
          <w:rFonts w:ascii="Arial" w:hAnsi="Arial" w:cs="Arial"/>
          <w:sz w:val="24"/>
          <w:szCs w:val="24"/>
          <w:lang w:bidi="en-US"/>
        </w:rPr>
      </w:pPr>
    </w:p>
    <w:p w:rsidR="0012082D" w:rsidRPr="008E55C9" w:rsidRDefault="0012082D" w:rsidP="0012082D">
      <w:pPr>
        <w:spacing w:before="0" w:after="0"/>
        <w:jc w:val="both"/>
        <w:rPr>
          <w:rFonts w:ascii="Arial" w:hAnsi="Arial" w:cs="Arial"/>
          <w:sz w:val="24"/>
          <w:szCs w:val="24"/>
          <w:lang w:bidi="en-US"/>
        </w:rPr>
      </w:pPr>
    </w:p>
    <w:p w:rsidR="00BE79D0" w:rsidRPr="008E55C9" w:rsidRDefault="00BE79D0" w:rsidP="003A45CC">
      <w:pPr>
        <w:numPr>
          <w:ilvl w:val="0"/>
          <w:numId w:val="61"/>
        </w:numPr>
        <w:spacing w:before="0" w:after="0"/>
        <w:jc w:val="both"/>
        <w:rPr>
          <w:rFonts w:ascii="Arial" w:hAnsi="Arial" w:cs="Arial"/>
          <w:sz w:val="24"/>
          <w:szCs w:val="24"/>
          <w:lang w:bidi="en-US"/>
        </w:rPr>
      </w:pPr>
      <w:r w:rsidRPr="00DC24F0">
        <w:rPr>
          <w:rFonts w:ascii="Arial" w:hAnsi="Arial" w:cs="Arial"/>
          <w:sz w:val="24"/>
          <w:szCs w:val="24"/>
          <w:lang w:bidi="en-US"/>
        </w:rPr>
        <w:lastRenderedPageBreak/>
        <w:t xml:space="preserve">Projektodawca składa wniosek o dofinansowanie projektu obejmujący swym zasięgiem całe województwo warmińsko-mazurskie. </w:t>
      </w:r>
      <w:r w:rsidR="008E55C9">
        <w:rPr>
          <w:rFonts w:ascii="Arial" w:hAnsi="Arial" w:cs="Arial"/>
          <w:sz w:val="24"/>
          <w:szCs w:val="24"/>
          <w:lang w:bidi="en-US"/>
        </w:rPr>
        <w:t xml:space="preserve">Jednocześnie </w:t>
      </w:r>
      <w:r w:rsidRPr="00DC24F0">
        <w:rPr>
          <w:rFonts w:ascii="Arial" w:hAnsi="Arial" w:cs="Arial"/>
          <w:sz w:val="24"/>
          <w:szCs w:val="24"/>
          <w:lang w:bidi="en-US"/>
        </w:rPr>
        <w:t xml:space="preserve">Wnioskodawca zapewnia, iż działaniami w ramach projektu zostaną objęte wszystkie powiaty województwa warmińsko – mazurskiego. </w:t>
      </w:r>
    </w:p>
    <w:p w:rsidR="00BE79D0" w:rsidRPr="008E55C9" w:rsidRDefault="00BE79D0" w:rsidP="003A45CC">
      <w:pPr>
        <w:numPr>
          <w:ilvl w:val="0"/>
          <w:numId w:val="61"/>
        </w:numPr>
        <w:spacing w:before="0" w:after="0"/>
        <w:jc w:val="both"/>
        <w:rPr>
          <w:rFonts w:ascii="Arial" w:hAnsi="Arial" w:cs="Arial"/>
          <w:sz w:val="24"/>
          <w:szCs w:val="24"/>
          <w:lang w:bidi="en-US"/>
        </w:rPr>
      </w:pPr>
      <w:r w:rsidRPr="00DC24F0">
        <w:rPr>
          <w:rFonts w:ascii="Arial" w:hAnsi="Arial" w:cs="Arial"/>
          <w:sz w:val="24"/>
          <w:szCs w:val="24"/>
          <w:lang w:bidi="en-US"/>
        </w:rPr>
        <w:t>Realizacja projektu odbywa się w partnerstwie z co najmniej jedną placówką POZ</w:t>
      </w:r>
      <w:r w:rsidR="00D4462F">
        <w:rPr>
          <w:rFonts w:ascii="Arial" w:hAnsi="Arial" w:cs="Arial"/>
          <w:sz w:val="24"/>
          <w:szCs w:val="24"/>
          <w:lang w:bidi="en-US"/>
        </w:rPr>
        <w:t>.</w:t>
      </w:r>
    </w:p>
    <w:p w:rsidR="00BE79D0" w:rsidRPr="008E55C9" w:rsidRDefault="00BE79D0" w:rsidP="003A45CC">
      <w:pPr>
        <w:numPr>
          <w:ilvl w:val="0"/>
          <w:numId w:val="61"/>
        </w:numPr>
        <w:spacing w:before="0" w:after="0"/>
        <w:jc w:val="both"/>
        <w:rPr>
          <w:rFonts w:ascii="Arial" w:hAnsi="Arial" w:cs="Arial"/>
          <w:sz w:val="24"/>
          <w:szCs w:val="24"/>
          <w:lang w:bidi="en-US"/>
        </w:rPr>
      </w:pPr>
      <w:r w:rsidRPr="00DC24F0">
        <w:rPr>
          <w:rFonts w:ascii="Arial" w:hAnsi="Arial" w:cs="Arial"/>
          <w:sz w:val="24"/>
          <w:szCs w:val="24"/>
          <w:lang w:bidi="en-US"/>
        </w:rPr>
        <w:t xml:space="preserve">Wnioskodawca lub co najmniej jeden z partnerów w projekcie posiada, </w:t>
      </w:r>
      <w:r w:rsidR="008E55C9">
        <w:rPr>
          <w:rFonts w:ascii="Arial" w:hAnsi="Arial" w:cs="Arial"/>
          <w:sz w:val="24"/>
          <w:szCs w:val="24"/>
          <w:lang w:bidi="en-US"/>
        </w:rPr>
        <w:br/>
      </w:r>
      <w:r w:rsidRPr="008E55C9">
        <w:rPr>
          <w:rFonts w:ascii="Arial" w:hAnsi="Arial" w:cs="Arial"/>
          <w:sz w:val="24"/>
          <w:szCs w:val="24"/>
          <w:lang w:bidi="en-US"/>
        </w:rPr>
        <w:t>co najmniej 36 miesięczne doświadczenie w obszarze, w którym realizowany był</w:t>
      </w:r>
      <w:r w:rsidR="00753638">
        <w:rPr>
          <w:rFonts w:ascii="Arial" w:hAnsi="Arial" w:cs="Arial"/>
          <w:sz w:val="24"/>
          <w:szCs w:val="24"/>
          <w:lang w:bidi="en-US"/>
        </w:rPr>
        <w:t>/jest</w:t>
      </w:r>
      <w:r w:rsidRPr="008E55C9">
        <w:rPr>
          <w:rFonts w:ascii="Arial" w:hAnsi="Arial" w:cs="Arial"/>
          <w:sz w:val="24"/>
          <w:szCs w:val="24"/>
          <w:lang w:bidi="en-US"/>
        </w:rPr>
        <w:t xml:space="preserve"> Program profilaktyki raka piersi na obszarze województwa warmińsko – mazurskiego</w:t>
      </w:r>
      <w:r w:rsidR="00D4462F" w:rsidRPr="008E55C9">
        <w:rPr>
          <w:rFonts w:ascii="Arial" w:hAnsi="Arial" w:cs="Arial"/>
          <w:sz w:val="24"/>
          <w:szCs w:val="24"/>
          <w:lang w:bidi="en-US"/>
        </w:rPr>
        <w:t>.</w:t>
      </w:r>
    </w:p>
    <w:p w:rsidR="00BE79D0" w:rsidRPr="00DC24F0" w:rsidRDefault="00BE79D0" w:rsidP="003A45CC">
      <w:pPr>
        <w:numPr>
          <w:ilvl w:val="0"/>
          <w:numId w:val="61"/>
        </w:numPr>
        <w:spacing w:before="0" w:after="0"/>
        <w:jc w:val="both"/>
        <w:rPr>
          <w:rFonts w:ascii="Arial" w:hAnsi="Arial" w:cs="Arial"/>
          <w:sz w:val="24"/>
          <w:szCs w:val="24"/>
          <w:lang w:bidi="en-US"/>
        </w:rPr>
      </w:pPr>
      <w:r w:rsidRPr="00DC24F0">
        <w:rPr>
          <w:rFonts w:ascii="Arial" w:hAnsi="Arial" w:cs="Arial"/>
          <w:sz w:val="24"/>
          <w:szCs w:val="24"/>
          <w:lang w:bidi="en-US"/>
        </w:rPr>
        <w:t>Okres realizacji projektu wynosi do 36 miesięcy</w:t>
      </w:r>
      <w:r w:rsidR="00D4462F">
        <w:rPr>
          <w:rFonts w:ascii="Arial" w:hAnsi="Arial" w:cs="Arial"/>
          <w:sz w:val="24"/>
          <w:szCs w:val="24"/>
          <w:lang w:bidi="en-US"/>
        </w:rPr>
        <w:t>.</w:t>
      </w:r>
    </w:p>
    <w:p w:rsidR="008E55C9" w:rsidRDefault="008E55C9" w:rsidP="00306FC0">
      <w:pPr>
        <w:spacing w:before="0" w:after="0"/>
        <w:jc w:val="both"/>
        <w:rPr>
          <w:rFonts w:ascii="Arial" w:hAnsi="Arial" w:cs="Arial"/>
          <w:sz w:val="24"/>
          <w:szCs w:val="24"/>
        </w:rPr>
      </w:pPr>
    </w:p>
    <w:p w:rsidR="00171DC4" w:rsidRPr="00DC24F0" w:rsidRDefault="00171DC4" w:rsidP="00306FC0">
      <w:pPr>
        <w:spacing w:before="0" w:after="0"/>
        <w:jc w:val="both"/>
        <w:rPr>
          <w:rFonts w:ascii="Arial" w:eastAsia="Calibri" w:hAnsi="Arial" w:cs="Arial"/>
          <w:sz w:val="24"/>
          <w:szCs w:val="24"/>
        </w:rPr>
      </w:pPr>
    </w:p>
    <w:p w:rsidR="008E55C9" w:rsidRPr="002654A9" w:rsidRDefault="00D60617" w:rsidP="002654A9">
      <w:pPr>
        <w:pStyle w:val="Nagwek2"/>
        <w:spacing w:before="0"/>
      </w:pPr>
      <w:bookmarkStart w:id="20" w:name="_Toc475517816"/>
      <w:r>
        <w:t>3.3</w:t>
      </w:r>
      <w:r w:rsidR="008E65CE">
        <w:t xml:space="preserve"> </w:t>
      </w:r>
      <w:r w:rsidR="004D7DB9" w:rsidRPr="00D60617">
        <w:t>G</w:t>
      </w:r>
      <w:r w:rsidR="00D0786E" w:rsidRPr="00D60617">
        <w:t>rupa docelowa konkursu</w:t>
      </w:r>
      <w:bookmarkEnd w:id="20"/>
    </w:p>
    <w:p w:rsidR="00971F5D" w:rsidRDefault="00971F5D" w:rsidP="008E79F8">
      <w:pPr>
        <w:autoSpaceDE w:val="0"/>
        <w:autoSpaceDN w:val="0"/>
        <w:adjustRightInd w:val="0"/>
        <w:spacing w:before="120" w:after="120"/>
        <w:jc w:val="both"/>
        <w:rPr>
          <w:rFonts w:ascii="Arial" w:eastAsia="Calibri" w:hAnsi="Arial" w:cs="Arial"/>
          <w:color w:val="000000"/>
          <w:sz w:val="24"/>
          <w:szCs w:val="24"/>
        </w:rPr>
      </w:pPr>
    </w:p>
    <w:p w:rsidR="00D1001C" w:rsidRPr="00D1001C" w:rsidRDefault="00D0786E" w:rsidP="008E79F8">
      <w:pPr>
        <w:autoSpaceDE w:val="0"/>
        <w:autoSpaceDN w:val="0"/>
        <w:adjustRightInd w:val="0"/>
        <w:spacing w:before="120" w:after="120"/>
        <w:jc w:val="both"/>
        <w:rPr>
          <w:rFonts w:ascii="Arial" w:eastAsia="Calibri" w:hAnsi="Arial" w:cs="Arial"/>
          <w:iCs/>
          <w:color w:val="000000"/>
          <w:sz w:val="24"/>
          <w:szCs w:val="24"/>
        </w:rPr>
      </w:pPr>
      <w:r w:rsidRPr="00D1001C">
        <w:rPr>
          <w:rFonts w:ascii="Arial" w:eastAsia="Calibri" w:hAnsi="Arial" w:cs="Arial"/>
          <w:color w:val="000000"/>
          <w:sz w:val="24"/>
          <w:szCs w:val="24"/>
        </w:rPr>
        <w:t>Grupę docelową/ostatecznych odbiorcó</w:t>
      </w:r>
      <w:r w:rsidR="009B5141" w:rsidRPr="00D1001C">
        <w:rPr>
          <w:rFonts w:ascii="Arial" w:eastAsia="Calibri" w:hAnsi="Arial" w:cs="Arial"/>
          <w:color w:val="000000"/>
          <w:sz w:val="24"/>
          <w:szCs w:val="24"/>
        </w:rPr>
        <w:t xml:space="preserve">w wsparcia w ramach </w:t>
      </w:r>
      <w:r w:rsidR="003110E6" w:rsidRPr="00D1001C">
        <w:rPr>
          <w:rFonts w:ascii="Arial" w:eastAsia="Calibri" w:hAnsi="Arial" w:cs="Arial"/>
          <w:iCs/>
          <w:color w:val="000000"/>
          <w:sz w:val="24"/>
          <w:szCs w:val="24"/>
        </w:rPr>
        <w:t>przedmiotowego konkursu</w:t>
      </w:r>
      <w:r w:rsidR="008E79F8" w:rsidRPr="00D1001C">
        <w:rPr>
          <w:rFonts w:ascii="Arial" w:eastAsia="Calibri" w:hAnsi="Arial" w:cs="Arial"/>
          <w:iCs/>
          <w:color w:val="000000"/>
          <w:sz w:val="24"/>
          <w:szCs w:val="24"/>
        </w:rPr>
        <w:t xml:space="preserve"> </w:t>
      </w:r>
      <w:r w:rsidR="008E55C9">
        <w:rPr>
          <w:rFonts w:ascii="Arial" w:eastAsia="Calibri" w:hAnsi="Arial" w:cs="Arial"/>
          <w:iCs/>
          <w:color w:val="000000"/>
          <w:sz w:val="24"/>
          <w:szCs w:val="24"/>
        </w:rPr>
        <w:t>zgodnie z założeniami RPO</w:t>
      </w:r>
      <w:r w:rsidR="00753638">
        <w:rPr>
          <w:rFonts w:ascii="Arial" w:eastAsia="Calibri" w:hAnsi="Arial" w:cs="Arial"/>
          <w:iCs/>
          <w:color w:val="000000"/>
          <w:sz w:val="24"/>
          <w:szCs w:val="24"/>
        </w:rPr>
        <w:t xml:space="preserve"> </w:t>
      </w:r>
      <w:r w:rsidR="008E55C9">
        <w:rPr>
          <w:rFonts w:ascii="Arial" w:eastAsia="Calibri" w:hAnsi="Arial" w:cs="Arial"/>
          <w:iCs/>
          <w:color w:val="000000"/>
          <w:sz w:val="24"/>
          <w:szCs w:val="24"/>
        </w:rPr>
        <w:t>W</w:t>
      </w:r>
      <w:r w:rsidR="00753638">
        <w:rPr>
          <w:rFonts w:ascii="Arial" w:eastAsia="Calibri" w:hAnsi="Arial" w:cs="Arial"/>
          <w:iCs/>
          <w:color w:val="000000"/>
          <w:sz w:val="24"/>
          <w:szCs w:val="24"/>
        </w:rPr>
        <w:t>i</w:t>
      </w:r>
      <w:r w:rsidR="008E55C9">
        <w:rPr>
          <w:rFonts w:ascii="Arial" w:eastAsia="Calibri" w:hAnsi="Arial" w:cs="Arial"/>
          <w:iCs/>
          <w:color w:val="000000"/>
          <w:sz w:val="24"/>
          <w:szCs w:val="24"/>
        </w:rPr>
        <w:t>M</w:t>
      </w:r>
      <w:r w:rsidR="00753638">
        <w:rPr>
          <w:rFonts w:ascii="Arial" w:eastAsia="Calibri" w:hAnsi="Arial" w:cs="Arial"/>
          <w:iCs/>
          <w:color w:val="000000"/>
          <w:sz w:val="24"/>
          <w:szCs w:val="24"/>
        </w:rPr>
        <w:t xml:space="preserve"> 2014-2020</w:t>
      </w:r>
      <w:r w:rsidR="008E55C9">
        <w:rPr>
          <w:rFonts w:ascii="Arial" w:eastAsia="Calibri" w:hAnsi="Arial" w:cs="Arial"/>
          <w:iCs/>
          <w:color w:val="000000"/>
          <w:sz w:val="24"/>
          <w:szCs w:val="24"/>
        </w:rPr>
        <w:t xml:space="preserve"> </w:t>
      </w:r>
      <w:r w:rsidR="008E79F8" w:rsidRPr="00D1001C">
        <w:rPr>
          <w:rFonts w:ascii="Arial" w:eastAsia="Calibri" w:hAnsi="Arial" w:cs="Arial"/>
          <w:iCs/>
          <w:color w:val="000000"/>
          <w:sz w:val="24"/>
          <w:szCs w:val="24"/>
        </w:rPr>
        <w:t>stanowią</w:t>
      </w:r>
      <w:r w:rsidR="003110E6" w:rsidRPr="00D1001C">
        <w:rPr>
          <w:rFonts w:ascii="Arial" w:eastAsia="Calibri" w:hAnsi="Arial" w:cs="Arial"/>
          <w:iCs/>
          <w:color w:val="000000"/>
          <w:sz w:val="24"/>
          <w:szCs w:val="24"/>
        </w:rPr>
        <w:t>:</w:t>
      </w:r>
      <w:r w:rsidR="00D1001C" w:rsidRPr="00D1001C">
        <w:rPr>
          <w:rFonts w:ascii="Arial" w:eastAsia="Calibri" w:hAnsi="Arial" w:cs="Arial"/>
          <w:iCs/>
          <w:color w:val="000000"/>
          <w:sz w:val="24"/>
          <w:szCs w:val="24"/>
        </w:rPr>
        <w:t xml:space="preserve"> </w:t>
      </w:r>
      <w:r w:rsidR="00D1001C" w:rsidRPr="00D4462F">
        <w:rPr>
          <w:rFonts w:ascii="Arial" w:hAnsi="Arial" w:cs="Arial"/>
          <w:b/>
          <w:sz w:val="24"/>
          <w:szCs w:val="24"/>
          <w:lang w:eastAsia="pl-PL"/>
        </w:rPr>
        <w:t>aktywni zawodowo mieszkańcy województwa warmińsko-mazurskiego (ze szczególnym uwzględnieniem osób powyżej 50 roku życia).</w:t>
      </w:r>
    </w:p>
    <w:p w:rsidR="008E55C9" w:rsidRDefault="008E55C9" w:rsidP="003110E6">
      <w:pPr>
        <w:autoSpaceDE w:val="0"/>
        <w:autoSpaceDN w:val="0"/>
        <w:adjustRightInd w:val="0"/>
        <w:spacing w:before="120" w:after="120"/>
        <w:jc w:val="both"/>
        <w:rPr>
          <w:rFonts w:ascii="Arial" w:eastAsia="Calibri" w:hAnsi="Arial" w:cs="Arial"/>
          <w:iCs/>
          <w:color w:val="000000"/>
          <w:sz w:val="24"/>
          <w:szCs w:val="24"/>
        </w:rPr>
      </w:pPr>
    </w:p>
    <w:tbl>
      <w:tblPr>
        <w:tblStyle w:val="Tabela-Siatka"/>
        <w:tblW w:w="0" w:type="auto"/>
        <w:tblLook w:val="04A0" w:firstRow="1" w:lastRow="0" w:firstColumn="1" w:lastColumn="0" w:noHBand="0" w:noVBand="1"/>
      </w:tblPr>
      <w:tblGrid>
        <w:gridCol w:w="9211"/>
      </w:tblGrid>
      <w:tr w:rsidR="00D4462F" w:rsidTr="008E55C9">
        <w:tc>
          <w:tcPr>
            <w:tcW w:w="9211" w:type="dxa"/>
            <w:tcBorders>
              <w:top w:val="threeDEmboss" w:sz="24" w:space="0" w:color="F79646" w:themeColor="accent6"/>
              <w:left w:val="threeDEmboss" w:sz="24" w:space="0" w:color="F79646" w:themeColor="accent6"/>
              <w:bottom w:val="threeDEmboss" w:sz="24" w:space="0" w:color="F79646" w:themeColor="accent6"/>
              <w:right w:val="threeDEmboss" w:sz="24" w:space="0" w:color="F79646" w:themeColor="accent6"/>
            </w:tcBorders>
          </w:tcPr>
          <w:p w:rsidR="00D4462F" w:rsidRPr="008E55C9" w:rsidRDefault="00D4462F" w:rsidP="00753638">
            <w:pPr>
              <w:autoSpaceDE w:val="0"/>
              <w:autoSpaceDN w:val="0"/>
              <w:adjustRightInd w:val="0"/>
              <w:spacing w:before="0" w:after="0"/>
              <w:jc w:val="center"/>
              <w:rPr>
                <w:rFonts w:ascii="Arial" w:hAnsi="Arial" w:cs="Arial"/>
                <w:b/>
                <w:sz w:val="24"/>
                <w:szCs w:val="24"/>
                <w:lang w:bidi="en-US"/>
              </w:rPr>
            </w:pPr>
            <w:r w:rsidRPr="008E55C9">
              <w:rPr>
                <w:rFonts w:ascii="Arial" w:hAnsi="Arial" w:cs="Arial"/>
                <w:b/>
                <w:sz w:val="24"/>
                <w:szCs w:val="24"/>
                <w:lang w:bidi="en-US"/>
              </w:rPr>
              <w:t>Grupę docelową w projekcie</w:t>
            </w:r>
            <w:r w:rsidR="006E763D">
              <w:rPr>
                <w:rFonts w:ascii="Arial" w:hAnsi="Arial" w:cs="Arial"/>
                <w:b/>
                <w:sz w:val="24"/>
                <w:szCs w:val="24"/>
                <w:lang w:bidi="en-US"/>
              </w:rPr>
              <w:t xml:space="preserve"> zgodnie ze specyfiką </w:t>
            </w:r>
            <w:r w:rsidR="00753638">
              <w:rPr>
                <w:rFonts w:ascii="Arial" w:hAnsi="Arial" w:cs="Arial"/>
                <w:b/>
                <w:sz w:val="24"/>
                <w:szCs w:val="24"/>
                <w:lang w:bidi="en-US"/>
              </w:rPr>
              <w:t>działań projektowych</w:t>
            </w:r>
            <w:r w:rsidR="006E763D">
              <w:rPr>
                <w:rFonts w:ascii="Arial" w:hAnsi="Arial" w:cs="Arial"/>
                <w:b/>
                <w:sz w:val="24"/>
                <w:szCs w:val="24"/>
                <w:lang w:bidi="en-US"/>
              </w:rPr>
              <w:t xml:space="preserve"> </w:t>
            </w:r>
            <w:r w:rsidR="00753638">
              <w:rPr>
                <w:rFonts w:ascii="Arial" w:hAnsi="Arial" w:cs="Arial"/>
                <w:b/>
                <w:sz w:val="24"/>
                <w:szCs w:val="24"/>
                <w:lang w:bidi="en-US"/>
              </w:rPr>
              <w:br/>
            </w:r>
            <w:r w:rsidR="006E763D">
              <w:rPr>
                <w:rFonts w:ascii="Arial" w:hAnsi="Arial" w:cs="Arial"/>
                <w:b/>
                <w:sz w:val="24"/>
                <w:szCs w:val="24"/>
                <w:lang w:bidi="en-US"/>
              </w:rPr>
              <w:t xml:space="preserve">oraz założeniami </w:t>
            </w:r>
            <w:r w:rsidR="006E763D" w:rsidRPr="006E763D">
              <w:rPr>
                <w:rFonts w:ascii="Arial" w:hAnsi="Arial" w:cs="Arial"/>
                <w:b/>
                <w:sz w:val="24"/>
                <w:szCs w:val="24"/>
                <w:lang w:bidi="en-US"/>
              </w:rPr>
              <w:t>P</w:t>
            </w:r>
            <w:r w:rsidR="00753638">
              <w:rPr>
                <w:rFonts w:ascii="Arial" w:hAnsi="Arial" w:cs="Arial"/>
                <w:b/>
                <w:sz w:val="24"/>
                <w:szCs w:val="24"/>
                <w:lang w:bidi="en-US"/>
              </w:rPr>
              <w:t>rogramu P</w:t>
            </w:r>
            <w:r w:rsidR="006E763D" w:rsidRPr="006E763D">
              <w:rPr>
                <w:rFonts w:ascii="Arial" w:hAnsi="Arial" w:cs="Arial"/>
                <w:b/>
                <w:sz w:val="24"/>
                <w:szCs w:val="24"/>
                <w:lang w:bidi="en-US"/>
              </w:rPr>
              <w:t>rofilaktyki raka piersi</w:t>
            </w:r>
            <w:r w:rsidR="006E763D">
              <w:rPr>
                <w:rFonts w:ascii="Arial" w:hAnsi="Arial" w:cs="Arial"/>
                <w:b/>
                <w:sz w:val="24"/>
                <w:szCs w:val="24"/>
                <w:lang w:bidi="en-US"/>
              </w:rPr>
              <w:t xml:space="preserve"> stanowią </w:t>
            </w:r>
            <w:r w:rsidRPr="008E55C9">
              <w:rPr>
                <w:rFonts w:ascii="Arial" w:hAnsi="Arial" w:cs="Arial"/>
                <w:b/>
                <w:sz w:val="24"/>
                <w:szCs w:val="24"/>
                <w:lang w:bidi="en-US"/>
              </w:rPr>
              <w:t>kobiety w wieku 50-64 lat.</w:t>
            </w:r>
          </w:p>
        </w:tc>
      </w:tr>
    </w:tbl>
    <w:p w:rsidR="008E55C9" w:rsidRDefault="008E55C9" w:rsidP="008E55C9">
      <w:pPr>
        <w:autoSpaceDE w:val="0"/>
        <w:autoSpaceDN w:val="0"/>
        <w:adjustRightInd w:val="0"/>
        <w:spacing w:before="120" w:after="120"/>
        <w:jc w:val="both"/>
        <w:rPr>
          <w:rFonts w:ascii="Arial" w:eastAsia="Calibri" w:hAnsi="Arial" w:cs="Arial"/>
          <w:iCs/>
          <w:color w:val="000000"/>
          <w:sz w:val="24"/>
          <w:szCs w:val="24"/>
        </w:rPr>
      </w:pPr>
    </w:p>
    <w:p w:rsidR="008E55C9" w:rsidRPr="00971F5D" w:rsidRDefault="00A92769" w:rsidP="00971F5D">
      <w:pPr>
        <w:autoSpaceDE w:val="0"/>
        <w:autoSpaceDN w:val="0"/>
        <w:adjustRightInd w:val="0"/>
        <w:spacing w:before="120" w:after="120"/>
        <w:jc w:val="center"/>
        <w:rPr>
          <w:rFonts w:ascii="Arial" w:eastAsia="Calibri" w:hAnsi="Arial" w:cs="Arial"/>
          <w:b/>
          <w:iCs/>
          <w:color w:val="000000"/>
          <w:sz w:val="36"/>
          <w:szCs w:val="36"/>
        </w:rPr>
      </w:pPr>
      <w:r w:rsidRPr="008E55C9">
        <w:rPr>
          <w:rFonts w:ascii="Arial" w:eastAsia="Calibri" w:hAnsi="Arial" w:cs="Arial"/>
          <w:b/>
          <w:iCs/>
          <w:color w:val="000000"/>
          <w:sz w:val="36"/>
          <w:szCs w:val="36"/>
        </w:rPr>
        <w:t>Założenia dotyczące grupy docelowej:</w:t>
      </w:r>
    </w:p>
    <w:p w:rsidR="008E55C9" w:rsidRPr="008E55C9" w:rsidRDefault="00AB3077" w:rsidP="00950123">
      <w:pPr>
        <w:pStyle w:val="Akapitzlist"/>
        <w:numPr>
          <w:ilvl w:val="0"/>
          <w:numId w:val="79"/>
        </w:numPr>
        <w:autoSpaceDE w:val="0"/>
        <w:autoSpaceDN w:val="0"/>
        <w:adjustRightInd w:val="0"/>
        <w:spacing w:before="120" w:after="120"/>
        <w:jc w:val="both"/>
        <w:rPr>
          <w:rFonts w:ascii="Arial" w:hAnsi="Arial" w:cs="Arial"/>
          <w:sz w:val="24"/>
          <w:szCs w:val="24"/>
          <w:lang w:bidi="en-US"/>
        </w:rPr>
      </w:pPr>
      <w:r w:rsidRPr="008E55C9">
        <w:rPr>
          <w:rFonts w:ascii="Arial" w:hAnsi="Arial" w:cs="Arial"/>
          <w:sz w:val="24"/>
          <w:szCs w:val="24"/>
          <w:lang w:bidi="en-US"/>
        </w:rPr>
        <w:t xml:space="preserve">Projekt skierowany jest w co najmniej 50% do osób zamieszkałych </w:t>
      </w:r>
      <w:r w:rsidR="008E55C9" w:rsidRPr="008E55C9">
        <w:rPr>
          <w:rFonts w:ascii="Arial" w:hAnsi="Arial" w:cs="Arial"/>
          <w:sz w:val="24"/>
          <w:szCs w:val="24"/>
          <w:lang w:bidi="en-US"/>
        </w:rPr>
        <w:br/>
      </w:r>
      <w:r w:rsidRPr="008E55C9">
        <w:rPr>
          <w:rFonts w:ascii="Arial" w:hAnsi="Arial" w:cs="Arial"/>
          <w:sz w:val="24"/>
          <w:szCs w:val="24"/>
          <w:lang w:bidi="en-US"/>
        </w:rPr>
        <w:t>na obszarach „białych plam” w zakresie profilaktyki raka piersi</w:t>
      </w:r>
      <w:r w:rsidR="0003152D" w:rsidRPr="008E55C9">
        <w:rPr>
          <w:rFonts w:ascii="Arial" w:hAnsi="Arial" w:cs="Arial"/>
          <w:sz w:val="24"/>
          <w:szCs w:val="24"/>
          <w:lang w:bidi="en-US"/>
        </w:rPr>
        <w:t xml:space="preserve">. </w:t>
      </w:r>
    </w:p>
    <w:p w:rsidR="008E55C9" w:rsidRDefault="008E55C9" w:rsidP="0003152D">
      <w:pPr>
        <w:spacing w:before="120" w:after="120" w:line="240" w:lineRule="auto"/>
        <w:jc w:val="both"/>
        <w:rPr>
          <w:rFonts w:ascii="Arial" w:hAnsi="Arial" w:cs="Arial"/>
          <w:sz w:val="24"/>
          <w:szCs w:val="24"/>
          <w:lang w:bidi="en-US"/>
        </w:rPr>
      </w:pPr>
    </w:p>
    <w:tbl>
      <w:tblPr>
        <w:tblW w:w="8099" w:type="dxa"/>
        <w:tblInd w:w="51" w:type="dxa"/>
        <w:tblCellMar>
          <w:left w:w="70" w:type="dxa"/>
          <w:right w:w="70" w:type="dxa"/>
        </w:tblCellMar>
        <w:tblLook w:val="04A0" w:firstRow="1" w:lastRow="0" w:firstColumn="1" w:lastColumn="0" w:noHBand="0" w:noVBand="1"/>
      </w:tblPr>
      <w:tblGrid>
        <w:gridCol w:w="3847"/>
        <w:gridCol w:w="4252"/>
      </w:tblGrid>
      <w:tr w:rsidR="0003152D" w:rsidRPr="007D4FBD" w:rsidTr="0003152D">
        <w:trPr>
          <w:trHeight w:val="465"/>
        </w:trPr>
        <w:tc>
          <w:tcPr>
            <w:tcW w:w="80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0330" w:rsidRPr="0024085E" w:rsidRDefault="00680330" w:rsidP="00680330">
            <w:pPr>
              <w:spacing w:before="120" w:after="120" w:line="240" w:lineRule="auto"/>
              <w:jc w:val="center"/>
              <w:rPr>
                <w:rFonts w:ascii="Arial" w:hAnsi="Arial" w:cs="Arial"/>
                <w:lang w:bidi="en-US"/>
              </w:rPr>
            </w:pPr>
            <w:r w:rsidRPr="0024085E">
              <w:rPr>
                <w:rFonts w:ascii="Arial" w:hAnsi="Arial" w:cs="Arial"/>
                <w:lang w:bidi="en-US"/>
              </w:rPr>
              <w:t xml:space="preserve">Wykaz „białych plam” w zakresie profilaktyki raka </w:t>
            </w:r>
            <w:r w:rsidR="00BA6CEA">
              <w:rPr>
                <w:rFonts w:ascii="Arial" w:hAnsi="Arial" w:cs="Arial"/>
                <w:lang w:bidi="en-US"/>
              </w:rPr>
              <w:t>piersi</w:t>
            </w:r>
            <w:r w:rsidRPr="0024085E">
              <w:rPr>
                <w:rFonts w:ascii="Arial" w:hAnsi="Arial" w:cs="Arial"/>
                <w:lang w:bidi="en-US"/>
              </w:rPr>
              <w:t xml:space="preserve"> z terenu województwa warmińsko-mazurskiego:</w:t>
            </w:r>
          </w:p>
          <w:p w:rsidR="0003152D" w:rsidRPr="007D4FBD" w:rsidRDefault="0003152D" w:rsidP="00BA1549">
            <w:pPr>
              <w:spacing w:after="0" w:line="240" w:lineRule="auto"/>
              <w:jc w:val="center"/>
              <w:rPr>
                <w:b/>
                <w:bCs/>
                <w:color w:val="000000"/>
                <w:szCs w:val="22"/>
                <w:lang w:eastAsia="pl-PL"/>
              </w:rPr>
            </w:pPr>
          </w:p>
        </w:tc>
      </w:tr>
      <w:tr w:rsidR="0003152D" w:rsidRPr="007D4FBD" w:rsidTr="0003152D">
        <w:trPr>
          <w:trHeight w:val="945"/>
        </w:trPr>
        <w:tc>
          <w:tcPr>
            <w:tcW w:w="8099" w:type="dxa"/>
            <w:gridSpan w:val="2"/>
            <w:vMerge/>
            <w:tcBorders>
              <w:top w:val="single" w:sz="4" w:space="0" w:color="auto"/>
              <w:left w:val="single" w:sz="4" w:space="0" w:color="auto"/>
              <w:bottom w:val="single" w:sz="4" w:space="0" w:color="auto"/>
              <w:right w:val="single" w:sz="4" w:space="0" w:color="auto"/>
            </w:tcBorders>
            <w:vAlign w:val="center"/>
            <w:hideMark/>
          </w:tcPr>
          <w:p w:rsidR="0003152D" w:rsidRPr="007D4FBD" w:rsidRDefault="0003152D" w:rsidP="00BA1549">
            <w:pPr>
              <w:spacing w:after="0" w:line="240" w:lineRule="auto"/>
              <w:rPr>
                <w:b/>
                <w:bCs/>
                <w:color w:val="000000"/>
                <w:szCs w:val="22"/>
                <w:lang w:eastAsia="pl-PL"/>
              </w:rPr>
            </w:pPr>
          </w:p>
        </w:tc>
      </w:tr>
      <w:tr w:rsidR="0003152D" w:rsidRPr="007D4FBD" w:rsidTr="0003152D">
        <w:trPr>
          <w:trHeight w:val="720"/>
        </w:trPr>
        <w:tc>
          <w:tcPr>
            <w:tcW w:w="3847" w:type="dxa"/>
            <w:tcBorders>
              <w:top w:val="nil"/>
              <w:left w:val="single" w:sz="4" w:space="0" w:color="auto"/>
              <w:bottom w:val="single" w:sz="4" w:space="0" w:color="auto"/>
              <w:right w:val="single" w:sz="4" w:space="0" w:color="auto"/>
            </w:tcBorders>
            <w:shd w:val="clear" w:color="000000" w:fill="FFFFFF"/>
            <w:vAlign w:val="center"/>
            <w:hideMark/>
          </w:tcPr>
          <w:p w:rsidR="0003152D" w:rsidRPr="007D4FBD" w:rsidRDefault="00BA6CEA" w:rsidP="00BA1549">
            <w:pPr>
              <w:spacing w:after="0" w:line="240" w:lineRule="auto"/>
              <w:jc w:val="center"/>
              <w:rPr>
                <w:color w:val="000000"/>
                <w:sz w:val="24"/>
                <w:szCs w:val="24"/>
                <w:lang w:eastAsia="pl-PL"/>
              </w:rPr>
            </w:pPr>
            <w:r>
              <w:rPr>
                <w:color w:val="000000"/>
                <w:sz w:val="24"/>
                <w:szCs w:val="24"/>
                <w:lang w:eastAsia="pl-PL"/>
              </w:rPr>
              <w:t>Nazwa p</w:t>
            </w:r>
            <w:r w:rsidRPr="007D4FBD">
              <w:rPr>
                <w:color w:val="000000"/>
                <w:sz w:val="24"/>
                <w:szCs w:val="24"/>
                <w:lang w:eastAsia="pl-PL"/>
              </w:rPr>
              <w:t>owiatu</w:t>
            </w:r>
          </w:p>
        </w:tc>
        <w:tc>
          <w:tcPr>
            <w:tcW w:w="4252" w:type="dxa"/>
            <w:tcBorders>
              <w:top w:val="nil"/>
              <w:left w:val="nil"/>
              <w:bottom w:val="single" w:sz="4" w:space="0" w:color="auto"/>
              <w:right w:val="single" w:sz="4" w:space="0" w:color="auto"/>
            </w:tcBorders>
            <w:shd w:val="clear" w:color="000000" w:fill="FFFFFF"/>
            <w:vAlign w:val="center"/>
            <w:hideMark/>
          </w:tcPr>
          <w:p w:rsidR="0003152D" w:rsidRPr="007D4FBD" w:rsidRDefault="0003152D" w:rsidP="00BA1549">
            <w:pPr>
              <w:spacing w:after="0" w:line="240" w:lineRule="auto"/>
              <w:jc w:val="center"/>
              <w:rPr>
                <w:color w:val="000000"/>
                <w:sz w:val="24"/>
                <w:szCs w:val="24"/>
                <w:lang w:eastAsia="pl-PL"/>
              </w:rPr>
            </w:pPr>
            <w:r w:rsidRPr="007D4FBD">
              <w:rPr>
                <w:color w:val="000000"/>
                <w:sz w:val="24"/>
                <w:szCs w:val="24"/>
                <w:lang w:eastAsia="pl-PL"/>
              </w:rPr>
              <w:t xml:space="preserve">Procent objęcia populacji </w:t>
            </w:r>
            <w:r w:rsidR="00753638">
              <w:rPr>
                <w:color w:val="000000"/>
                <w:sz w:val="24"/>
                <w:szCs w:val="24"/>
                <w:lang w:eastAsia="pl-PL"/>
              </w:rPr>
              <w:t>bada</w:t>
            </w:r>
            <w:r w:rsidR="00541ACD">
              <w:rPr>
                <w:color w:val="000000"/>
                <w:sz w:val="24"/>
                <w:szCs w:val="24"/>
                <w:lang w:eastAsia="pl-PL"/>
              </w:rPr>
              <w:t xml:space="preserve">niami mammograficznymi </w:t>
            </w:r>
            <w:r w:rsidRPr="007D4FBD">
              <w:rPr>
                <w:color w:val="000000"/>
                <w:sz w:val="24"/>
                <w:szCs w:val="24"/>
                <w:lang w:eastAsia="pl-PL"/>
              </w:rPr>
              <w:t>[%]</w:t>
            </w:r>
          </w:p>
        </w:tc>
      </w:tr>
      <w:tr w:rsidR="0003152D" w:rsidRPr="007D4FBD" w:rsidTr="0003152D">
        <w:trPr>
          <w:trHeight w:val="465"/>
        </w:trPr>
        <w:tc>
          <w:tcPr>
            <w:tcW w:w="3847" w:type="dxa"/>
            <w:tcBorders>
              <w:top w:val="nil"/>
              <w:left w:val="single" w:sz="4" w:space="0" w:color="auto"/>
              <w:bottom w:val="single" w:sz="4" w:space="0" w:color="auto"/>
              <w:right w:val="single" w:sz="4" w:space="0" w:color="auto"/>
            </w:tcBorders>
            <w:shd w:val="clear" w:color="000000" w:fill="FFFFFF"/>
            <w:vAlign w:val="center"/>
            <w:hideMark/>
          </w:tcPr>
          <w:p w:rsidR="0003152D" w:rsidRPr="007D4FBD" w:rsidRDefault="00BA6CEA" w:rsidP="00BA1549">
            <w:pPr>
              <w:spacing w:after="0" w:line="240" w:lineRule="auto"/>
              <w:rPr>
                <w:color w:val="000000"/>
                <w:sz w:val="24"/>
                <w:szCs w:val="24"/>
                <w:lang w:eastAsia="pl-PL"/>
              </w:rPr>
            </w:pPr>
            <w:r w:rsidRPr="007D4FBD">
              <w:rPr>
                <w:color w:val="000000"/>
                <w:sz w:val="24"/>
                <w:szCs w:val="24"/>
                <w:lang w:eastAsia="pl-PL"/>
              </w:rPr>
              <w:lastRenderedPageBreak/>
              <w:t>Ełcki</w:t>
            </w:r>
          </w:p>
        </w:tc>
        <w:tc>
          <w:tcPr>
            <w:tcW w:w="4252" w:type="dxa"/>
            <w:tcBorders>
              <w:top w:val="nil"/>
              <w:left w:val="nil"/>
              <w:bottom w:val="single" w:sz="4" w:space="0" w:color="auto"/>
              <w:right w:val="single" w:sz="4" w:space="0" w:color="auto"/>
            </w:tcBorders>
            <w:shd w:val="clear" w:color="000000" w:fill="FFFFFF"/>
            <w:vAlign w:val="center"/>
            <w:hideMark/>
          </w:tcPr>
          <w:p w:rsidR="0003152D" w:rsidRPr="007D4FBD" w:rsidRDefault="0003152D" w:rsidP="00BA1549">
            <w:pPr>
              <w:spacing w:after="0" w:line="240" w:lineRule="auto"/>
              <w:jc w:val="center"/>
              <w:rPr>
                <w:color w:val="000000"/>
                <w:sz w:val="24"/>
                <w:szCs w:val="24"/>
                <w:lang w:eastAsia="pl-PL"/>
              </w:rPr>
            </w:pPr>
            <w:r w:rsidRPr="007D4FBD">
              <w:rPr>
                <w:color w:val="000000"/>
                <w:sz w:val="24"/>
                <w:szCs w:val="24"/>
                <w:lang w:eastAsia="pl-PL"/>
              </w:rPr>
              <w:t>34,44</w:t>
            </w:r>
          </w:p>
        </w:tc>
      </w:tr>
      <w:tr w:rsidR="0003152D" w:rsidRPr="007D4FBD" w:rsidTr="0003152D">
        <w:trPr>
          <w:trHeight w:val="465"/>
        </w:trPr>
        <w:tc>
          <w:tcPr>
            <w:tcW w:w="3847" w:type="dxa"/>
            <w:tcBorders>
              <w:top w:val="nil"/>
              <w:left w:val="single" w:sz="4" w:space="0" w:color="auto"/>
              <w:bottom w:val="single" w:sz="4" w:space="0" w:color="auto"/>
              <w:right w:val="single" w:sz="4" w:space="0" w:color="auto"/>
            </w:tcBorders>
            <w:shd w:val="clear" w:color="000000" w:fill="FFFFFF"/>
            <w:vAlign w:val="center"/>
            <w:hideMark/>
          </w:tcPr>
          <w:p w:rsidR="0003152D" w:rsidRPr="007D4FBD" w:rsidRDefault="00BA6CEA" w:rsidP="00BA1549">
            <w:pPr>
              <w:spacing w:after="0" w:line="240" w:lineRule="auto"/>
              <w:rPr>
                <w:color w:val="000000"/>
                <w:sz w:val="24"/>
                <w:szCs w:val="24"/>
                <w:lang w:eastAsia="pl-PL"/>
              </w:rPr>
            </w:pPr>
            <w:r w:rsidRPr="007D4FBD">
              <w:rPr>
                <w:color w:val="000000"/>
                <w:sz w:val="24"/>
                <w:szCs w:val="24"/>
                <w:lang w:eastAsia="pl-PL"/>
              </w:rPr>
              <w:t>Olecki</w:t>
            </w:r>
          </w:p>
        </w:tc>
        <w:tc>
          <w:tcPr>
            <w:tcW w:w="4252" w:type="dxa"/>
            <w:tcBorders>
              <w:top w:val="nil"/>
              <w:left w:val="nil"/>
              <w:bottom w:val="single" w:sz="4" w:space="0" w:color="auto"/>
              <w:right w:val="single" w:sz="4" w:space="0" w:color="auto"/>
            </w:tcBorders>
            <w:shd w:val="clear" w:color="000000" w:fill="FFFFFF"/>
            <w:vAlign w:val="center"/>
            <w:hideMark/>
          </w:tcPr>
          <w:p w:rsidR="0003152D" w:rsidRPr="007D4FBD" w:rsidRDefault="0003152D" w:rsidP="00BA1549">
            <w:pPr>
              <w:spacing w:after="0" w:line="240" w:lineRule="auto"/>
              <w:jc w:val="center"/>
              <w:rPr>
                <w:color w:val="000000"/>
                <w:sz w:val="24"/>
                <w:szCs w:val="24"/>
                <w:lang w:eastAsia="pl-PL"/>
              </w:rPr>
            </w:pPr>
            <w:r w:rsidRPr="007D4FBD">
              <w:rPr>
                <w:color w:val="000000"/>
                <w:sz w:val="24"/>
                <w:szCs w:val="24"/>
                <w:lang w:eastAsia="pl-PL"/>
              </w:rPr>
              <w:t>41,95</w:t>
            </w:r>
          </w:p>
        </w:tc>
      </w:tr>
      <w:tr w:rsidR="0003152D" w:rsidRPr="007D4FBD" w:rsidTr="0003152D">
        <w:trPr>
          <w:trHeight w:val="465"/>
        </w:trPr>
        <w:tc>
          <w:tcPr>
            <w:tcW w:w="3847" w:type="dxa"/>
            <w:tcBorders>
              <w:top w:val="nil"/>
              <w:left w:val="single" w:sz="4" w:space="0" w:color="auto"/>
              <w:bottom w:val="single" w:sz="4" w:space="0" w:color="auto"/>
              <w:right w:val="single" w:sz="4" w:space="0" w:color="auto"/>
            </w:tcBorders>
            <w:shd w:val="clear" w:color="000000" w:fill="FFFFFF"/>
            <w:vAlign w:val="center"/>
            <w:hideMark/>
          </w:tcPr>
          <w:p w:rsidR="0003152D" w:rsidRPr="007D4FBD" w:rsidRDefault="00BA6CEA" w:rsidP="00BA1549">
            <w:pPr>
              <w:spacing w:after="0" w:line="240" w:lineRule="auto"/>
              <w:rPr>
                <w:color w:val="000000"/>
                <w:sz w:val="24"/>
                <w:szCs w:val="24"/>
                <w:lang w:eastAsia="pl-PL"/>
              </w:rPr>
            </w:pPr>
            <w:r w:rsidRPr="007D4FBD">
              <w:rPr>
                <w:color w:val="000000"/>
                <w:sz w:val="24"/>
                <w:szCs w:val="24"/>
                <w:lang w:eastAsia="pl-PL"/>
              </w:rPr>
              <w:t>Piski</w:t>
            </w:r>
          </w:p>
        </w:tc>
        <w:tc>
          <w:tcPr>
            <w:tcW w:w="4252" w:type="dxa"/>
            <w:tcBorders>
              <w:top w:val="nil"/>
              <w:left w:val="nil"/>
              <w:bottom w:val="single" w:sz="4" w:space="0" w:color="auto"/>
              <w:right w:val="single" w:sz="4" w:space="0" w:color="auto"/>
            </w:tcBorders>
            <w:shd w:val="clear" w:color="000000" w:fill="FFFFFF"/>
            <w:vAlign w:val="center"/>
            <w:hideMark/>
          </w:tcPr>
          <w:p w:rsidR="0003152D" w:rsidRPr="007D4FBD" w:rsidRDefault="0003152D" w:rsidP="00BA1549">
            <w:pPr>
              <w:spacing w:after="0" w:line="240" w:lineRule="auto"/>
              <w:jc w:val="center"/>
              <w:rPr>
                <w:color w:val="000000"/>
                <w:sz w:val="24"/>
                <w:szCs w:val="24"/>
                <w:lang w:eastAsia="pl-PL"/>
              </w:rPr>
            </w:pPr>
            <w:r w:rsidRPr="007D4FBD">
              <w:rPr>
                <w:color w:val="000000"/>
                <w:sz w:val="24"/>
                <w:szCs w:val="24"/>
                <w:lang w:eastAsia="pl-PL"/>
              </w:rPr>
              <w:t>42,08</w:t>
            </w:r>
          </w:p>
        </w:tc>
      </w:tr>
      <w:tr w:rsidR="0003152D" w:rsidRPr="007D4FBD" w:rsidTr="0003152D">
        <w:trPr>
          <w:trHeight w:val="465"/>
        </w:trPr>
        <w:tc>
          <w:tcPr>
            <w:tcW w:w="3847" w:type="dxa"/>
            <w:tcBorders>
              <w:top w:val="nil"/>
              <w:left w:val="single" w:sz="4" w:space="0" w:color="auto"/>
              <w:bottom w:val="single" w:sz="4" w:space="0" w:color="auto"/>
              <w:right w:val="single" w:sz="4" w:space="0" w:color="auto"/>
            </w:tcBorders>
            <w:shd w:val="clear" w:color="000000" w:fill="FFFFFF"/>
            <w:vAlign w:val="center"/>
            <w:hideMark/>
          </w:tcPr>
          <w:p w:rsidR="0003152D" w:rsidRPr="007D4FBD" w:rsidRDefault="00BA6CEA" w:rsidP="00BA1549">
            <w:pPr>
              <w:spacing w:after="0" w:line="240" w:lineRule="auto"/>
              <w:rPr>
                <w:color w:val="000000"/>
                <w:sz w:val="24"/>
                <w:szCs w:val="24"/>
                <w:lang w:eastAsia="pl-PL"/>
              </w:rPr>
            </w:pPr>
            <w:r w:rsidRPr="007D4FBD">
              <w:rPr>
                <w:color w:val="000000"/>
                <w:sz w:val="24"/>
                <w:szCs w:val="24"/>
                <w:lang w:eastAsia="pl-PL"/>
              </w:rPr>
              <w:t>Iławski</w:t>
            </w:r>
          </w:p>
        </w:tc>
        <w:tc>
          <w:tcPr>
            <w:tcW w:w="4252" w:type="dxa"/>
            <w:tcBorders>
              <w:top w:val="nil"/>
              <w:left w:val="nil"/>
              <w:bottom w:val="single" w:sz="4" w:space="0" w:color="auto"/>
              <w:right w:val="single" w:sz="4" w:space="0" w:color="auto"/>
            </w:tcBorders>
            <w:shd w:val="clear" w:color="000000" w:fill="FFFFFF"/>
            <w:vAlign w:val="center"/>
            <w:hideMark/>
          </w:tcPr>
          <w:p w:rsidR="0003152D" w:rsidRPr="007D4FBD" w:rsidRDefault="0003152D" w:rsidP="00BA1549">
            <w:pPr>
              <w:spacing w:after="0" w:line="240" w:lineRule="auto"/>
              <w:jc w:val="center"/>
              <w:rPr>
                <w:color w:val="000000"/>
                <w:sz w:val="24"/>
                <w:szCs w:val="24"/>
                <w:lang w:eastAsia="pl-PL"/>
              </w:rPr>
            </w:pPr>
            <w:r w:rsidRPr="007D4FBD">
              <w:rPr>
                <w:color w:val="000000"/>
                <w:sz w:val="24"/>
                <w:szCs w:val="24"/>
                <w:lang w:eastAsia="pl-PL"/>
              </w:rPr>
              <w:t>42,48</w:t>
            </w:r>
          </w:p>
        </w:tc>
      </w:tr>
      <w:tr w:rsidR="0003152D" w:rsidRPr="007D4FBD" w:rsidTr="0003152D">
        <w:trPr>
          <w:trHeight w:val="465"/>
        </w:trPr>
        <w:tc>
          <w:tcPr>
            <w:tcW w:w="3847" w:type="dxa"/>
            <w:tcBorders>
              <w:top w:val="nil"/>
              <w:left w:val="single" w:sz="4" w:space="0" w:color="auto"/>
              <w:bottom w:val="single" w:sz="4" w:space="0" w:color="auto"/>
              <w:right w:val="single" w:sz="4" w:space="0" w:color="auto"/>
            </w:tcBorders>
            <w:shd w:val="clear" w:color="000000" w:fill="FFFFFF"/>
            <w:vAlign w:val="center"/>
            <w:hideMark/>
          </w:tcPr>
          <w:p w:rsidR="0003152D" w:rsidRPr="007D4FBD" w:rsidRDefault="00BA6CEA" w:rsidP="00BA1549">
            <w:pPr>
              <w:spacing w:after="0" w:line="240" w:lineRule="auto"/>
              <w:rPr>
                <w:color w:val="000000"/>
                <w:sz w:val="24"/>
                <w:szCs w:val="24"/>
                <w:lang w:eastAsia="pl-PL"/>
              </w:rPr>
            </w:pPr>
            <w:r w:rsidRPr="007D4FBD">
              <w:rPr>
                <w:color w:val="000000"/>
                <w:sz w:val="24"/>
                <w:szCs w:val="24"/>
                <w:lang w:eastAsia="pl-PL"/>
              </w:rPr>
              <w:t>Giżycki</w:t>
            </w:r>
          </w:p>
        </w:tc>
        <w:tc>
          <w:tcPr>
            <w:tcW w:w="4252" w:type="dxa"/>
            <w:tcBorders>
              <w:top w:val="nil"/>
              <w:left w:val="nil"/>
              <w:bottom w:val="single" w:sz="4" w:space="0" w:color="auto"/>
              <w:right w:val="single" w:sz="4" w:space="0" w:color="auto"/>
            </w:tcBorders>
            <w:shd w:val="clear" w:color="000000" w:fill="FFFFFF"/>
            <w:vAlign w:val="center"/>
            <w:hideMark/>
          </w:tcPr>
          <w:p w:rsidR="0003152D" w:rsidRPr="007D4FBD" w:rsidRDefault="0003152D" w:rsidP="00BA1549">
            <w:pPr>
              <w:spacing w:after="0" w:line="240" w:lineRule="auto"/>
              <w:jc w:val="center"/>
              <w:rPr>
                <w:color w:val="000000"/>
                <w:sz w:val="24"/>
                <w:szCs w:val="24"/>
                <w:lang w:eastAsia="pl-PL"/>
              </w:rPr>
            </w:pPr>
            <w:r w:rsidRPr="007D4FBD">
              <w:rPr>
                <w:color w:val="000000"/>
                <w:sz w:val="24"/>
                <w:szCs w:val="24"/>
                <w:lang w:eastAsia="pl-PL"/>
              </w:rPr>
              <w:t>42,66</w:t>
            </w:r>
          </w:p>
        </w:tc>
      </w:tr>
      <w:tr w:rsidR="0003152D" w:rsidRPr="007D4FBD" w:rsidTr="0003152D">
        <w:trPr>
          <w:trHeight w:val="465"/>
        </w:trPr>
        <w:tc>
          <w:tcPr>
            <w:tcW w:w="3847" w:type="dxa"/>
            <w:tcBorders>
              <w:top w:val="nil"/>
              <w:left w:val="single" w:sz="4" w:space="0" w:color="auto"/>
              <w:bottom w:val="single" w:sz="4" w:space="0" w:color="auto"/>
              <w:right w:val="single" w:sz="4" w:space="0" w:color="auto"/>
            </w:tcBorders>
            <w:shd w:val="clear" w:color="000000" w:fill="FFFFFF"/>
            <w:vAlign w:val="center"/>
            <w:hideMark/>
          </w:tcPr>
          <w:p w:rsidR="0003152D" w:rsidRPr="007D4FBD" w:rsidRDefault="00BA6CEA" w:rsidP="00BA1549">
            <w:pPr>
              <w:spacing w:after="0" w:line="240" w:lineRule="auto"/>
              <w:rPr>
                <w:color w:val="000000"/>
                <w:sz w:val="24"/>
                <w:szCs w:val="24"/>
                <w:lang w:eastAsia="pl-PL"/>
              </w:rPr>
            </w:pPr>
            <w:r w:rsidRPr="007D4FBD">
              <w:rPr>
                <w:color w:val="000000"/>
                <w:sz w:val="24"/>
                <w:szCs w:val="24"/>
                <w:lang w:eastAsia="pl-PL"/>
              </w:rPr>
              <w:t>Nidzicki</w:t>
            </w:r>
          </w:p>
        </w:tc>
        <w:tc>
          <w:tcPr>
            <w:tcW w:w="4252" w:type="dxa"/>
            <w:tcBorders>
              <w:top w:val="nil"/>
              <w:left w:val="nil"/>
              <w:bottom w:val="single" w:sz="4" w:space="0" w:color="auto"/>
              <w:right w:val="single" w:sz="4" w:space="0" w:color="auto"/>
            </w:tcBorders>
            <w:shd w:val="clear" w:color="000000" w:fill="FFFFFF"/>
            <w:vAlign w:val="center"/>
            <w:hideMark/>
          </w:tcPr>
          <w:p w:rsidR="0003152D" w:rsidRPr="007D4FBD" w:rsidRDefault="0003152D" w:rsidP="00BA1549">
            <w:pPr>
              <w:spacing w:after="0" w:line="240" w:lineRule="auto"/>
              <w:jc w:val="center"/>
              <w:rPr>
                <w:color w:val="000000"/>
                <w:sz w:val="24"/>
                <w:szCs w:val="24"/>
                <w:lang w:eastAsia="pl-PL"/>
              </w:rPr>
            </w:pPr>
            <w:r w:rsidRPr="007D4FBD">
              <w:rPr>
                <w:color w:val="000000"/>
                <w:sz w:val="24"/>
                <w:szCs w:val="24"/>
                <w:lang w:eastAsia="pl-PL"/>
              </w:rPr>
              <w:t>42,97</w:t>
            </w:r>
          </w:p>
        </w:tc>
      </w:tr>
      <w:tr w:rsidR="0003152D" w:rsidRPr="007D4FBD" w:rsidTr="0003152D">
        <w:trPr>
          <w:trHeight w:val="465"/>
        </w:trPr>
        <w:tc>
          <w:tcPr>
            <w:tcW w:w="3847" w:type="dxa"/>
            <w:tcBorders>
              <w:top w:val="nil"/>
              <w:left w:val="single" w:sz="4" w:space="0" w:color="auto"/>
              <w:bottom w:val="single" w:sz="4" w:space="0" w:color="auto"/>
              <w:right w:val="single" w:sz="4" w:space="0" w:color="auto"/>
            </w:tcBorders>
            <w:shd w:val="clear" w:color="000000" w:fill="FFFFFF"/>
            <w:vAlign w:val="center"/>
            <w:hideMark/>
          </w:tcPr>
          <w:p w:rsidR="0003152D" w:rsidRPr="007D4FBD" w:rsidRDefault="00BA6CEA" w:rsidP="00BA1549">
            <w:pPr>
              <w:spacing w:after="0" w:line="240" w:lineRule="auto"/>
              <w:rPr>
                <w:color w:val="000000"/>
                <w:sz w:val="24"/>
                <w:szCs w:val="24"/>
                <w:lang w:eastAsia="pl-PL"/>
              </w:rPr>
            </w:pPr>
            <w:r w:rsidRPr="007D4FBD">
              <w:rPr>
                <w:color w:val="000000"/>
                <w:sz w:val="24"/>
                <w:szCs w:val="24"/>
                <w:lang w:eastAsia="pl-PL"/>
              </w:rPr>
              <w:t>Gołdapski</w:t>
            </w:r>
          </w:p>
        </w:tc>
        <w:tc>
          <w:tcPr>
            <w:tcW w:w="4252" w:type="dxa"/>
            <w:tcBorders>
              <w:top w:val="nil"/>
              <w:left w:val="nil"/>
              <w:bottom w:val="single" w:sz="4" w:space="0" w:color="auto"/>
              <w:right w:val="single" w:sz="4" w:space="0" w:color="auto"/>
            </w:tcBorders>
            <w:shd w:val="clear" w:color="000000" w:fill="FFFFFF"/>
            <w:vAlign w:val="center"/>
            <w:hideMark/>
          </w:tcPr>
          <w:p w:rsidR="0003152D" w:rsidRPr="007D4FBD" w:rsidRDefault="0003152D" w:rsidP="00BA1549">
            <w:pPr>
              <w:spacing w:after="0" w:line="240" w:lineRule="auto"/>
              <w:jc w:val="center"/>
              <w:rPr>
                <w:color w:val="000000"/>
                <w:sz w:val="24"/>
                <w:szCs w:val="24"/>
                <w:lang w:eastAsia="pl-PL"/>
              </w:rPr>
            </w:pPr>
            <w:r w:rsidRPr="007D4FBD">
              <w:rPr>
                <w:color w:val="000000"/>
                <w:sz w:val="24"/>
                <w:szCs w:val="24"/>
                <w:lang w:eastAsia="pl-PL"/>
              </w:rPr>
              <w:t>43,43</w:t>
            </w:r>
          </w:p>
        </w:tc>
      </w:tr>
      <w:tr w:rsidR="0003152D" w:rsidRPr="007D4FBD" w:rsidTr="0003152D">
        <w:trPr>
          <w:trHeight w:val="465"/>
        </w:trPr>
        <w:tc>
          <w:tcPr>
            <w:tcW w:w="3847" w:type="dxa"/>
            <w:tcBorders>
              <w:top w:val="nil"/>
              <w:left w:val="single" w:sz="4" w:space="0" w:color="auto"/>
              <w:bottom w:val="single" w:sz="4" w:space="0" w:color="auto"/>
              <w:right w:val="single" w:sz="4" w:space="0" w:color="auto"/>
            </w:tcBorders>
            <w:shd w:val="clear" w:color="000000" w:fill="FFFFFF"/>
            <w:vAlign w:val="center"/>
            <w:hideMark/>
          </w:tcPr>
          <w:p w:rsidR="0003152D" w:rsidRPr="007D4FBD" w:rsidRDefault="00BA6CEA" w:rsidP="00BA1549">
            <w:pPr>
              <w:spacing w:after="0" w:line="240" w:lineRule="auto"/>
              <w:rPr>
                <w:color w:val="000000"/>
                <w:sz w:val="24"/>
                <w:szCs w:val="24"/>
                <w:lang w:eastAsia="pl-PL"/>
              </w:rPr>
            </w:pPr>
            <w:r w:rsidRPr="007D4FBD">
              <w:rPr>
                <w:color w:val="000000"/>
                <w:sz w:val="24"/>
                <w:szCs w:val="24"/>
                <w:lang w:eastAsia="pl-PL"/>
              </w:rPr>
              <w:t>Działdowski</w:t>
            </w:r>
          </w:p>
        </w:tc>
        <w:tc>
          <w:tcPr>
            <w:tcW w:w="4252" w:type="dxa"/>
            <w:tcBorders>
              <w:top w:val="nil"/>
              <w:left w:val="nil"/>
              <w:bottom w:val="single" w:sz="4" w:space="0" w:color="auto"/>
              <w:right w:val="single" w:sz="4" w:space="0" w:color="auto"/>
            </w:tcBorders>
            <w:shd w:val="clear" w:color="000000" w:fill="FFFFFF"/>
            <w:vAlign w:val="center"/>
            <w:hideMark/>
          </w:tcPr>
          <w:p w:rsidR="0003152D" w:rsidRPr="007D4FBD" w:rsidRDefault="0003152D" w:rsidP="00BA1549">
            <w:pPr>
              <w:spacing w:after="0" w:line="240" w:lineRule="auto"/>
              <w:jc w:val="center"/>
              <w:rPr>
                <w:color w:val="000000"/>
                <w:sz w:val="24"/>
                <w:szCs w:val="24"/>
                <w:lang w:eastAsia="pl-PL"/>
              </w:rPr>
            </w:pPr>
            <w:r w:rsidRPr="007D4FBD">
              <w:rPr>
                <w:color w:val="000000"/>
                <w:sz w:val="24"/>
                <w:szCs w:val="24"/>
                <w:lang w:eastAsia="pl-PL"/>
              </w:rPr>
              <w:t>43,43</w:t>
            </w:r>
          </w:p>
        </w:tc>
      </w:tr>
    </w:tbl>
    <w:p w:rsidR="00D4462F" w:rsidRDefault="00D4462F" w:rsidP="002654A9">
      <w:pPr>
        <w:autoSpaceDE w:val="0"/>
        <w:autoSpaceDN w:val="0"/>
        <w:adjustRightInd w:val="0"/>
        <w:spacing w:before="120" w:after="120"/>
        <w:jc w:val="both"/>
        <w:rPr>
          <w:rFonts w:ascii="Arial" w:hAnsi="Arial" w:cs="Arial"/>
          <w:lang w:bidi="en-US"/>
        </w:rPr>
      </w:pPr>
    </w:p>
    <w:p w:rsidR="00BA6CEA" w:rsidRPr="00BA6CEA" w:rsidRDefault="00AB3077" w:rsidP="00950123">
      <w:pPr>
        <w:pStyle w:val="Akapitzlist"/>
        <w:numPr>
          <w:ilvl w:val="0"/>
          <w:numId w:val="79"/>
        </w:numPr>
        <w:autoSpaceDE w:val="0"/>
        <w:autoSpaceDN w:val="0"/>
        <w:adjustRightInd w:val="0"/>
        <w:spacing w:before="120" w:after="120"/>
        <w:jc w:val="both"/>
        <w:rPr>
          <w:rFonts w:ascii="Arial" w:eastAsia="Calibri" w:hAnsi="Arial" w:cs="Arial"/>
          <w:iCs/>
          <w:color w:val="000000"/>
          <w:sz w:val="24"/>
          <w:szCs w:val="24"/>
        </w:rPr>
      </w:pPr>
      <w:r w:rsidRPr="00BA6CEA">
        <w:rPr>
          <w:rFonts w:ascii="Arial" w:hAnsi="Arial" w:cs="Arial"/>
          <w:sz w:val="24"/>
          <w:szCs w:val="24"/>
          <w:lang w:bidi="en-US"/>
        </w:rPr>
        <w:t>Grupę docelową w ramach projektu stanowią co najmniej w 20% kobiety, które nie wykonywały badań profilak</w:t>
      </w:r>
      <w:r w:rsidR="00171DC4">
        <w:rPr>
          <w:rFonts w:ascii="Arial" w:hAnsi="Arial" w:cs="Arial"/>
          <w:sz w:val="24"/>
          <w:szCs w:val="24"/>
          <w:lang w:bidi="en-US"/>
        </w:rPr>
        <w:t>tycznych w kierunku nowotworów r</w:t>
      </w:r>
      <w:r w:rsidRPr="00BA6CEA">
        <w:rPr>
          <w:rFonts w:ascii="Arial" w:hAnsi="Arial" w:cs="Arial"/>
          <w:sz w:val="24"/>
          <w:szCs w:val="24"/>
          <w:lang w:bidi="en-US"/>
        </w:rPr>
        <w:t xml:space="preserve">aka piersi (na podstawie SIMP), a które kwalifikują się do udziału w </w:t>
      </w:r>
      <w:r w:rsidR="00971F5D">
        <w:rPr>
          <w:rFonts w:ascii="Arial" w:hAnsi="Arial" w:cs="Arial"/>
          <w:sz w:val="24"/>
          <w:szCs w:val="24"/>
          <w:lang w:bidi="en-US"/>
        </w:rPr>
        <w:t xml:space="preserve">programie - są to kobiety </w:t>
      </w:r>
      <w:r w:rsidR="00971F5D" w:rsidRPr="00971F5D">
        <w:rPr>
          <w:rFonts w:ascii="Arial" w:hAnsi="Arial" w:cs="Arial"/>
          <w:sz w:val="24"/>
          <w:szCs w:val="24"/>
          <w:lang w:bidi="en-US"/>
        </w:rPr>
        <w:t xml:space="preserve">które nie wykonały badania mammograficznego w ciągu ostatnich </w:t>
      </w:r>
      <w:r w:rsidR="00971F5D">
        <w:rPr>
          <w:rFonts w:ascii="Arial" w:hAnsi="Arial" w:cs="Arial"/>
          <w:sz w:val="24"/>
          <w:szCs w:val="24"/>
          <w:lang w:bidi="en-US"/>
        </w:rPr>
        <w:br/>
      </w:r>
      <w:r w:rsidR="00971F5D" w:rsidRPr="00971F5D">
        <w:rPr>
          <w:rFonts w:ascii="Arial" w:hAnsi="Arial" w:cs="Arial"/>
          <w:sz w:val="24"/>
          <w:szCs w:val="24"/>
          <w:lang w:bidi="en-US"/>
        </w:rPr>
        <w:t>2 lat</w:t>
      </w:r>
      <w:r w:rsidR="00971F5D">
        <w:rPr>
          <w:rFonts w:ascii="Arial" w:hAnsi="Arial" w:cs="Arial"/>
          <w:sz w:val="24"/>
          <w:szCs w:val="24"/>
          <w:lang w:bidi="en-US"/>
        </w:rPr>
        <w:t xml:space="preserve">. </w:t>
      </w:r>
    </w:p>
    <w:p w:rsidR="00BA6CEA" w:rsidRPr="00BA6CEA" w:rsidRDefault="00BA6CEA" w:rsidP="00BA6CEA">
      <w:pPr>
        <w:pStyle w:val="Akapitzlist"/>
        <w:autoSpaceDE w:val="0"/>
        <w:autoSpaceDN w:val="0"/>
        <w:adjustRightInd w:val="0"/>
        <w:spacing w:before="120" w:after="120"/>
        <w:jc w:val="both"/>
        <w:rPr>
          <w:rFonts w:ascii="Arial" w:eastAsia="Calibri" w:hAnsi="Arial" w:cs="Arial"/>
          <w:iCs/>
          <w:color w:val="000000"/>
          <w:sz w:val="24"/>
          <w:szCs w:val="24"/>
        </w:rPr>
      </w:pPr>
    </w:p>
    <w:p w:rsidR="008E55C9" w:rsidRPr="002654A9" w:rsidRDefault="00AB3077" w:rsidP="00950123">
      <w:pPr>
        <w:pStyle w:val="Akapitzlist"/>
        <w:numPr>
          <w:ilvl w:val="0"/>
          <w:numId w:val="79"/>
        </w:numPr>
        <w:autoSpaceDE w:val="0"/>
        <w:autoSpaceDN w:val="0"/>
        <w:adjustRightInd w:val="0"/>
        <w:spacing w:before="120" w:after="120"/>
        <w:jc w:val="both"/>
        <w:rPr>
          <w:rFonts w:ascii="Arial" w:eastAsia="Calibri" w:hAnsi="Arial" w:cs="Arial"/>
          <w:iCs/>
          <w:color w:val="000000"/>
          <w:sz w:val="24"/>
          <w:szCs w:val="24"/>
        </w:rPr>
      </w:pPr>
      <w:r w:rsidRPr="00BA6CEA">
        <w:rPr>
          <w:rFonts w:ascii="Arial" w:hAnsi="Arial" w:cs="Arial"/>
          <w:sz w:val="24"/>
          <w:szCs w:val="24"/>
          <w:lang w:eastAsia="pl-PL"/>
        </w:rPr>
        <w:t>Projekt w 50 % skierowany jest do osób zamieszkałych w miejscowościach poniżej 20 tys. mieszkańców, w tym w szczególności obszary wiejskie (zgodnie z definicją GUS)</w:t>
      </w:r>
      <w:r w:rsidR="00680330" w:rsidRPr="00BA6CEA">
        <w:rPr>
          <w:rFonts w:ascii="Arial" w:hAnsi="Arial" w:cs="Arial"/>
          <w:sz w:val="24"/>
          <w:szCs w:val="24"/>
          <w:lang w:eastAsia="pl-PL"/>
        </w:rPr>
        <w:t>.</w:t>
      </w:r>
    </w:p>
    <w:p w:rsidR="002654A9" w:rsidRDefault="002654A9" w:rsidP="002654A9">
      <w:pPr>
        <w:autoSpaceDE w:val="0"/>
        <w:autoSpaceDN w:val="0"/>
        <w:adjustRightInd w:val="0"/>
        <w:spacing w:before="120" w:after="120"/>
        <w:jc w:val="both"/>
        <w:rPr>
          <w:rFonts w:ascii="Arial" w:eastAsia="Calibri" w:hAnsi="Arial" w:cs="Arial"/>
          <w:iCs/>
          <w:color w:val="000000"/>
          <w:sz w:val="24"/>
          <w:szCs w:val="24"/>
        </w:rPr>
      </w:pPr>
    </w:p>
    <w:p w:rsidR="002654A9" w:rsidRPr="002654A9" w:rsidRDefault="002654A9" w:rsidP="002654A9">
      <w:pPr>
        <w:autoSpaceDE w:val="0"/>
        <w:autoSpaceDN w:val="0"/>
        <w:adjustRightInd w:val="0"/>
        <w:spacing w:before="120" w:after="120"/>
        <w:jc w:val="both"/>
        <w:rPr>
          <w:rFonts w:ascii="Arial" w:eastAsia="Calibri" w:hAnsi="Arial" w:cs="Arial"/>
          <w:iCs/>
          <w:color w:val="000000"/>
          <w:sz w:val="24"/>
          <w:szCs w:val="24"/>
        </w:rPr>
      </w:pPr>
    </w:p>
    <w:p w:rsidR="004A4A23" w:rsidRDefault="00C95CEA" w:rsidP="002654A9">
      <w:pPr>
        <w:pStyle w:val="Nagwek3"/>
        <w:numPr>
          <w:ilvl w:val="2"/>
          <w:numId w:val="50"/>
        </w:numPr>
        <w:ind w:left="567" w:hanging="567"/>
        <w:rPr>
          <w:rFonts w:eastAsia="Calibri"/>
        </w:rPr>
      </w:pPr>
      <w:bookmarkStart w:id="21" w:name="_Toc475517817"/>
      <w:r w:rsidRPr="00C95CEA">
        <w:rPr>
          <w:rFonts w:eastAsia="Calibri"/>
        </w:rPr>
        <w:t>O</w:t>
      </w:r>
      <w:r w:rsidR="000576B3">
        <w:rPr>
          <w:rFonts w:eastAsia="Calibri"/>
        </w:rPr>
        <w:t>bowiąz</w:t>
      </w:r>
      <w:r w:rsidR="00541ACD">
        <w:rPr>
          <w:rFonts w:eastAsia="Calibri"/>
        </w:rPr>
        <w:t>ki wnioskodawcy z</w:t>
      </w:r>
      <w:r w:rsidR="000576B3">
        <w:rPr>
          <w:rFonts w:eastAsia="Calibri"/>
        </w:rPr>
        <w:t>wiązane z wyborem grupy docelowej</w:t>
      </w:r>
      <w:bookmarkEnd w:id="21"/>
      <w:r w:rsidRPr="00C95CEA">
        <w:rPr>
          <w:rFonts w:eastAsia="Calibri"/>
        </w:rPr>
        <w:t xml:space="preserve"> </w:t>
      </w:r>
    </w:p>
    <w:p w:rsidR="002654A9" w:rsidRPr="002654A9" w:rsidRDefault="002654A9" w:rsidP="002654A9"/>
    <w:p w:rsidR="00C95CEA" w:rsidRPr="00343083" w:rsidRDefault="00C95CEA" w:rsidP="003A45CC">
      <w:pPr>
        <w:pStyle w:val="Akapitzlist"/>
        <w:numPr>
          <w:ilvl w:val="0"/>
          <w:numId w:val="16"/>
        </w:numPr>
        <w:suppressAutoHyphens/>
        <w:spacing w:before="120" w:after="120"/>
        <w:ind w:left="714" w:hanging="357"/>
        <w:jc w:val="both"/>
        <w:rPr>
          <w:rFonts w:ascii="Arial" w:hAnsi="Arial" w:cs="Arial"/>
          <w:sz w:val="24"/>
          <w:szCs w:val="24"/>
        </w:rPr>
      </w:pPr>
      <w:r w:rsidRPr="00343083">
        <w:rPr>
          <w:rFonts w:ascii="Arial" w:hAnsi="Arial" w:cs="Arial"/>
          <w:sz w:val="24"/>
          <w:szCs w:val="24"/>
        </w:rPr>
        <w:t>Wnioskodawca umożliwia osobom ze społeczności rom</w:t>
      </w:r>
      <w:r>
        <w:rPr>
          <w:rFonts w:ascii="Arial" w:hAnsi="Arial" w:cs="Arial"/>
          <w:sz w:val="24"/>
          <w:szCs w:val="24"/>
        </w:rPr>
        <w:t xml:space="preserve">skiej korzystanie </w:t>
      </w:r>
      <w:r w:rsidR="007372B1">
        <w:rPr>
          <w:rFonts w:ascii="Arial" w:hAnsi="Arial" w:cs="Arial"/>
          <w:sz w:val="24"/>
          <w:szCs w:val="24"/>
        </w:rPr>
        <w:br/>
      </w:r>
      <w:r>
        <w:rPr>
          <w:rFonts w:ascii="Arial" w:hAnsi="Arial" w:cs="Arial"/>
          <w:sz w:val="24"/>
          <w:szCs w:val="24"/>
        </w:rPr>
        <w:t>ze</w:t>
      </w:r>
      <w:r w:rsidR="008E65CE">
        <w:rPr>
          <w:rFonts w:ascii="Arial" w:hAnsi="Arial" w:cs="Arial"/>
          <w:sz w:val="24"/>
          <w:szCs w:val="24"/>
        </w:rPr>
        <w:t xml:space="preserve"> </w:t>
      </w:r>
      <w:r w:rsidR="007D5DD6">
        <w:rPr>
          <w:rFonts w:ascii="Arial" w:hAnsi="Arial" w:cs="Arial"/>
          <w:sz w:val="24"/>
          <w:szCs w:val="24"/>
        </w:rPr>
        <w:t xml:space="preserve">wsparcia </w:t>
      </w:r>
      <w:r w:rsidRPr="00343083">
        <w:rPr>
          <w:rFonts w:ascii="Arial" w:hAnsi="Arial" w:cs="Arial"/>
          <w:sz w:val="24"/>
          <w:szCs w:val="24"/>
        </w:rPr>
        <w:t>(wsparcie nie może mieć charakteru wsparcia dedykowanego w</w:t>
      </w:r>
      <w:r>
        <w:rPr>
          <w:rFonts w:ascii="Arial" w:hAnsi="Arial" w:cs="Arial"/>
          <w:sz w:val="24"/>
          <w:szCs w:val="24"/>
        </w:rPr>
        <w:t>yłącznie społeczności romskiej).</w:t>
      </w:r>
    </w:p>
    <w:p w:rsidR="00691DEF" w:rsidRDefault="00C95CEA" w:rsidP="003A45CC">
      <w:pPr>
        <w:pStyle w:val="Akapitzlist"/>
        <w:numPr>
          <w:ilvl w:val="0"/>
          <w:numId w:val="16"/>
        </w:numPr>
        <w:suppressAutoHyphens/>
        <w:spacing w:before="120" w:after="120"/>
        <w:ind w:left="714" w:hanging="357"/>
        <w:jc w:val="both"/>
        <w:rPr>
          <w:rFonts w:ascii="Arial" w:hAnsi="Arial" w:cs="Arial"/>
          <w:sz w:val="24"/>
          <w:szCs w:val="24"/>
        </w:rPr>
      </w:pPr>
      <w:r w:rsidRPr="00343083">
        <w:rPr>
          <w:rFonts w:ascii="Arial" w:hAnsi="Arial" w:cs="Arial"/>
          <w:sz w:val="24"/>
          <w:szCs w:val="24"/>
        </w:rPr>
        <w:t>Wnioskodawca w ramach projektu nie może objąć wsparciem osób odbywających karę pozbawienia wolności.</w:t>
      </w:r>
    </w:p>
    <w:p w:rsidR="007372B1" w:rsidRDefault="007372B1" w:rsidP="002654A9">
      <w:pPr>
        <w:suppressAutoHyphens/>
        <w:spacing w:before="120" w:after="120"/>
        <w:jc w:val="both"/>
        <w:rPr>
          <w:rFonts w:ascii="Arial" w:hAnsi="Arial" w:cs="Arial"/>
          <w:sz w:val="24"/>
          <w:szCs w:val="24"/>
        </w:rPr>
      </w:pPr>
    </w:p>
    <w:p w:rsidR="00115052" w:rsidRDefault="00115052" w:rsidP="002654A9">
      <w:pPr>
        <w:suppressAutoHyphens/>
        <w:spacing w:before="120" w:after="120"/>
        <w:jc w:val="both"/>
        <w:rPr>
          <w:rFonts w:ascii="Arial" w:hAnsi="Arial" w:cs="Arial"/>
          <w:sz w:val="24"/>
          <w:szCs w:val="24"/>
        </w:rPr>
      </w:pPr>
    </w:p>
    <w:p w:rsidR="00115052" w:rsidRPr="002654A9" w:rsidRDefault="00115052" w:rsidP="002654A9">
      <w:pPr>
        <w:suppressAutoHyphens/>
        <w:spacing w:before="120" w:after="120"/>
        <w:jc w:val="both"/>
        <w:rPr>
          <w:rFonts w:ascii="Arial" w:hAnsi="Arial" w:cs="Arial"/>
          <w:sz w:val="24"/>
          <w:szCs w:val="24"/>
        </w:rPr>
      </w:pPr>
    </w:p>
    <w:p w:rsidR="00D160B8" w:rsidRDefault="002406AF" w:rsidP="003A45CC">
      <w:pPr>
        <w:pStyle w:val="Nagwek3"/>
        <w:numPr>
          <w:ilvl w:val="2"/>
          <w:numId w:val="50"/>
        </w:numPr>
        <w:ind w:left="0" w:firstLine="0"/>
      </w:pPr>
      <w:bookmarkStart w:id="22" w:name="_Toc475517818"/>
      <w:r>
        <w:lastRenderedPageBreak/>
        <w:t>Realizacja zasady równości szans kobiet i mężczyzn</w:t>
      </w:r>
      <w:bookmarkEnd w:id="22"/>
    </w:p>
    <w:p w:rsidR="002654A9" w:rsidRDefault="002654A9" w:rsidP="00CD35EB">
      <w:pPr>
        <w:pStyle w:val="Akapitzlist"/>
        <w:suppressAutoHyphens/>
        <w:spacing w:before="0"/>
        <w:ind w:left="0"/>
        <w:jc w:val="both"/>
        <w:rPr>
          <w:rFonts w:ascii="Arial" w:hAnsi="Arial" w:cs="Arial"/>
          <w:bCs/>
          <w:sz w:val="24"/>
          <w:szCs w:val="24"/>
        </w:rPr>
      </w:pPr>
    </w:p>
    <w:p w:rsidR="00326921" w:rsidRPr="007D6BE7" w:rsidRDefault="00326921" w:rsidP="00326921">
      <w:pPr>
        <w:pStyle w:val="Akapitzlist"/>
        <w:suppressAutoHyphens/>
        <w:spacing w:before="0"/>
        <w:ind w:left="0"/>
        <w:jc w:val="both"/>
        <w:rPr>
          <w:rFonts w:ascii="Arial" w:hAnsi="Arial" w:cs="Arial"/>
          <w:color w:val="000000"/>
          <w:sz w:val="24"/>
          <w:szCs w:val="24"/>
        </w:rPr>
      </w:pPr>
      <w:r w:rsidRPr="007D6BE7">
        <w:rPr>
          <w:rFonts w:ascii="Arial" w:hAnsi="Arial" w:cs="Arial"/>
          <w:color w:val="000000"/>
          <w:sz w:val="24"/>
          <w:szCs w:val="24"/>
        </w:rPr>
        <w:t>Szczegółowe informacje dotyczące zasady r</w:t>
      </w:r>
      <w:r>
        <w:rPr>
          <w:rFonts w:ascii="Arial" w:hAnsi="Arial" w:cs="Arial"/>
          <w:color w:val="000000"/>
          <w:sz w:val="24"/>
          <w:szCs w:val="24"/>
        </w:rPr>
        <w:t>ówności szans kobiet i mężczyzn</w:t>
      </w:r>
      <w:r w:rsidRPr="007D6BE7">
        <w:rPr>
          <w:rFonts w:ascii="Arial" w:hAnsi="Arial" w:cs="Arial"/>
          <w:color w:val="000000"/>
          <w:sz w:val="24"/>
          <w:szCs w:val="24"/>
        </w:rPr>
        <w:t xml:space="preserve"> zostały ujęte:</w:t>
      </w:r>
    </w:p>
    <w:p w:rsidR="00326921" w:rsidRPr="007D6BE7" w:rsidRDefault="00326921" w:rsidP="003A45CC">
      <w:pPr>
        <w:pStyle w:val="Akapitzlist"/>
        <w:numPr>
          <w:ilvl w:val="0"/>
          <w:numId w:val="63"/>
        </w:numPr>
        <w:tabs>
          <w:tab w:val="left" w:pos="851"/>
        </w:tabs>
        <w:suppressAutoHyphens/>
        <w:spacing w:before="0"/>
        <w:ind w:left="851" w:hanging="284"/>
        <w:jc w:val="both"/>
        <w:rPr>
          <w:rFonts w:ascii="Arial" w:hAnsi="Arial" w:cs="Arial"/>
          <w:color w:val="000000"/>
          <w:sz w:val="24"/>
          <w:szCs w:val="24"/>
        </w:rPr>
      </w:pPr>
      <w:r w:rsidRPr="007D6BE7">
        <w:rPr>
          <w:rFonts w:ascii="Arial" w:hAnsi="Arial" w:cs="Arial"/>
          <w:color w:val="000000"/>
          <w:sz w:val="24"/>
          <w:szCs w:val="24"/>
        </w:rPr>
        <w:t xml:space="preserve">w </w:t>
      </w:r>
      <w:r w:rsidRPr="007D6BE7">
        <w:rPr>
          <w:rFonts w:ascii="Arial" w:hAnsi="Arial" w:cs="Arial"/>
          <w:sz w:val="24"/>
          <w:szCs w:val="24"/>
        </w:rPr>
        <w:t xml:space="preserve">Wytycznych w zakresie realizacji zasady równości szans </w:t>
      </w:r>
      <w:r w:rsidRPr="007D6BE7">
        <w:rPr>
          <w:rFonts w:ascii="Arial" w:hAnsi="Arial" w:cs="Arial"/>
          <w:sz w:val="24"/>
          <w:szCs w:val="24"/>
        </w:rPr>
        <w:br/>
        <w:t xml:space="preserve">i niedyskryminacji, w tym dostępności dla osób z niepełnosprawnościami </w:t>
      </w:r>
      <w:r>
        <w:rPr>
          <w:rFonts w:ascii="Arial" w:hAnsi="Arial" w:cs="Arial"/>
          <w:sz w:val="24"/>
          <w:szCs w:val="24"/>
        </w:rPr>
        <w:br/>
      </w:r>
      <w:r w:rsidRPr="007D6BE7">
        <w:rPr>
          <w:rFonts w:ascii="Arial" w:hAnsi="Arial" w:cs="Arial"/>
          <w:sz w:val="24"/>
          <w:szCs w:val="24"/>
        </w:rPr>
        <w:t xml:space="preserve">oraz zasady równości szans kobiet i mężczyzn w ramach funduszy unijnych na lata </w:t>
      </w:r>
      <w:r>
        <w:rPr>
          <w:rFonts w:ascii="Arial" w:hAnsi="Arial" w:cs="Arial"/>
          <w:sz w:val="24"/>
          <w:szCs w:val="24"/>
        </w:rPr>
        <w:t>2014−2020</w:t>
      </w:r>
      <w:r>
        <w:rPr>
          <w:rFonts w:ascii="Arial" w:hAnsi="Arial" w:cs="Arial"/>
          <w:color w:val="000000"/>
          <w:sz w:val="24"/>
          <w:szCs w:val="24"/>
        </w:rPr>
        <w:t>;</w:t>
      </w:r>
    </w:p>
    <w:p w:rsidR="00326921" w:rsidRDefault="00326921" w:rsidP="003A45CC">
      <w:pPr>
        <w:pStyle w:val="Akapitzlist"/>
        <w:numPr>
          <w:ilvl w:val="0"/>
          <w:numId w:val="63"/>
        </w:numPr>
        <w:tabs>
          <w:tab w:val="left" w:pos="851"/>
        </w:tabs>
        <w:suppressAutoHyphens/>
        <w:spacing w:before="0"/>
        <w:ind w:left="851" w:hanging="284"/>
        <w:jc w:val="both"/>
        <w:rPr>
          <w:rFonts w:ascii="Arial" w:hAnsi="Arial" w:cs="Arial"/>
          <w:color w:val="000000"/>
          <w:sz w:val="24"/>
          <w:szCs w:val="24"/>
        </w:rPr>
      </w:pPr>
      <w:r w:rsidRPr="007D6BE7">
        <w:rPr>
          <w:rFonts w:ascii="Arial" w:hAnsi="Arial" w:cs="Arial"/>
          <w:color w:val="000000"/>
          <w:sz w:val="24"/>
          <w:szCs w:val="24"/>
        </w:rPr>
        <w:t xml:space="preserve">w załączniku nr 1 </w:t>
      </w:r>
      <w:r w:rsidRPr="007D6BE7">
        <w:rPr>
          <w:rFonts w:ascii="Arial" w:hAnsi="Arial" w:cs="Arial"/>
          <w:sz w:val="24"/>
          <w:szCs w:val="24"/>
        </w:rPr>
        <w:t xml:space="preserve">do Instrukcji wypełniania wniosku o dofinansowanie projektu współfinansowanego z EFS w ramach </w:t>
      </w:r>
      <w:r>
        <w:rPr>
          <w:rFonts w:ascii="Arial" w:hAnsi="Arial" w:cs="Arial"/>
          <w:sz w:val="24"/>
          <w:szCs w:val="24"/>
        </w:rPr>
        <w:t>RPO WiM</w:t>
      </w:r>
      <w:r w:rsidRPr="007D6BE7">
        <w:rPr>
          <w:rFonts w:ascii="Arial" w:hAnsi="Arial" w:cs="Arial"/>
          <w:sz w:val="24"/>
          <w:szCs w:val="24"/>
        </w:rPr>
        <w:t xml:space="preserve"> na lata </w:t>
      </w:r>
      <w:r>
        <w:rPr>
          <w:rFonts w:ascii="Arial" w:hAnsi="Arial" w:cs="Arial"/>
          <w:sz w:val="24"/>
          <w:szCs w:val="24"/>
        </w:rPr>
        <w:t xml:space="preserve">2014−2020 </w:t>
      </w:r>
      <w:r>
        <w:rPr>
          <w:rFonts w:ascii="Arial" w:hAnsi="Arial" w:cs="Arial"/>
          <w:color w:val="000000"/>
          <w:sz w:val="24"/>
          <w:szCs w:val="24"/>
        </w:rPr>
        <w:t>„</w:t>
      </w:r>
      <w:r w:rsidRPr="007D6BE7">
        <w:rPr>
          <w:rFonts w:ascii="Arial" w:hAnsi="Arial" w:cs="Arial"/>
          <w:color w:val="000000"/>
          <w:sz w:val="24"/>
          <w:szCs w:val="24"/>
        </w:rPr>
        <w:t xml:space="preserve">Instrukcja do standardu minimum realizacji zasady równości szans kobiet </w:t>
      </w:r>
      <w:r>
        <w:rPr>
          <w:rFonts w:ascii="Arial" w:hAnsi="Arial" w:cs="Arial"/>
          <w:color w:val="000000"/>
          <w:sz w:val="24"/>
          <w:szCs w:val="24"/>
        </w:rPr>
        <w:br/>
      </w:r>
      <w:r w:rsidRPr="007D6BE7">
        <w:rPr>
          <w:rFonts w:ascii="Arial" w:hAnsi="Arial" w:cs="Arial"/>
          <w:color w:val="000000"/>
          <w:sz w:val="24"/>
          <w:szCs w:val="24"/>
        </w:rPr>
        <w:t>i mężczy</w:t>
      </w:r>
      <w:r>
        <w:rPr>
          <w:rFonts w:ascii="Arial" w:hAnsi="Arial" w:cs="Arial"/>
          <w:color w:val="000000"/>
          <w:sz w:val="24"/>
          <w:szCs w:val="24"/>
        </w:rPr>
        <w:t>zn w ramach RPO WiM 2014−2020”;</w:t>
      </w:r>
    </w:p>
    <w:p w:rsidR="002654A9" w:rsidRPr="002654A9" w:rsidRDefault="00326921" w:rsidP="006E763D">
      <w:pPr>
        <w:pStyle w:val="Akapitzlist"/>
        <w:numPr>
          <w:ilvl w:val="0"/>
          <w:numId w:val="63"/>
        </w:numPr>
        <w:tabs>
          <w:tab w:val="left" w:pos="851"/>
        </w:tabs>
        <w:suppressAutoHyphens/>
        <w:spacing w:before="0"/>
        <w:ind w:left="851" w:hanging="284"/>
        <w:jc w:val="both"/>
        <w:rPr>
          <w:rFonts w:ascii="Arial" w:hAnsi="Arial" w:cs="Arial"/>
          <w:color w:val="000000"/>
          <w:sz w:val="24"/>
          <w:szCs w:val="24"/>
        </w:rPr>
      </w:pPr>
      <w:r>
        <w:rPr>
          <w:rFonts w:ascii="Arial" w:hAnsi="Arial" w:cs="Arial"/>
          <w:color w:val="000000"/>
          <w:sz w:val="24"/>
          <w:szCs w:val="24"/>
        </w:rPr>
        <w:t>w P</w:t>
      </w:r>
      <w:r w:rsidRPr="00094760">
        <w:rPr>
          <w:rFonts w:ascii="Arial" w:hAnsi="Arial" w:cs="Arial"/>
          <w:color w:val="000000"/>
          <w:sz w:val="24"/>
          <w:szCs w:val="24"/>
        </w:rPr>
        <w:t>oradnik</w:t>
      </w:r>
      <w:r>
        <w:rPr>
          <w:rFonts w:ascii="Arial" w:hAnsi="Arial" w:cs="Arial"/>
          <w:color w:val="000000"/>
          <w:sz w:val="24"/>
          <w:szCs w:val="24"/>
        </w:rPr>
        <w:t>u</w:t>
      </w:r>
      <w:r w:rsidRPr="00094760">
        <w:rPr>
          <w:rFonts w:ascii="Arial" w:hAnsi="Arial" w:cs="Arial"/>
          <w:color w:val="000000"/>
          <w:sz w:val="24"/>
          <w:szCs w:val="24"/>
        </w:rPr>
        <w:t xml:space="preserve"> dotyczący</w:t>
      </w:r>
      <w:r>
        <w:rPr>
          <w:rFonts w:ascii="Arial" w:hAnsi="Arial" w:cs="Arial"/>
          <w:color w:val="000000"/>
          <w:sz w:val="24"/>
          <w:szCs w:val="24"/>
        </w:rPr>
        <w:t>m</w:t>
      </w:r>
      <w:r w:rsidRPr="00094760">
        <w:rPr>
          <w:rFonts w:ascii="Arial" w:hAnsi="Arial" w:cs="Arial"/>
          <w:color w:val="000000"/>
          <w:sz w:val="24"/>
          <w:szCs w:val="24"/>
        </w:rPr>
        <w:t xml:space="preserve"> zasady równości szans kobiet i mężczyzn w</w:t>
      </w:r>
      <w:r>
        <w:rPr>
          <w:rFonts w:ascii="Arial" w:hAnsi="Arial" w:cs="Arial"/>
          <w:color w:val="000000"/>
          <w:sz w:val="24"/>
          <w:szCs w:val="24"/>
        </w:rPr>
        <w:t> </w:t>
      </w:r>
      <w:r w:rsidRPr="00094760">
        <w:rPr>
          <w:rFonts w:ascii="Arial" w:hAnsi="Arial" w:cs="Arial"/>
          <w:color w:val="000000"/>
          <w:sz w:val="24"/>
          <w:szCs w:val="24"/>
        </w:rPr>
        <w:t xml:space="preserve">funduszach unijnych na lata </w:t>
      </w:r>
      <w:r>
        <w:rPr>
          <w:rFonts w:ascii="Arial" w:hAnsi="Arial" w:cs="Arial"/>
          <w:color w:val="000000"/>
          <w:sz w:val="24"/>
          <w:szCs w:val="24"/>
        </w:rPr>
        <w:t>2014−2020</w:t>
      </w:r>
      <w:r w:rsidR="00551DC6">
        <w:rPr>
          <w:rFonts w:ascii="Arial" w:hAnsi="Arial" w:cs="Arial"/>
          <w:color w:val="000000"/>
          <w:sz w:val="24"/>
          <w:szCs w:val="24"/>
        </w:rPr>
        <w:t xml:space="preserve">. </w:t>
      </w:r>
    </w:p>
    <w:tbl>
      <w:tblPr>
        <w:tblStyle w:val="Tabela-Siatka"/>
        <w:tblW w:w="0" w:type="auto"/>
        <w:tblBorders>
          <w:top w:val="single" w:sz="36" w:space="0" w:color="E36C0A" w:themeColor="accent6" w:themeShade="BF"/>
          <w:left w:val="single" w:sz="36" w:space="0" w:color="E36C0A" w:themeColor="accent6" w:themeShade="BF"/>
          <w:bottom w:val="single" w:sz="36" w:space="0" w:color="E36C0A" w:themeColor="accent6" w:themeShade="BF"/>
          <w:right w:val="single" w:sz="36" w:space="0" w:color="E36C0A" w:themeColor="accent6" w:themeShade="BF"/>
          <w:insideH w:val="single" w:sz="36" w:space="0" w:color="E36C0A" w:themeColor="accent6" w:themeShade="BF"/>
          <w:insideV w:val="single" w:sz="36" w:space="0" w:color="E36C0A" w:themeColor="accent6" w:themeShade="BF"/>
        </w:tblBorders>
        <w:tblLook w:val="04A0" w:firstRow="1" w:lastRow="0" w:firstColumn="1" w:lastColumn="0" w:noHBand="0" w:noVBand="1"/>
      </w:tblPr>
      <w:tblGrid>
        <w:gridCol w:w="9211"/>
      </w:tblGrid>
      <w:tr w:rsidR="006E763D" w:rsidTr="00B00C0E">
        <w:tc>
          <w:tcPr>
            <w:tcW w:w="9211" w:type="dxa"/>
          </w:tcPr>
          <w:p w:rsidR="006E763D" w:rsidRDefault="006E763D" w:rsidP="00541ACD">
            <w:pPr>
              <w:suppressAutoHyphens/>
              <w:spacing w:before="0"/>
              <w:jc w:val="both"/>
              <w:rPr>
                <w:rFonts w:ascii="Arial" w:hAnsi="Arial" w:cs="Arial"/>
                <w:bCs/>
                <w:sz w:val="24"/>
                <w:szCs w:val="24"/>
              </w:rPr>
            </w:pPr>
            <w:r w:rsidRPr="00541ACD">
              <w:rPr>
                <w:rFonts w:ascii="Arial" w:hAnsi="Arial" w:cs="Arial"/>
                <w:bCs/>
                <w:sz w:val="24"/>
                <w:szCs w:val="24"/>
              </w:rPr>
              <w:t>W przypadku przedmiotowego konkursu, planowane do realizacji projekty nie podlegają ocenie pod kątem realizacji zasady równości szans kobiet i mężczyzn. Składane wnioski o dofinansowanie projektu nie podlegają ocenie w ramach standardu minimum (kryterium merytoryczne zerojedynkowe nr 6: Zgodność projektu z zasadą równości szans kobiet i mężczyzn</w:t>
            </w:r>
            <w:r w:rsidR="00541ACD" w:rsidRPr="00541ACD">
              <w:rPr>
                <w:rFonts w:ascii="Arial" w:hAnsi="Arial" w:cs="Arial"/>
                <w:bCs/>
                <w:sz w:val="24"/>
                <w:szCs w:val="24"/>
              </w:rPr>
              <w:t xml:space="preserve"> w oparciu o standard minimum).Mamy do czynienia z tzw. zamkniętą rekrutacją, ponieważ grupę docelową w projekcie stan</w:t>
            </w:r>
            <w:r w:rsidR="00541ACD">
              <w:rPr>
                <w:rFonts w:ascii="Arial" w:hAnsi="Arial" w:cs="Arial"/>
                <w:bCs/>
                <w:sz w:val="24"/>
                <w:szCs w:val="24"/>
              </w:rPr>
              <w:t xml:space="preserve">owią kobiety w wieku 50-64 lat. </w:t>
            </w:r>
            <w:r w:rsidR="00541ACD" w:rsidRPr="00541ACD">
              <w:rPr>
                <w:rFonts w:ascii="Arial" w:hAnsi="Arial" w:cs="Arial"/>
                <w:bCs/>
                <w:sz w:val="24"/>
                <w:szCs w:val="24"/>
              </w:rPr>
              <w:t>Przez zamkniętą rekrutację należy rozumieć m.in., sytuację, gdy projekt obejmuje - ze względu na swój zasięg oddziaływania - wsparciem konkretną grupę podmiotów wskazanych we wniosku o dofinansowanie.</w:t>
            </w:r>
          </w:p>
        </w:tc>
      </w:tr>
    </w:tbl>
    <w:p w:rsidR="00326921" w:rsidRDefault="00326921" w:rsidP="00CD35EB">
      <w:pPr>
        <w:pStyle w:val="Akapitzlist"/>
        <w:suppressAutoHyphens/>
        <w:spacing w:before="0"/>
        <w:ind w:left="0"/>
        <w:jc w:val="both"/>
        <w:rPr>
          <w:rFonts w:ascii="Arial" w:hAnsi="Arial" w:cs="Arial"/>
          <w:bCs/>
          <w:sz w:val="24"/>
          <w:szCs w:val="24"/>
        </w:rPr>
      </w:pPr>
    </w:p>
    <w:p w:rsidR="00680330" w:rsidRDefault="00680330" w:rsidP="00D65ABE">
      <w:pPr>
        <w:pStyle w:val="Akapitzlist"/>
        <w:suppressAutoHyphens/>
        <w:spacing w:before="0"/>
        <w:ind w:left="0"/>
        <w:jc w:val="both"/>
        <w:rPr>
          <w:rFonts w:ascii="Arial" w:hAnsi="Arial" w:cs="Arial"/>
          <w:strike/>
          <w:sz w:val="24"/>
          <w:szCs w:val="24"/>
          <w:highlight w:val="yellow"/>
        </w:rPr>
      </w:pPr>
    </w:p>
    <w:tbl>
      <w:tblPr>
        <w:tblStyle w:val="Tabela-Siatka"/>
        <w:tblW w:w="0" w:type="auto"/>
        <w:tblBorders>
          <w:top w:val="threeDEmboss" w:sz="24" w:space="0" w:color="F79646" w:themeColor="accent6"/>
          <w:left w:val="threeDEmboss" w:sz="24" w:space="0" w:color="F79646" w:themeColor="accent6"/>
          <w:bottom w:val="threeDEmboss" w:sz="24" w:space="0" w:color="F79646" w:themeColor="accent6"/>
          <w:right w:val="threeDEmboss" w:sz="24" w:space="0" w:color="F79646" w:themeColor="accent6"/>
          <w:insideH w:val="threeDEmboss" w:sz="24" w:space="0" w:color="F79646" w:themeColor="accent6"/>
          <w:insideV w:val="threeDEmboss" w:sz="24" w:space="0" w:color="F79646" w:themeColor="accent6"/>
        </w:tblBorders>
        <w:tblLook w:val="04A0" w:firstRow="1" w:lastRow="0" w:firstColumn="1" w:lastColumn="0" w:noHBand="0" w:noVBand="1"/>
      </w:tblPr>
      <w:tblGrid>
        <w:gridCol w:w="9211"/>
      </w:tblGrid>
      <w:tr w:rsidR="00680330" w:rsidTr="005C160D">
        <w:tc>
          <w:tcPr>
            <w:tcW w:w="9211" w:type="dxa"/>
          </w:tcPr>
          <w:p w:rsidR="00680330" w:rsidRPr="004C30C9" w:rsidRDefault="00680330" w:rsidP="004C30C9">
            <w:pPr>
              <w:jc w:val="both"/>
              <w:rPr>
                <w:rFonts w:ascii="Arial" w:hAnsi="Arial" w:cs="Arial"/>
                <w:sz w:val="24"/>
                <w:szCs w:val="24"/>
              </w:rPr>
            </w:pPr>
            <w:r w:rsidRPr="00680330">
              <w:rPr>
                <w:rFonts w:ascii="Arial" w:hAnsi="Arial" w:cs="Arial"/>
                <w:sz w:val="24"/>
                <w:szCs w:val="24"/>
              </w:rPr>
              <w:t xml:space="preserve">W treści wniosku o dofinansowanie projektu musi zostać podana informacja, że ten projekt należy do wyjątku od standardu minimum ze względu na zamkniętą rekrutację - wraz z uzasadnieniem. </w:t>
            </w:r>
          </w:p>
        </w:tc>
      </w:tr>
    </w:tbl>
    <w:p w:rsidR="007372B1" w:rsidRPr="00D65ABE" w:rsidRDefault="007372B1" w:rsidP="00D65ABE">
      <w:pPr>
        <w:pStyle w:val="Akapitzlist"/>
        <w:suppressAutoHyphens/>
        <w:spacing w:before="0"/>
        <w:ind w:left="0"/>
        <w:jc w:val="both"/>
        <w:rPr>
          <w:rFonts w:ascii="Arial" w:hAnsi="Arial" w:cs="Arial"/>
          <w:strike/>
          <w:sz w:val="24"/>
          <w:szCs w:val="24"/>
          <w:highlight w:val="yellow"/>
        </w:rPr>
      </w:pPr>
    </w:p>
    <w:p w:rsidR="00191862" w:rsidRPr="00C51870" w:rsidRDefault="00C51870" w:rsidP="00C51870">
      <w:pPr>
        <w:pStyle w:val="Nagwek2"/>
        <w:ind w:left="426" w:hanging="426"/>
        <w:rPr>
          <w:rFonts w:eastAsia="Calibri"/>
        </w:rPr>
      </w:pPr>
      <w:bookmarkStart w:id="23" w:name="_Toc475517819"/>
      <w:r w:rsidRPr="00C51870">
        <w:rPr>
          <w:rFonts w:eastAsia="Calibri" w:cs="Arial"/>
          <w:bCs/>
          <w:caps w:val="0"/>
          <w:spacing w:val="0"/>
          <w:lang w:eastAsia="pl-PL"/>
        </w:rPr>
        <w:t>3.4</w:t>
      </w:r>
      <w:r w:rsidR="008E65CE">
        <w:rPr>
          <w:rFonts w:eastAsia="Calibri" w:cs="Arial"/>
          <w:bCs/>
          <w:caps w:val="0"/>
          <w:spacing w:val="0"/>
          <w:lang w:eastAsia="pl-PL"/>
        </w:rPr>
        <w:t xml:space="preserve"> </w:t>
      </w:r>
      <w:r w:rsidR="0061522B">
        <w:rPr>
          <w:rFonts w:eastAsia="Calibri" w:cs="Arial"/>
          <w:bCs/>
          <w:caps w:val="0"/>
          <w:spacing w:val="0"/>
          <w:lang w:eastAsia="pl-PL"/>
        </w:rPr>
        <w:t xml:space="preserve"> </w:t>
      </w:r>
      <w:r w:rsidR="005F55AF" w:rsidRPr="00C51870">
        <w:rPr>
          <w:rFonts w:eastAsia="Calibri"/>
        </w:rPr>
        <w:t>L</w:t>
      </w:r>
      <w:r w:rsidR="00CB0D4E" w:rsidRPr="00C51870">
        <w:rPr>
          <w:rFonts w:eastAsia="Calibri"/>
        </w:rPr>
        <w:t xml:space="preserve">imity i ograniczenia </w:t>
      </w:r>
      <w:r w:rsidR="007A5B52" w:rsidRPr="00C51870">
        <w:rPr>
          <w:rFonts w:eastAsia="Calibri"/>
        </w:rPr>
        <w:t>wynikające ze szczegółowego opisu osi</w:t>
      </w:r>
      <w:r w:rsidR="008E65CE">
        <w:rPr>
          <w:rFonts w:eastAsia="Calibri"/>
        </w:rPr>
        <w:t xml:space="preserve">  </w:t>
      </w:r>
      <w:r w:rsidR="007A5B52" w:rsidRPr="00C51870">
        <w:rPr>
          <w:rFonts w:eastAsia="Calibri"/>
        </w:rPr>
        <w:t>priorytetowej</w:t>
      </w:r>
      <w:bookmarkEnd w:id="23"/>
    </w:p>
    <w:p w:rsidR="009B5141" w:rsidRDefault="009B5141" w:rsidP="00CA2DD1">
      <w:pPr>
        <w:spacing w:before="0" w:after="0"/>
        <w:jc w:val="both"/>
        <w:rPr>
          <w:rFonts w:ascii="Arial" w:eastAsia="Calibri" w:hAnsi="Arial" w:cs="Arial"/>
          <w:sz w:val="24"/>
          <w:szCs w:val="24"/>
        </w:rPr>
      </w:pPr>
    </w:p>
    <w:p w:rsidR="00691DEF" w:rsidRPr="005C160D" w:rsidRDefault="00CA2DD1" w:rsidP="00CA2DD1">
      <w:pPr>
        <w:spacing w:before="0" w:after="0"/>
        <w:jc w:val="both"/>
        <w:rPr>
          <w:rFonts w:ascii="Arial" w:eastAsia="Calibri" w:hAnsi="Arial" w:cs="Arial"/>
          <w:color w:val="000000"/>
          <w:sz w:val="24"/>
          <w:szCs w:val="24"/>
        </w:rPr>
      </w:pPr>
      <w:r w:rsidRPr="005C160D">
        <w:rPr>
          <w:rFonts w:ascii="Arial" w:eastAsia="Calibri" w:hAnsi="Arial" w:cs="Arial"/>
          <w:color w:val="000000"/>
          <w:sz w:val="24"/>
          <w:szCs w:val="24"/>
        </w:rPr>
        <w:t xml:space="preserve">Podstawą limitów i ograniczeń, stanowiących przedmiot podrozdziału są </w:t>
      </w:r>
      <w:r w:rsidR="003A4C9D" w:rsidRPr="005C160D">
        <w:rPr>
          <w:rFonts w:ascii="Arial" w:hAnsi="Arial" w:cs="Arial"/>
          <w:sz w:val="24"/>
          <w:szCs w:val="24"/>
        </w:rPr>
        <w:t xml:space="preserve">Wytyczne </w:t>
      </w:r>
      <w:r w:rsidR="003A4C9D" w:rsidRPr="005C160D">
        <w:rPr>
          <w:rFonts w:ascii="Arial" w:hAnsi="Arial" w:cs="Arial"/>
          <w:sz w:val="24"/>
          <w:szCs w:val="24"/>
        </w:rPr>
        <w:br/>
        <w:t xml:space="preserve">w </w:t>
      </w:r>
      <w:r w:rsidR="00614077" w:rsidRPr="005C160D">
        <w:rPr>
          <w:rFonts w:ascii="Arial" w:hAnsi="Arial" w:cs="Arial"/>
          <w:sz w:val="24"/>
          <w:szCs w:val="24"/>
        </w:rPr>
        <w:t>obszarze zdrowia.</w:t>
      </w:r>
    </w:p>
    <w:p w:rsidR="00680330" w:rsidRPr="005C160D" w:rsidRDefault="00680330" w:rsidP="00CA2DD1">
      <w:pPr>
        <w:spacing w:before="0" w:after="0"/>
        <w:jc w:val="both"/>
        <w:rPr>
          <w:rFonts w:ascii="Arial" w:eastAsia="Calibri" w:hAnsi="Arial" w:cs="Arial"/>
          <w:color w:val="000000"/>
          <w:sz w:val="24"/>
          <w:szCs w:val="24"/>
        </w:rPr>
      </w:pPr>
    </w:p>
    <w:tbl>
      <w:tblPr>
        <w:tblStyle w:val="Tabela-Siatka"/>
        <w:tblW w:w="0" w:type="auto"/>
        <w:tblBorders>
          <w:top w:val="threeDEmboss" w:sz="24" w:space="0" w:color="F79646" w:themeColor="accent6"/>
          <w:left w:val="threeDEmboss" w:sz="24" w:space="0" w:color="F79646" w:themeColor="accent6"/>
          <w:bottom w:val="threeDEmboss" w:sz="24" w:space="0" w:color="F79646" w:themeColor="accent6"/>
          <w:right w:val="threeDEmboss" w:sz="24" w:space="0" w:color="F79646" w:themeColor="accent6"/>
          <w:insideH w:val="threeDEmboss" w:sz="24" w:space="0" w:color="F79646" w:themeColor="accent6"/>
          <w:insideV w:val="threeDEmboss" w:sz="24" w:space="0" w:color="F79646" w:themeColor="accent6"/>
        </w:tblBorders>
        <w:tblLook w:val="04A0" w:firstRow="1" w:lastRow="0" w:firstColumn="1" w:lastColumn="0" w:noHBand="0" w:noVBand="1"/>
      </w:tblPr>
      <w:tblGrid>
        <w:gridCol w:w="9211"/>
      </w:tblGrid>
      <w:tr w:rsidR="00680330" w:rsidRPr="005C160D" w:rsidTr="005C160D">
        <w:tc>
          <w:tcPr>
            <w:tcW w:w="9211" w:type="dxa"/>
          </w:tcPr>
          <w:p w:rsidR="00680330" w:rsidRPr="005C160D" w:rsidRDefault="00680330" w:rsidP="00680330">
            <w:pPr>
              <w:jc w:val="both"/>
            </w:pPr>
            <w:r w:rsidRPr="005C160D">
              <w:rPr>
                <w:rFonts w:ascii="Arial" w:hAnsi="Arial" w:cs="Arial"/>
                <w:b/>
                <w:color w:val="000000"/>
                <w:sz w:val="24"/>
                <w:szCs w:val="24"/>
              </w:rPr>
              <w:t xml:space="preserve">Zgodność projektu z limitami i ograniczeniami podlega weryfikacji na etapie oceny merytorycznej, w ramach kryterium merytorycznego zerojedynkowego, bez możliwości uznania kryterium za spełnione warunkowo. </w:t>
            </w:r>
            <w:r w:rsidR="005C160D" w:rsidRPr="005C160D">
              <w:rPr>
                <w:rFonts w:ascii="Arial" w:hAnsi="Arial" w:cs="Arial"/>
                <w:b/>
                <w:color w:val="000000"/>
                <w:sz w:val="24"/>
                <w:szCs w:val="24"/>
              </w:rPr>
              <w:br/>
            </w:r>
            <w:r w:rsidRPr="005C160D">
              <w:rPr>
                <w:rFonts w:ascii="Arial" w:hAnsi="Arial" w:cs="Arial"/>
                <w:b/>
                <w:color w:val="000000"/>
                <w:sz w:val="24"/>
                <w:szCs w:val="24"/>
                <w:u w:val="single"/>
              </w:rPr>
              <w:t>Jego niespełnienie skutkuje negatywną oceną projektu.</w:t>
            </w:r>
          </w:p>
          <w:p w:rsidR="00680330" w:rsidRPr="005C160D" w:rsidRDefault="00680330" w:rsidP="00CA2DD1">
            <w:pPr>
              <w:spacing w:before="0" w:after="0"/>
              <w:jc w:val="both"/>
              <w:rPr>
                <w:rFonts w:ascii="Arial" w:hAnsi="Arial" w:cs="Arial"/>
                <w:color w:val="000000"/>
                <w:sz w:val="24"/>
                <w:szCs w:val="24"/>
              </w:rPr>
            </w:pPr>
          </w:p>
        </w:tc>
      </w:tr>
    </w:tbl>
    <w:p w:rsidR="005C160D" w:rsidRPr="005C160D" w:rsidRDefault="005C160D" w:rsidP="00E76DE3">
      <w:pPr>
        <w:keepNext/>
        <w:keepLines/>
        <w:spacing w:before="0" w:after="0"/>
        <w:contextualSpacing/>
        <w:jc w:val="both"/>
        <w:rPr>
          <w:rFonts w:ascii="Arial" w:eastAsia="Calibri" w:hAnsi="Arial" w:cs="Arial"/>
          <w:color w:val="000000"/>
          <w:sz w:val="24"/>
          <w:szCs w:val="24"/>
        </w:rPr>
      </w:pPr>
    </w:p>
    <w:p w:rsidR="00E76DE3" w:rsidRPr="005C160D" w:rsidRDefault="00105DCF" w:rsidP="00E76DE3">
      <w:pPr>
        <w:keepNext/>
        <w:keepLines/>
        <w:spacing w:before="0" w:after="0"/>
        <w:contextualSpacing/>
        <w:jc w:val="both"/>
        <w:rPr>
          <w:rFonts w:ascii="Arial" w:eastAsia="Calibri" w:hAnsi="Arial" w:cs="Arial"/>
          <w:color w:val="000000"/>
          <w:sz w:val="24"/>
          <w:szCs w:val="24"/>
        </w:rPr>
      </w:pPr>
      <w:r w:rsidRPr="005C160D">
        <w:rPr>
          <w:rFonts w:ascii="Arial" w:eastAsia="Calibri" w:hAnsi="Arial" w:cs="Arial"/>
          <w:color w:val="000000"/>
          <w:sz w:val="24"/>
          <w:szCs w:val="24"/>
        </w:rPr>
        <w:t xml:space="preserve">Weryfikacja limitów i ograniczeń nastąpi na podstawie zapisów wniosku </w:t>
      </w:r>
      <w:r w:rsidRPr="005C160D">
        <w:rPr>
          <w:rFonts w:ascii="Arial" w:eastAsia="Calibri" w:hAnsi="Arial" w:cs="Arial"/>
          <w:color w:val="000000"/>
          <w:sz w:val="24"/>
          <w:szCs w:val="24"/>
        </w:rPr>
        <w:br/>
        <w:t>o dofinansowanie projektu, w oparciu o zasady określone w</w:t>
      </w:r>
      <w:r w:rsidR="00E76DE3" w:rsidRPr="005C160D">
        <w:rPr>
          <w:rFonts w:ascii="Arial" w:eastAsia="Calibri" w:hAnsi="Arial" w:cs="Arial"/>
          <w:color w:val="000000"/>
          <w:sz w:val="24"/>
          <w:szCs w:val="24"/>
        </w:rPr>
        <w:t>:</w:t>
      </w:r>
    </w:p>
    <w:p w:rsidR="00E76DE3" w:rsidRPr="005C160D" w:rsidRDefault="00E76DE3" w:rsidP="00950123">
      <w:pPr>
        <w:pStyle w:val="Akapitzlist"/>
        <w:keepNext/>
        <w:keepLines/>
        <w:numPr>
          <w:ilvl w:val="0"/>
          <w:numId w:val="80"/>
        </w:numPr>
        <w:spacing w:before="0" w:after="0"/>
        <w:jc w:val="both"/>
        <w:rPr>
          <w:rFonts w:ascii="Arial" w:eastAsia="Calibri" w:hAnsi="Arial" w:cs="Arial"/>
          <w:color w:val="000000"/>
          <w:sz w:val="24"/>
          <w:szCs w:val="24"/>
        </w:rPr>
      </w:pPr>
      <w:r w:rsidRPr="005C160D">
        <w:rPr>
          <w:rFonts w:ascii="Arial" w:eastAsia="Calibri" w:hAnsi="Arial" w:cs="Arial"/>
          <w:color w:val="000000"/>
          <w:sz w:val="24"/>
          <w:szCs w:val="24"/>
        </w:rPr>
        <w:t>Wytycznych w zakresie kwalifikowalności wydatków,</w:t>
      </w:r>
    </w:p>
    <w:p w:rsidR="00E76DE3" w:rsidRPr="005C160D" w:rsidRDefault="00E76DE3" w:rsidP="00950123">
      <w:pPr>
        <w:pStyle w:val="Akapitzlist"/>
        <w:keepNext/>
        <w:keepLines/>
        <w:numPr>
          <w:ilvl w:val="0"/>
          <w:numId w:val="80"/>
        </w:numPr>
        <w:spacing w:before="0" w:after="0"/>
        <w:jc w:val="both"/>
        <w:rPr>
          <w:rFonts w:ascii="Arial" w:eastAsia="Calibri" w:hAnsi="Arial" w:cs="Arial"/>
          <w:color w:val="000000"/>
          <w:sz w:val="24"/>
          <w:szCs w:val="24"/>
        </w:rPr>
      </w:pPr>
      <w:r w:rsidRPr="005C160D">
        <w:rPr>
          <w:rFonts w:ascii="Arial" w:eastAsia="Calibri" w:hAnsi="Arial" w:cs="Arial"/>
          <w:color w:val="000000"/>
          <w:sz w:val="24"/>
          <w:szCs w:val="24"/>
        </w:rPr>
        <w:t xml:space="preserve">RPO WiM 2014-2020 z uwzględnieniem zasad określonych </w:t>
      </w:r>
      <w:r w:rsidR="005C160D" w:rsidRPr="005C160D">
        <w:rPr>
          <w:rFonts w:ascii="Arial" w:eastAsia="Calibri" w:hAnsi="Arial" w:cs="Arial"/>
          <w:color w:val="000000"/>
          <w:sz w:val="24"/>
          <w:szCs w:val="24"/>
        </w:rPr>
        <w:br/>
      </w:r>
      <w:r w:rsidRPr="005C160D">
        <w:rPr>
          <w:rFonts w:ascii="Arial" w:eastAsia="Calibri" w:hAnsi="Arial" w:cs="Arial"/>
          <w:color w:val="000000"/>
          <w:sz w:val="24"/>
          <w:szCs w:val="24"/>
        </w:rPr>
        <w:t>w wytycznych horyzontalnych,</w:t>
      </w:r>
    </w:p>
    <w:p w:rsidR="00BA0C32" w:rsidRPr="005C160D" w:rsidRDefault="00541ACD" w:rsidP="00950123">
      <w:pPr>
        <w:pStyle w:val="Akapitzlist"/>
        <w:keepNext/>
        <w:keepLines/>
        <w:numPr>
          <w:ilvl w:val="0"/>
          <w:numId w:val="80"/>
        </w:numPr>
        <w:spacing w:before="0" w:after="0"/>
        <w:jc w:val="both"/>
        <w:rPr>
          <w:rFonts w:ascii="Arial" w:eastAsia="Calibri" w:hAnsi="Arial" w:cs="Arial"/>
          <w:color w:val="000000"/>
          <w:sz w:val="24"/>
          <w:szCs w:val="24"/>
        </w:rPr>
      </w:pPr>
      <w:r>
        <w:rPr>
          <w:rFonts w:ascii="Arial" w:eastAsia="Calibri" w:hAnsi="Arial" w:cs="Arial"/>
          <w:color w:val="000000"/>
          <w:sz w:val="24"/>
          <w:szCs w:val="24"/>
        </w:rPr>
        <w:t>Wytycznych</w:t>
      </w:r>
      <w:r w:rsidR="00BA0C32" w:rsidRPr="005C160D">
        <w:rPr>
          <w:rFonts w:ascii="Arial" w:eastAsia="Calibri" w:hAnsi="Arial" w:cs="Arial"/>
          <w:color w:val="000000"/>
          <w:sz w:val="24"/>
          <w:szCs w:val="24"/>
        </w:rPr>
        <w:t xml:space="preserve"> w obszarze zdrowia</w:t>
      </w:r>
      <w:r w:rsidR="005C160D" w:rsidRPr="005C160D">
        <w:rPr>
          <w:rFonts w:ascii="Arial" w:eastAsia="Calibri" w:hAnsi="Arial" w:cs="Arial"/>
          <w:color w:val="000000"/>
          <w:sz w:val="24"/>
          <w:szCs w:val="24"/>
        </w:rPr>
        <w:t>.</w:t>
      </w:r>
      <w:r w:rsidR="00BA0C32" w:rsidRPr="005C160D">
        <w:rPr>
          <w:rFonts w:ascii="Arial" w:eastAsia="Calibri" w:hAnsi="Arial" w:cs="Arial"/>
          <w:color w:val="000000"/>
          <w:sz w:val="24"/>
          <w:szCs w:val="24"/>
        </w:rPr>
        <w:t xml:space="preserve"> </w:t>
      </w:r>
    </w:p>
    <w:p w:rsidR="0033156F" w:rsidRPr="005C160D" w:rsidRDefault="0033156F" w:rsidP="00826F30">
      <w:pPr>
        <w:spacing w:before="0" w:after="0"/>
        <w:contextualSpacing/>
        <w:jc w:val="both"/>
        <w:rPr>
          <w:rFonts w:ascii="Arial" w:eastAsia="Calibri" w:hAnsi="Arial" w:cs="Arial"/>
          <w:sz w:val="24"/>
          <w:szCs w:val="24"/>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BA0C32" w:rsidRPr="005C160D" w:rsidTr="005C160D">
        <w:trPr>
          <w:trHeight w:val="769"/>
        </w:trPr>
        <w:tc>
          <w:tcPr>
            <w:tcW w:w="9211" w:type="dxa"/>
            <w:tcBorders>
              <w:top w:val="threeDEmboss" w:sz="24" w:space="0" w:color="F79646" w:themeColor="accent6"/>
              <w:left w:val="threeDEmboss" w:sz="24" w:space="0" w:color="F79646" w:themeColor="accent6"/>
              <w:bottom w:val="threeDEmboss" w:sz="24" w:space="0" w:color="F79646" w:themeColor="accent6"/>
              <w:right w:val="threeDEmboss" w:sz="24" w:space="0" w:color="F79646" w:themeColor="accent6"/>
            </w:tcBorders>
          </w:tcPr>
          <w:p w:rsidR="00BA0C32" w:rsidRPr="005C160D" w:rsidRDefault="00BA0C32" w:rsidP="00BA0C32">
            <w:pPr>
              <w:spacing w:before="0" w:after="0"/>
              <w:contextualSpacing/>
              <w:jc w:val="both"/>
              <w:rPr>
                <w:rFonts w:ascii="Arial" w:eastAsia="Calibri" w:hAnsi="Arial" w:cs="Arial"/>
                <w:sz w:val="24"/>
                <w:szCs w:val="24"/>
              </w:rPr>
            </w:pPr>
          </w:p>
          <w:p w:rsidR="00BA0C32" w:rsidRPr="005C160D" w:rsidRDefault="00BA0C32" w:rsidP="00BA0C32">
            <w:pPr>
              <w:spacing w:after="120"/>
              <w:jc w:val="center"/>
              <w:rPr>
                <w:rFonts w:ascii="Arial" w:hAnsi="Arial"/>
                <w:b/>
                <w:color w:val="000000"/>
                <w:sz w:val="24"/>
              </w:rPr>
            </w:pPr>
            <w:r w:rsidRPr="005C160D">
              <w:rPr>
                <w:rFonts w:ascii="Arial" w:hAnsi="Arial"/>
                <w:b/>
                <w:color w:val="000000"/>
                <w:sz w:val="24"/>
              </w:rPr>
              <w:t xml:space="preserve">Uwaga! </w:t>
            </w:r>
          </w:p>
          <w:p w:rsidR="00BA0C32" w:rsidRPr="005C160D" w:rsidRDefault="00BA0C32" w:rsidP="00BA0C32">
            <w:pPr>
              <w:spacing w:after="120"/>
              <w:jc w:val="both"/>
              <w:rPr>
                <w:rFonts w:ascii="Arial" w:hAnsi="Arial" w:cs="Arial"/>
                <w:sz w:val="24"/>
              </w:rPr>
            </w:pPr>
            <w:r w:rsidRPr="005C160D">
              <w:rPr>
                <w:rFonts w:ascii="Arial" w:hAnsi="Arial" w:cs="Arial"/>
                <w:sz w:val="24"/>
              </w:rPr>
              <w:t xml:space="preserve">W systemie LSI MAKS2, w trybie tworzenia wniosku o dofinansowanie projektu znajduje się </w:t>
            </w:r>
            <w:r w:rsidRPr="005C160D">
              <w:rPr>
                <w:rFonts w:ascii="Arial" w:hAnsi="Arial" w:cs="Arial"/>
                <w:b/>
                <w:sz w:val="24"/>
              </w:rPr>
              <w:t>zakładka 4.8 Kryteria wyboru projektów</w:t>
            </w:r>
            <w:r w:rsidRPr="005C160D">
              <w:rPr>
                <w:rFonts w:ascii="Arial" w:hAnsi="Arial" w:cs="Arial"/>
                <w:sz w:val="24"/>
              </w:rPr>
              <w:t xml:space="preserve"> (…), która powoduje automatyczne „wpisanie” wskazanych limitów i kryteriów wyboru projektu </w:t>
            </w:r>
            <w:r w:rsidR="005C160D">
              <w:rPr>
                <w:rFonts w:ascii="Arial" w:hAnsi="Arial" w:cs="Arial"/>
                <w:sz w:val="24"/>
              </w:rPr>
              <w:br/>
              <w:t>do wniosku o dofinansowanie</w:t>
            </w:r>
            <w:r w:rsidRPr="005C160D">
              <w:rPr>
                <w:rFonts w:ascii="Arial" w:hAnsi="Arial" w:cs="Arial"/>
                <w:sz w:val="24"/>
              </w:rPr>
              <w:t xml:space="preserve">. Konieczne jest jedynie uzupełnienie uzasadnień </w:t>
            </w:r>
            <w:r w:rsidR="005C160D">
              <w:rPr>
                <w:rFonts w:ascii="Arial" w:hAnsi="Arial" w:cs="Arial"/>
                <w:sz w:val="24"/>
              </w:rPr>
              <w:br/>
            </w:r>
            <w:r w:rsidRPr="005C160D">
              <w:rPr>
                <w:rFonts w:ascii="Arial" w:hAnsi="Arial" w:cs="Arial"/>
                <w:sz w:val="24"/>
              </w:rPr>
              <w:t>do wskazanych limitów i</w:t>
            </w:r>
            <w:r w:rsidRPr="005C160D">
              <w:rPr>
                <w:rFonts w:ascii="Arial" w:hAnsi="Arial" w:cs="Arial"/>
                <w:sz w:val="24"/>
                <w:szCs w:val="24"/>
              </w:rPr>
              <w:t> </w:t>
            </w:r>
            <w:r w:rsidRPr="005C160D">
              <w:rPr>
                <w:rFonts w:ascii="Arial" w:hAnsi="Arial" w:cs="Arial"/>
                <w:sz w:val="24"/>
              </w:rPr>
              <w:t xml:space="preserve">kryteriów, zgodnie z Instrukcją wypełniania wniosku </w:t>
            </w:r>
            <w:r w:rsidR="005C160D">
              <w:rPr>
                <w:rFonts w:ascii="Arial" w:hAnsi="Arial" w:cs="Arial"/>
                <w:sz w:val="24"/>
              </w:rPr>
              <w:br/>
            </w:r>
            <w:r w:rsidRPr="005C160D">
              <w:rPr>
                <w:rFonts w:ascii="Arial" w:hAnsi="Arial" w:cs="Arial"/>
                <w:sz w:val="24"/>
              </w:rPr>
              <w:t>o dofinansowanie projektu współfinansowanego z EFS w ramach RPO WiM na lata 2014−2020.</w:t>
            </w:r>
          </w:p>
          <w:p w:rsidR="00BA0C32" w:rsidRPr="005C160D" w:rsidRDefault="00BA0C32" w:rsidP="00BA0C32">
            <w:pPr>
              <w:spacing w:after="120"/>
              <w:jc w:val="both"/>
              <w:rPr>
                <w:rFonts w:ascii="Arial" w:hAnsi="Arial" w:cs="Arial"/>
                <w:sz w:val="24"/>
              </w:rPr>
            </w:pPr>
            <w:r w:rsidRPr="005C160D">
              <w:rPr>
                <w:rFonts w:ascii="Arial" w:hAnsi="Arial" w:cs="Arial"/>
                <w:sz w:val="24"/>
              </w:rPr>
              <w:t xml:space="preserve">We wniosku o dofinansowanie projektu konkursowego (wersja 4.0), w punkcie </w:t>
            </w:r>
            <w:r w:rsidRPr="005C160D">
              <w:rPr>
                <w:rFonts w:ascii="Arial" w:hAnsi="Arial" w:cs="Arial"/>
                <w:sz w:val="24"/>
              </w:rPr>
              <w:br/>
              <w:t>4.8 Kryteria wyboru projektów (…), Wnioskodawca zobowiązany jest wypełnić podpunkty:</w:t>
            </w:r>
          </w:p>
          <w:p w:rsidR="00BA0C32" w:rsidRPr="005C160D" w:rsidRDefault="00BA0C32" w:rsidP="00BA0C32">
            <w:pPr>
              <w:spacing w:before="0" w:after="0" w:line="240" w:lineRule="auto"/>
              <w:jc w:val="both"/>
              <w:rPr>
                <w:rFonts w:ascii="Arial" w:hAnsi="Arial" w:cs="Arial"/>
                <w:sz w:val="24"/>
              </w:rPr>
            </w:pPr>
            <w:r w:rsidRPr="005C160D">
              <w:rPr>
                <w:rFonts w:ascii="Arial" w:hAnsi="Arial" w:cs="Arial"/>
                <w:sz w:val="24"/>
              </w:rPr>
              <w:t xml:space="preserve">- </w:t>
            </w:r>
            <w:r w:rsidRPr="005C160D">
              <w:rPr>
                <w:rFonts w:ascii="Arial" w:hAnsi="Arial" w:cs="Arial"/>
                <w:b/>
                <w:sz w:val="24"/>
              </w:rPr>
              <w:t>podpunkt 4.8.1 – Kryteria;</w:t>
            </w:r>
          </w:p>
          <w:p w:rsidR="00BA0C32" w:rsidRPr="005C160D" w:rsidRDefault="00BA0C32" w:rsidP="00BA0C32">
            <w:pPr>
              <w:spacing w:before="0" w:after="0" w:line="240" w:lineRule="auto"/>
              <w:jc w:val="both"/>
              <w:rPr>
                <w:rFonts w:ascii="Arial" w:hAnsi="Arial" w:cs="Arial"/>
                <w:sz w:val="24"/>
              </w:rPr>
            </w:pPr>
            <w:r w:rsidRPr="005C160D">
              <w:rPr>
                <w:rFonts w:ascii="Arial" w:hAnsi="Arial" w:cs="Arial"/>
                <w:sz w:val="24"/>
              </w:rPr>
              <w:t xml:space="preserve">- </w:t>
            </w:r>
            <w:r w:rsidRPr="005C160D">
              <w:rPr>
                <w:rFonts w:ascii="Arial" w:hAnsi="Arial" w:cs="Arial"/>
                <w:b/>
                <w:sz w:val="24"/>
              </w:rPr>
              <w:t>podpunkt 4.8.2 – Limity i ograniczenia w realizacji projektu.</w:t>
            </w:r>
          </w:p>
          <w:p w:rsidR="00BA0C32" w:rsidRPr="005C160D" w:rsidRDefault="00BA0C32" w:rsidP="00BA0C32">
            <w:pPr>
              <w:spacing w:after="120"/>
              <w:jc w:val="both"/>
              <w:rPr>
                <w:rFonts w:ascii="Arial" w:hAnsi="Arial" w:cs="Arial"/>
                <w:sz w:val="24"/>
              </w:rPr>
            </w:pPr>
            <w:r w:rsidRPr="005C160D">
              <w:rPr>
                <w:rFonts w:ascii="Arial" w:hAnsi="Arial" w:cs="Arial"/>
                <w:sz w:val="24"/>
              </w:rPr>
              <w:t>W powyższych podpunktach należy wykazać spełnienie kryteriów wyboru projektów oraz limitów i ograniczeń (jeśli dotyczy) wraz z uzasadnieniem (jeśli dotyczy).</w:t>
            </w:r>
          </w:p>
          <w:p w:rsidR="00BA0C32" w:rsidRPr="005C160D" w:rsidRDefault="00BA0C32" w:rsidP="00BA0C32">
            <w:pPr>
              <w:spacing w:after="120"/>
              <w:jc w:val="both"/>
              <w:rPr>
                <w:rFonts w:ascii="Arial" w:hAnsi="Arial" w:cs="Arial"/>
                <w:b/>
                <w:bCs/>
                <w:color w:val="000000"/>
                <w:sz w:val="24"/>
                <w:szCs w:val="24"/>
              </w:rPr>
            </w:pPr>
            <w:r w:rsidRPr="005C160D">
              <w:rPr>
                <w:rFonts w:ascii="Arial" w:hAnsi="Arial" w:cs="Arial"/>
                <w:b/>
                <w:bCs/>
                <w:color w:val="000000"/>
                <w:sz w:val="24"/>
                <w:szCs w:val="24"/>
              </w:rPr>
              <w:t xml:space="preserve">Katalog kryteriów merytorycznych wyboru projektów stanowi załącznik </w:t>
            </w:r>
            <w:r w:rsidRPr="005C160D">
              <w:rPr>
                <w:rFonts w:ascii="Arial" w:hAnsi="Arial" w:cs="Arial"/>
                <w:b/>
                <w:bCs/>
                <w:color w:val="000000"/>
                <w:sz w:val="24"/>
                <w:szCs w:val="24"/>
              </w:rPr>
              <w:br/>
              <w:t>nr 10 do Regulaminu.</w:t>
            </w:r>
          </w:p>
          <w:p w:rsidR="00BA0C32" w:rsidRPr="005C160D" w:rsidRDefault="00BA0C32" w:rsidP="00BA0C32">
            <w:pPr>
              <w:spacing w:after="120"/>
              <w:jc w:val="both"/>
              <w:rPr>
                <w:rFonts w:ascii="Arial" w:hAnsi="Arial" w:cs="Arial"/>
                <w:b/>
                <w:sz w:val="24"/>
              </w:rPr>
            </w:pPr>
            <w:r w:rsidRPr="005C160D">
              <w:rPr>
                <w:rFonts w:ascii="Arial" w:hAnsi="Arial" w:cs="Arial"/>
                <w:b/>
                <w:bCs/>
                <w:color w:val="000000"/>
                <w:sz w:val="24"/>
                <w:szCs w:val="24"/>
              </w:rPr>
              <w:t xml:space="preserve">Katalog limitów i ograniczeń dla </w:t>
            </w:r>
            <w:r w:rsidR="00EE0343">
              <w:rPr>
                <w:rFonts w:ascii="Arial" w:hAnsi="Arial" w:cs="Arial"/>
                <w:b/>
                <w:bCs/>
                <w:color w:val="000000"/>
                <w:sz w:val="24"/>
                <w:szCs w:val="24"/>
              </w:rPr>
              <w:t>Działania 10.7</w:t>
            </w:r>
            <w:r w:rsidRPr="005C160D">
              <w:rPr>
                <w:rFonts w:ascii="Arial" w:hAnsi="Arial" w:cs="Arial"/>
                <w:b/>
                <w:bCs/>
                <w:color w:val="000000"/>
                <w:sz w:val="24"/>
                <w:szCs w:val="24"/>
              </w:rPr>
              <w:t xml:space="preserve"> wskazano poniżej w tabeli.</w:t>
            </w:r>
          </w:p>
          <w:p w:rsidR="00BA0C32" w:rsidRPr="005C160D" w:rsidRDefault="00BA0C32" w:rsidP="00BA0C32">
            <w:pPr>
              <w:spacing w:after="120"/>
              <w:jc w:val="both"/>
              <w:rPr>
                <w:rFonts w:ascii="Arial" w:hAnsi="Arial" w:cs="Arial"/>
                <w:sz w:val="24"/>
              </w:rPr>
            </w:pPr>
            <w:r w:rsidRPr="005C160D">
              <w:rPr>
                <w:rFonts w:ascii="Arial" w:hAnsi="Arial" w:cs="Arial"/>
                <w:sz w:val="24"/>
              </w:rPr>
              <w:lastRenderedPageBreak/>
              <w:t xml:space="preserve">W polu „Uzasadnienie” (jeśli dotyczy) należy opisać w jaki sposób projekt spełnia dane kryterium lub limit i ograniczenie – nie należy powielać zapisów definicji, </w:t>
            </w:r>
            <w:r w:rsidRPr="005C160D">
              <w:rPr>
                <w:rFonts w:ascii="Arial" w:hAnsi="Arial" w:cs="Arial"/>
                <w:sz w:val="24"/>
              </w:rPr>
              <w:br/>
              <w:t>które zostały określone przez IOK dla poszczególnych kryteriów. Uzasadnienie spełnienia kryteriów wyboru projektów może dotyczyć tylko niektórych kryteriów wyboru projektów, limitów i ograniczeń.</w:t>
            </w:r>
          </w:p>
          <w:p w:rsidR="00BA0C32" w:rsidRPr="005C160D" w:rsidRDefault="00BA0C32" w:rsidP="00BA0C32">
            <w:pPr>
              <w:spacing w:before="0" w:after="0"/>
              <w:contextualSpacing/>
              <w:jc w:val="both"/>
              <w:rPr>
                <w:rFonts w:ascii="Arial" w:eastAsia="Calibri" w:hAnsi="Arial" w:cs="Arial"/>
                <w:sz w:val="24"/>
                <w:szCs w:val="24"/>
              </w:rPr>
            </w:pPr>
            <w:r w:rsidRPr="005C160D">
              <w:rPr>
                <w:rFonts w:ascii="Arial" w:hAnsi="Arial" w:cs="Arial"/>
                <w:sz w:val="24"/>
              </w:rPr>
              <w:t>W przypadku, gdy dane kryterium lub limit i ograniczenie nie dotyczy projektu należy zaznaczyć opcję „Nie dotyczy”.</w:t>
            </w:r>
          </w:p>
        </w:tc>
      </w:tr>
    </w:tbl>
    <w:p w:rsidR="00BA0C32" w:rsidRDefault="00BA0C32" w:rsidP="00826F30">
      <w:pPr>
        <w:spacing w:before="0" w:after="0"/>
        <w:contextualSpacing/>
        <w:jc w:val="both"/>
        <w:rPr>
          <w:rFonts w:ascii="Arial" w:eastAsia="Calibri" w:hAnsi="Arial" w:cs="Arial"/>
          <w:i/>
          <w:sz w:val="24"/>
          <w:szCs w:val="24"/>
        </w:rPr>
      </w:pPr>
    </w:p>
    <w:tbl>
      <w:tblPr>
        <w:tblW w:w="0" w:type="auto"/>
        <w:tblInd w:w="137" w:type="dxa"/>
        <w:tblBorders>
          <w:top w:val="threeDEmboss" w:sz="24" w:space="0" w:color="F79646" w:themeColor="accent6"/>
          <w:left w:val="threeDEmboss" w:sz="24" w:space="0" w:color="F79646" w:themeColor="accent6"/>
          <w:bottom w:val="threeDEmboss" w:sz="24" w:space="0" w:color="F79646" w:themeColor="accent6"/>
          <w:right w:val="threeDEmboss" w:sz="24" w:space="0" w:color="F79646" w:themeColor="accent6"/>
          <w:insideH w:val="threeDEmboss" w:sz="24" w:space="0" w:color="F79646" w:themeColor="accent6"/>
          <w:insideV w:val="threeDEmboss" w:sz="24" w:space="0" w:color="F79646" w:themeColor="accent6"/>
        </w:tblBorders>
        <w:tblLook w:val="04A0" w:firstRow="1" w:lastRow="0" w:firstColumn="1" w:lastColumn="0" w:noHBand="0" w:noVBand="1"/>
      </w:tblPr>
      <w:tblGrid>
        <w:gridCol w:w="8924"/>
      </w:tblGrid>
      <w:tr w:rsidR="00C45ACD" w:rsidRPr="0033156F" w:rsidTr="00AE4CEF">
        <w:tc>
          <w:tcPr>
            <w:tcW w:w="8924" w:type="dxa"/>
            <w:vAlign w:val="center"/>
          </w:tcPr>
          <w:p w:rsidR="00C45ACD" w:rsidRPr="0033156F" w:rsidRDefault="00C45ACD" w:rsidP="0033156F">
            <w:pPr>
              <w:spacing w:before="0" w:after="0" w:line="240" w:lineRule="auto"/>
              <w:contextualSpacing/>
              <w:jc w:val="center"/>
              <w:rPr>
                <w:rFonts w:ascii="Arial" w:eastAsia="Calibri" w:hAnsi="Arial" w:cs="Arial"/>
                <w:b/>
                <w:i/>
                <w:color w:val="000000"/>
                <w:sz w:val="24"/>
                <w:szCs w:val="24"/>
              </w:rPr>
            </w:pPr>
          </w:p>
          <w:p w:rsidR="00C45ACD" w:rsidRPr="0033156F" w:rsidRDefault="00C45ACD" w:rsidP="0033156F">
            <w:pPr>
              <w:spacing w:before="0" w:after="0" w:line="240" w:lineRule="auto"/>
              <w:contextualSpacing/>
              <w:jc w:val="center"/>
              <w:rPr>
                <w:rFonts w:ascii="Arial" w:eastAsia="Calibri" w:hAnsi="Arial" w:cs="Arial"/>
                <w:b/>
                <w:i/>
                <w:color w:val="000000"/>
                <w:sz w:val="24"/>
                <w:szCs w:val="24"/>
              </w:rPr>
            </w:pPr>
            <w:r w:rsidRPr="0033156F">
              <w:rPr>
                <w:rFonts w:ascii="Arial" w:eastAsia="Calibri" w:hAnsi="Arial" w:cs="Arial"/>
                <w:b/>
                <w:i/>
                <w:color w:val="000000"/>
                <w:sz w:val="24"/>
                <w:szCs w:val="24"/>
              </w:rPr>
              <w:t xml:space="preserve">Limity i ograniczenia dla </w:t>
            </w:r>
            <w:r w:rsidR="009B5141" w:rsidRPr="0033156F">
              <w:rPr>
                <w:rFonts w:ascii="Arial" w:eastAsia="Calibri" w:hAnsi="Arial" w:cs="Arial"/>
                <w:b/>
                <w:i/>
                <w:color w:val="000000"/>
                <w:sz w:val="24"/>
                <w:szCs w:val="24"/>
              </w:rPr>
              <w:t>Działania 10.7</w:t>
            </w:r>
          </w:p>
          <w:p w:rsidR="0033156F" w:rsidRPr="0033156F" w:rsidRDefault="00BA0C32" w:rsidP="0033156F">
            <w:pPr>
              <w:spacing w:before="0" w:after="0" w:line="240" w:lineRule="auto"/>
              <w:contextualSpacing/>
              <w:jc w:val="center"/>
              <w:rPr>
                <w:rFonts w:ascii="Arial" w:hAnsi="Arial" w:cs="Arial"/>
                <w:sz w:val="24"/>
                <w:szCs w:val="24"/>
                <w:lang w:eastAsia="pl-PL"/>
              </w:rPr>
            </w:pPr>
            <w:r w:rsidRPr="0033156F">
              <w:rPr>
                <w:rFonts w:ascii="Arial" w:eastAsia="Calibri" w:hAnsi="Arial" w:cs="Arial"/>
                <w:b/>
                <w:i/>
                <w:color w:val="000000"/>
                <w:sz w:val="24"/>
                <w:szCs w:val="24"/>
              </w:rPr>
              <w:t>Typ projektu:</w:t>
            </w:r>
            <w:r w:rsidR="0033156F" w:rsidRPr="0033156F">
              <w:rPr>
                <w:rFonts w:ascii="Arial" w:hAnsi="Arial" w:cs="Arial"/>
                <w:sz w:val="24"/>
                <w:szCs w:val="24"/>
                <w:lang w:eastAsia="pl-PL"/>
              </w:rPr>
              <w:t xml:space="preserve"> </w:t>
            </w:r>
          </w:p>
          <w:p w:rsidR="00BA0C32" w:rsidRPr="00AE4CEF" w:rsidRDefault="0033156F" w:rsidP="0033156F">
            <w:pPr>
              <w:spacing w:before="0" w:after="0" w:line="240" w:lineRule="auto"/>
              <w:contextualSpacing/>
              <w:jc w:val="center"/>
              <w:rPr>
                <w:rFonts w:ascii="Arial" w:eastAsia="Calibri" w:hAnsi="Arial" w:cs="Arial"/>
                <w:b/>
                <w:i/>
                <w:color w:val="000000"/>
                <w:sz w:val="24"/>
                <w:szCs w:val="24"/>
                <w:u w:val="single"/>
              </w:rPr>
            </w:pPr>
            <w:r w:rsidRPr="00AE4CEF">
              <w:rPr>
                <w:rFonts w:ascii="Arial" w:hAnsi="Arial" w:cs="Arial"/>
                <w:sz w:val="24"/>
                <w:szCs w:val="24"/>
                <w:u w:val="single"/>
                <w:lang w:eastAsia="pl-PL"/>
              </w:rPr>
              <w:t xml:space="preserve">Realizacja programów profilaktycznych opracowanych na szczeblu krajowym </w:t>
            </w:r>
            <w:r w:rsidR="00AE4CEF" w:rsidRPr="00AE4CEF">
              <w:rPr>
                <w:rFonts w:ascii="Arial" w:hAnsi="Arial" w:cs="Arial"/>
                <w:sz w:val="24"/>
                <w:szCs w:val="24"/>
                <w:u w:val="single"/>
                <w:lang w:eastAsia="pl-PL"/>
              </w:rPr>
              <w:br/>
            </w:r>
            <w:r w:rsidR="00541ACD">
              <w:rPr>
                <w:rFonts w:ascii="Arial" w:hAnsi="Arial" w:cs="Arial"/>
                <w:sz w:val="24"/>
                <w:szCs w:val="24"/>
                <w:u w:val="single"/>
                <w:lang w:eastAsia="pl-PL"/>
              </w:rPr>
              <w:t xml:space="preserve">pod nadzorem MZ </w:t>
            </w:r>
            <w:r w:rsidRPr="00AE4CEF">
              <w:rPr>
                <w:rFonts w:ascii="Arial" w:hAnsi="Arial" w:cs="Arial"/>
                <w:sz w:val="24"/>
                <w:szCs w:val="24"/>
                <w:u w:val="single"/>
                <w:lang w:eastAsia="pl-PL"/>
              </w:rPr>
              <w:t>w zakresie raka piersi, w tym działania zwiększające zgłaszalność na badania profilaktyczne</w:t>
            </w:r>
            <w:r w:rsidR="00AE4CEF" w:rsidRPr="00AE4CEF">
              <w:rPr>
                <w:rFonts w:ascii="Arial" w:hAnsi="Arial" w:cs="Arial"/>
                <w:sz w:val="24"/>
                <w:szCs w:val="24"/>
                <w:u w:val="single"/>
                <w:lang w:eastAsia="pl-PL"/>
              </w:rPr>
              <w:t>:</w:t>
            </w:r>
          </w:p>
          <w:p w:rsidR="00C45ACD" w:rsidRPr="0033156F" w:rsidRDefault="00C45ACD" w:rsidP="003375BF">
            <w:pPr>
              <w:pStyle w:val="Akapitzlist"/>
              <w:spacing w:before="0" w:after="0" w:line="240" w:lineRule="auto"/>
              <w:ind w:left="0"/>
              <w:jc w:val="center"/>
              <w:rPr>
                <w:rFonts w:ascii="Arial" w:eastAsia="Calibri" w:hAnsi="Arial" w:cs="Arial"/>
                <w:b/>
                <w:color w:val="FF0000"/>
                <w:sz w:val="24"/>
                <w:szCs w:val="24"/>
              </w:rPr>
            </w:pPr>
          </w:p>
        </w:tc>
      </w:tr>
      <w:tr w:rsidR="00C45ACD" w:rsidRPr="0033156F" w:rsidTr="00AE4CEF">
        <w:tc>
          <w:tcPr>
            <w:tcW w:w="8924" w:type="dxa"/>
          </w:tcPr>
          <w:p w:rsidR="00C45ACD" w:rsidRPr="0033156F" w:rsidRDefault="00C45ACD" w:rsidP="003A45CC">
            <w:pPr>
              <w:pStyle w:val="Akapitzlist"/>
              <w:numPr>
                <w:ilvl w:val="0"/>
                <w:numId w:val="18"/>
              </w:numPr>
              <w:spacing w:before="0" w:after="0" w:line="240" w:lineRule="auto"/>
              <w:jc w:val="both"/>
              <w:rPr>
                <w:rFonts w:ascii="Arial" w:eastAsia="Calibri" w:hAnsi="Arial" w:cs="Arial"/>
                <w:sz w:val="24"/>
                <w:szCs w:val="24"/>
              </w:rPr>
            </w:pPr>
            <w:r w:rsidRPr="0033156F">
              <w:rPr>
                <w:rFonts w:ascii="Arial" w:eastAsia="Calibri" w:hAnsi="Arial" w:cs="Arial"/>
                <w:color w:val="000000"/>
                <w:sz w:val="24"/>
                <w:szCs w:val="24"/>
              </w:rPr>
              <w:t>Projekty realizowane są zgodnie z zasadami określonymi w Wytycznych w zakr</w:t>
            </w:r>
            <w:r w:rsidR="0056680E" w:rsidRPr="0033156F">
              <w:rPr>
                <w:rFonts w:ascii="Arial" w:eastAsia="Calibri" w:hAnsi="Arial" w:cs="Arial"/>
                <w:color w:val="000000"/>
                <w:sz w:val="24"/>
                <w:szCs w:val="24"/>
              </w:rPr>
              <w:t>esie kwalifikowalności wydatków</w:t>
            </w:r>
            <w:r w:rsidR="00D65ABE" w:rsidRPr="0033156F">
              <w:rPr>
                <w:rFonts w:ascii="Arial" w:eastAsia="Calibri" w:hAnsi="Arial" w:cs="Arial"/>
                <w:color w:val="000000"/>
                <w:sz w:val="24"/>
                <w:szCs w:val="24"/>
              </w:rPr>
              <w:t xml:space="preserve"> w ramach </w:t>
            </w:r>
            <w:r w:rsidR="000D1250" w:rsidRPr="0033156F">
              <w:rPr>
                <w:rFonts w:ascii="Arial" w:eastAsia="Calibri" w:hAnsi="Arial" w:cs="Arial"/>
                <w:color w:val="000000"/>
                <w:sz w:val="24"/>
                <w:szCs w:val="24"/>
              </w:rPr>
              <w:t>Europejskiego Funduszu Rozwoju Regionalnego, Europejskiego Funduszu Społecznego oraz Funduszu Spójność</w:t>
            </w:r>
            <w:r w:rsidR="0033156F">
              <w:rPr>
                <w:rFonts w:ascii="Arial" w:eastAsia="Calibri" w:hAnsi="Arial" w:cs="Arial"/>
                <w:color w:val="000000"/>
                <w:sz w:val="24"/>
                <w:szCs w:val="24"/>
              </w:rPr>
              <w:t xml:space="preserve"> </w:t>
            </w:r>
            <w:r w:rsidR="000D1250" w:rsidRPr="0033156F">
              <w:rPr>
                <w:rFonts w:ascii="Arial" w:eastAsia="Calibri" w:hAnsi="Arial" w:cs="Arial"/>
                <w:color w:val="000000"/>
                <w:sz w:val="24"/>
                <w:szCs w:val="24"/>
              </w:rPr>
              <w:t>na lata 2014-2020.</w:t>
            </w:r>
            <w:r w:rsidR="00D65ABE" w:rsidRPr="0033156F">
              <w:rPr>
                <w:rFonts w:ascii="Arial" w:eastAsia="Calibri" w:hAnsi="Arial" w:cs="Arial"/>
                <w:color w:val="000000"/>
                <w:sz w:val="24"/>
                <w:szCs w:val="24"/>
              </w:rPr>
              <w:t xml:space="preserve"> </w:t>
            </w:r>
          </w:p>
        </w:tc>
      </w:tr>
      <w:tr w:rsidR="00C45ACD" w:rsidRPr="0033156F" w:rsidTr="00AE4CEF">
        <w:tc>
          <w:tcPr>
            <w:tcW w:w="8924" w:type="dxa"/>
          </w:tcPr>
          <w:p w:rsidR="00C45ACD" w:rsidRPr="0033156F" w:rsidRDefault="00C45ACD" w:rsidP="003A45CC">
            <w:pPr>
              <w:pStyle w:val="Akapitzlist"/>
              <w:numPr>
                <w:ilvl w:val="0"/>
                <w:numId w:val="18"/>
              </w:numPr>
              <w:spacing w:before="0" w:after="0" w:line="240" w:lineRule="auto"/>
              <w:jc w:val="both"/>
              <w:rPr>
                <w:rFonts w:ascii="Arial" w:eastAsia="Calibri" w:hAnsi="Arial" w:cs="Arial"/>
                <w:color w:val="000000"/>
                <w:sz w:val="24"/>
                <w:szCs w:val="24"/>
              </w:rPr>
            </w:pPr>
            <w:r w:rsidRPr="0033156F">
              <w:rPr>
                <w:rFonts w:ascii="Arial" w:eastAsia="Calibri" w:hAnsi="Arial" w:cs="Arial"/>
                <w:color w:val="000000"/>
                <w:sz w:val="24"/>
                <w:szCs w:val="24"/>
              </w:rPr>
              <w:t>Realiza</w:t>
            </w:r>
            <w:r w:rsidR="00D15136" w:rsidRPr="0033156F">
              <w:rPr>
                <w:rFonts w:ascii="Arial" w:eastAsia="Calibri" w:hAnsi="Arial" w:cs="Arial"/>
                <w:color w:val="000000"/>
                <w:sz w:val="24"/>
                <w:szCs w:val="24"/>
              </w:rPr>
              <w:t xml:space="preserve">cja wsparcia odbywa się zgodnie </w:t>
            </w:r>
            <w:r w:rsidRPr="0033156F">
              <w:rPr>
                <w:rFonts w:ascii="Arial" w:eastAsia="Calibri" w:hAnsi="Arial" w:cs="Arial"/>
                <w:color w:val="000000"/>
                <w:sz w:val="24"/>
                <w:szCs w:val="24"/>
              </w:rPr>
              <w:t>z zapisami RPO WiM 2014-2020</w:t>
            </w:r>
            <w:r w:rsidR="00B527FD" w:rsidRPr="0033156F">
              <w:rPr>
                <w:rFonts w:ascii="Arial" w:eastAsia="Calibri" w:hAnsi="Arial" w:cs="Arial"/>
                <w:color w:val="000000"/>
                <w:sz w:val="24"/>
                <w:szCs w:val="24"/>
              </w:rPr>
              <w:t xml:space="preserve"> </w:t>
            </w:r>
            <w:r w:rsidR="00B527FD" w:rsidRPr="0033156F">
              <w:rPr>
                <w:rFonts w:ascii="Arial" w:eastAsia="Calibri" w:hAnsi="Arial" w:cs="Arial"/>
                <w:color w:val="000000"/>
                <w:sz w:val="24"/>
                <w:szCs w:val="24"/>
              </w:rPr>
              <w:br/>
            </w:r>
            <w:r w:rsidRPr="0033156F">
              <w:rPr>
                <w:rFonts w:ascii="Arial" w:eastAsia="Calibri" w:hAnsi="Arial" w:cs="Arial"/>
                <w:color w:val="000000"/>
                <w:sz w:val="24"/>
                <w:szCs w:val="24"/>
              </w:rPr>
              <w:t>z uwzględnieniem zasad określon</w:t>
            </w:r>
            <w:r w:rsidR="00BD1345" w:rsidRPr="0033156F">
              <w:rPr>
                <w:rFonts w:ascii="Arial" w:eastAsia="Calibri" w:hAnsi="Arial" w:cs="Arial"/>
                <w:color w:val="000000"/>
                <w:sz w:val="24"/>
                <w:szCs w:val="24"/>
              </w:rPr>
              <w:t>ych w wytycznych horyzontalnych</w:t>
            </w:r>
            <w:r w:rsidR="000D1250" w:rsidRPr="0033156F">
              <w:rPr>
                <w:rFonts w:ascii="Arial" w:eastAsia="Calibri" w:hAnsi="Arial" w:cs="Arial"/>
                <w:color w:val="000000"/>
                <w:sz w:val="24"/>
                <w:szCs w:val="24"/>
              </w:rPr>
              <w:t xml:space="preserve"> Ministra Rozwoju</w:t>
            </w:r>
            <w:r w:rsidR="00BD1345" w:rsidRPr="0033156F">
              <w:rPr>
                <w:rFonts w:ascii="Arial" w:eastAsia="Calibri" w:hAnsi="Arial" w:cs="Arial"/>
                <w:color w:val="000000"/>
                <w:sz w:val="24"/>
                <w:szCs w:val="24"/>
              </w:rPr>
              <w:t xml:space="preserve"> </w:t>
            </w:r>
            <w:r w:rsidRPr="0033156F">
              <w:rPr>
                <w:rFonts w:ascii="Arial" w:eastAsia="Calibri" w:hAnsi="Arial" w:cs="Arial"/>
                <w:color w:val="000000"/>
                <w:sz w:val="24"/>
                <w:szCs w:val="24"/>
              </w:rPr>
              <w:t xml:space="preserve">(Spis wytycznych znajduje się w części 5 </w:t>
            </w:r>
            <w:r w:rsidR="00D15136" w:rsidRPr="0033156F">
              <w:rPr>
                <w:rFonts w:ascii="Arial" w:eastAsia="Calibri" w:hAnsi="Arial" w:cs="Arial"/>
                <w:color w:val="000000"/>
                <w:sz w:val="24"/>
                <w:szCs w:val="24"/>
              </w:rPr>
              <w:t>pkt.</w:t>
            </w:r>
            <w:r w:rsidRPr="0033156F">
              <w:rPr>
                <w:rFonts w:ascii="Arial" w:eastAsia="Calibri" w:hAnsi="Arial" w:cs="Arial"/>
                <w:color w:val="000000"/>
                <w:sz w:val="24"/>
                <w:szCs w:val="24"/>
              </w:rPr>
              <w:t xml:space="preserve"> 2 SzOOP).</w:t>
            </w:r>
          </w:p>
        </w:tc>
      </w:tr>
      <w:tr w:rsidR="00C45ACD" w:rsidRPr="0033156F" w:rsidTr="00AE4CEF">
        <w:tc>
          <w:tcPr>
            <w:tcW w:w="8924" w:type="dxa"/>
          </w:tcPr>
          <w:p w:rsidR="00C45ACD" w:rsidRPr="0033156F" w:rsidRDefault="004C30C9" w:rsidP="004C30C9">
            <w:pPr>
              <w:pStyle w:val="Akapitzlist"/>
              <w:numPr>
                <w:ilvl w:val="0"/>
                <w:numId w:val="18"/>
              </w:numPr>
              <w:spacing w:before="0" w:after="0" w:line="240" w:lineRule="auto"/>
              <w:jc w:val="both"/>
              <w:rPr>
                <w:rFonts w:ascii="Arial" w:eastAsia="Calibri" w:hAnsi="Arial" w:cs="Arial"/>
                <w:color w:val="000000"/>
                <w:sz w:val="24"/>
                <w:szCs w:val="24"/>
              </w:rPr>
            </w:pPr>
            <w:r w:rsidRPr="004C30C9">
              <w:rPr>
                <w:rFonts w:ascii="Arial" w:eastAsia="Calibri" w:hAnsi="Arial" w:cs="Arial"/>
                <w:color w:val="000000"/>
                <w:sz w:val="24"/>
                <w:szCs w:val="24"/>
              </w:rPr>
              <w:t>Podejmowane działania w sektorze ochrony zdrowia muszą być zgodne z Planem działań w sektorze zdrowia dla województwa warmińsko-mazurskiego wdrażanego z wykorzystaniem funduszy unijnych na szczeblu krajowym i regionalnym, po zatwierdzeniu przez Komitet Sterujący</w:t>
            </w:r>
            <w:r>
              <w:rPr>
                <w:rFonts w:ascii="Arial" w:eastAsia="Calibri" w:hAnsi="Arial" w:cs="Arial"/>
                <w:color w:val="000000"/>
                <w:sz w:val="24"/>
                <w:szCs w:val="24"/>
              </w:rPr>
              <w:t xml:space="preserve">. </w:t>
            </w:r>
          </w:p>
        </w:tc>
      </w:tr>
      <w:tr w:rsidR="00C45ACD" w:rsidRPr="0033156F" w:rsidTr="00AE4CEF">
        <w:tc>
          <w:tcPr>
            <w:tcW w:w="8924" w:type="dxa"/>
          </w:tcPr>
          <w:p w:rsidR="00C45ACD" w:rsidRPr="0033156F" w:rsidRDefault="00573265" w:rsidP="003A45CC">
            <w:pPr>
              <w:pStyle w:val="Akapitzlist"/>
              <w:numPr>
                <w:ilvl w:val="0"/>
                <w:numId w:val="18"/>
              </w:numPr>
              <w:spacing w:before="0" w:after="0" w:line="240" w:lineRule="auto"/>
              <w:jc w:val="both"/>
              <w:rPr>
                <w:rFonts w:ascii="Arial" w:eastAsia="Calibri" w:hAnsi="Arial" w:cs="Arial"/>
                <w:color w:val="000000"/>
                <w:sz w:val="24"/>
                <w:szCs w:val="24"/>
              </w:rPr>
            </w:pPr>
            <w:r w:rsidRPr="00573265">
              <w:rPr>
                <w:rFonts w:ascii="Arial" w:hAnsi="Arial" w:cs="Arial"/>
                <w:sz w:val="24"/>
                <w:szCs w:val="24"/>
              </w:rPr>
              <w:t>Wsparcie jest realizowane w miejscu zamieszkania uczestnika projektu. W przypadku konieczności świadczenia usług opieki zdrowotnej w innym miejscu, Beneficjent zapewnia zwrot kosztów dojazdu (z miejsca zamieszkania  i z powrotem) lub zapewnia zorganizowany dojazd do miejsca wykonywania badania</w:t>
            </w:r>
            <w:r w:rsidR="0033156F">
              <w:rPr>
                <w:rFonts w:ascii="Arial" w:hAnsi="Arial" w:cs="Arial"/>
                <w:sz w:val="24"/>
                <w:szCs w:val="24"/>
              </w:rPr>
              <w:t>.</w:t>
            </w:r>
          </w:p>
        </w:tc>
      </w:tr>
      <w:tr w:rsidR="00C45ACD" w:rsidRPr="0033156F" w:rsidTr="00AE4CEF">
        <w:tc>
          <w:tcPr>
            <w:tcW w:w="8924" w:type="dxa"/>
            <w:tcBorders>
              <w:bottom w:val="threeDEmboss" w:sz="24" w:space="0" w:color="F79646" w:themeColor="accent6"/>
            </w:tcBorders>
          </w:tcPr>
          <w:p w:rsidR="00C45ACD" w:rsidRPr="0033156F" w:rsidRDefault="00573265" w:rsidP="00D05E2B">
            <w:pPr>
              <w:pStyle w:val="Akapitzlist"/>
              <w:numPr>
                <w:ilvl w:val="0"/>
                <w:numId w:val="18"/>
              </w:numPr>
              <w:spacing w:before="0" w:after="0" w:line="240" w:lineRule="auto"/>
              <w:jc w:val="both"/>
              <w:rPr>
                <w:rFonts w:ascii="Arial" w:eastAsia="Calibri" w:hAnsi="Arial" w:cs="Arial"/>
                <w:color w:val="000000"/>
                <w:sz w:val="24"/>
                <w:szCs w:val="24"/>
              </w:rPr>
            </w:pPr>
            <w:r w:rsidRPr="00573265">
              <w:rPr>
                <w:rFonts w:ascii="Arial" w:hAnsi="Arial" w:cs="Arial"/>
                <w:sz w:val="24"/>
                <w:szCs w:val="24"/>
                <w:lang w:eastAsia="pl-PL"/>
              </w:rPr>
              <w:t xml:space="preserve">Działania informacyjno-edukacyjne oraz dotyczące edukacji prozdrowotnej o charakterze lokalnym, polegające na zachęcaniu </w:t>
            </w:r>
            <w:r w:rsidR="00D05E2B">
              <w:rPr>
                <w:rFonts w:ascii="Arial" w:hAnsi="Arial" w:cs="Arial"/>
                <w:sz w:val="24"/>
                <w:szCs w:val="24"/>
                <w:lang w:eastAsia="pl-PL"/>
              </w:rPr>
              <w:t>osób</w:t>
            </w:r>
            <w:r w:rsidRPr="00573265">
              <w:rPr>
                <w:rFonts w:ascii="Arial" w:hAnsi="Arial" w:cs="Arial"/>
                <w:sz w:val="24"/>
                <w:szCs w:val="24"/>
                <w:lang w:eastAsia="pl-PL"/>
              </w:rPr>
              <w:t xml:space="preserve"> do badań profilaktycznych nie mogą stanowić jedynych działań w ramach projektu</w:t>
            </w:r>
          </w:p>
        </w:tc>
      </w:tr>
      <w:tr w:rsidR="00C45ACD" w:rsidRPr="0033156F" w:rsidTr="00AE4CEF">
        <w:tc>
          <w:tcPr>
            <w:tcW w:w="8924" w:type="dxa"/>
          </w:tcPr>
          <w:p w:rsidR="00C45ACD" w:rsidRPr="0033156F" w:rsidRDefault="00573265" w:rsidP="003A45CC">
            <w:pPr>
              <w:pStyle w:val="Akapitzlist"/>
              <w:numPr>
                <w:ilvl w:val="0"/>
                <w:numId w:val="18"/>
              </w:numPr>
              <w:spacing w:before="0" w:after="0" w:line="240" w:lineRule="auto"/>
              <w:jc w:val="both"/>
              <w:rPr>
                <w:rFonts w:ascii="Arial" w:eastAsia="Calibri" w:hAnsi="Arial" w:cs="Arial"/>
                <w:color w:val="000000"/>
                <w:sz w:val="24"/>
                <w:szCs w:val="24"/>
              </w:rPr>
            </w:pPr>
            <w:r w:rsidRPr="00573265">
              <w:rPr>
                <w:rFonts w:ascii="Arial" w:hAnsi="Arial" w:cs="Arial"/>
                <w:sz w:val="24"/>
                <w:szCs w:val="24"/>
                <w:lang w:eastAsia="pl-PL"/>
              </w:rPr>
              <w:t>Prowadzenie działań z zakresu edukacji prozdrowotnej możliwe jest wyłącznie przez osoby z wykształceniem lekarskim lub pielęgniarskim lub przez absolwentów kierunku zdrowie publiczne</w:t>
            </w:r>
            <w:r w:rsidR="0033156F">
              <w:rPr>
                <w:rFonts w:ascii="Arial" w:hAnsi="Arial" w:cs="Arial"/>
                <w:sz w:val="24"/>
                <w:szCs w:val="24"/>
                <w:lang w:eastAsia="pl-PL"/>
              </w:rPr>
              <w:t>.</w:t>
            </w:r>
          </w:p>
        </w:tc>
      </w:tr>
      <w:tr w:rsidR="00C45ACD" w:rsidRPr="0033156F" w:rsidTr="00AE4CEF">
        <w:tc>
          <w:tcPr>
            <w:tcW w:w="8924" w:type="dxa"/>
          </w:tcPr>
          <w:p w:rsidR="00C45ACD" w:rsidRPr="0033156F" w:rsidRDefault="00BA0C32" w:rsidP="003A45CC">
            <w:pPr>
              <w:pStyle w:val="Akapitzlist"/>
              <w:numPr>
                <w:ilvl w:val="0"/>
                <w:numId w:val="18"/>
              </w:numPr>
              <w:spacing w:before="0" w:after="0" w:line="240" w:lineRule="auto"/>
              <w:jc w:val="both"/>
              <w:rPr>
                <w:rFonts w:ascii="Arial" w:eastAsia="Calibri" w:hAnsi="Arial" w:cs="Arial"/>
                <w:color w:val="000000"/>
                <w:sz w:val="24"/>
                <w:szCs w:val="24"/>
              </w:rPr>
            </w:pPr>
            <w:r w:rsidRPr="0033156F">
              <w:rPr>
                <w:rFonts w:ascii="Arial" w:hAnsi="Arial" w:cs="Arial"/>
                <w:sz w:val="24"/>
                <w:szCs w:val="24"/>
                <w:lang w:eastAsia="pl-PL"/>
              </w:rPr>
              <w:t>Projekt w 50 % skierowany jest do osób zamieszkałych w miejscowościach poniżej 20 tys. mieszkańców, w tym w szczególności obszary wiejskie (zgodnie z definicją GUS)</w:t>
            </w:r>
            <w:r w:rsidR="0033156F">
              <w:rPr>
                <w:rFonts w:ascii="Arial" w:hAnsi="Arial" w:cs="Arial"/>
                <w:sz w:val="24"/>
                <w:szCs w:val="24"/>
                <w:lang w:eastAsia="pl-PL"/>
              </w:rPr>
              <w:t>.</w:t>
            </w:r>
          </w:p>
        </w:tc>
      </w:tr>
      <w:tr w:rsidR="00C45ACD" w:rsidRPr="0033156F" w:rsidTr="00AE4CEF">
        <w:tc>
          <w:tcPr>
            <w:tcW w:w="8924" w:type="dxa"/>
          </w:tcPr>
          <w:p w:rsidR="00C45ACD" w:rsidRPr="0033156F" w:rsidRDefault="00BA0C32" w:rsidP="003A45CC">
            <w:pPr>
              <w:pStyle w:val="Akapitzlist"/>
              <w:numPr>
                <w:ilvl w:val="0"/>
                <w:numId w:val="18"/>
              </w:numPr>
              <w:spacing w:before="0" w:after="0" w:line="240" w:lineRule="auto"/>
              <w:jc w:val="both"/>
              <w:rPr>
                <w:rFonts w:ascii="Arial" w:eastAsia="Calibri" w:hAnsi="Arial" w:cs="Arial"/>
                <w:color w:val="000000"/>
                <w:sz w:val="24"/>
                <w:szCs w:val="24"/>
              </w:rPr>
            </w:pPr>
            <w:r w:rsidRPr="0033156F">
              <w:rPr>
                <w:rFonts w:ascii="Arial" w:hAnsi="Arial" w:cs="Arial"/>
                <w:sz w:val="24"/>
                <w:szCs w:val="24"/>
                <w:lang w:eastAsia="pl-PL"/>
              </w:rPr>
              <w:lastRenderedPageBreak/>
              <w:t xml:space="preserve">Ze środków projektu nie dopuszcza się zakupu mammobusa, natomiast w ramach projektu kwalifikowalny jest koszt wynajmu mammobusa. </w:t>
            </w:r>
          </w:p>
        </w:tc>
      </w:tr>
      <w:tr w:rsidR="00C45ACD" w:rsidRPr="0033156F" w:rsidTr="00AE4CEF">
        <w:tc>
          <w:tcPr>
            <w:tcW w:w="8924" w:type="dxa"/>
          </w:tcPr>
          <w:p w:rsidR="00C45ACD" w:rsidRPr="0033156F" w:rsidRDefault="00BA0C32" w:rsidP="003A45CC">
            <w:pPr>
              <w:pStyle w:val="Akapitzlist"/>
              <w:numPr>
                <w:ilvl w:val="0"/>
                <w:numId w:val="18"/>
              </w:numPr>
              <w:spacing w:before="0" w:after="0" w:line="240" w:lineRule="auto"/>
              <w:jc w:val="both"/>
              <w:rPr>
                <w:rFonts w:ascii="Arial" w:eastAsia="Calibri" w:hAnsi="Arial" w:cs="Arial"/>
                <w:color w:val="000000"/>
                <w:sz w:val="24"/>
                <w:szCs w:val="24"/>
              </w:rPr>
            </w:pPr>
            <w:r w:rsidRPr="0033156F">
              <w:rPr>
                <w:rFonts w:ascii="Arial" w:hAnsi="Arial" w:cs="Arial"/>
                <w:sz w:val="24"/>
                <w:szCs w:val="24"/>
                <w:lang w:eastAsia="pl-PL"/>
              </w:rPr>
              <w:t>Ze środków dofinansowania nie może zostać sfinansowany koszt badania mammograficznego uczestnika projektu, którego finansowanie zagwarantowane jest ze środków publicznych będących w dyspozycji Płatnika</w:t>
            </w:r>
            <w:r w:rsidR="0033156F">
              <w:rPr>
                <w:rFonts w:ascii="Arial" w:hAnsi="Arial" w:cs="Arial"/>
                <w:sz w:val="24"/>
                <w:szCs w:val="24"/>
                <w:lang w:eastAsia="pl-PL"/>
              </w:rPr>
              <w:t>.</w:t>
            </w:r>
          </w:p>
        </w:tc>
      </w:tr>
      <w:tr w:rsidR="00C45ACD" w:rsidRPr="0033156F" w:rsidTr="00AE4CEF">
        <w:trPr>
          <w:trHeight w:val="495"/>
        </w:trPr>
        <w:tc>
          <w:tcPr>
            <w:tcW w:w="8924" w:type="dxa"/>
          </w:tcPr>
          <w:p w:rsidR="004862B5" w:rsidRPr="0033156F" w:rsidRDefault="00BA0C32" w:rsidP="003A45CC">
            <w:pPr>
              <w:pStyle w:val="Akapitzlist"/>
              <w:numPr>
                <w:ilvl w:val="0"/>
                <w:numId w:val="18"/>
              </w:numPr>
              <w:spacing w:before="0" w:after="0" w:line="240" w:lineRule="auto"/>
              <w:jc w:val="both"/>
              <w:rPr>
                <w:rFonts w:ascii="Arial" w:eastAsia="Calibri" w:hAnsi="Arial" w:cs="Arial"/>
                <w:color w:val="000000"/>
                <w:sz w:val="24"/>
                <w:szCs w:val="24"/>
              </w:rPr>
            </w:pPr>
            <w:r w:rsidRPr="0033156F">
              <w:rPr>
                <w:rFonts w:ascii="Arial" w:hAnsi="Arial" w:cs="Arial"/>
                <w:sz w:val="24"/>
                <w:szCs w:val="24"/>
                <w:lang w:eastAsia="pl-PL"/>
              </w:rPr>
              <w:t>Koszt badania mammograficznego uczestnika projektu może zostać wykazany w projekcie, jako wkład własny pod warunkiem, że źródłem jego finansowania są środki Płatnika będące  w dyspozycji Beneficjenta lub partnera projektu</w:t>
            </w:r>
            <w:r w:rsidR="0033156F">
              <w:rPr>
                <w:rFonts w:ascii="Arial" w:hAnsi="Arial" w:cs="Arial"/>
                <w:sz w:val="24"/>
                <w:szCs w:val="24"/>
                <w:lang w:eastAsia="pl-PL"/>
              </w:rPr>
              <w:t>.</w:t>
            </w:r>
          </w:p>
        </w:tc>
      </w:tr>
      <w:tr w:rsidR="00C45ACD" w:rsidRPr="0033156F" w:rsidTr="00AE4CEF">
        <w:trPr>
          <w:trHeight w:val="293"/>
        </w:trPr>
        <w:tc>
          <w:tcPr>
            <w:tcW w:w="8924" w:type="dxa"/>
          </w:tcPr>
          <w:p w:rsidR="00C45ACD" w:rsidRPr="0033156F" w:rsidRDefault="00080167" w:rsidP="003A45CC">
            <w:pPr>
              <w:pStyle w:val="Akapitzlist"/>
              <w:numPr>
                <w:ilvl w:val="0"/>
                <w:numId w:val="18"/>
              </w:numPr>
              <w:spacing w:before="120" w:after="120" w:line="240" w:lineRule="auto"/>
              <w:jc w:val="both"/>
              <w:rPr>
                <w:rFonts w:ascii="Arial" w:eastAsia="Calibri" w:hAnsi="Arial" w:cs="Arial"/>
                <w:color w:val="000000"/>
                <w:sz w:val="24"/>
                <w:szCs w:val="24"/>
              </w:rPr>
            </w:pPr>
            <w:r w:rsidRPr="0033156F">
              <w:rPr>
                <w:rFonts w:ascii="Arial" w:hAnsi="Arial" w:cs="Arial"/>
                <w:sz w:val="24"/>
                <w:szCs w:val="24"/>
                <w:lang w:eastAsia="pl-PL"/>
              </w:rPr>
              <w:t>Wnioskodawca ma obowiązek monitorowania liczby uczestniczek, które ponownie zgłosiły się na badanie w ramach projektu (każda uczestniczka bez względu na liczbę wykonanych badań w projekcie może być liczona tylko raz do wskaźników produktu oraz rezultatu)</w:t>
            </w:r>
            <w:r w:rsidR="0033156F">
              <w:rPr>
                <w:rFonts w:ascii="Arial" w:hAnsi="Arial" w:cs="Arial"/>
                <w:sz w:val="24"/>
                <w:szCs w:val="24"/>
                <w:lang w:eastAsia="pl-PL"/>
              </w:rPr>
              <w:t>.</w:t>
            </w:r>
          </w:p>
        </w:tc>
      </w:tr>
      <w:tr w:rsidR="00080167" w:rsidRPr="0033156F" w:rsidTr="00AE4CEF">
        <w:trPr>
          <w:trHeight w:val="293"/>
        </w:trPr>
        <w:tc>
          <w:tcPr>
            <w:tcW w:w="8924" w:type="dxa"/>
          </w:tcPr>
          <w:p w:rsidR="00080167" w:rsidRPr="0033156F" w:rsidRDefault="00080167" w:rsidP="003A45CC">
            <w:pPr>
              <w:pStyle w:val="Akapitzlist"/>
              <w:numPr>
                <w:ilvl w:val="0"/>
                <w:numId w:val="18"/>
              </w:numPr>
              <w:spacing w:before="120" w:after="120" w:line="240" w:lineRule="auto"/>
              <w:jc w:val="both"/>
              <w:rPr>
                <w:rFonts w:ascii="Arial" w:hAnsi="Arial" w:cs="Arial"/>
                <w:sz w:val="24"/>
                <w:szCs w:val="24"/>
                <w:lang w:eastAsia="pl-PL"/>
              </w:rPr>
            </w:pPr>
            <w:r w:rsidRPr="0033156F">
              <w:rPr>
                <w:rFonts w:ascii="Arial" w:hAnsi="Arial" w:cs="Arial"/>
                <w:sz w:val="24"/>
                <w:szCs w:val="24"/>
                <w:lang w:eastAsia="pl-PL"/>
              </w:rPr>
              <w:t>Wnioskodawca zapewni, iż świadczenia opieki zdrowotnej będą realizowane zgodnie z wymogami prawnymi, w szczególności w kontekście praw pacjenta</w:t>
            </w:r>
            <w:r w:rsidR="0033156F">
              <w:rPr>
                <w:rFonts w:ascii="Arial" w:hAnsi="Arial" w:cs="Arial"/>
                <w:sz w:val="24"/>
                <w:szCs w:val="24"/>
                <w:lang w:eastAsia="pl-PL"/>
              </w:rPr>
              <w:t>.</w:t>
            </w:r>
            <w:r w:rsidRPr="0033156F">
              <w:rPr>
                <w:rFonts w:ascii="Arial" w:hAnsi="Arial" w:cs="Arial"/>
                <w:sz w:val="24"/>
                <w:szCs w:val="24"/>
                <w:lang w:eastAsia="pl-PL"/>
              </w:rPr>
              <w:t xml:space="preserve">   </w:t>
            </w:r>
          </w:p>
        </w:tc>
      </w:tr>
      <w:tr w:rsidR="00080167" w:rsidRPr="0033156F" w:rsidTr="00AE4CEF">
        <w:trPr>
          <w:trHeight w:val="293"/>
        </w:trPr>
        <w:tc>
          <w:tcPr>
            <w:tcW w:w="8924" w:type="dxa"/>
          </w:tcPr>
          <w:p w:rsidR="00080167" w:rsidRPr="0033156F" w:rsidRDefault="00080167" w:rsidP="003A45CC">
            <w:pPr>
              <w:pStyle w:val="Akapitzlist"/>
              <w:numPr>
                <w:ilvl w:val="0"/>
                <w:numId w:val="18"/>
              </w:numPr>
              <w:spacing w:before="120" w:after="120" w:line="240" w:lineRule="auto"/>
              <w:jc w:val="both"/>
              <w:rPr>
                <w:rFonts w:ascii="Arial" w:hAnsi="Arial" w:cs="Arial"/>
                <w:sz w:val="24"/>
                <w:szCs w:val="24"/>
                <w:lang w:eastAsia="pl-PL"/>
              </w:rPr>
            </w:pPr>
            <w:r w:rsidRPr="0033156F">
              <w:rPr>
                <w:rFonts w:ascii="Arial" w:hAnsi="Arial" w:cs="Arial"/>
                <w:sz w:val="24"/>
                <w:szCs w:val="24"/>
                <w:lang w:eastAsia="pl-PL"/>
              </w:rPr>
              <w:t>Koszty zapewnienia opieki nad osobą niesamodzielną, którą opiekuje się osoba objęta wsparciem w ramach projektu, w czasie korzystania ze wsparcia są kosztami kwalifikowalnymi</w:t>
            </w:r>
            <w:r w:rsidR="0033156F">
              <w:rPr>
                <w:rFonts w:ascii="Arial" w:hAnsi="Arial" w:cs="Arial"/>
                <w:sz w:val="24"/>
                <w:szCs w:val="24"/>
                <w:lang w:eastAsia="pl-PL"/>
              </w:rPr>
              <w:t>.</w:t>
            </w:r>
          </w:p>
        </w:tc>
      </w:tr>
    </w:tbl>
    <w:p w:rsidR="00FB123F" w:rsidRDefault="00FB123F" w:rsidP="00C45ACD">
      <w:pPr>
        <w:spacing w:before="0" w:after="0"/>
        <w:jc w:val="both"/>
        <w:rPr>
          <w:rFonts w:ascii="Arial" w:hAnsi="Arial" w:cs="Arial"/>
          <w:b/>
          <w:color w:val="FF0000"/>
          <w:sz w:val="24"/>
          <w:szCs w:val="24"/>
        </w:rPr>
      </w:pPr>
    </w:p>
    <w:p w:rsidR="0074041C" w:rsidRPr="00C51870" w:rsidRDefault="0074041C" w:rsidP="0074041C">
      <w:pPr>
        <w:pStyle w:val="Nagwek2"/>
        <w:rPr>
          <w:rFonts w:eastAsia="Calibri"/>
        </w:rPr>
      </w:pPr>
      <w:bookmarkStart w:id="24" w:name="_Toc475517820"/>
      <w:r>
        <w:rPr>
          <w:rFonts w:eastAsia="Calibri"/>
        </w:rPr>
        <w:t xml:space="preserve">3.5 </w:t>
      </w:r>
      <w:r w:rsidRPr="00C51870">
        <w:rPr>
          <w:rFonts w:eastAsia="Calibri"/>
        </w:rPr>
        <w:t>Warunki udzielania wsp</w:t>
      </w:r>
      <w:r>
        <w:rPr>
          <w:rFonts w:eastAsia="Calibri"/>
        </w:rPr>
        <w:t>arcia</w:t>
      </w:r>
      <w:bookmarkEnd w:id="24"/>
      <w:r w:rsidRPr="00C51870">
        <w:rPr>
          <w:rFonts w:eastAsia="Calibri"/>
        </w:rPr>
        <w:t xml:space="preserve"> </w:t>
      </w:r>
    </w:p>
    <w:p w:rsidR="002D11EB" w:rsidRDefault="002D11EB" w:rsidP="00C45ACD">
      <w:pPr>
        <w:spacing w:before="0" w:after="0"/>
        <w:jc w:val="both"/>
        <w:rPr>
          <w:rFonts w:ascii="Arial" w:hAnsi="Arial" w:cs="Arial"/>
          <w:b/>
          <w:color w:val="FF0000"/>
          <w:sz w:val="24"/>
          <w:szCs w:val="24"/>
        </w:rPr>
      </w:pPr>
    </w:p>
    <w:p w:rsidR="00A5123C" w:rsidRDefault="00A5123C" w:rsidP="00FB123F">
      <w:pPr>
        <w:spacing w:before="0" w:after="0"/>
        <w:jc w:val="both"/>
        <w:rPr>
          <w:rFonts w:ascii="Arial" w:hAnsi="Arial" w:cs="Arial"/>
          <w:b/>
          <w:sz w:val="24"/>
          <w:szCs w:val="24"/>
        </w:rPr>
      </w:pPr>
    </w:p>
    <w:tbl>
      <w:tblPr>
        <w:tblW w:w="0" w:type="auto"/>
        <w:tblBorders>
          <w:top w:val="threeDEmboss" w:sz="24" w:space="0" w:color="F79646" w:themeColor="accent6"/>
          <w:left w:val="threeDEmboss" w:sz="24" w:space="0" w:color="F79646" w:themeColor="accent6"/>
          <w:bottom w:val="threeDEmboss" w:sz="24" w:space="0" w:color="F79646" w:themeColor="accent6"/>
          <w:right w:val="threeDEmboss" w:sz="24" w:space="0" w:color="F79646" w:themeColor="accent6"/>
          <w:insideH w:val="threeDEmboss" w:sz="24" w:space="0" w:color="F79646" w:themeColor="accent6"/>
          <w:insideV w:val="threeDEmboss" w:sz="24" w:space="0" w:color="F79646" w:themeColor="accent6"/>
        </w:tblBorders>
        <w:tblLook w:val="04A0" w:firstRow="1" w:lastRow="0" w:firstColumn="1" w:lastColumn="0" w:noHBand="0" w:noVBand="1"/>
      </w:tblPr>
      <w:tblGrid>
        <w:gridCol w:w="9211"/>
      </w:tblGrid>
      <w:tr w:rsidR="00080167" w:rsidRPr="0034763A" w:rsidTr="00AE4CEF">
        <w:tc>
          <w:tcPr>
            <w:tcW w:w="9211" w:type="dxa"/>
          </w:tcPr>
          <w:p w:rsidR="00080167" w:rsidRPr="0033156F" w:rsidRDefault="00080167" w:rsidP="0034763A">
            <w:pPr>
              <w:spacing w:line="240" w:lineRule="auto"/>
              <w:jc w:val="both"/>
              <w:rPr>
                <w:rFonts w:ascii="Arial" w:eastAsia="Calibri" w:hAnsi="Arial" w:cs="Arial"/>
                <w:b/>
                <w:color w:val="000000"/>
                <w:sz w:val="24"/>
                <w:szCs w:val="24"/>
              </w:rPr>
            </w:pPr>
            <w:r w:rsidRPr="0033156F">
              <w:rPr>
                <w:rFonts w:ascii="Arial" w:eastAsia="Calibri" w:hAnsi="Arial" w:cs="Arial"/>
                <w:color w:val="000000"/>
                <w:sz w:val="24"/>
                <w:szCs w:val="24"/>
              </w:rPr>
              <w:t xml:space="preserve">Zgodnie z kryteriami wyboru projektów dotyczącymi niniejszego konkursu (w ramach kryteriów merytorycznych − specyficznych obligatoryjnych) aby uzyskać dofinansowanie </w:t>
            </w:r>
            <w:r w:rsidRPr="0033156F">
              <w:rPr>
                <w:rFonts w:ascii="Arial" w:eastAsia="Calibri" w:hAnsi="Arial" w:cs="Arial"/>
                <w:b/>
                <w:color w:val="000000"/>
                <w:sz w:val="24"/>
                <w:szCs w:val="24"/>
              </w:rPr>
              <w:t>projekt musi spełniać poniższe kryteria</w:t>
            </w:r>
            <w:r w:rsidRPr="0033156F">
              <w:rPr>
                <w:rFonts w:ascii="Arial" w:eastAsia="Calibri" w:hAnsi="Arial" w:cs="Arial"/>
                <w:color w:val="000000"/>
                <w:sz w:val="24"/>
                <w:szCs w:val="24"/>
              </w:rPr>
              <w:t>:</w:t>
            </w:r>
          </w:p>
          <w:p w:rsidR="00080167" w:rsidRPr="0033156F" w:rsidRDefault="00080167" w:rsidP="003A45CC">
            <w:pPr>
              <w:numPr>
                <w:ilvl w:val="0"/>
                <w:numId w:val="64"/>
              </w:numPr>
              <w:spacing w:before="0" w:after="0"/>
              <w:jc w:val="both"/>
              <w:rPr>
                <w:rFonts w:ascii="Arial" w:eastAsia="Calibri" w:hAnsi="Arial" w:cs="Arial"/>
                <w:b/>
                <w:sz w:val="24"/>
                <w:szCs w:val="24"/>
              </w:rPr>
            </w:pPr>
            <w:r w:rsidRPr="0033156F">
              <w:rPr>
                <w:rFonts w:ascii="Arial" w:hAnsi="Arial" w:cs="Arial"/>
                <w:sz w:val="24"/>
                <w:szCs w:val="24"/>
                <w:lang w:bidi="en-US"/>
              </w:rPr>
              <w:t>Projektodawca składa wniosek o dofinansowanie projektu obejmujący swym zasięgiem całe województwo warmińsko-mazurskie.</w:t>
            </w:r>
          </w:p>
          <w:p w:rsidR="00080167" w:rsidRPr="0033156F" w:rsidRDefault="00080167" w:rsidP="003A45CC">
            <w:pPr>
              <w:numPr>
                <w:ilvl w:val="0"/>
                <w:numId w:val="64"/>
              </w:numPr>
              <w:spacing w:before="0" w:after="0"/>
              <w:jc w:val="both"/>
              <w:rPr>
                <w:rFonts w:ascii="Arial" w:eastAsia="Calibri" w:hAnsi="Arial" w:cs="Arial"/>
                <w:b/>
                <w:sz w:val="24"/>
                <w:szCs w:val="24"/>
              </w:rPr>
            </w:pPr>
            <w:r w:rsidRPr="0033156F">
              <w:rPr>
                <w:rFonts w:ascii="Arial" w:hAnsi="Arial" w:cs="Arial"/>
                <w:sz w:val="24"/>
                <w:szCs w:val="24"/>
                <w:lang w:bidi="en-US"/>
              </w:rPr>
              <w:t xml:space="preserve">Projekt będzie realizowany zgodnie z założeniami zawartymi w Programie profilaktyki raka piersi.  </w:t>
            </w:r>
          </w:p>
          <w:p w:rsidR="00080167" w:rsidRPr="0033156F" w:rsidRDefault="00080167" w:rsidP="003A45CC">
            <w:pPr>
              <w:numPr>
                <w:ilvl w:val="0"/>
                <w:numId w:val="64"/>
              </w:numPr>
              <w:spacing w:before="0" w:after="0"/>
              <w:jc w:val="both"/>
              <w:rPr>
                <w:rFonts w:ascii="Arial" w:eastAsia="Calibri" w:hAnsi="Arial" w:cs="Arial"/>
                <w:b/>
                <w:sz w:val="24"/>
                <w:szCs w:val="24"/>
              </w:rPr>
            </w:pPr>
            <w:r w:rsidRPr="0033156F">
              <w:rPr>
                <w:rFonts w:ascii="Arial" w:hAnsi="Arial" w:cs="Arial"/>
                <w:sz w:val="24"/>
                <w:szCs w:val="24"/>
                <w:lang w:bidi="en-US"/>
              </w:rPr>
              <w:t>Projekt skierowany jest w co najmniej 50% do osób zamieszkałych na obszarach „białych plam” w zakresie profilaktyki raka piersi</w:t>
            </w:r>
            <w:r w:rsidR="0033156F" w:rsidRPr="0033156F">
              <w:rPr>
                <w:rFonts w:ascii="Arial" w:hAnsi="Arial" w:cs="Arial"/>
                <w:sz w:val="24"/>
                <w:szCs w:val="24"/>
                <w:lang w:bidi="en-US"/>
              </w:rPr>
              <w:t>.</w:t>
            </w:r>
          </w:p>
          <w:p w:rsidR="00080167" w:rsidRPr="0033156F" w:rsidRDefault="00080167" w:rsidP="003A45CC">
            <w:pPr>
              <w:numPr>
                <w:ilvl w:val="0"/>
                <w:numId w:val="64"/>
              </w:numPr>
              <w:spacing w:before="0" w:after="0"/>
              <w:jc w:val="both"/>
              <w:rPr>
                <w:rFonts w:ascii="Arial" w:eastAsia="Calibri" w:hAnsi="Arial" w:cs="Arial"/>
                <w:b/>
                <w:sz w:val="24"/>
                <w:szCs w:val="24"/>
              </w:rPr>
            </w:pPr>
            <w:r w:rsidRPr="0033156F">
              <w:rPr>
                <w:rFonts w:ascii="Arial" w:hAnsi="Arial" w:cs="Arial"/>
                <w:sz w:val="24"/>
                <w:szCs w:val="24"/>
                <w:lang w:bidi="en-US"/>
              </w:rPr>
              <w:t>Grupę docelową w projekcie stanowią osoby w wieku aktywności zawodowej, będące w grupie podwyższonego ryzyka, tj. kobiety w wieku 50-64 lat.</w:t>
            </w:r>
          </w:p>
          <w:p w:rsidR="00080167" w:rsidRPr="0033156F" w:rsidRDefault="00080167" w:rsidP="003A45CC">
            <w:pPr>
              <w:numPr>
                <w:ilvl w:val="0"/>
                <w:numId w:val="64"/>
              </w:numPr>
              <w:spacing w:before="0" w:after="0"/>
              <w:jc w:val="both"/>
              <w:rPr>
                <w:rFonts w:ascii="Arial" w:eastAsia="Calibri" w:hAnsi="Arial" w:cs="Arial"/>
                <w:b/>
                <w:sz w:val="24"/>
                <w:szCs w:val="24"/>
              </w:rPr>
            </w:pPr>
            <w:r w:rsidRPr="0033156F">
              <w:rPr>
                <w:rFonts w:ascii="Arial" w:hAnsi="Arial" w:cs="Arial"/>
                <w:sz w:val="24"/>
                <w:szCs w:val="24"/>
                <w:lang w:bidi="en-US"/>
              </w:rPr>
              <w:t xml:space="preserve">Realizacja projektu odbywa się w partnerstwie z co najmniej jedną placówką </w:t>
            </w:r>
            <w:r w:rsidRPr="0033156F">
              <w:rPr>
                <w:rFonts w:ascii="Arial" w:hAnsi="Arial" w:cs="Arial"/>
                <w:sz w:val="24"/>
                <w:szCs w:val="24"/>
                <w:lang w:bidi="en-US"/>
              </w:rPr>
              <w:lastRenderedPageBreak/>
              <w:t>POZ.</w:t>
            </w:r>
          </w:p>
          <w:p w:rsidR="00080167" w:rsidRPr="0033156F" w:rsidRDefault="00080167" w:rsidP="003A45CC">
            <w:pPr>
              <w:numPr>
                <w:ilvl w:val="0"/>
                <w:numId w:val="64"/>
              </w:numPr>
              <w:spacing w:before="0" w:after="0"/>
              <w:jc w:val="both"/>
              <w:rPr>
                <w:rFonts w:ascii="Arial" w:eastAsia="Calibri" w:hAnsi="Arial" w:cs="Arial"/>
                <w:b/>
                <w:sz w:val="24"/>
                <w:szCs w:val="24"/>
              </w:rPr>
            </w:pPr>
            <w:r w:rsidRPr="0033156F">
              <w:rPr>
                <w:rFonts w:ascii="Arial" w:hAnsi="Arial" w:cs="Arial"/>
                <w:sz w:val="24"/>
                <w:szCs w:val="24"/>
                <w:lang w:bidi="en-US"/>
              </w:rPr>
              <w:t>Wnioskodawca lub co najmniej jeden z partnerów w projekcie posiada, co najmniej 36 miesięczne doświadczenie w obszarze, w którym realizowany był Program profilaktyki raka piersi na obszarze województwa warmińsko – mazurskiego</w:t>
            </w:r>
            <w:r w:rsidR="0033156F" w:rsidRPr="0033156F">
              <w:rPr>
                <w:rFonts w:ascii="Arial" w:hAnsi="Arial" w:cs="Arial"/>
                <w:sz w:val="24"/>
                <w:szCs w:val="24"/>
                <w:lang w:bidi="en-US"/>
              </w:rPr>
              <w:t>.</w:t>
            </w:r>
          </w:p>
          <w:p w:rsidR="00080167" w:rsidRPr="0033156F" w:rsidRDefault="00080167" w:rsidP="003A45CC">
            <w:pPr>
              <w:numPr>
                <w:ilvl w:val="0"/>
                <w:numId w:val="64"/>
              </w:numPr>
              <w:spacing w:before="0" w:after="0"/>
              <w:jc w:val="both"/>
              <w:rPr>
                <w:rFonts w:ascii="Arial" w:eastAsia="Calibri" w:hAnsi="Arial" w:cs="Arial"/>
                <w:b/>
                <w:sz w:val="24"/>
                <w:szCs w:val="24"/>
              </w:rPr>
            </w:pPr>
            <w:r w:rsidRPr="0033156F">
              <w:rPr>
                <w:rFonts w:ascii="Arial" w:hAnsi="Arial" w:cs="Arial"/>
                <w:sz w:val="24"/>
                <w:szCs w:val="24"/>
                <w:lang w:bidi="en-US"/>
              </w:rPr>
              <w:t>Wnioskodawca/partner posiada lub zapewnia udział podmiotu posiadającego kontrakt z Płatnikiem w ramach  Programu profilaktyki raka piersi.</w:t>
            </w:r>
          </w:p>
          <w:p w:rsidR="00080167" w:rsidRPr="0033156F" w:rsidRDefault="00080167" w:rsidP="003A45CC">
            <w:pPr>
              <w:numPr>
                <w:ilvl w:val="0"/>
                <w:numId w:val="64"/>
              </w:numPr>
              <w:spacing w:before="0" w:after="0"/>
              <w:jc w:val="both"/>
              <w:rPr>
                <w:rFonts w:ascii="Arial" w:eastAsia="Calibri" w:hAnsi="Arial" w:cs="Arial"/>
                <w:b/>
                <w:sz w:val="24"/>
                <w:szCs w:val="24"/>
              </w:rPr>
            </w:pPr>
            <w:r w:rsidRPr="0033156F">
              <w:rPr>
                <w:rFonts w:ascii="Arial" w:hAnsi="Arial" w:cs="Arial"/>
                <w:sz w:val="24"/>
                <w:szCs w:val="24"/>
                <w:lang w:bidi="en-US"/>
              </w:rPr>
              <w:t>Okres realizacji projektu wynosi do 36 miesięcy</w:t>
            </w:r>
            <w:r w:rsidR="0033156F" w:rsidRPr="0033156F">
              <w:rPr>
                <w:rFonts w:ascii="Arial" w:hAnsi="Arial" w:cs="Arial"/>
                <w:sz w:val="24"/>
                <w:szCs w:val="24"/>
                <w:lang w:bidi="en-US"/>
              </w:rPr>
              <w:t>.</w:t>
            </w:r>
          </w:p>
          <w:p w:rsidR="00080167" w:rsidRPr="00971F5D" w:rsidRDefault="00080167" w:rsidP="00971F5D">
            <w:pPr>
              <w:numPr>
                <w:ilvl w:val="0"/>
                <w:numId w:val="64"/>
              </w:numPr>
              <w:spacing w:before="0" w:after="0"/>
              <w:jc w:val="both"/>
              <w:rPr>
                <w:rFonts w:ascii="Arial" w:hAnsi="Arial" w:cs="Arial"/>
                <w:sz w:val="24"/>
                <w:szCs w:val="24"/>
                <w:lang w:bidi="en-US"/>
              </w:rPr>
            </w:pPr>
            <w:r w:rsidRPr="0033156F">
              <w:rPr>
                <w:rFonts w:ascii="Arial" w:hAnsi="Arial" w:cs="Arial"/>
                <w:sz w:val="24"/>
                <w:szCs w:val="24"/>
                <w:lang w:bidi="en-US"/>
              </w:rPr>
              <w:t>Grupę docelową w ramach projektu stanowią co najmniej w 20% kobiety, które nie wykonywały badań profilak</w:t>
            </w:r>
            <w:r w:rsidR="00EE0343">
              <w:rPr>
                <w:rFonts w:ascii="Arial" w:hAnsi="Arial" w:cs="Arial"/>
                <w:sz w:val="24"/>
                <w:szCs w:val="24"/>
                <w:lang w:bidi="en-US"/>
              </w:rPr>
              <w:t>tycznych w kierunku nowotworów r</w:t>
            </w:r>
            <w:r w:rsidRPr="0033156F">
              <w:rPr>
                <w:rFonts w:ascii="Arial" w:hAnsi="Arial" w:cs="Arial"/>
                <w:sz w:val="24"/>
                <w:szCs w:val="24"/>
                <w:lang w:bidi="en-US"/>
              </w:rPr>
              <w:t>aka piersi (na podstawie Systemu Informatycznego Monitorowania Profilaktyki – SIMP), a które kwalifi</w:t>
            </w:r>
            <w:r w:rsidR="00971F5D">
              <w:rPr>
                <w:rFonts w:ascii="Arial" w:hAnsi="Arial" w:cs="Arial"/>
                <w:sz w:val="24"/>
                <w:szCs w:val="24"/>
                <w:lang w:bidi="en-US"/>
              </w:rPr>
              <w:t xml:space="preserve">kują się do udziału w programie </w:t>
            </w:r>
            <w:r w:rsidR="00971F5D" w:rsidRPr="00971F5D">
              <w:rPr>
                <w:rFonts w:ascii="Arial" w:hAnsi="Arial" w:cs="Arial"/>
                <w:sz w:val="24"/>
                <w:szCs w:val="24"/>
                <w:lang w:bidi="en-US"/>
              </w:rPr>
              <w:t xml:space="preserve">- są to kobiety które nie wykonały badania mammograficznego w ciągu ostatnich 2 lat. </w:t>
            </w:r>
          </w:p>
        </w:tc>
      </w:tr>
    </w:tbl>
    <w:p w:rsidR="002654A9" w:rsidRDefault="002654A9" w:rsidP="00FB123F">
      <w:pPr>
        <w:spacing w:before="0" w:after="0"/>
        <w:jc w:val="both"/>
        <w:rPr>
          <w:rFonts w:ascii="Arial" w:hAnsi="Arial" w:cs="Arial"/>
          <w:b/>
          <w:sz w:val="24"/>
          <w:szCs w:val="24"/>
        </w:rPr>
      </w:pPr>
    </w:p>
    <w:p w:rsidR="00021A20" w:rsidRPr="00FB123F" w:rsidRDefault="00021A20" w:rsidP="00FB123F">
      <w:pPr>
        <w:spacing w:before="0" w:after="0"/>
        <w:jc w:val="both"/>
        <w:rPr>
          <w:rFonts w:ascii="Arial" w:hAnsi="Arial" w:cs="Arial"/>
          <w:b/>
          <w:sz w:val="24"/>
          <w:szCs w:val="24"/>
        </w:rPr>
      </w:pPr>
    </w:p>
    <w:p w:rsidR="00021A20" w:rsidRPr="00AE4CEF" w:rsidRDefault="002715F4" w:rsidP="00AE4CEF">
      <w:pPr>
        <w:pStyle w:val="Nagwek2"/>
      </w:pPr>
      <w:bookmarkStart w:id="25" w:name="_Toc475517821"/>
      <w:r w:rsidRPr="002715F4">
        <w:rPr>
          <w:rFonts w:cs="Arial"/>
          <w:caps w:val="0"/>
          <w:spacing w:val="0"/>
        </w:rPr>
        <w:t>3.6</w:t>
      </w:r>
      <w:r w:rsidR="008E65CE">
        <w:rPr>
          <w:rFonts w:cs="Arial"/>
          <w:caps w:val="0"/>
          <w:spacing w:val="0"/>
        </w:rPr>
        <w:t xml:space="preserve"> </w:t>
      </w:r>
      <w:r w:rsidR="005F55AF" w:rsidRPr="002715F4">
        <w:t>W</w:t>
      </w:r>
      <w:r w:rsidR="00266751" w:rsidRPr="002715F4">
        <w:t>ymagania w zakresie wskaźników dotyczących uczestników/grupy docelowej</w:t>
      </w:r>
      <w:bookmarkEnd w:id="25"/>
    </w:p>
    <w:p w:rsidR="00424CC4" w:rsidRPr="007016B9" w:rsidRDefault="00424CC4" w:rsidP="00424CC4">
      <w:pPr>
        <w:pStyle w:val="Nagwek3"/>
        <w:numPr>
          <w:ilvl w:val="0"/>
          <w:numId w:val="0"/>
        </w:numPr>
        <w:pBdr>
          <w:top w:val="single" w:sz="6" w:space="3" w:color="4F81BD"/>
        </w:pBdr>
        <w:ind w:left="284" w:hanging="284"/>
        <w:rPr>
          <w:rFonts w:cs="Calibri"/>
        </w:rPr>
      </w:pPr>
      <w:bookmarkStart w:id="26" w:name="_Toc475517822"/>
      <w:r>
        <w:rPr>
          <w:rFonts w:cs="Calibri"/>
        </w:rPr>
        <w:t xml:space="preserve">3.6.1 </w:t>
      </w:r>
      <w:r w:rsidRPr="007016B9">
        <w:rPr>
          <w:rFonts w:cs="Calibri"/>
        </w:rPr>
        <w:t>Wskaźniki produktu oraz rezultatu</w:t>
      </w:r>
      <w:bookmarkEnd w:id="26"/>
      <w:r w:rsidRPr="007016B9">
        <w:rPr>
          <w:rFonts w:cs="Calibri"/>
        </w:rPr>
        <w:t xml:space="preserve"> </w:t>
      </w:r>
    </w:p>
    <w:p w:rsidR="002654A9" w:rsidRDefault="002654A9" w:rsidP="00424CC4">
      <w:pPr>
        <w:spacing w:before="0" w:after="0"/>
        <w:jc w:val="both"/>
        <w:rPr>
          <w:rFonts w:ascii="Arial" w:hAnsi="Arial" w:cs="Arial"/>
          <w:sz w:val="24"/>
          <w:szCs w:val="24"/>
        </w:rPr>
      </w:pPr>
    </w:p>
    <w:tbl>
      <w:tblPr>
        <w:tblStyle w:val="Tabela-Siatka"/>
        <w:tblW w:w="0" w:type="auto"/>
        <w:tblLook w:val="04A0" w:firstRow="1" w:lastRow="0" w:firstColumn="1" w:lastColumn="0" w:noHBand="0" w:noVBand="1"/>
      </w:tblPr>
      <w:tblGrid>
        <w:gridCol w:w="9211"/>
      </w:tblGrid>
      <w:tr w:rsidR="0033156F" w:rsidTr="00AE4CEF">
        <w:tc>
          <w:tcPr>
            <w:tcW w:w="9211" w:type="dxa"/>
            <w:tcBorders>
              <w:top w:val="threeDEmboss" w:sz="24" w:space="0" w:color="F79646" w:themeColor="accent6"/>
              <w:left w:val="threeDEmboss" w:sz="24" w:space="0" w:color="F79646" w:themeColor="accent6"/>
              <w:bottom w:val="threeDEmboss" w:sz="24" w:space="0" w:color="F79646" w:themeColor="accent6"/>
              <w:right w:val="threeDEmboss" w:sz="24" w:space="0" w:color="F79646" w:themeColor="accent6"/>
            </w:tcBorders>
          </w:tcPr>
          <w:p w:rsidR="0033156F" w:rsidRPr="0033156F" w:rsidRDefault="0033156F" w:rsidP="0033156F">
            <w:pPr>
              <w:jc w:val="center"/>
              <w:rPr>
                <w:rFonts w:ascii="Arial" w:hAnsi="Arial" w:cs="Arial"/>
                <w:sz w:val="24"/>
                <w:szCs w:val="24"/>
              </w:rPr>
            </w:pPr>
            <w:r w:rsidRPr="0033156F">
              <w:rPr>
                <w:rFonts w:ascii="Arial" w:hAnsi="Arial" w:cs="Arial"/>
                <w:b/>
                <w:sz w:val="24"/>
                <w:szCs w:val="24"/>
              </w:rPr>
              <w:t>Wskaźniki produktu, wskaźniki rezultatu oraz wskaźniki horyzontalne należy obligatoryjnie wskazać w części 3.2 wniosku o dofinansowanie projektu.</w:t>
            </w:r>
          </w:p>
          <w:p w:rsidR="0033156F" w:rsidRDefault="0033156F" w:rsidP="00424CC4">
            <w:pPr>
              <w:spacing w:before="0" w:after="0"/>
              <w:jc w:val="both"/>
              <w:rPr>
                <w:rFonts w:ascii="Arial" w:hAnsi="Arial" w:cs="Arial"/>
                <w:sz w:val="24"/>
                <w:szCs w:val="24"/>
              </w:rPr>
            </w:pPr>
          </w:p>
        </w:tc>
      </w:tr>
    </w:tbl>
    <w:p w:rsidR="00CE2C57" w:rsidRDefault="00CE2C57" w:rsidP="00424CC4">
      <w:pPr>
        <w:spacing w:before="0" w:after="0"/>
        <w:jc w:val="both"/>
        <w:rPr>
          <w:rFonts w:ascii="Arial" w:hAnsi="Arial" w:cs="Arial"/>
          <w:sz w:val="24"/>
          <w:szCs w:val="24"/>
        </w:rPr>
      </w:pPr>
    </w:p>
    <w:p w:rsidR="002654A9" w:rsidRDefault="002654A9" w:rsidP="00424CC4">
      <w:pPr>
        <w:spacing w:before="0" w:after="0"/>
        <w:jc w:val="both"/>
        <w:rPr>
          <w:rFonts w:ascii="Arial" w:hAnsi="Arial" w:cs="Arial"/>
          <w:sz w:val="24"/>
          <w:szCs w:val="24"/>
        </w:rPr>
      </w:pPr>
    </w:p>
    <w:p w:rsidR="00021A20" w:rsidRPr="000D4376" w:rsidRDefault="00021A20" w:rsidP="0033156F">
      <w:pPr>
        <w:spacing w:before="0"/>
        <w:jc w:val="both"/>
        <w:rPr>
          <w:rFonts w:ascii="Arial" w:hAnsi="Arial" w:cs="Arial"/>
          <w:strike/>
          <w:sz w:val="24"/>
          <w:szCs w:val="24"/>
        </w:rPr>
      </w:pPr>
      <w:r w:rsidRPr="0083391A">
        <w:rPr>
          <w:rFonts w:ascii="Arial" w:hAnsi="Arial" w:cs="Arial"/>
          <w:sz w:val="24"/>
          <w:szCs w:val="24"/>
        </w:rPr>
        <w:t>Wskaźniki produktu oraz wskaźniki rezultatu bezpośredniego</w:t>
      </w:r>
      <w:r w:rsidRPr="0017629D">
        <w:rPr>
          <w:rFonts w:ascii="Arial" w:hAnsi="Arial" w:cs="Arial"/>
          <w:sz w:val="24"/>
          <w:szCs w:val="24"/>
        </w:rPr>
        <w:t xml:space="preserve"> (wskaźniki kluczowe oraz specyficzne dla programu) są wskaźnikami obligatoryjnymi dla każdego projektu składanego w ramach konkursu z uwzględnieniem </w:t>
      </w:r>
      <w:r w:rsidRPr="000D4376">
        <w:rPr>
          <w:rFonts w:ascii="Arial" w:hAnsi="Arial" w:cs="Arial"/>
          <w:sz w:val="24"/>
          <w:szCs w:val="24"/>
        </w:rPr>
        <w:t xml:space="preserve">adekwatności względem grupy docelowej i typów wsparcia. </w:t>
      </w:r>
      <w:r w:rsidRPr="000D4376">
        <w:rPr>
          <w:rFonts w:ascii="Arial" w:hAnsi="Arial" w:cs="Arial"/>
          <w:color w:val="000000"/>
          <w:sz w:val="24"/>
          <w:szCs w:val="24"/>
        </w:rPr>
        <w:t>Wskaźniki te wybierane są z listy słownikowej w formularzu wniosku o dofinansowanie projektu składanym w ramach danego konkursu.</w:t>
      </w:r>
      <w:r>
        <w:rPr>
          <w:rFonts w:ascii="Arial" w:hAnsi="Arial" w:cs="Arial"/>
          <w:color w:val="000000"/>
          <w:sz w:val="24"/>
          <w:szCs w:val="24"/>
        </w:rPr>
        <w:t xml:space="preserve"> Wskaźniki horyzontalne Wnioskodawca musi wprowadzić samodzielnie. </w:t>
      </w:r>
    </w:p>
    <w:p w:rsidR="002654A9" w:rsidRDefault="002654A9" w:rsidP="000375A9">
      <w:pPr>
        <w:spacing w:before="0" w:after="0" w:line="240" w:lineRule="auto"/>
        <w:ind w:firstLine="708"/>
        <w:jc w:val="center"/>
        <w:rPr>
          <w:rFonts w:ascii="Arial" w:hAnsi="Arial" w:cs="Arial"/>
          <w:b/>
          <w:sz w:val="24"/>
          <w:szCs w:val="24"/>
        </w:rPr>
      </w:pPr>
    </w:p>
    <w:p w:rsidR="00722482" w:rsidRDefault="00722482" w:rsidP="000375A9">
      <w:pPr>
        <w:spacing w:before="0" w:after="0" w:line="240" w:lineRule="auto"/>
        <w:ind w:firstLine="708"/>
        <w:jc w:val="center"/>
        <w:rPr>
          <w:rFonts w:ascii="Arial" w:hAnsi="Arial" w:cs="Arial"/>
          <w:b/>
          <w:sz w:val="24"/>
          <w:szCs w:val="24"/>
        </w:rPr>
      </w:pPr>
    </w:p>
    <w:p w:rsidR="00722482" w:rsidRDefault="00722482" w:rsidP="000375A9">
      <w:pPr>
        <w:spacing w:before="0" w:after="0" w:line="240" w:lineRule="auto"/>
        <w:ind w:firstLine="708"/>
        <w:jc w:val="center"/>
        <w:rPr>
          <w:rFonts w:ascii="Arial" w:hAnsi="Arial" w:cs="Arial"/>
          <w:b/>
          <w:sz w:val="24"/>
          <w:szCs w:val="24"/>
        </w:rPr>
      </w:pPr>
    </w:p>
    <w:p w:rsidR="00722482" w:rsidRDefault="00722482" w:rsidP="000375A9">
      <w:pPr>
        <w:spacing w:before="0" w:after="0" w:line="240" w:lineRule="auto"/>
        <w:ind w:firstLine="708"/>
        <w:jc w:val="center"/>
        <w:rPr>
          <w:rFonts w:ascii="Arial" w:hAnsi="Arial" w:cs="Arial"/>
          <w:b/>
          <w:sz w:val="24"/>
          <w:szCs w:val="24"/>
        </w:rPr>
      </w:pPr>
    </w:p>
    <w:p w:rsidR="00722482" w:rsidRDefault="00722482" w:rsidP="000375A9">
      <w:pPr>
        <w:spacing w:before="0" w:after="0" w:line="240" w:lineRule="auto"/>
        <w:ind w:firstLine="708"/>
        <w:jc w:val="center"/>
        <w:rPr>
          <w:rFonts w:ascii="Arial" w:hAnsi="Arial" w:cs="Arial"/>
          <w:b/>
          <w:sz w:val="24"/>
          <w:szCs w:val="24"/>
        </w:rPr>
      </w:pPr>
    </w:p>
    <w:p w:rsidR="00115052" w:rsidRDefault="00115052" w:rsidP="000375A9">
      <w:pPr>
        <w:spacing w:before="0" w:after="0" w:line="240" w:lineRule="auto"/>
        <w:ind w:firstLine="708"/>
        <w:jc w:val="center"/>
        <w:rPr>
          <w:rFonts w:ascii="Arial" w:hAnsi="Arial" w:cs="Arial"/>
          <w:b/>
          <w:sz w:val="24"/>
          <w:szCs w:val="24"/>
        </w:rPr>
      </w:pPr>
    </w:p>
    <w:p w:rsidR="000375A9" w:rsidRDefault="0017629D" w:rsidP="000375A9">
      <w:pPr>
        <w:spacing w:before="0" w:after="0" w:line="240" w:lineRule="auto"/>
        <w:ind w:firstLine="708"/>
        <w:jc w:val="center"/>
        <w:rPr>
          <w:rFonts w:ascii="Arial" w:hAnsi="Arial" w:cs="Arial"/>
          <w:b/>
          <w:sz w:val="24"/>
          <w:szCs w:val="24"/>
        </w:rPr>
      </w:pPr>
      <w:r w:rsidRPr="0017629D">
        <w:rPr>
          <w:rFonts w:ascii="Arial" w:hAnsi="Arial" w:cs="Arial"/>
          <w:b/>
          <w:sz w:val="24"/>
          <w:szCs w:val="24"/>
        </w:rPr>
        <w:lastRenderedPageBreak/>
        <w:t>Wskaźniki obligatoryjne</w:t>
      </w:r>
      <w:r w:rsidR="00C66F43">
        <w:rPr>
          <w:rFonts w:ascii="Arial" w:hAnsi="Arial" w:cs="Arial"/>
          <w:b/>
          <w:sz w:val="24"/>
          <w:szCs w:val="24"/>
        </w:rPr>
        <w:t xml:space="preserve"> </w:t>
      </w:r>
      <w:r w:rsidRPr="0017629D">
        <w:rPr>
          <w:rFonts w:ascii="Arial" w:hAnsi="Arial" w:cs="Arial"/>
          <w:b/>
          <w:sz w:val="24"/>
          <w:szCs w:val="24"/>
        </w:rPr>
        <w:t xml:space="preserve">dla wszystkich Wnioskodawców bez względu </w:t>
      </w:r>
      <w:r w:rsidR="00CE2C57">
        <w:rPr>
          <w:rFonts w:ascii="Arial" w:hAnsi="Arial" w:cs="Arial"/>
          <w:b/>
          <w:sz w:val="24"/>
          <w:szCs w:val="24"/>
        </w:rPr>
        <w:br/>
      </w:r>
      <w:r w:rsidRPr="0017629D">
        <w:rPr>
          <w:rFonts w:ascii="Arial" w:hAnsi="Arial" w:cs="Arial"/>
          <w:b/>
          <w:sz w:val="24"/>
          <w:szCs w:val="24"/>
        </w:rPr>
        <w:t>na charakter grupy docelowej oraz typ wsparcia</w:t>
      </w:r>
      <w:r w:rsidRPr="0017629D">
        <w:rPr>
          <w:rFonts w:ascii="Arial" w:hAnsi="Arial" w:cs="Arial"/>
          <w:b/>
          <w:sz w:val="24"/>
          <w:szCs w:val="24"/>
          <w:vertAlign w:val="superscript"/>
        </w:rPr>
        <w:footnoteReference w:id="1"/>
      </w:r>
    </w:p>
    <w:p w:rsidR="00830C2D" w:rsidRDefault="00830C2D" w:rsidP="000375A9">
      <w:pPr>
        <w:spacing w:before="0" w:after="0" w:line="240" w:lineRule="auto"/>
        <w:ind w:firstLine="708"/>
        <w:jc w:val="center"/>
        <w:rPr>
          <w:rFonts w:ascii="Arial" w:hAnsi="Arial" w:cs="Arial"/>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0"/>
        <w:gridCol w:w="4254"/>
        <w:gridCol w:w="2055"/>
        <w:gridCol w:w="71"/>
        <w:gridCol w:w="1985"/>
      </w:tblGrid>
      <w:tr w:rsidR="00681743" w:rsidRPr="003375BF" w:rsidTr="00E652A8">
        <w:trPr>
          <w:trHeight w:val="567"/>
        </w:trPr>
        <w:tc>
          <w:tcPr>
            <w:tcW w:w="9039" w:type="dxa"/>
            <w:gridSpan w:val="6"/>
            <w:tcBorders>
              <w:top w:val="single" w:sz="4" w:space="0" w:color="auto"/>
              <w:left w:val="single" w:sz="4" w:space="0" w:color="auto"/>
              <w:bottom w:val="single" w:sz="4" w:space="0" w:color="auto"/>
              <w:right w:val="single" w:sz="4" w:space="0" w:color="auto"/>
            </w:tcBorders>
            <w:shd w:val="clear" w:color="auto" w:fill="F79646"/>
            <w:vAlign w:val="center"/>
          </w:tcPr>
          <w:p w:rsidR="00681743" w:rsidRPr="003375BF" w:rsidRDefault="00681743" w:rsidP="00E652A8">
            <w:pPr>
              <w:keepNext/>
              <w:keepLines/>
              <w:spacing w:before="0" w:after="0" w:line="240" w:lineRule="auto"/>
              <w:ind w:firstLine="708"/>
              <w:jc w:val="center"/>
              <w:rPr>
                <w:rFonts w:ascii="Arial" w:hAnsi="Arial" w:cs="Arial"/>
                <w:b/>
                <w:bCs/>
              </w:rPr>
            </w:pPr>
            <w:r w:rsidRPr="003375BF">
              <w:rPr>
                <w:rFonts w:ascii="Arial" w:hAnsi="Arial" w:cs="Arial"/>
                <w:b/>
                <w:bCs/>
                <w:sz w:val="28"/>
              </w:rPr>
              <w:t>Wskaźniki rezultatu bezpośredniego</w:t>
            </w:r>
          </w:p>
        </w:tc>
      </w:tr>
      <w:tr w:rsidR="00681743" w:rsidRPr="003375BF" w:rsidTr="00E652A8">
        <w:trPr>
          <w:trHeight w:val="567"/>
        </w:trPr>
        <w:tc>
          <w:tcPr>
            <w:tcW w:w="534"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681743" w:rsidRPr="003375BF" w:rsidRDefault="00681743" w:rsidP="00E652A8">
            <w:pPr>
              <w:keepNext/>
              <w:keepLines/>
              <w:spacing w:before="0" w:after="0"/>
              <w:jc w:val="center"/>
              <w:rPr>
                <w:rFonts w:ascii="Arial" w:hAnsi="Arial" w:cs="Arial"/>
                <w:b/>
                <w:bCs/>
                <w:color w:val="4F81BD"/>
                <w:sz w:val="22"/>
                <w:szCs w:val="22"/>
              </w:rPr>
            </w:pPr>
            <w:r w:rsidRPr="003375BF">
              <w:rPr>
                <w:rFonts w:ascii="Arial" w:hAnsi="Arial" w:cs="Arial"/>
                <w:b/>
                <w:bCs/>
              </w:rPr>
              <w:t>Lp.</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681743" w:rsidRPr="003375BF" w:rsidRDefault="00681743" w:rsidP="00E652A8">
            <w:pPr>
              <w:keepNext/>
              <w:keepLines/>
              <w:spacing w:before="0" w:after="0" w:line="240" w:lineRule="auto"/>
              <w:jc w:val="center"/>
              <w:rPr>
                <w:rFonts w:ascii="Arial" w:hAnsi="Arial" w:cs="Arial"/>
                <w:b/>
                <w:bCs/>
                <w:color w:val="4F81BD"/>
                <w:sz w:val="22"/>
                <w:szCs w:val="22"/>
              </w:rPr>
            </w:pPr>
            <w:r w:rsidRPr="003375BF">
              <w:rPr>
                <w:rFonts w:ascii="Arial" w:hAnsi="Arial" w:cs="Arial"/>
                <w:b/>
                <w:bCs/>
              </w:rPr>
              <w:t>Nazwa wskaźnika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681743" w:rsidRPr="00967B16" w:rsidRDefault="00681743" w:rsidP="00E652A8">
            <w:pPr>
              <w:keepNext/>
              <w:keepLines/>
              <w:spacing w:before="0" w:after="0" w:line="240" w:lineRule="auto"/>
              <w:jc w:val="center"/>
              <w:rPr>
                <w:rFonts w:ascii="Arial" w:hAnsi="Arial" w:cs="Arial"/>
                <w:b/>
                <w:bCs/>
              </w:rPr>
            </w:pPr>
            <w:r w:rsidRPr="00967B16">
              <w:rPr>
                <w:rFonts w:ascii="Arial" w:hAnsi="Arial" w:cs="Arial"/>
                <w:b/>
                <w:bCs/>
              </w:rPr>
              <w:t>Jednostka miary</w:t>
            </w:r>
          </w:p>
        </w:tc>
        <w:tc>
          <w:tcPr>
            <w:tcW w:w="1985" w:type="dxa"/>
            <w:tcBorders>
              <w:top w:val="single" w:sz="4" w:space="0" w:color="auto"/>
              <w:left w:val="single" w:sz="4" w:space="0" w:color="auto"/>
              <w:bottom w:val="single" w:sz="4" w:space="0" w:color="auto"/>
              <w:right w:val="single" w:sz="4" w:space="0" w:color="auto"/>
            </w:tcBorders>
            <w:shd w:val="clear" w:color="auto" w:fill="F79646"/>
            <w:vAlign w:val="center"/>
          </w:tcPr>
          <w:p w:rsidR="00681743" w:rsidRPr="00967B16" w:rsidRDefault="00681743" w:rsidP="00E652A8">
            <w:pPr>
              <w:keepNext/>
              <w:keepLines/>
              <w:spacing w:before="0" w:after="0" w:line="240" w:lineRule="auto"/>
              <w:jc w:val="center"/>
              <w:rPr>
                <w:rFonts w:ascii="Arial" w:hAnsi="Arial" w:cs="Arial"/>
                <w:b/>
                <w:bCs/>
              </w:rPr>
            </w:pPr>
            <w:r w:rsidRPr="00967B16">
              <w:rPr>
                <w:rFonts w:ascii="Arial" w:hAnsi="Arial" w:cs="Arial"/>
                <w:b/>
                <w:bCs/>
              </w:rPr>
              <w:t>Moment pomiaru wskaźnika</w:t>
            </w:r>
          </w:p>
        </w:tc>
      </w:tr>
      <w:tr w:rsidR="00681743" w:rsidRPr="003375BF" w:rsidTr="00E652A8">
        <w:tc>
          <w:tcPr>
            <w:tcW w:w="534"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681743" w:rsidRPr="00182A08" w:rsidRDefault="00681743" w:rsidP="00E652A8">
            <w:pPr>
              <w:keepNext/>
              <w:keepLines/>
              <w:spacing w:before="0" w:after="0"/>
              <w:jc w:val="center"/>
              <w:rPr>
                <w:rFonts w:ascii="Arial" w:hAnsi="Arial" w:cs="Arial"/>
                <w:color w:val="FF0000"/>
                <w:sz w:val="22"/>
                <w:szCs w:val="22"/>
              </w:rPr>
            </w:pPr>
            <w:r w:rsidRPr="00182A08">
              <w:rPr>
                <w:rFonts w:ascii="Arial" w:hAnsi="Arial" w:cs="Arial"/>
              </w:rPr>
              <w:t>1.</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681743" w:rsidRPr="00182A08" w:rsidRDefault="00681743" w:rsidP="00E652A8">
            <w:pPr>
              <w:autoSpaceDE w:val="0"/>
              <w:autoSpaceDN w:val="0"/>
              <w:adjustRightInd w:val="0"/>
              <w:spacing w:line="240" w:lineRule="auto"/>
              <w:jc w:val="both"/>
              <w:rPr>
                <w:rFonts w:ascii="Arial" w:hAnsi="Arial" w:cs="Arial"/>
                <w:color w:val="000000"/>
                <w:sz w:val="22"/>
                <w:szCs w:val="22"/>
                <w:lang w:eastAsia="pl-PL"/>
              </w:rPr>
            </w:pPr>
            <w:r w:rsidRPr="00182A08">
              <w:rPr>
                <w:rFonts w:ascii="Arial" w:hAnsi="Arial" w:cs="Arial"/>
                <w:color w:val="000000"/>
                <w:sz w:val="22"/>
                <w:szCs w:val="22"/>
                <w:lang w:eastAsia="pl-PL"/>
              </w:rPr>
              <w:t>Liczba osób, które po opuszczeniu programu podjęły pracę lub kontynuowały zatrudnienie</w:t>
            </w:r>
            <w:r>
              <w:rPr>
                <w:rFonts w:ascii="Arial" w:hAnsi="Arial" w:cs="Arial"/>
                <w:color w:val="000000"/>
                <w:sz w:val="22"/>
                <w:szCs w:val="22"/>
                <w:lang w:eastAsia="pl-PL"/>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681743" w:rsidRPr="00182A08" w:rsidRDefault="00681743" w:rsidP="00AC025E">
            <w:pPr>
              <w:autoSpaceDE w:val="0"/>
              <w:autoSpaceDN w:val="0"/>
              <w:adjustRightInd w:val="0"/>
              <w:spacing w:after="0" w:line="240" w:lineRule="auto"/>
              <w:jc w:val="center"/>
              <w:rPr>
                <w:rFonts w:ascii="Arial" w:hAnsi="Arial" w:cs="Arial"/>
                <w:color w:val="000000"/>
                <w:sz w:val="22"/>
                <w:szCs w:val="22"/>
                <w:lang w:eastAsia="pl-PL"/>
              </w:rPr>
            </w:pPr>
            <w:r w:rsidRPr="00182A08">
              <w:rPr>
                <w:rFonts w:ascii="Arial" w:hAnsi="Arial" w:cs="Arial"/>
                <w:color w:val="000000"/>
                <w:sz w:val="22"/>
                <w:szCs w:val="22"/>
                <w:lang w:eastAsia="pl-PL"/>
              </w:rPr>
              <w:t>osoby</w:t>
            </w:r>
          </w:p>
        </w:tc>
        <w:tc>
          <w:tcPr>
            <w:tcW w:w="1985" w:type="dxa"/>
            <w:tcBorders>
              <w:top w:val="single" w:sz="4" w:space="0" w:color="auto"/>
              <w:left w:val="single" w:sz="4" w:space="0" w:color="auto"/>
              <w:bottom w:val="single" w:sz="4" w:space="0" w:color="auto"/>
              <w:right w:val="single" w:sz="4" w:space="0" w:color="auto"/>
            </w:tcBorders>
            <w:shd w:val="clear" w:color="auto" w:fill="FDE9D9"/>
            <w:vAlign w:val="center"/>
          </w:tcPr>
          <w:p w:rsidR="00681743" w:rsidRPr="00182A08" w:rsidRDefault="00AC025E" w:rsidP="00AC025E">
            <w:pPr>
              <w:autoSpaceDE w:val="0"/>
              <w:autoSpaceDN w:val="0"/>
              <w:adjustRightInd w:val="0"/>
              <w:spacing w:before="0" w:after="0" w:line="240" w:lineRule="auto"/>
              <w:jc w:val="center"/>
              <w:rPr>
                <w:rFonts w:eastAsiaTheme="minorHAnsi" w:cs="Calibri"/>
                <w:sz w:val="22"/>
                <w:szCs w:val="22"/>
              </w:rPr>
            </w:pPr>
            <w:r>
              <w:rPr>
                <w:rFonts w:eastAsiaTheme="minorHAnsi" w:cs="Calibri"/>
                <w:sz w:val="22"/>
                <w:szCs w:val="22"/>
              </w:rPr>
              <w:t>n/d</w:t>
            </w:r>
          </w:p>
        </w:tc>
      </w:tr>
      <w:tr w:rsidR="00681743" w:rsidRPr="003375BF" w:rsidTr="00E652A8">
        <w:tc>
          <w:tcPr>
            <w:tcW w:w="9039" w:type="dxa"/>
            <w:gridSpan w:val="6"/>
            <w:tcBorders>
              <w:top w:val="single" w:sz="4" w:space="0" w:color="auto"/>
              <w:left w:val="single" w:sz="4" w:space="0" w:color="auto"/>
              <w:bottom w:val="single" w:sz="4" w:space="0" w:color="auto"/>
              <w:right w:val="single" w:sz="4" w:space="0" w:color="auto"/>
            </w:tcBorders>
            <w:hideMark/>
          </w:tcPr>
          <w:p w:rsidR="00681743" w:rsidRPr="00E735C2" w:rsidRDefault="00681743" w:rsidP="00E652A8">
            <w:pPr>
              <w:spacing w:before="0" w:after="0"/>
              <w:jc w:val="both"/>
              <w:rPr>
                <w:rFonts w:ascii="Arial" w:hAnsi="Arial" w:cs="Arial"/>
                <w:sz w:val="24"/>
                <w:szCs w:val="24"/>
                <w:lang w:eastAsia="pl-PL"/>
              </w:rPr>
            </w:pPr>
            <w:r w:rsidRPr="00E735C2">
              <w:rPr>
                <w:rFonts w:ascii="Arial" w:hAnsi="Arial" w:cs="Arial"/>
                <w:sz w:val="24"/>
                <w:szCs w:val="24"/>
                <w:lang w:eastAsia="pl-PL"/>
              </w:rPr>
              <w:t xml:space="preserve">Wskaźnik mierzy liczbę osób, które podjęły pracę lub kontynuowały zatrudnienie </w:t>
            </w:r>
            <w:r w:rsidRPr="00E735C2">
              <w:rPr>
                <w:rFonts w:ascii="Arial" w:hAnsi="Arial" w:cs="Arial"/>
                <w:sz w:val="24"/>
                <w:szCs w:val="24"/>
                <w:lang w:eastAsia="pl-PL"/>
              </w:rPr>
              <w:br/>
              <w:t>w dotychczasowym lub nowym miejscu pracy.</w:t>
            </w:r>
          </w:p>
          <w:p w:rsidR="00681743" w:rsidRPr="00E735C2" w:rsidRDefault="00681743" w:rsidP="00E652A8">
            <w:pPr>
              <w:spacing w:before="0" w:after="0"/>
              <w:jc w:val="both"/>
              <w:rPr>
                <w:rFonts w:ascii="Arial" w:hAnsi="Arial" w:cs="Arial"/>
                <w:sz w:val="24"/>
                <w:szCs w:val="24"/>
                <w:lang w:eastAsia="pl-PL"/>
              </w:rPr>
            </w:pPr>
          </w:p>
          <w:p w:rsidR="00681743" w:rsidRPr="00E735C2" w:rsidRDefault="00681743" w:rsidP="00E652A8">
            <w:pPr>
              <w:spacing w:before="0" w:after="0"/>
              <w:jc w:val="both"/>
              <w:rPr>
                <w:rFonts w:ascii="Arial" w:hAnsi="Arial" w:cs="Arial"/>
                <w:sz w:val="24"/>
                <w:szCs w:val="24"/>
                <w:lang w:eastAsia="pl-PL"/>
              </w:rPr>
            </w:pPr>
            <w:r w:rsidRPr="00E735C2">
              <w:rPr>
                <w:rFonts w:ascii="Arial" w:hAnsi="Arial" w:cs="Arial"/>
                <w:sz w:val="24"/>
                <w:szCs w:val="24"/>
                <w:lang w:eastAsia="pl-PL"/>
              </w:rPr>
              <w:t xml:space="preserve">We wskaźniku należy uwzględnić te rodzaje działań prozatrudnieniowych, </w:t>
            </w:r>
            <w:r w:rsidRPr="00E735C2">
              <w:rPr>
                <w:rFonts w:ascii="Arial" w:hAnsi="Arial" w:cs="Arial"/>
                <w:sz w:val="24"/>
                <w:szCs w:val="24"/>
                <w:lang w:eastAsia="pl-PL"/>
              </w:rPr>
              <w:br/>
              <w:t xml:space="preserve">w przypadku których możliwa jest weryfikacja, że udział w nich przyczynił się </w:t>
            </w:r>
            <w:r w:rsidRPr="00E735C2">
              <w:rPr>
                <w:rFonts w:ascii="Arial" w:hAnsi="Arial" w:cs="Arial"/>
                <w:sz w:val="24"/>
                <w:szCs w:val="24"/>
                <w:lang w:eastAsia="pl-PL"/>
              </w:rPr>
              <w:br/>
              <w:t xml:space="preserve">do podjęcia/kontynuacji zatrudnienia. </w:t>
            </w:r>
          </w:p>
          <w:p w:rsidR="00681743" w:rsidRPr="00E735C2" w:rsidRDefault="00681743" w:rsidP="00E652A8">
            <w:pPr>
              <w:spacing w:before="0" w:after="0"/>
              <w:jc w:val="both"/>
              <w:rPr>
                <w:rFonts w:ascii="Arial" w:hAnsi="Arial" w:cs="Arial"/>
                <w:sz w:val="24"/>
                <w:szCs w:val="24"/>
                <w:lang w:eastAsia="pl-PL"/>
              </w:rPr>
            </w:pPr>
            <w:r w:rsidRPr="00E735C2">
              <w:rPr>
                <w:rFonts w:ascii="Arial" w:hAnsi="Arial" w:cs="Arial"/>
                <w:sz w:val="24"/>
                <w:szCs w:val="24"/>
                <w:lang w:eastAsia="pl-PL"/>
              </w:rPr>
              <w:t xml:space="preserve">Osoby, które podjęły pracę liczone są w odniesieniu do osób bezrobotnych </w:t>
            </w:r>
            <w:r w:rsidRPr="00E735C2">
              <w:rPr>
                <w:rFonts w:ascii="Arial" w:hAnsi="Arial" w:cs="Arial"/>
                <w:sz w:val="24"/>
                <w:szCs w:val="24"/>
                <w:lang w:eastAsia="pl-PL"/>
              </w:rPr>
              <w:br/>
              <w:t xml:space="preserve">i biernych zawodowo, natomiast w przypadku osób kontynuujących zatrudnienie </w:t>
            </w:r>
            <w:r w:rsidR="00E735C2" w:rsidRPr="00E735C2">
              <w:rPr>
                <w:rFonts w:ascii="Arial" w:hAnsi="Arial" w:cs="Arial"/>
                <w:sz w:val="24"/>
                <w:szCs w:val="24"/>
                <w:lang w:eastAsia="pl-PL"/>
              </w:rPr>
              <w:br/>
            </w:r>
            <w:r w:rsidRPr="00E735C2">
              <w:rPr>
                <w:rFonts w:ascii="Arial" w:hAnsi="Arial" w:cs="Arial"/>
                <w:sz w:val="24"/>
                <w:szCs w:val="24"/>
                <w:lang w:eastAsia="pl-PL"/>
              </w:rPr>
              <w:t xml:space="preserve">w odniesieniu do pracujących zagrożonych utratą pracy z przyczyn dotyczących stanu zdrowia. </w:t>
            </w:r>
          </w:p>
          <w:p w:rsidR="00681743" w:rsidRPr="00E735C2" w:rsidRDefault="00681743" w:rsidP="00E652A8">
            <w:pPr>
              <w:spacing w:before="0" w:after="0"/>
              <w:jc w:val="both"/>
              <w:rPr>
                <w:rFonts w:ascii="Arial" w:hAnsi="Arial" w:cs="Arial"/>
                <w:sz w:val="24"/>
                <w:szCs w:val="24"/>
                <w:lang w:eastAsia="pl-PL"/>
              </w:rPr>
            </w:pPr>
          </w:p>
          <w:p w:rsidR="00681743" w:rsidRDefault="00681743" w:rsidP="00E652A8">
            <w:pPr>
              <w:spacing w:before="0" w:after="0"/>
              <w:jc w:val="both"/>
              <w:rPr>
                <w:rFonts w:ascii="Arial" w:hAnsi="Arial" w:cs="Arial"/>
                <w:sz w:val="24"/>
                <w:szCs w:val="24"/>
                <w:lang w:eastAsia="pl-PL"/>
              </w:rPr>
            </w:pPr>
            <w:r w:rsidRPr="00E735C2">
              <w:rPr>
                <w:rFonts w:ascii="Arial" w:hAnsi="Arial" w:cs="Arial"/>
                <w:sz w:val="24"/>
                <w:szCs w:val="24"/>
                <w:lang w:eastAsia="pl-PL"/>
              </w:rPr>
              <w:t>W ramach niniejszego konkursu mierzony będzie wskaźnik dotyczący liczby osób, które po opuszczeniu programu kontynuowały zatrudnienie.</w:t>
            </w:r>
            <w:r w:rsidRPr="00D57A2D">
              <w:rPr>
                <w:rFonts w:ascii="Arial" w:hAnsi="Arial" w:cs="Arial"/>
                <w:sz w:val="24"/>
                <w:szCs w:val="24"/>
                <w:lang w:eastAsia="pl-PL"/>
              </w:rPr>
              <w:t xml:space="preserve"> </w:t>
            </w:r>
          </w:p>
          <w:p w:rsidR="00722482" w:rsidRDefault="00722482" w:rsidP="00E652A8">
            <w:pPr>
              <w:spacing w:before="0" w:after="0"/>
              <w:jc w:val="both"/>
              <w:rPr>
                <w:rFonts w:ascii="Arial" w:hAnsi="Arial" w:cs="Arial"/>
                <w:sz w:val="24"/>
                <w:szCs w:val="24"/>
                <w:lang w:eastAsia="pl-PL"/>
              </w:rPr>
            </w:pPr>
          </w:p>
          <w:p w:rsidR="00AC025E" w:rsidRPr="00AC025E" w:rsidRDefault="00722482" w:rsidP="00722482">
            <w:pPr>
              <w:spacing w:before="0" w:after="0"/>
              <w:jc w:val="both"/>
              <w:rPr>
                <w:rFonts w:ascii="Arial" w:hAnsi="Arial" w:cs="Arial"/>
                <w:b/>
                <w:sz w:val="24"/>
                <w:szCs w:val="24"/>
                <w:lang w:eastAsia="pl-PL"/>
              </w:rPr>
            </w:pPr>
            <w:r w:rsidRPr="00AC025E">
              <w:rPr>
                <w:rFonts w:ascii="Arial" w:hAnsi="Arial" w:cs="Arial"/>
                <w:b/>
                <w:sz w:val="24"/>
                <w:szCs w:val="24"/>
                <w:lang w:eastAsia="pl-PL"/>
              </w:rPr>
              <w:t xml:space="preserve">Przedmiotowy wskaźnik nie jest realizowany w ramach typu projektu „Realizacja programów profilaktycznych opracowanych na szczeblu krajowym pod nadzorem MZ </w:t>
            </w:r>
            <w:r w:rsidRPr="00AC025E">
              <w:rPr>
                <w:rFonts w:ascii="Arial" w:hAnsi="Arial" w:cs="Arial"/>
                <w:b/>
                <w:sz w:val="24"/>
                <w:szCs w:val="24"/>
                <w:u w:val="single"/>
                <w:lang w:eastAsia="pl-PL"/>
              </w:rPr>
              <w:t>w zakresie raka piersi</w:t>
            </w:r>
            <w:r w:rsidRPr="00AC025E">
              <w:rPr>
                <w:rFonts w:ascii="Arial" w:hAnsi="Arial" w:cs="Arial"/>
                <w:b/>
                <w:sz w:val="24"/>
                <w:szCs w:val="24"/>
                <w:lang w:eastAsia="pl-PL"/>
              </w:rPr>
              <w:t xml:space="preserve">, w tym działania zwiększające zgłaszalność na badania profilaktyczne”. </w:t>
            </w:r>
          </w:p>
          <w:p w:rsidR="00AC025E" w:rsidRPr="00AC025E" w:rsidRDefault="00AC025E" w:rsidP="00722482">
            <w:pPr>
              <w:spacing w:before="0" w:after="0"/>
              <w:jc w:val="both"/>
              <w:rPr>
                <w:rFonts w:ascii="Arial" w:hAnsi="Arial" w:cs="Arial"/>
                <w:b/>
                <w:sz w:val="24"/>
                <w:szCs w:val="24"/>
                <w:lang w:eastAsia="pl-PL"/>
              </w:rPr>
            </w:pPr>
          </w:p>
          <w:p w:rsidR="00722482" w:rsidRPr="00AC025E" w:rsidRDefault="00722482" w:rsidP="00722482">
            <w:pPr>
              <w:spacing w:before="0" w:after="0"/>
              <w:jc w:val="both"/>
              <w:rPr>
                <w:rFonts w:ascii="Arial" w:hAnsi="Arial" w:cs="Arial"/>
                <w:b/>
                <w:sz w:val="24"/>
                <w:szCs w:val="24"/>
                <w:lang w:eastAsia="pl-PL"/>
              </w:rPr>
            </w:pPr>
            <w:r w:rsidRPr="00AC025E">
              <w:rPr>
                <w:rFonts w:ascii="Arial" w:hAnsi="Arial" w:cs="Arial"/>
                <w:b/>
                <w:sz w:val="24"/>
                <w:szCs w:val="24"/>
                <w:lang w:eastAsia="pl-PL"/>
              </w:rPr>
              <w:t xml:space="preserve">Jednakże Wnioskodawca jest zobligowany do wybrania wskaźnika z listy rozwijalnej ponieważ jest on określony w RPO WiM 2014-2020. </w:t>
            </w:r>
          </w:p>
          <w:p w:rsidR="00722482" w:rsidRPr="00AC025E" w:rsidRDefault="00722482" w:rsidP="00722482">
            <w:pPr>
              <w:spacing w:before="0" w:after="0"/>
              <w:jc w:val="both"/>
              <w:rPr>
                <w:rFonts w:ascii="Arial" w:hAnsi="Arial" w:cs="Arial"/>
                <w:b/>
                <w:sz w:val="24"/>
                <w:szCs w:val="24"/>
                <w:lang w:eastAsia="pl-PL"/>
              </w:rPr>
            </w:pPr>
          </w:p>
          <w:p w:rsidR="00722482" w:rsidRPr="00AC025E" w:rsidRDefault="00AC025E" w:rsidP="00722482">
            <w:pPr>
              <w:spacing w:before="0" w:after="0"/>
              <w:jc w:val="both"/>
              <w:rPr>
                <w:rFonts w:ascii="Arial" w:hAnsi="Arial" w:cs="Arial"/>
                <w:b/>
                <w:sz w:val="24"/>
                <w:szCs w:val="24"/>
                <w:lang w:eastAsia="pl-PL"/>
              </w:rPr>
            </w:pPr>
            <w:r>
              <w:rPr>
                <w:rFonts w:ascii="Arial" w:hAnsi="Arial" w:cs="Arial"/>
                <w:b/>
                <w:sz w:val="24"/>
                <w:szCs w:val="24"/>
                <w:lang w:eastAsia="pl-PL"/>
              </w:rPr>
              <w:t>W</w:t>
            </w:r>
            <w:r w:rsidRPr="00AC025E">
              <w:rPr>
                <w:rFonts w:ascii="Arial" w:hAnsi="Arial" w:cs="Arial"/>
                <w:b/>
                <w:sz w:val="24"/>
                <w:szCs w:val="24"/>
                <w:lang w:eastAsia="pl-PL"/>
              </w:rPr>
              <w:t xml:space="preserve">artość docelowa wskaźnika powinna zostać określona na poziomie „0”. </w:t>
            </w:r>
          </w:p>
          <w:p w:rsidR="00722482" w:rsidRPr="00182A08" w:rsidRDefault="00722482" w:rsidP="00722482">
            <w:pPr>
              <w:spacing w:before="0" w:after="0"/>
              <w:jc w:val="both"/>
              <w:rPr>
                <w:rFonts w:ascii="Arial" w:hAnsi="Arial" w:cs="Arial"/>
                <w:sz w:val="24"/>
                <w:szCs w:val="24"/>
                <w:lang w:eastAsia="pl-PL"/>
              </w:rPr>
            </w:pPr>
          </w:p>
        </w:tc>
      </w:tr>
      <w:tr w:rsidR="00681743" w:rsidRPr="00365796" w:rsidTr="00E652A8">
        <w:tc>
          <w:tcPr>
            <w:tcW w:w="534" w:type="dxa"/>
            <w:tcBorders>
              <w:top w:val="single" w:sz="4" w:space="0" w:color="auto"/>
              <w:left w:val="single" w:sz="4" w:space="0" w:color="auto"/>
              <w:bottom w:val="single" w:sz="4" w:space="0" w:color="auto"/>
              <w:right w:val="single" w:sz="4" w:space="0" w:color="auto"/>
            </w:tcBorders>
            <w:shd w:val="clear" w:color="auto" w:fill="F79646"/>
            <w:vAlign w:val="center"/>
          </w:tcPr>
          <w:p w:rsidR="00681743" w:rsidRPr="003375BF" w:rsidRDefault="00681743" w:rsidP="00E652A8">
            <w:pPr>
              <w:spacing w:before="0" w:after="0"/>
              <w:jc w:val="center"/>
              <w:rPr>
                <w:rFonts w:ascii="Arial" w:hAnsi="Arial" w:cs="Arial"/>
                <w:b/>
                <w:bCs/>
                <w:color w:val="4F81BD"/>
                <w:sz w:val="22"/>
                <w:szCs w:val="22"/>
              </w:rPr>
            </w:pPr>
            <w:r w:rsidRPr="003375BF">
              <w:rPr>
                <w:rFonts w:ascii="Arial" w:hAnsi="Arial" w:cs="Arial"/>
                <w:b/>
                <w:bCs/>
              </w:rPr>
              <w:t>Lp.</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681743" w:rsidRPr="003375BF" w:rsidRDefault="00681743" w:rsidP="00E652A8">
            <w:pPr>
              <w:spacing w:before="0" w:after="0"/>
              <w:jc w:val="center"/>
              <w:rPr>
                <w:rFonts w:ascii="Arial" w:hAnsi="Arial" w:cs="Arial"/>
                <w:b/>
                <w:bCs/>
                <w:color w:val="4F81BD"/>
                <w:sz w:val="22"/>
                <w:szCs w:val="22"/>
              </w:rPr>
            </w:pPr>
            <w:r w:rsidRPr="003375BF">
              <w:rPr>
                <w:rFonts w:ascii="Arial" w:hAnsi="Arial" w:cs="Arial"/>
                <w:b/>
                <w:bCs/>
              </w:rPr>
              <w:t>Nazwa wskaźnika</w:t>
            </w:r>
          </w:p>
        </w:tc>
        <w:tc>
          <w:tcPr>
            <w:tcW w:w="2055" w:type="dxa"/>
            <w:tcBorders>
              <w:top w:val="single" w:sz="4" w:space="0" w:color="auto"/>
              <w:left w:val="single" w:sz="4" w:space="0" w:color="auto"/>
              <w:bottom w:val="single" w:sz="4" w:space="0" w:color="auto"/>
              <w:right w:val="single" w:sz="4" w:space="0" w:color="auto"/>
            </w:tcBorders>
            <w:shd w:val="clear" w:color="auto" w:fill="F79646"/>
            <w:vAlign w:val="center"/>
          </w:tcPr>
          <w:p w:rsidR="00681743" w:rsidRPr="00967B16" w:rsidRDefault="00681743" w:rsidP="00E652A8">
            <w:pPr>
              <w:spacing w:before="0" w:after="0"/>
              <w:jc w:val="center"/>
              <w:rPr>
                <w:rFonts w:ascii="Arial" w:hAnsi="Arial" w:cs="Arial"/>
                <w:b/>
                <w:bCs/>
              </w:rPr>
            </w:pPr>
            <w:r w:rsidRPr="00967B16">
              <w:rPr>
                <w:rFonts w:ascii="Arial" w:hAnsi="Arial" w:cs="Arial"/>
                <w:b/>
                <w:bCs/>
              </w:rPr>
              <w:t>Jednostka miary</w:t>
            </w:r>
          </w:p>
        </w:tc>
        <w:tc>
          <w:tcPr>
            <w:tcW w:w="2056"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681743" w:rsidRPr="00967B16" w:rsidRDefault="00681743" w:rsidP="00E652A8">
            <w:pPr>
              <w:spacing w:before="0" w:after="0" w:line="240" w:lineRule="auto"/>
              <w:jc w:val="center"/>
              <w:rPr>
                <w:rFonts w:ascii="Arial" w:hAnsi="Arial" w:cs="Arial"/>
                <w:b/>
                <w:bCs/>
              </w:rPr>
            </w:pPr>
            <w:r w:rsidRPr="00967B16">
              <w:rPr>
                <w:rFonts w:ascii="Arial" w:hAnsi="Arial" w:cs="Arial"/>
                <w:b/>
                <w:bCs/>
              </w:rPr>
              <w:t>Moment pomiaru wskaźnika</w:t>
            </w:r>
          </w:p>
        </w:tc>
      </w:tr>
      <w:tr w:rsidR="00681743" w:rsidRPr="00365796" w:rsidTr="00E652A8">
        <w:tc>
          <w:tcPr>
            <w:tcW w:w="534" w:type="dxa"/>
            <w:tcBorders>
              <w:top w:val="single" w:sz="4" w:space="0" w:color="auto"/>
              <w:left w:val="single" w:sz="4" w:space="0" w:color="auto"/>
              <w:bottom w:val="single" w:sz="4" w:space="0" w:color="auto"/>
              <w:right w:val="single" w:sz="4" w:space="0" w:color="auto"/>
            </w:tcBorders>
            <w:shd w:val="clear" w:color="auto" w:fill="FDE9D9"/>
            <w:vAlign w:val="center"/>
          </w:tcPr>
          <w:p w:rsidR="00681743" w:rsidRPr="0042595B" w:rsidRDefault="00681743" w:rsidP="00E652A8">
            <w:pPr>
              <w:spacing w:before="0" w:after="0"/>
              <w:jc w:val="center"/>
              <w:rPr>
                <w:rFonts w:ascii="Arial" w:hAnsi="Arial" w:cs="Arial"/>
                <w:b/>
                <w:bCs/>
              </w:rPr>
            </w:pPr>
            <w:r w:rsidRPr="0042595B">
              <w:rPr>
                <w:rFonts w:ascii="Arial" w:hAnsi="Arial" w:cs="Arial"/>
                <w:b/>
                <w:bCs/>
              </w:rPr>
              <w:t>2.</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681743" w:rsidRPr="00AB5B93" w:rsidRDefault="00681743" w:rsidP="00E652A8">
            <w:pPr>
              <w:autoSpaceDE w:val="0"/>
              <w:autoSpaceDN w:val="0"/>
              <w:adjustRightInd w:val="0"/>
              <w:spacing w:before="0" w:after="0" w:line="240" w:lineRule="auto"/>
              <w:jc w:val="both"/>
              <w:rPr>
                <w:rFonts w:ascii="Arial" w:hAnsi="Arial" w:cs="Arial"/>
                <w:color w:val="000000"/>
                <w:sz w:val="22"/>
                <w:szCs w:val="22"/>
                <w:lang w:eastAsia="pl-PL"/>
              </w:rPr>
            </w:pPr>
            <w:r w:rsidRPr="00182A08">
              <w:rPr>
                <w:rFonts w:ascii="Arial" w:hAnsi="Arial" w:cs="Arial"/>
                <w:color w:val="000000"/>
                <w:sz w:val="22"/>
                <w:szCs w:val="22"/>
                <w:lang w:eastAsia="pl-PL"/>
              </w:rPr>
              <w:t>Liczba osób, które dzięki interwencji EFS zgłosiły się na badanie profilaktyczne</w:t>
            </w:r>
            <w:r w:rsidR="00AC025E">
              <w:rPr>
                <w:rFonts w:ascii="Arial" w:hAnsi="Arial" w:cs="Arial"/>
                <w:color w:val="000000"/>
                <w:sz w:val="22"/>
                <w:szCs w:val="22"/>
                <w:lang w:eastAsia="pl-PL"/>
              </w:rPr>
              <w:t>.</w:t>
            </w:r>
          </w:p>
        </w:tc>
        <w:tc>
          <w:tcPr>
            <w:tcW w:w="2055" w:type="dxa"/>
            <w:tcBorders>
              <w:top w:val="single" w:sz="4" w:space="0" w:color="auto"/>
              <w:left w:val="single" w:sz="4" w:space="0" w:color="auto"/>
              <w:bottom w:val="single" w:sz="4" w:space="0" w:color="auto"/>
              <w:right w:val="single" w:sz="4" w:space="0" w:color="auto"/>
            </w:tcBorders>
            <w:shd w:val="clear" w:color="auto" w:fill="FDE9D9"/>
            <w:vAlign w:val="center"/>
          </w:tcPr>
          <w:p w:rsidR="00681743" w:rsidRPr="00AB5B93" w:rsidRDefault="00681743" w:rsidP="00E652A8">
            <w:pPr>
              <w:spacing w:line="240" w:lineRule="auto"/>
              <w:jc w:val="center"/>
              <w:rPr>
                <w:rFonts w:ascii="Arial" w:hAnsi="Arial" w:cs="Arial"/>
                <w:color w:val="000000"/>
                <w:sz w:val="22"/>
                <w:szCs w:val="22"/>
                <w:lang w:eastAsia="pl-PL"/>
              </w:rPr>
            </w:pPr>
            <w:r w:rsidRPr="00AB5B93">
              <w:rPr>
                <w:rFonts w:ascii="Arial" w:hAnsi="Arial" w:cs="Arial"/>
                <w:color w:val="000000"/>
                <w:sz w:val="22"/>
                <w:szCs w:val="22"/>
                <w:lang w:eastAsia="pl-PL"/>
              </w:rPr>
              <w:t>osoby</w:t>
            </w:r>
          </w:p>
        </w:tc>
        <w:tc>
          <w:tcPr>
            <w:tcW w:w="2056"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681743" w:rsidRPr="00AB5B93" w:rsidRDefault="0072410A" w:rsidP="00E652A8">
            <w:pPr>
              <w:spacing w:line="240" w:lineRule="auto"/>
              <w:jc w:val="center"/>
              <w:rPr>
                <w:rFonts w:ascii="Arial" w:hAnsi="Arial" w:cs="Arial"/>
                <w:color w:val="000000"/>
                <w:sz w:val="22"/>
                <w:szCs w:val="22"/>
                <w:lang w:eastAsia="pl-PL"/>
              </w:rPr>
            </w:pPr>
            <w:r>
              <w:rPr>
                <w:rFonts w:ascii="Arial" w:hAnsi="Arial" w:cs="Arial"/>
                <w:color w:val="000000"/>
                <w:sz w:val="22"/>
                <w:szCs w:val="22"/>
                <w:lang w:eastAsia="pl-PL"/>
              </w:rPr>
              <w:t xml:space="preserve">Zgłoszenie się na badanie </w:t>
            </w:r>
            <w:r>
              <w:rPr>
                <w:rFonts w:ascii="Arial" w:hAnsi="Arial" w:cs="Arial"/>
                <w:color w:val="000000"/>
                <w:sz w:val="22"/>
                <w:szCs w:val="22"/>
                <w:lang w:eastAsia="pl-PL"/>
              </w:rPr>
              <w:lastRenderedPageBreak/>
              <w:t>profilaktyczne</w:t>
            </w:r>
          </w:p>
        </w:tc>
      </w:tr>
      <w:tr w:rsidR="00681743" w:rsidRPr="00365796" w:rsidTr="00E652A8">
        <w:tc>
          <w:tcPr>
            <w:tcW w:w="9039" w:type="dxa"/>
            <w:gridSpan w:val="6"/>
            <w:tcBorders>
              <w:top w:val="single" w:sz="4" w:space="0" w:color="auto"/>
              <w:left w:val="single" w:sz="4" w:space="0" w:color="auto"/>
              <w:bottom w:val="single" w:sz="4" w:space="0" w:color="auto"/>
              <w:right w:val="single" w:sz="4" w:space="0" w:color="auto"/>
            </w:tcBorders>
          </w:tcPr>
          <w:p w:rsidR="00681743" w:rsidRPr="00E735C2" w:rsidRDefault="00681743" w:rsidP="00E652A8">
            <w:pPr>
              <w:spacing w:before="0" w:after="0"/>
              <w:jc w:val="both"/>
              <w:rPr>
                <w:rFonts w:ascii="Arial" w:hAnsi="Arial" w:cs="Arial"/>
                <w:sz w:val="24"/>
                <w:szCs w:val="24"/>
                <w:lang w:eastAsia="pl-PL"/>
              </w:rPr>
            </w:pPr>
            <w:r w:rsidRPr="00E735C2">
              <w:rPr>
                <w:rFonts w:ascii="Arial" w:hAnsi="Arial" w:cs="Arial"/>
                <w:sz w:val="24"/>
                <w:szCs w:val="24"/>
                <w:lang w:eastAsia="pl-PL"/>
              </w:rPr>
              <w:lastRenderedPageBreak/>
              <w:t xml:space="preserve">Wskaźnik mierzy liczbę osób, które dzięki działaniom finansowanym z EFS zgłosiły się na badanie profilaktyczne (dot. wszystkich badań profilaktycznych, nie tylko finansowanych z EFS). </w:t>
            </w:r>
          </w:p>
          <w:p w:rsidR="00681743" w:rsidRPr="00E735C2" w:rsidRDefault="00681743" w:rsidP="00E652A8">
            <w:pPr>
              <w:spacing w:before="0" w:after="0"/>
              <w:jc w:val="both"/>
              <w:rPr>
                <w:rFonts w:ascii="Arial" w:hAnsi="Arial" w:cs="Arial"/>
                <w:sz w:val="24"/>
                <w:szCs w:val="24"/>
                <w:lang w:eastAsia="pl-PL"/>
              </w:rPr>
            </w:pPr>
            <w:r w:rsidRPr="00E735C2">
              <w:rPr>
                <w:rFonts w:ascii="Arial" w:hAnsi="Arial" w:cs="Arial"/>
                <w:sz w:val="24"/>
                <w:szCs w:val="24"/>
                <w:lang w:eastAsia="pl-PL"/>
              </w:rPr>
              <w:t xml:space="preserve">Wskaźnik obejmuje też osoby otrzymujące wsparcie pośrednie (nie będące uczestnikami projektów w rozumieniu wytycznych w zakresie monitorowania postępu rzeczowego opracowanych przez </w:t>
            </w:r>
            <w:r w:rsidR="00B5588F">
              <w:rPr>
                <w:rFonts w:ascii="Arial" w:hAnsi="Arial" w:cs="Arial"/>
                <w:sz w:val="24"/>
                <w:szCs w:val="24"/>
                <w:lang w:eastAsia="pl-PL"/>
              </w:rPr>
              <w:t>Ministerstwo Rozwoju</w:t>
            </w:r>
            <w:r w:rsidRPr="00E735C2">
              <w:rPr>
                <w:rFonts w:ascii="Arial" w:hAnsi="Arial" w:cs="Arial"/>
                <w:sz w:val="24"/>
                <w:szCs w:val="24"/>
                <w:lang w:eastAsia="pl-PL"/>
              </w:rPr>
              <w:t xml:space="preserve">). </w:t>
            </w:r>
          </w:p>
          <w:p w:rsidR="00681743" w:rsidRPr="00E735C2" w:rsidRDefault="00681743" w:rsidP="00E652A8">
            <w:pPr>
              <w:spacing w:before="0" w:after="0"/>
              <w:jc w:val="both"/>
              <w:rPr>
                <w:rFonts w:ascii="Arial" w:hAnsi="Arial" w:cs="Arial"/>
                <w:sz w:val="24"/>
                <w:szCs w:val="24"/>
                <w:lang w:eastAsia="pl-PL"/>
              </w:rPr>
            </w:pPr>
          </w:p>
          <w:p w:rsidR="00681743" w:rsidRPr="00182A08" w:rsidRDefault="00681743" w:rsidP="00E652A8">
            <w:pPr>
              <w:spacing w:before="0" w:after="0"/>
              <w:jc w:val="both"/>
              <w:rPr>
                <w:rFonts w:ascii="Arial" w:hAnsi="Arial" w:cs="Arial"/>
                <w:sz w:val="24"/>
                <w:szCs w:val="24"/>
                <w:lang w:eastAsia="pl-PL"/>
              </w:rPr>
            </w:pPr>
            <w:r w:rsidRPr="00E735C2">
              <w:rPr>
                <w:rFonts w:ascii="Arial" w:hAnsi="Arial" w:cs="Arial"/>
                <w:sz w:val="24"/>
                <w:szCs w:val="24"/>
                <w:lang w:eastAsia="pl-PL"/>
              </w:rPr>
              <w:t>Sposobem pomiaru wskaźnika są badania ankietowe.</w:t>
            </w:r>
          </w:p>
        </w:tc>
      </w:tr>
      <w:tr w:rsidR="00681743" w:rsidRPr="003375BF" w:rsidTr="00E652A8">
        <w:tc>
          <w:tcPr>
            <w:tcW w:w="903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81743" w:rsidRPr="003375BF" w:rsidRDefault="00681743" w:rsidP="00E652A8">
            <w:pPr>
              <w:pStyle w:val="Default"/>
              <w:spacing w:before="0"/>
              <w:jc w:val="both"/>
              <w:rPr>
                <w:rFonts w:ascii="Arial" w:hAnsi="Arial" w:cs="Arial"/>
                <w:b/>
                <w:bCs/>
                <w:color w:val="1F497D"/>
              </w:rPr>
            </w:pPr>
          </w:p>
        </w:tc>
      </w:tr>
      <w:tr w:rsidR="00681743" w:rsidRPr="003375BF" w:rsidTr="00E652A8">
        <w:trPr>
          <w:trHeight w:val="567"/>
        </w:trPr>
        <w:tc>
          <w:tcPr>
            <w:tcW w:w="9039" w:type="dxa"/>
            <w:gridSpan w:val="6"/>
            <w:tcBorders>
              <w:top w:val="single" w:sz="4" w:space="0" w:color="auto"/>
              <w:left w:val="single" w:sz="4" w:space="0" w:color="auto"/>
              <w:bottom w:val="single" w:sz="4" w:space="0" w:color="auto"/>
              <w:right w:val="single" w:sz="4" w:space="0" w:color="auto"/>
            </w:tcBorders>
            <w:shd w:val="clear" w:color="auto" w:fill="F79646"/>
            <w:vAlign w:val="center"/>
            <w:hideMark/>
          </w:tcPr>
          <w:p w:rsidR="00681743" w:rsidRPr="003375BF" w:rsidRDefault="00681743" w:rsidP="00E652A8">
            <w:pPr>
              <w:spacing w:before="0" w:after="0"/>
              <w:jc w:val="center"/>
              <w:rPr>
                <w:rFonts w:ascii="Arial" w:hAnsi="Arial" w:cs="Arial"/>
                <w:b/>
                <w:bCs/>
                <w:sz w:val="28"/>
                <w:szCs w:val="24"/>
              </w:rPr>
            </w:pPr>
            <w:r w:rsidRPr="003375BF">
              <w:rPr>
                <w:rFonts w:ascii="Arial" w:hAnsi="Arial" w:cs="Arial"/>
                <w:b/>
                <w:bCs/>
                <w:sz w:val="28"/>
                <w:szCs w:val="24"/>
              </w:rPr>
              <w:t>Wskaźniki produktu</w:t>
            </w:r>
          </w:p>
        </w:tc>
      </w:tr>
      <w:tr w:rsidR="00681743" w:rsidRPr="003375BF" w:rsidTr="00E652A8">
        <w:trPr>
          <w:trHeight w:val="567"/>
        </w:trPr>
        <w:tc>
          <w:tcPr>
            <w:tcW w:w="674" w:type="dxa"/>
            <w:gridSpan w:val="2"/>
            <w:tcBorders>
              <w:top w:val="single" w:sz="4" w:space="0" w:color="auto"/>
              <w:left w:val="single" w:sz="4" w:space="0" w:color="auto"/>
              <w:bottom w:val="single" w:sz="4" w:space="0" w:color="auto"/>
              <w:right w:val="single" w:sz="4" w:space="0" w:color="auto"/>
            </w:tcBorders>
            <w:shd w:val="clear" w:color="auto" w:fill="F79646"/>
            <w:vAlign w:val="center"/>
            <w:hideMark/>
          </w:tcPr>
          <w:p w:rsidR="00681743" w:rsidRPr="003375BF" w:rsidRDefault="00681743" w:rsidP="00E652A8">
            <w:pPr>
              <w:spacing w:before="0" w:after="0"/>
              <w:jc w:val="center"/>
              <w:rPr>
                <w:rFonts w:ascii="Arial" w:hAnsi="Arial" w:cs="Arial"/>
                <w:b/>
                <w:bCs/>
                <w:color w:val="4F81BD"/>
                <w:sz w:val="22"/>
                <w:szCs w:val="22"/>
              </w:rPr>
            </w:pPr>
            <w:r w:rsidRPr="003375BF">
              <w:rPr>
                <w:rFonts w:ascii="Arial" w:hAnsi="Arial" w:cs="Arial"/>
                <w:b/>
                <w:bCs/>
              </w:rPr>
              <w:t>Lp.</w:t>
            </w:r>
          </w:p>
        </w:tc>
        <w:tc>
          <w:tcPr>
            <w:tcW w:w="4254" w:type="dxa"/>
            <w:tcBorders>
              <w:top w:val="single" w:sz="4" w:space="0" w:color="auto"/>
              <w:left w:val="single" w:sz="4" w:space="0" w:color="auto"/>
              <w:bottom w:val="single" w:sz="4" w:space="0" w:color="auto"/>
              <w:right w:val="single" w:sz="4" w:space="0" w:color="auto"/>
            </w:tcBorders>
            <w:shd w:val="clear" w:color="auto" w:fill="F79646"/>
            <w:vAlign w:val="center"/>
          </w:tcPr>
          <w:p w:rsidR="00681743" w:rsidRPr="003375BF" w:rsidRDefault="00681743" w:rsidP="00E652A8">
            <w:pPr>
              <w:spacing w:before="0" w:after="0"/>
              <w:jc w:val="center"/>
              <w:rPr>
                <w:rFonts w:ascii="Arial" w:hAnsi="Arial" w:cs="Arial"/>
                <w:b/>
                <w:bCs/>
                <w:color w:val="4F81BD"/>
                <w:sz w:val="22"/>
                <w:szCs w:val="22"/>
              </w:rPr>
            </w:pPr>
            <w:r w:rsidRPr="003375BF">
              <w:rPr>
                <w:rFonts w:ascii="Arial" w:hAnsi="Arial" w:cs="Arial"/>
                <w:b/>
                <w:bCs/>
              </w:rPr>
              <w:t>Nazwa wskaźnika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681743" w:rsidRPr="00967B16" w:rsidRDefault="00681743" w:rsidP="00E652A8">
            <w:pPr>
              <w:spacing w:before="0" w:after="0"/>
              <w:jc w:val="center"/>
              <w:rPr>
                <w:rFonts w:ascii="Arial" w:hAnsi="Arial" w:cs="Arial"/>
                <w:b/>
                <w:bCs/>
              </w:rPr>
            </w:pPr>
            <w:r w:rsidRPr="00967B16">
              <w:rPr>
                <w:rFonts w:ascii="Arial" w:hAnsi="Arial" w:cs="Arial"/>
                <w:b/>
                <w:bCs/>
              </w:rPr>
              <w:t>Jednostka miary</w:t>
            </w:r>
          </w:p>
        </w:tc>
        <w:tc>
          <w:tcPr>
            <w:tcW w:w="1985" w:type="dxa"/>
            <w:tcBorders>
              <w:top w:val="single" w:sz="4" w:space="0" w:color="auto"/>
              <w:left w:val="single" w:sz="4" w:space="0" w:color="auto"/>
              <w:bottom w:val="single" w:sz="4" w:space="0" w:color="auto"/>
              <w:right w:val="single" w:sz="4" w:space="0" w:color="auto"/>
            </w:tcBorders>
            <w:shd w:val="clear" w:color="auto" w:fill="F79646"/>
            <w:vAlign w:val="center"/>
          </w:tcPr>
          <w:p w:rsidR="00681743" w:rsidRPr="00967B16" w:rsidRDefault="00681743" w:rsidP="00E652A8">
            <w:pPr>
              <w:spacing w:before="0" w:after="0" w:line="240" w:lineRule="auto"/>
              <w:jc w:val="center"/>
              <w:rPr>
                <w:rFonts w:ascii="Arial" w:hAnsi="Arial" w:cs="Arial"/>
                <w:b/>
                <w:bCs/>
              </w:rPr>
            </w:pPr>
            <w:r w:rsidRPr="00967B16">
              <w:rPr>
                <w:rFonts w:ascii="Arial" w:hAnsi="Arial" w:cs="Arial"/>
                <w:b/>
                <w:bCs/>
              </w:rPr>
              <w:t>Moment pomiaru wskaźnika</w:t>
            </w:r>
          </w:p>
        </w:tc>
      </w:tr>
      <w:tr w:rsidR="00681743" w:rsidRPr="003375BF" w:rsidTr="00E652A8">
        <w:tc>
          <w:tcPr>
            <w:tcW w:w="674"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681743" w:rsidRPr="00845087" w:rsidRDefault="00681743" w:rsidP="00E652A8">
            <w:pPr>
              <w:spacing w:before="0" w:after="0"/>
              <w:contextualSpacing/>
              <w:jc w:val="center"/>
              <w:rPr>
                <w:rFonts w:ascii="Arial" w:hAnsi="Arial" w:cs="Arial"/>
                <w:b/>
                <w:bCs/>
              </w:rPr>
            </w:pPr>
            <w:r w:rsidRPr="00845087">
              <w:rPr>
                <w:rFonts w:ascii="Arial" w:hAnsi="Arial" w:cs="Arial"/>
                <w:b/>
                <w:bCs/>
              </w:rPr>
              <w:t>1.</w:t>
            </w:r>
          </w:p>
        </w:tc>
        <w:tc>
          <w:tcPr>
            <w:tcW w:w="4254" w:type="dxa"/>
            <w:tcBorders>
              <w:top w:val="single" w:sz="4" w:space="0" w:color="auto"/>
              <w:left w:val="single" w:sz="4" w:space="0" w:color="auto"/>
              <w:bottom w:val="single" w:sz="4" w:space="0" w:color="auto"/>
              <w:right w:val="single" w:sz="4" w:space="0" w:color="auto"/>
            </w:tcBorders>
            <w:shd w:val="clear" w:color="auto" w:fill="FDE9D9"/>
            <w:hideMark/>
          </w:tcPr>
          <w:p w:rsidR="00681743" w:rsidRPr="00FF6F29" w:rsidRDefault="00681743" w:rsidP="00E652A8">
            <w:pPr>
              <w:jc w:val="both"/>
              <w:rPr>
                <w:rFonts w:ascii="Arial" w:hAnsi="Arial" w:cs="Arial"/>
                <w:bCs/>
                <w:sz w:val="22"/>
                <w:szCs w:val="22"/>
              </w:rPr>
            </w:pPr>
            <w:r w:rsidRPr="00182A08">
              <w:rPr>
                <w:rFonts w:ascii="Arial" w:hAnsi="Arial" w:cs="Arial"/>
                <w:color w:val="000000"/>
                <w:sz w:val="22"/>
                <w:szCs w:val="22"/>
                <w:lang w:eastAsia="pl-PL"/>
              </w:rPr>
              <w:t>Liczba osób objętych programem zdrowotnym dzięki EFS</w:t>
            </w:r>
            <w:r w:rsidR="00AC025E">
              <w:rPr>
                <w:rFonts w:ascii="Arial" w:hAnsi="Arial" w:cs="Arial"/>
                <w:color w:val="000000"/>
                <w:sz w:val="22"/>
                <w:szCs w:val="22"/>
                <w:lang w:eastAsia="pl-PL"/>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681743" w:rsidRPr="00C91515" w:rsidRDefault="00681743" w:rsidP="00E652A8">
            <w:pPr>
              <w:autoSpaceDE w:val="0"/>
              <w:autoSpaceDN w:val="0"/>
              <w:adjustRightInd w:val="0"/>
              <w:spacing w:before="0" w:after="0" w:line="240" w:lineRule="auto"/>
              <w:jc w:val="center"/>
              <w:rPr>
                <w:rFonts w:ascii="Arial" w:hAnsi="Arial" w:cs="Arial"/>
                <w:b/>
                <w:bCs/>
                <w:sz w:val="22"/>
                <w:szCs w:val="22"/>
              </w:rPr>
            </w:pPr>
            <w:r w:rsidRPr="00A51CF2">
              <w:rPr>
                <w:rFonts w:ascii="Arial" w:hAnsi="Arial" w:cs="Arial"/>
                <w:bCs/>
                <w:sz w:val="22"/>
                <w:szCs w:val="22"/>
              </w:rPr>
              <w:t>osoby</w:t>
            </w:r>
          </w:p>
        </w:tc>
        <w:tc>
          <w:tcPr>
            <w:tcW w:w="1985" w:type="dxa"/>
            <w:tcBorders>
              <w:top w:val="single" w:sz="4" w:space="0" w:color="auto"/>
              <w:left w:val="single" w:sz="4" w:space="0" w:color="auto"/>
              <w:bottom w:val="single" w:sz="4" w:space="0" w:color="auto"/>
              <w:right w:val="single" w:sz="4" w:space="0" w:color="auto"/>
            </w:tcBorders>
            <w:shd w:val="clear" w:color="auto" w:fill="FDE9D9"/>
            <w:vAlign w:val="center"/>
          </w:tcPr>
          <w:p w:rsidR="00681743" w:rsidRPr="00863225" w:rsidRDefault="00055E61" w:rsidP="00E652A8">
            <w:pPr>
              <w:autoSpaceDE w:val="0"/>
              <w:autoSpaceDN w:val="0"/>
              <w:adjustRightInd w:val="0"/>
              <w:spacing w:before="0" w:after="0" w:line="240" w:lineRule="auto"/>
              <w:ind w:left="-108"/>
              <w:rPr>
                <w:rFonts w:ascii="Arial" w:hAnsi="Arial" w:cs="Arial"/>
                <w:bCs/>
                <w:sz w:val="22"/>
                <w:szCs w:val="22"/>
              </w:rPr>
            </w:pPr>
            <w:r>
              <w:rPr>
                <w:rFonts w:ascii="Arial" w:hAnsi="Arial" w:cs="Arial"/>
                <w:bCs/>
                <w:sz w:val="22"/>
                <w:szCs w:val="22"/>
              </w:rPr>
              <w:t>O</w:t>
            </w:r>
            <w:r w:rsidR="009A6188" w:rsidRPr="009A6188">
              <w:rPr>
                <w:rFonts w:ascii="Arial" w:hAnsi="Arial" w:cs="Arial"/>
                <w:bCs/>
                <w:sz w:val="22"/>
                <w:szCs w:val="22"/>
              </w:rPr>
              <w:t>d rozpoczęcia udziału w projekcie</w:t>
            </w:r>
          </w:p>
        </w:tc>
      </w:tr>
      <w:tr w:rsidR="00681743" w:rsidRPr="003375BF" w:rsidTr="00E652A8">
        <w:tc>
          <w:tcPr>
            <w:tcW w:w="9039" w:type="dxa"/>
            <w:gridSpan w:val="6"/>
            <w:tcBorders>
              <w:top w:val="single" w:sz="4" w:space="0" w:color="auto"/>
              <w:left w:val="single" w:sz="4" w:space="0" w:color="auto"/>
              <w:bottom w:val="single" w:sz="4" w:space="0" w:color="auto"/>
              <w:right w:val="single" w:sz="4" w:space="0" w:color="auto"/>
            </w:tcBorders>
            <w:hideMark/>
          </w:tcPr>
          <w:p w:rsidR="00681743" w:rsidRDefault="00681743" w:rsidP="00E652A8">
            <w:pPr>
              <w:tabs>
                <w:tab w:val="center" w:pos="4411"/>
              </w:tabs>
              <w:autoSpaceDE w:val="0"/>
              <w:autoSpaceDN w:val="0"/>
              <w:adjustRightInd w:val="0"/>
              <w:spacing w:before="0" w:after="0" w:line="240" w:lineRule="auto"/>
              <w:jc w:val="both"/>
              <w:rPr>
                <w:rFonts w:ascii="Arial" w:hAnsi="Arial" w:cs="Arial"/>
                <w:sz w:val="22"/>
                <w:szCs w:val="22"/>
                <w:lang w:eastAsia="pl-PL"/>
              </w:rPr>
            </w:pPr>
            <w:r w:rsidRPr="005C6871">
              <w:rPr>
                <w:rFonts w:ascii="Arial" w:hAnsi="Arial" w:cs="Arial"/>
                <w:sz w:val="22"/>
                <w:szCs w:val="22"/>
                <w:lang w:eastAsia="pl-PL"/>
              </w:rPr>
              <w:t xml:space="preserve"> </w:t>
            </w:r>
            <w:r>
              <w:rPr>
                <w:rFonts w:ascii="Arial" w:hAnsi="Arial" w:cs="Arial"/>
                <w:sz w:val="22"/>
                <w:szCs w:val="22"/>
                <w:lang w:eastAsia="pl-PL"/>
              </w:rPr>
              <w:tab/>
            </w:r>
          </w:p>
          <w:p w:rsidR="00681743" w:rsidRDefault="00681743" w:rsidP="00E652A8">
            <w:pPr>
              <w:autoSpaceDE w:val="0"/>
              <w:autoSpaceDN w:val="0"/>
              <w:adjustRightInd w:val="0"/>
              <w:spacing w:before="0" w:after="0" w:line="240" w:lineRule="auto"/>
              <w:jc w:val="both"/>
              <w:rPr>
                <w:rFonts w:ascii="Arial" w:eastAsiaTheme="minorHAnsi" w:hAnsi="Arial" w:cs="Arial"/>
                <w:sz w:val="24"/>
                <w:szCs w:val="24"/>
              </w:rPr>
            </w:pPr>
            <w:r w:rsidRPr="00E735C2">
              <w:rPr>
                <w:rFonts w:ascii="Arial" w:eastAsiaTheme="minorHAnsi" w:hAnsi="Arial" w:cs="Arial"/>
                <w:sz w:val="24"/>
                <w:szCs w:val="24"/>
              </w:rPr>
              <w:t>Wskaźnik obejmuje osoby objęte programami zdrowotnymi</w:t>
            </w:r>
            <w:r w:rsidR="00B5588F">
              <w:rPr>
                <w:rFonts w:ascii="Arial" w:eastAsiaTheme="minorHAnsi" w:hAnsi="Arial" w:cs="Arial"/>
                <w:sz w:val="24"/>
                <w:szCs w:val="24"/>
              </w:rPr>
              <w:t>*</w:t>
            </w:r>
            <w:r w:rsidRPr="00E735C2">
              <w:rPr>
                <w:rFonts w:ascii="Arial" w:eastAsiaTheme="minorHAnsi" w:hAnsi="Arial" w:cs="Arial"/>
                <w:sz w:val="24"/>
                <w:szCs w:val="24"/>
              </w:rPr>
              <w:t xml:space="preserve"> </w:t>
            </w:r>
            <w:r w:rsidR="00551DC6" w:rsidRPr="00E735C2">
              <w:rPr>
                <w:rFonts w:ascii="Arial" w:eastAsiaTheme="minorHAnsi" w:hAnsi="Arial" w:cs="Arial"/>
                <w:sz w:val="24"/>
                <w:szCs w:val="24"/>
              </w:rPr>
              <w:t>współfinansowanymi</w:t>
            </w:r>
            <w:r w:rsidRPr="00E735C2">
              <w:rPr>
                <w:rFonts w:ascii="Arial" w:eastAsiaTheme="minorHAnsi" w:hAnsi="Arial" w:cs="Arial"/>
                <w:sz w:val="24"/>
                <w:szCs w:val="24"/>
              </w:rPr>
              <w:t xml:space="preserve"> </w:t>
            </w:r>
            <w:r w:rsidR="00E735C2" w:rsidRPr="00E735C2">
              <w:rPr>
                <w:rFonts w:ascii="Arial" w:eastAsiaTheme="minorHAnsi" w:hAnsi="Arial" w:cs="Arial"/>
                <w:sz w:val="24"/>
                <w:szCs w:val="24"/>
              </w:rPr>
              <w:br/>
            </w:r>
            <w:r w:rsidRPr="00E735C2">
              <w:rPr>
                <w:rFonts w:ascii="Arial" w:eastAsiaTheme="minorHAnsi" w:hAnsi="Arial" w:cs="Arial"/>
                <w:sz w:val="24"/>
                <w:szCs w:val="24"/>
              </w:rPr>
              <w:t>z EFS.</w:t>
            </w:r>
          </w:p>
          <w:p w:rsidR="0072410A" w:rsidRDefault="0072410A" w:rsidP="00E652A8">
            <w:pPr>
              <w:autoSpaceDE w:val="0"/>
              <w:autoSpaceDN w:val="0"/>
              <w:adjustRightInd w:val="0"/>
              <w:spacing w:before="0" w:after="0" w:line="240" w:lineRule="auto"/>
              <w:jc w:val="both"/>
              <w:rPr>
                <w:rFonts w:ascii="Arial" w:eastAsiaTheme="minorHAnsi" w:hAnsi="Arial" w:cs="Arial"/>
                <w:sz w:val="24"/>
                <w:szCs w:val="24"/>
              </w:rPr>
            </w:pPr>
          </w:p>
          <w:p w:rsidR="00D52BC3" w:rsidRDefault="00D52BC3" w:rsidP="00D52BC3">
            <w:pPr>
              <w:autoSpaceDE w:val="0"/>
              <w:autoSpaceDN w:val="0"/>
              <w:adjustRightInd w:val="0"/>
              <w:spacing w:before="0" w:after="0" w:line="240" w:lineRule="auto"/>
              <w:jc w:val="both"/>
              <w:rPr>
                <w:rFonts w:ascii="Arial" w:eastAsiaTheme="minorHAnsi" w:hAnsi="Arial" w:cs="Arial"/>
                <w:sz w:val="24"/>
                <w:szCs w:val="24"/>
              </w:rPr>
            </w:pPr>
            <w:r>
              <w:rPr>
                <w:rFonts w:ascii="Arial" w:eastAsiaTheme="minorHAnsi" w:hAnsi="Arial" w:cs="Arial"/>
                <w:sz w:val="24"/>
                <w:szCs w:val="24"/>
              </w:rPr>
              <w:t>Zgodnie z P</w:t>
            </w:r>
            <w:r w:rsidRPr="00D52BC3">
              <w:rPr>
                <w:rFonts w:ascii="Arial" w:eastAsiaTheme="minorHAnsi" w:hAnsi="Arial" w:cs="Arial"/>
                <w:sz w:val="24"/>
                <w:szCs w:val="24"/>
              </w:rPr>
              <w:t>lan</w:t>
            </w:r>
            <w:r>
              <w:rPr>
                <w:rFonts w:ascii="Arial" w:eastAsiaTheme="minorHAnsi" w:hAnsi="Arial" w:cs="Arial"/>
                <w:sz w:val="24"/>
                <w:szCs w:val="24"/>
              </w:rPr>
              <w:t>em</w:t>
            </w:r>
            <w:r w:rsidRPr="00D52BC3">
              <w:rPr>
                <w:rFonts w:ascii="Arial" w:eastAsiaTheme="minorHAnsi" w:hAnsi="Arial" w:cs="Arial"/>
                <w:sz w:val="24"/>
                <w:szCs w:val="24"/>
              </w:rPr>
              <w:t xml:space="preserve"> działań </w:t>
            </w:r>
            <w:r>
              <w:rPr>
                <w:rFonts w:ascii="Arial" w:eastAsiaTheme="minorHAnsi" w:hAnsi="Arial" w:cs="Arial"/>
                <w:sz w:val="24"/>
                <w:szCs w:val="24"/>
              </w:rPr>
              <w:t>IZ</w:t>
            </w:r>
            <w:r w:rsidRPr="00D52BC3">
              <w:rPr>
                <w:rFonts w:ascii="Arial" w:eastAsiaTheme="minorHAnsi" w:hAnsi="Arial" w:cs="Arial"/>
                <w:sz w:val="24"/>
                <w:szCs w:val="24"/>
              </w:rPr>
              <w:t xml:space="preserve"> </w:t>
            </w:r>
            <w:r>
              <w:rPr>
                <w:rFonts w:ascii="Arial" w:eastAsiaTheme="minorHAnsi" w:hAnsi="Arial" w:cs="Arial"/>
                <w:sz w:val="24"/>
                <w:szCs w:val="24"/>
              </w:rPr>
              <w:t>RPO WiM 2014-2020</w:t>
            </w:r>
            <w:r w:rsidRPr="00D52BC3">
              <w:rPr>
                <w:rFonts w:ascii="Arial" w:eastAsiaTheme="minorHAnsi" w:hAnsi="Arial" w:cs="Arial"/>
                <w:sz w:val="24"/>
                <w:szCs w:val="24"/>
              </w:rPr>
              <w:t xml:space="preserve"> w sektorze zdrowia na rok 2017</w:t>
            </w:r>
            <w:r>
              <w:rPr>
                <w:rFonts w:ascii="Arial" w:eastAsiaTheme="minorHAnsi" w:hAnsi="Arial" w:cs="Arial"/>
                <w:sz w:val="24"/>
                <w:szCs w:val="24"/>
              </w:rPr>
              <w:t xml:space="preserve">, zatwierdzonym przez Komitet Sterujący </w:t>
            </w:r>
            <w:r w:rsidRPr="00D52BC3">
              <w:rPr>
                <w:rFonts w:ascii="Arial" w:eastAsiaTheme="minorHAnsi" w:hAnsi="Arial" w:cs="Arial"/>
                <w:sz w:val="24"/>
                <w:szCs w:val="24"/>
              </w:rPr>
              <w:t>ds. koordynacji interwencji EFSI</w:t>
            </w:r>
            <w:r>
              <w:rPr>
                <w:rFonts w:ascii="Arial" w:eastAsiaTheme="minorHAnsi" w:hAnsi="Arial" w:cs="Arial"/>
                <w:sz w:val="24"/>
                <w:szCs w:val="24"/>
              </w:rPr>
              <w:t xml:space="preserve">, </w:t>
            </w:r>
            <w:r w:rsidRPr="00D52BC3">
              <w:rPr>
                <w:rFonts w:ascii="Arial" w:eastAsiaTheme="minorHAnsi" w:hAnsi="Arial" w:cs="Arial"/>
                <w:sz w:val="24"/>
                <w:szCs w:val="24"/>
                <w:u w:val="single"/>
              </w:rPr>
              <w:t>szacowana wartość przedmiotowego wskaźnika osiągnięta dzięki realizacji konkursu została określona na poziomie 4000 osób</w:t>
            </w:r>
            <w:r>
              <w:rPr>
                <w:rFonts w:ascii="Arial" w:eastAsiaTheme="minorHAnsi" w:hAnsi="Arial" w:cs="Arial"/>
                <w:sz w:val="24"/>
                <w:szCs w:val="24"/>
              </w:rPr>
              <w:t>.</w:t>
            </w:r>
          </w:p>
          <w:p w:rsidR="00D52BC3" w:rsidRDefault="00D52BC3" w:rsidP="00D52BC3">
            <w:pPr>
              <w:autoSpaceDE w:val="0"/>
              <w:autoSpaceDN w:val="0"/>
              <w:adjustRightInd w:val="0"/>
              <w:spacing w:before="0" w:after="0" w:line="240" w:lineRule="auto"/>
              <w:jc w:val="both"/>
              <w:rPr>
                <w:rFonts w:ascii="Arial" w:eastAsiaTheme="minorHAnsi" w:hAnsi="Arial" w:cs="Arial"/>
                <w:sz w:val="24"/>
                <w:szCs w:val="24"/>
              </w:rPr>
            </w:pPr>
          </w:p>
          <w:p w:rsidR="00D52BC3" w:rsidRPr="00AC025E" w:rsidRDefault="00D52BC3" w:rsidP="00D52BC3">
            <w:pPr>
              <w:autoSpaceDE w:val="0"/>
              <w:autoSpaceDN w:val="0"/>
              <w:adjustRightInd w:val="0"/>
              <w:spacing w:before="0" w:after="0" w:line="240" w:lineRule="auto"/>
              <w:jc w:val="both"/>
              <w:rPr>
                <w:rFonts w:ascii="Arial" w:eastAsiaTheme="minorHAnsi" w:hAnsi="Arial" w:cs="Arial"/>
                <w:b/>
                <w:sz w:val="24"/>
                <w:szCs w:val="24"/>
              </w:rPr>
            </w:pPr>
            <w:r w:rsidRPr="00AC025E">
              <w:rPr>
                <w:rFonts w:ascii="Arial" w:eastAsiaTheme="minorHAnsi" w:hAnsi="Arial" w:cs="Arial"/>
                <w:b/>
                <w:sz w:val="24"/>
                <w:szCs w:val="24"/>
              </w:rPr>
              <w:t xml:space="preserve">W związku z powyższym Wnioskodawca zobowiązany jest do objęcia wsparciem minimum 4000 uczestników projektu. </w:t>
            </w:r>
          </w:p>
          <w:p w:rsidR="00D52BC3" w:rsidRDefault="00D52BC3" w:rsidP="00D52BC3">
            <w:pPr>
              <w:autoSpaceDE w:val="0"/>
              <w:autoSpaceDN w:val="0"/>
              <w:adjustRightInd w:val="0"/>
              <w:spacing w:before="0" w:after="0" w:line="240" w:lineRule="auto"/>
              <w:jc w:val="both"/>
              <w:rPr>
                <w:rFonts w:ascii="Arial" w:eastAsiaTheme="minorHAnsi" w:hAnsi="Arial" w:cs="Arial"/>
                <w:sz w:val="24"/>
                <w:szCs w:val="24"/>
              </w:rPr>
            </w:pPr>
          </w:p>
          <w:p w:rsidR="0072410A" w:rsidRPr="00E735C2" w:rsidRDefault="00D52BC3" w:rsidP="00D52BC3">
            <w:pPr>
              <w:autoSpaceDE w:val="0"/>
              <w:autoSpaceDN w:val="0"/>
              <w:adjustRightInd w:val="0"/>
              <w:spacing w:before="0" w:after="0" w:line="240" w:lineRule="auto"/>
              <w:jc w:val="both"/>
              <w:rPr>
                <w:rFonts w:ascii="Arial" w:eastAsiaTheme="minorHAnsi" w:hAnsi="Arial" w:cs="Arial"/>
                <w:sz w:val="24"/>
                <w:szCs w:val="24"/>
              </w:rPr>
            </w:pPr>
            <w:r>
              <w:rPr>
                <w:rFonts w:ascii="Arial" w:eastAsiaTheme="minorHAnsi" w:hAnsi="Arial" w:cs="Arial"/>
                <w:sz w:val="24"/>
                <w:szCs w:val="24"/>
              </w:rPr>
              <w:t xml:space="preserve">Powyższe wpływa na wysokość kwoty wparcia na jednego uczestnika projektu oszacowanej na 600 zł.       </w:t>
            </w:r>
          </w:p>
          <w:p w:rsidR="00681743" w:rsidRPr="00E735C2" w:rsidRDefault="00681743" w:rsidP="00E652A8">
            <w:pPr>
              <w:autoSpaceDE w:val="0"/>
              <w:autoSpaceDN w:val="0"/>
              <w:adjustRightInd w:val="0"/>
              <w:spacing w:before="0" w:after="0" w:line="240" w:lineRule="auto"/>
              <w:jc w:val="both"/>
              <w:rPr>
                <w:rFonts w:ascii="Arial" w:eastAsiaTheme="minorHAnsi" w:hAnsi="Arial" w:cs="Arial"/>
                <w:sz w:val="24"/>
                <w:szCs w:val="24"/>
              </w:rPr>
            </w:pPr>
          </w:p>
          <w:p w:rsidR="00681743" w:rsidRPr="00C245EF" w:rsidRDefault="00B5588F" w:rsidP="00B5588F">
            <w:pPr>
              <w:autoSpaceDE w:val="0"/>
              <w:autoSpaceDN w:val="0"/>
              <w:adjustRightInd w:val="0"/>
              <w:spacing w:before="0" w:after="0" w:line="240" w:lineRule="auto"/>
              <w:jc w:val="both"/>
              <w:rPr>
                <w:rFonts w:ascii="Arial" w:hAnsi="Arial" w:cs="Arial"/>
                <w:sz w:val="22"/>
                <w:szCs w:val="22"/>
                <w:lang w:eastAsia="pl-PL"/>
              </w:rPr>
            </w:pPr>
            <w:r>
              <w:rPr>
                <w:rFonts w:ascii="Arial" w:hAnsi="Arial" w:cs="Arial"/>
                <w:sz w:val="22"/>
                <w:szCs w:val="22"/>
                <w:lang w:eastAsia="pl-PL"/>
              </w:rPr>
              <w:t xml:space="preserve">*definicja programu zdrowotnego zawarta w Słowniczku pojęć. </w:t>
            </w:r>
          </w:p>
        </w:tc>
      </w:tr>
      <w:tr w:rsidR="00AC025E" w:rsidRPr="00AC025E" w:rsidTr="00CA4DD7">
        <w:trPr>
          <w:trHeight w:val="567"/>
        </w:trPr>
        <w:tc>
          <w:tcPr>
            <w:tcW w:w="674" w:type="dxa"/>
            <w:gridSpan w:val="2"/>
            <w:tcBorders>
              <w:top w:val="single" w:sz="4" w:space="0" w:color="auto"/>
              <w:left w:val="single" w:sz="4" w:space="0" w:color="auto"/>
              <w:bottom w:val="single" w:sz="4" w:space="0" w:color="auto"/>
              <w:right w:val="single" w:sz="4" w:space="0" w:color="auto"/>
            </w:tcBorders>
            <w:shd w:val="clear" w:color="auto" w:fill="F79646"/>
            <w:vAlign w:val="center"/>
            <w:hideMark/>
          </w:tcPr>
          <w:p w:rsidR="00AC025E" w:rsidRPr="00AC025E" w:rsidRDefault="00AC025E" w:rsidP="00AC025E">
            <w:pPr>
              <w:spacing w:before="0" w:after="0" w:line="240" w:lineRule="auto"/>
              <w:jc w:val="both"/>
              <w:rPr>
                <w:rFonts w:ascii="Arial" w:hAnsi="Arial" w:cs="Arial"/>
                <w:b/>
                <w:bCs/>
                <w:sz w:val="22"/>
                <w:szCs w:val="22"/>
              </w:rPr>
            </w:pPr>
            <w:r w:rsidRPr="00AC025E">
              <w:rPr>
                <w:rFonts w:ascii="Arial" w:hAnsi="Arial" w:cs="Arial"/>
                <w:b/>
                <w:bCs/>
                <w:sz w:val="22"/>
                <w:szCs w:val="22"/>
              </w:rPr>
              <w:t>Lp.</w:t>
            </w:r>
          </w:p>
        </w:tc>
        <w:tc>
          <w:tcPr>
            <w:tcW w:w="4254" w:type="dxa"/>
            <w:tcBorders>
              <w:top w:val="single" w:sz="4" w:space="0" w:color="auto"/>
              <w:left w:val="single" w:sz="4" w:space="0" w:color="auto"/>
              <w:bottom w:val="single" w:sz="4" w:space="0" w:color="auto"/>
              <w:right w:val="single" w:sz="4" w:space="0" w:color="auto"/>
            </w:tcBorders>
            <w:shd w:val="clear" w:color="auto" w:fill="F79646"/>
            <w:vAlign w:val="center"/>
          </w:tcPr>
          <w:p w:rsidR="00AC025E" w:rsidRPr="00AC025E" w:rsidRDefault="00AC025E" w:rsidP="00AC025E">
            <w:pPr>
              <w:spacing w:before="0" w:after="0" w:line="240" w:lineRule="auto"/>
              <w:jc w:val="both"/>
              <w:rPr>
                <w:rFonts w:ascii="Arial" w:hAnsi="Arial" w:cs="Arial"/>
                <w:b/>
                <w:bCs/>
                <w:sz w:val="22"/>
                <w:szCs w:val="22"/>
              </w:rPr>
            </w:pPr>
            <w:r w:rsidRPr="00AC025E">
              <w:rPr>
                <w:rFonts w:ascii="Arial" w:hAnsi="Arial" w:cs="Arial"/>
                <w:b/>
                <w:bCs/>
                <w:sz w:val="22"/>
                <w:szCs w:val="22"/>
              </w:rPr>
              <w:t>Nazwa wskaźnika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AC025E" w:rsidRPr="00AC025E" w:rsidRDefault="00AC025E" w:rsidP="00AC025E">
            <w:pPr>
              <w:spacing w:before="0" w:after="0" w:line="240" w:lineRule="auto"/>
              <w:jc w:val="both"/>
              <w:rPr>
                <w:rFonts w:ascii="Arial" w:hAnsi="Arial" w:cs="Arial"/>
                <w:b/>
                <w:bCs/>
                <w:sz w:val="22"/>
                <w:szCs w:val="22"/>
              </w:rPr>
            </w:pPr>
            <w:r w:rsidRPr="00AC025E">
              <w:rPr>
                <w:rFonts w:ascii="Arial" w:hAnsi="Arial" w:cs="Arial"/>
                <w:b/>
                <w:bCs/>
                <w:sz w:val="22"/>
                <w:szCs w:val="22"/>
              </w:rPr>
              <w:t>Jednostka miary</w:t>
            </w:r>
          </w:p>
        </w:tc>
        <w:tc>
          <w:tcPr>
            <w:tcW w:w="1985" w:type="dxa"/>
            <w:tcBorders>
              <w:top w:val="single" w:sz="4" w:space="0" w:color="auto"/>
              <w:left w:val="single" w:sz="4" w:space="0" w:color="auto"/>
              <w:bottom w:val="single" w:sz="4" w:space="0" w:color="auto"/>
              <w:right w:val="single" w:sz="4" w:space="0" w:color="auto"/>
            </w:tcBorders>
            <w:shd w:val="clear" w:color="auto" w:fill="F79646"/>
            <w:vAlign w:val="center"/>
          </w:tcPr>
          <w:p w:rsidR="00AC025E" w:rsidRPr="00AC025E" w:rsidRDefault="00AC025E" w:rsidP="00AC025E">
            <w:pPr>
              <w:spacing w:before="0" w:after="0" w:line="240" w:lineRule="auto"/>
              <w:jc w:val="both"/>
              <w:rPr>
                <w:rFonts w:ascii="Arial" w:hAnsi="Arial" w:cs="Arial"/>
                <w:b/>
                <w:bCs/>
                <w:sz w:val="22"/>
                <w:szCs w:val="22"/>
              </w:rPr>
            </w:pPr>
            <w:r w:rsidRPr="00AC025E">
              <w:rPr>
                <w:rFonts w:ascii="Arial" w:hAnsi="Arial" w:cs="Arial"/>
                <w:b/>
                <w:bCs/>
                <w:sz w:val="22"/>
                <w:szCs w:val="22"/>
              </w:rPr>
              <w:t>Moment pomiaru wskaźnika</w:t>
            </w:r>
          </w:p>
        </w:tc>
      </w:tr>
      <w:tr w:rsidR="00AC025E" w:rsidRPr="00AC025E" w:rsidTr="00AC025E">
        <w:tc>
          <w:tcPr>
            <w:tcW w:w="674"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AC025E" w:rsidRPr="00AC025E" w:rsidRDefault="00AC025E" w:rsidP="00AC025E">
            <w:pPr>
              <w:spacing w:before="0" w:after="0" w:line="240" w:lineRule="auto"/>
              <w:jc w:val="both"/>
              <w:rPr>
                <w:rFonts w:ascii="Arial" w:hAnsi="Arial" w:cs="Arial"/>
                <w:b/>
                <w:bCs/>
                <w:sz w:val="24"/>
                <w:szCs w:val="24"/>
              </w:rPr>
            </w:pPr>
            <w:r>
              <w:rPr>
                <w:rFonts w:ascii="Arial" w:hAnsi="Arial" w:cs="Arial"/>
                <w:b/>
                <w:bCs/>
                <w:sz w:val="24"/>
                <w:szCs w:val="24"/>
              </w:rPr>
              <w:t>2</w:t>
            </w:r>
          </w:p>
        </w:tc>
        <w:tc>
          <w:tcPr>
            <w:tcW w:w="4254" w:type="dxa"/>
            <w:tcBorders>
              <w:top w:val="single" w:sz="4" w:space="0" w:color="auto"/>
              <w:left w:val="single" w:sz="4" w:space="0" w:color="auto"/>
              <w:bottom w:val="single" w:sz="4" w:space="0" w:color="auto"/>
              <w:right w:val="single" w:sz="4" w:space="0" w:color="auto"/>
            </w:tcBorders>
            <w:shd w:val="clear" w:color="auto" w:fill="FDE9D9"/>
          </w:tcPr>
          <w:p w:rsidR="00AC025E" w:rsidRPr="00AC025E" w:rsidRDefault="00AC025E" w:rsidP="00AC025E">
            <w:pPr>
              <w:spacing w:before="0" w:after="0" w:line="240" w:lineRule="auto"/>
              <w:jc w:val="both"/>
              <w:rPr>
                <w:rFonts w:ascii="Arial" w:hAnsi="Arial" w:cs="Arial"/>
                <w:bCs/>
                <w:sz w:val="24"/>
                <w:szCs w:val="24"/>
              </w:rPr>
            </w:pPr>
            <w:r w:rsidRPr="00AC025E">
              <w:rPr>
                <w:rFonts w:ascii="Arial" w:hAnsi="Arial" w:cs="Arial"/>
                <w:bCs/>
                <w:sz w:val="24"/>
                <w:szCs w:val="24"/>
              </w:rPr>
              <w:t>Liczba wdrożonych programów zdrowotnych istotnych z punktu widzenia potrzeb zdrowotnych regionu, w tym pracodawców</w:t>
            </w:r>
            <w:r>
              <w:rPr>
                <w:rFonts w:ascii="Arial" w:hAnsi="Arial" w:cs="Arial"/>
                <w:bCs/>
                <w:sz w:val="24"/>
                <w:szCs w:val="24"/>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AC025E" w:rsidRPr="00AC025E" w:rsidRDefault="00AC025E" w:rsidP="00AC025E">
            <w:pPr>
              <w:spacing w:before="0" w:after="0" w:line="240" w:lineRule="auto"/>
              <w:jc w:val="both"/>
              <w:rPr>
                <w:rFonts w:ascii="Arial" w:hAnsi="Arial" w:cs="Arial"/>
                <w:bCs/>
                <w:sz w:val="24"/>
                <w:szCs w:val="24"/>
              </w:rPr>
            </w:pPr>
            <w:r w:rsidRPr="00AC025E">
              <w:rPr>
                <w:rFonts w:ascii="Arial" w:hAnsi="Arial" w:cs="Arial"/>
                <w:bCs/>
                <w:sz w:val="24"/>
                <w:szCs w:val="24"/>
              </w:rPr>
              <w:t xml:space="preserve">Sztuka </w:t>
            </w:r>
          </w:p>
        </w:tc>
        <w:tc>
          <w:tcPr>
            <w:tcW w:w="1985" w:type="dxa"/>
            <w:tcBorders>
              <w:top w:val="single" w:sz="4" w:space="0" w:color="auto"/>
              <w:left w:val="single" w:sz="4" w:space="0" w:color="auto"/>
              <w:bottom w:val="single" w:sz="4" w:space="0" w:color="auto"/>
              <w:right w:val="single" w:sz="4" w:space="0" w:color="auto"/>
            </w:tcBorders>
            <w:shd w:val="clear" w:color="auto" w:fill="FDE9D9"/>
            <w:vAlign w:val="center"/>
          </w:tcPr>
          <w:p w:rsidR="00AC025E" w:rsidRPr="00AC025E" w:rsidRDefault="00AC025E" w:rsidP="00AC025E">
            <w:pPr>
              <w:spacing w:before="0" w:after="0" w:line="240" w:lineRule="auto"/>
              <w:jc w:val="both"/>
              <w:rPr>
                <w:rFonts w:ascii="Arial" w:hAnsi="Arial" w:cs="Arial"/>
                <w:bCs/>
                <w:sz w:val="24"/>
                <w:szCs w:val="24"/>
              </w:rPr>
            </w:pPr>
            <w:r>
              <w:rPr>
                <w:rFonts w:ascii="Arial" w:hAnsi="Arial" w:cs="Arial"/>
                <w:bCs/>
                <w:sz w:val="24"/>
                <w:szCs w:val="24"/>
              </w:rPr>
              <w:t>n/d</w:t>
            </w:r>
          </w:p>
        </w:tc>
      </w:tr>
      <w:tr w:rsidR="00AC025E" w:rsidRPr="00AC025E" w:rsidTr="00AC025E">
        <w:tc>
          <w:tcPr>
            <w:tcW w:w="90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C025E" w:rsidRDefault="00AC025E" w:rsidP="00AC025E">
            <w:pPr>
              <w:spacing w:before="0" w:after="0" w:line="240" w:lineRule="auto"/>
              <w:jc w:val="both"/>
              <w:rPr>
                <w:rFonts w:ascii="Arial" w:hAnsi="Arial" w:cs="Arial"/>
                <w:bCs/>
                <w:sz w:val="24"/>
                <w:szCs w:val="24"/>
              </w:rPr>
            </w:pPr>
          </w:p>
          <w:p w:rsidR="00AC025E" w:rsidRPr="00AC025E" w:rsidRDefault="00AC025E" w:rsidP="00AC025E">
            <w:pPr>
              <w:spacing w:before="0" w:after="0" w:line="240" w:lineRule="auto"/>
              <w:jc w:val="both"/>
              <w:rPr>
                <w:rFonts w:ascii="Arial" w:hAnsi="Arial" w:cs="Arial"/>
                <w:bCs/>
                <w:sz w:val="24"/>
                <w:szCs w:val="24"/>
              </w:rPr>
            </w:pPr>
            <w:r w:rsidRPr="00AC025E">
              <w:rPr>
                <w:rFonts w:ascii="Arial" w:hAnsi="Arial" w:cs="Arial"/>
                <w:bCs/>
                <w:sz w:val="24"/>
                <w:szCs w:val="24"/>
              </w:rPr>
              <w:t xml:space="preserve">Wskaźnik obejmuje liczbę wdrożonych programów zdrowotnych istotnych z punktu widzenia potrzeb zdrowotnych regionu, dotyczących innych niż trzy główne typy nowotworów tj.: nowotwór jelita grubego, nowotwór szyjki macicy i nowotwór piersi. Regionalny program zdrowotny może dotyczyć jednego z pięciu głównych typów </w:t>
            </w:r>
            <w:r w:rsidRPr="00AC025E">
              <w:rPr>
                <w:rFonts w:ascii="Arial" w:hAnsi="Arial" w:cs="Arial"/>
                <w:bCs/>
                <w:sz w:val="24"/>
                <w:szCs w:val="24"/>
              </w:rPr>
              <w:lastRenderedPageBreak/>
              <w:t>schorze</w:t>
            </w:r>
            <w:r>
              <w:rPr>
                <w:rFonts w:ascii="Arial" w:hAnsi="Arial" w:cs="Arial"/>
                <w:bCs/>
                <w:sz w:val="24"/>
                <w:szCs w:val="24"/>
              </w:rPr>
              <w:t xml:space="preserve">ń dezatywizujących rynek pracy </w:t>
            </w:r>
            <w:r w:rsidRPr="00AC025E">
              <w:rPr>
                <w:rFonts w:ascii="Arial" w:hAnsi="Arial" w:cs="Arial"/>
                <w:bCs/>
                <w:sz w:val="24"/>
                <w:szCs w:val="24"/>
              </w:rPr>
              <w:t xml:space="preserve">w Polsce, wskazanych w Policy Paper </w:t>
            </w:r>
          </w:p>
          <w:p w:rsidR="00AC025E" w:rsidRDefault="00AC025E" w:rsidP="00AC025E">
            <w:pPr>
              <w:spacing w:before="0" w:after="0" w:line="240" w:lineRule="auto"/>
              <w:jc w:val="both"/>
              <w:rPr>
                <w:rFonts w:ascii="Arial" w:hAnsi="Arial" w:cs="Arial"/>
                <w:bCs/>
                <w:sz w:val="24"/>
                <w:szCs w:val="24"/>
              </w:rPr>
            </w:pPr>
            <w:r w:rsidRPr="00AC025E">
              <w:rPr>
                <w:rFonts w:ascii="Arial" w:hAnsi="Arial" w:cs="Arial"/>
                <w:bCs/>
                <w:sz w:val="24"/>
                <w:szCs w:val="24"/>
              </w:rPr>
              <w:t>(tj.: chorób układu krążenia, chorób nowotworowych, zaburzeń psychicznych, chorób układu kostno-stawowo-mięśniowego, chorób układu oddechowego), jak również innych chorób wynikających ze specyfiki regionalnej.</w:t>
            </w:r>
          </w:p>
          <w:p w:rsidR="00AC025E" w:rsidRDefault="00AC025E" w:rsidP="00AC025E">
            <w:pPr>
              <w:spacing w:before="0" w:after="0" w:line="240" w:lineRule="auto"/>
              <w:jc w:val="both"/>
              <w:rPr>
                <w:rFonts w:ascii="Arial" w:hAnsi="Arial" w:cs="Arial"/>
                <w:bCs/>
                <w:sz w:val="24"/>
                <w:szCs w:val="24"/>
              </w:rPr>
            </w:pPr>
          </w:p>
          <w:p w:rsidR="00AC025E" w:rsidRPr="00AC025E" w:rsidRDefault="00AC025E" w:rsidP="00AC025E">
            <w:pPr>
              <w:spacing w:before="0" w:after="0"/>
              <w:jc w:val="both"/>
              <w:rPr>
                <w:rFonts w:ascii="Arial" w:hAnsi="Arial" w:cs="Arial"/>
                <w:b/>
                <w:sz w:val="24"/>
                <w:szCs w:val="24"/>
                <w:lang w:eastAsia="pl-PL"/>
              </w:rPr>
            </w:pPr>
            <w:r w:rsidRPr="00AC025E">
              <w:rPr>
                <w:rFonts w:ascii="Arial" w:hAnsi="Arial" w:cs="Arial"/>
                <w:b/>
                <w:sz w:val="24"/>
                <w:szCs w:val="24"/>
                <w:lang w:eastAsia="pl-PL"/>
              </w:rPr>
              <w:t xml:space="preserve">Przedmiotowy wskaźnik nie jest realizowany w ramach typu projektu „Realizacja programów profilaktycznych opracowanych na szczeblu krajowym pod nadzorem MZ </w:t>
            </w:r>
            <w:r w:rsidRPr="00AC025E">
              <w:rPr>
                <w:rFonts w:ascii="Arial" w:hAnsi="Arial" w:cs="Arial"/>
                <w:b/>
                <w:sz w:val="24"/>
                <w:szCs w:val="24"/>
                <w:u w:val="single"/>
                <w:lang w:eastAsia="pl-PL"/>
              </w:rPr>
              <w:t>w zakresie raka piersi</w:t>
            </w:r>
            <w:r w:rsidRPr="00AC025E">
              <w:rPr>
                <w:rFonts w:ascii="Arial" w:hAnsi="Arial" w:cs="Arial"/>
                <w:b/>
                <w:sz w:val="24"/>
                <w:szCs w:val="24"/>
                <w:lang w:eastAsia="pl-PL"/>
              </w:rPr>
              <w:t xml:space="preserve">, w tym działania zwiększające zgłaszalność na badania profilaktyczne”. </w:t>
            </w:r>
          </w:p>
          <w:p w:rsidR="00AC025E" w:rsidRPr="00AC025E" w:rsidRDefault="00AC025E" w:rsidP="00AC025E">
            <w:pPr>
              <w:spacing w:before="0" w:after="0"/>
              <w:jc w:val="both"/>
              <w:rPr>
                <w:rFonts w:ascii="Arial" w:hAnsi="Arial" w:cs="Arial"/>
                <w:b/>
                <w:sz w:val="24"/>
                <w:szCs w:val="24"/>
                <w:lang w:eastAsia="pl-PL"/>
              </w:rPr>
            </w:pPr>
          </w:p>
          <w:p w:rsidR="00AC025E" w:rsidRPr="00AC025E" w:rsidRDefault="00AC025E" w:rsidP="00AC025E">
            <w:pPr>
              <w:spacing w:before="0" w:after="0"/>
              <w:jc w:val="both"/>
              <w:rPr>
                <w:rFonts w:ascii="Arial" w:hAnsi="Arial" w:cs="Arial"/>
                <w:b/>
                <w:sz w:val="24"/>
                <w:szCs w:val="24"/>
                <w:lang w:eastAsia="pl-PL"/>
              </w:rPr>
            </w:pPr>
            <w:r w:rsidRPr="00AC025E">
              <w:rPr>
                <w:rFonts w:ascii="Arial" w:hAnsi="Arial" w:cs="Arial"/>
                <w:b/>
                <w:sz w:val="24"/>
                <w:szCs w:val="24"/>
                <w:lang w:eastAsia="pl-PL"/>
              </w:rPr>
              <w:t xml:space="preserve">Jednakże Wnioskodawca jest zobligowany do wybrania wskaźnika z listy rozwijalnej ponieważ jest on określony w RPO WiM 2014-2020. </w:t>
            </w:r>
          </w:p>
          <w:p w:rsidR="00AC025E" w:rsidRPr="00AC025E" w:rsidRDefault="00AC025E" w:rsidP="00AC025E">
            <w:pPr>
              <w:spacing w:before="0" w:after="0"/>
              <w:jc w:val="both"/>
              <w:rPr>
                <w:rFonts w:ascii="Arial" w:hAnsi="Arial" w:cs="Arial"/>
                <w:b/>
                <w:sz w:val="24"/>
                <w:szCs w:val="24"/>
                <w:lang w:eastAsia="pl-PL"/>
              </w:rPr>
            </w:pPr>
          </w:p>
          <w:p w:rsidR="00AC025E" w:rsidRPr="00AC025E" w:rsidRDefault="00AC025E" w:rsidP="00AC025E">
            <w:pPr>
              <w:spacing w:before="0" w:after="0"/>
              <w:jc w:val="both"/>
              <w:rPr>
                <w:rFonts w:ascii="Arial" w:hAnsi="Arial" w:cs="Arial"/>
                <w:b/>
                <w:sz w:val="24"/>
                <w:szCs w:val="24"/>
                <w:lang w:eastAsia="pl-PL"/>
              </w:rPr>
            </w:pPr>
            <w:r>
              <w:rPr>
                <w:rFonts w:ascii="Arial" w:hAnsi="Arial" w:cs="Arial"/>
                <w:b/>
                <w:sz w:val="24"/>
                <w:szCs w:val="24"/>
                <w:lang w:eastAsia="pl-PL"/>
              </w:rPr>
              <w:t>W</w:t>
            </w:r>
            <w:r w:rsidRPr="00AC025E">
              <w:rPr>
                <w:rFonts w:ascii="Arial" w:hAnsi="Arial" w:cs="Arial"/>
                <w:b/>
                <w:sz w:val="24"/>
                <w:szCs w:val="24"/>
                <w:lang w:eastAsia="pl-PL"/>
              </w:rPr>
              <w:t xml:space="preserve">artość docelowa wskaźnika powinna zostać określona na poziomie „0”. </w:t>
            </w:r>
          </w:p>
          <w:p w:rsidR="00AC025E" w:rsidRPr="00AC025E" w:rsidRDefault="00AC025E" w:rsidP="00AC025E">
            <w:pPr>
              <w:spacing w:before="0" w:after="0" w:line="240" w:lineRule="auto"/>
              <w:jc w:val="both"/>
              <w:rPr>
                <w:rFonts w:ascii="Arial" w:hAnsi="Arial" w:cs="Arial"/>
                <w:bCs/>
                <w:sz w:val="24"/>
                <w:szCs w:val="24"/>
              </w:rPr>
            </w:pPr>
          </w:p>
        </w:tc>
      </w:tr>
    </w:tbl>
    <w:p w:rsidR="009B39CA" w:rsidRDefault="009B39CA" w:rsidP="00B527FD">
      <w:pPr>
        <w:spacing w:before="0" w:after="0" w:line="240" w:lineRule="auto"/>
        <w:jc w:val="both"/>
        <w:rPr>
          <w:rFonts w:ascii="Arial" w:hAnsi="Arial" w:cs="Arial"/>
          <w:sz w:val="24"/>
          <w:szCs w:val="24"/>
        </w:rPr>
      </w:pPr>
    </w:p>
    <w:p w:rsidR="00E735C2" w:rsidRDefault="0017629D" w:rsidP="006B63C9">
      <w:pPr>
        <w:spacing w:before="0" w:after="0"/>
        <w:contextualSpacing/>
        <w:jc w:val="both"/>
        <w:rPr>
          <w:rFonts w:ascii="Arial" w:eastAsia="Calibri" w:hAnsi="Arial" w:cs="Arial"/>
          <w:sz w:val="24"/>
          <w:szCs w:val="24"/>
        </w:rPr>
      </w:pPr>
      <w:r w:rsidRPr="0017629D">
        <w:rPr>
          <w:rFonts w:ascii="Arial" w:eastAsia="Calibri" w:hAnsi="Arial" w:cs="Arial"/>
          <w:sz w:val="24"/>
          <w:szCs w:val="24"/>
        </w:rPr>
        <w:t>Wskaźniki produktu i rezultatu bezpośredniego są wybranymi wskaźnikami i mogą nie obejmować całości rezultatów w ramach oferowanego wsparcia w projekcie</w:t>
      </w:r>
      <w:r w:rsidR="00B527FD">
        <w:rPr>
          <w:rFonts w:ascii="Arial" w:eastAsia="Calibri" w:hAnsi="Arial" w:cs="Arial"/>
          <w:sz w:val="24"/>
          <w:szCs w:val="24"/>
        </w:rPr>
        <w:t xml:space="preserve">. </w:t>
      </w:r>
      <w:r w:rsidR="00B527FD">
        <w:rPr>
          <w:rFonts w:ascii="Arial" w:eastAsia="Calibri" w:hAnsi="Arial" w:cs="Arial"/>
          <w:sz w:val="24"/>
          <w:szCs w:val="24"/>
        </w:rPr>
        <w:br/>
      </w:r>
    </w:p>
    <w:p w:rsidR="0017629D" w:rsidRPr="0017629D" w:rsidRDefault="0017629D" w:rsidP="006B63C9">
      <w:pPr>
        <w:spacing w:before="0" w:after="0"/>
        <w:contextualSpacing/>
        <w:jc w:val="both"/>
        <w:rPr>
          <w:rFonts w:ascii="Arial" w:eastAsia="Calibri" w:hAnsi="Arial" w:cs="Arial"/>
          <w:sz w:val="24"/>
          <w:szCs w:val="24"/>
        </w:rPr>
      </w:pPr>
      <w:r w:rsidRPr="0017629D">
        <w:rPr>
          <w:rFonts w:ascii="Arial" w:eastAsia="Calibri" w:hAnsi="Arial" w:cs="Arial"/>
          <w:sz w:val="24"/>
          <w:szCs w:val="24"/>
        </w:rPr>
        <w:t>W związku z tym, we wniosku o dofinansowanie projektu, Wnioskodawca może określić samodzielnie wskaźniki specyficzne dla projektu uwzględniające specyfikę danego p</w:t>
      </w:r>
      <w:r w:rsidR="00E735C2">
        <w:rPr>
          <w:rFonts w:ascii="Arial" w:eastAsia="Calibri" w:hAnsi="Arial" w:cs="Arial"/>
          <w:sz w:val="24"/>
          <w:szCs w:val="24"/>
        </w:rPr>
        <w:t xml:space="preserve">rojektu oraz charakter wsparcia oraz </w:t>
      </w:r>
      <w:r w:rsidR="00E735C2">
        <w:rPr>
          <w:rFonts w:ascii="Arial" w:hAnsi="Arial" w:cs="Arial"/>
          <w:bCs/>
          <w:sz w:val="24"/>
          <w:szCs w:val="24"/>
        </w:rPr>
        <w:t xml:space="preserve">o ile wynikają </w:t>
      </w:r>
      <w:r w:rsidR="00E735C2" w:rsidRPr="001E649C">
        <w:rPr>
          <w:rFonts w:ascii="Arial" w:hAnsi="Arial" w:cs="Arial"/>
          <w:bCs/>
          <w:sz w:val="24"/>
          <w:szCs w:val="24"/>
        </w:rPr>
        <w:t>z zaplanowanych działań.</w:t>
      </w:r>
    </w:p>
    <w:p w:rsidR="00213A41" w:rsidRDefault="0017629D" w:rsidP="00F53158">
      <w:pPr>
        <w:spacing w:before="0" w:after="0"/>
        <w:contextualSpacing/>
        <w:jc w:val="both"/>
        <w:rPr>
          <w:rFonts w:ascii="Arial" w:eastAsia="Calibri" w:hAnsi="Arial" w:cs="Arial"/>
          <w:sz w:val="24"/>
          <w:szCs w:val="24"/>
        </w:rPr>
      </w:pPr>
      <w:r w:rsidRPr="0017629D">
        <w:rPr>
          <w:rFonts w:ascii="Arial" w:eastAsia="Calibri" w:hAnsi="Arial" w:cs="Arial"/>
          <w:sz w:val="24"/>
          <w:szCs w:val="24"/>
        </w:rPr>
        <w:t xml:space="preserve">Wskaźniki specyficzne dla projektu nie są wskaźnikami obligatoryjnymi </w:t>
      </w:r>
      <w:r w:rsidR="00B527FD">
        <w:rPr>
          <w:rFonts w:ascii="Arial" w:eastAsia="Calibri" w:hAnsi="Arial" w:cs="Arial"/>
          <w:sz w:val="24"/>
          <w:szCs w:val="24"/>
        </w:rPr>
        <w:br/>
      </w:r>
      <w:r w:rsidRPr="0017629D">
        <w:rPr>
          <w:rFonts w:ascii="Arial" w:eastAsia="Calibri" w:hAnsi="Arial" w:cs="Arial"/>
          <w:sz w:val="24"/>
          <w:szCs w:val="24"/>
        </w:rPr>
        <w:t>dla wszystkich projektów składanych w ramach danego konkursu. Wskaźniki te mają charakter monitoringowo-rozliczeniowy jedynie na poziomie projektu z uwagi na brak możliwości agregowania w celach porównawczych pomiędzy wszystkimi projektami</w:t>
      </w:r>
      <w:r w:rsidR="009850A9">
        <w:rPr>
          <w:rFonts w:ascii="Arial" w:eastAsia="Calibri" w:hAnsi="Arial" w:cs="Arial"/>
          <w:sz w:val="24"/>
          <w:szCs w:val="24"/>
        </w:rPr>
        <w:t>.</w:t>
      </w:r>
    </w:p>
    <w:p w:rsidR="00E735C2" w:rsidRDefault="00E735C2" w:rsidP="00F53158">
      <w:pPr>
        <w:spacing w:before="0" w:after="0"/>
        <w:contextualSpacing/>
        <w:jc w:val="both"/>
        <w:rPr>
          <w:rFonts w:ascii="Arial" w:eastAsia="Calibri" w:hAnsi="Arial" w:cs="Arial"/>
          <w:sz w:val="24"/>
          <w:szCs w:val="24"/>
        </w:rPr>
      </w:pPr>
    </w:p>
    <w:p w:rsidR="00E735C2" w:rsidRPr="00E735C2" w:rsidRDefault="00E735C2" w:rsidP="00E109D0">
      <w:pPr>
        <w:contextualSpacing/>
        <w:jc w:val="both"/>
        <w:rPr>
          <w:rFonts w:ascii="Arial" w:eastAsia="Calibr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990"/>
        <w:gridCol w:w="3548"/>
        <w:gridCol w:w="2233"/>
      </w:tblGrid>
      <w:tr w:rsidR="00021A20" w:rsidRPr="003375BF" w:rsidTr="007E3E28">
        <w:trPr>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F79646"/>
            <w:vAlign w:val="center"/>
            <w:hideMark/>
          </w:tcPr>
          <w:p w:rsidR="00021A20" w:rsidRPr="003375BF" w:rsidRDefault="00021A20" w:rsidP="007E3E28">
            <w:pPr>
              <w:spacing w:before="0" w:after="0"/>
              <w:jc w:val="center"/>
              <w:rPr>
                <w:rFonts w:ascii="Arial" w:hAnsi="Arial" w:cs="Arial"/>
                <w:b/>
                <w:bCs/>
                <w:sz w:val="28"/>
              </w:rPr>
            </w:pPr>
            <w:r w:rsidRPr="003375BF">
              <w:rPr>
                <w:rFonts w:ascii="Arial" w:hAnsi="Arial" w:cs="Arial"/>
                <w:b/>
                <w:bCs/>
                <w:sz w:val="28"/>
              </w:rPr>
              <w:t>Wskaźniki horyzontalne</w:t>
            </w:r>
          </w:p>
        </w:tc>
      </w:tr>
      <w:tr w:rsidR="00021A20" w:rsidRPr="003375BF" w:rsidTr="007E3E28">
        <w:trPr>
          <w:trHeight w:val="567"/>
        </w:trPr>
        <w:tc>
          <w:tcPr>
            <w:tcW w:w="278" w:type="pct"/>
            <w:tcBorders>
              <w:top w:val="single" w:sz="4" w:space="0" w:color="auto"/>
              <w:left w:val="single" w:sz="4" w:space="0" w:color="auto"/>
              <w:bottom w:val="single" w:sz="4" w:space="0" w:color="auto"/>
              <w:right w:val="single" w:sz="4" w:space="0" w:color="auto"/>
            </w:tcBorders>
            <w:shd w:val="clear" w:color="auto" w:fill="F79646"/>
            <w:vAlign w:val="center"/>
            <w:hideMark/>
          </w:tcPr>
          <w:p w:rsidR="00021A20" w:rsidRPr="003375BF" w:rsidRDefault="00021A20" w:rsidP="007E3E28">
            <w:pPr>
              <w:spacing w:before="0" w:after="0"/>
              <w:jc w:val="center"/>
              <w:rPr>
                <w:rFonts w:ascii="Arial" w:hAnsi="Arial" w:cs="Arial"/>
                <w:b/>
                <w:bCs/>
                <w:color w:val="4F81BD"/>
                <w:sz w:val="22"/>
                <w:szCs w:val="22"/>
              </w:rPr>
            </w:pPr>
            <w:r w:rsidRPr="003375BF">
              <w:rPr>
                <w:rFonts w:ascii="Arial" w:hAnsi="Arial" w:cs="Arial"/>
                <w:b/>
                <w:bCs/>
              </w:rPr>
              <w:t>Lp.</w:t>
            </w:r>
          </w:p>
        </w:tc>
        <w:tc>
          <w:tcPr>
            <w:tcW w:w="1610" w:type="pct"/>
            <w:tcBorders>
              <w:top w:val="single" w:sz="4" w:space="0" w:color="auto"/>
              <w:left w:val="single" w:sz="4" w:space="0" w:color="auto"/>
              <w:bottom w:val="single" w:sz="4" w:space="0" w:color="auto"/>
              <w:right w:val="single" w:sz="4" w:space="0" w:color="auto"/>
            </w:tcBorders>
            <w:shd w:val="clear" w:color="auto" w:fill="F79646"/>
            <w:vAlign w:val="center"/>
          </w:tcPr>
          <w:p w:rsidR="00021A20" w:rsidRPr="003375BF" w:rsidRDefault="00021A20" w:rsidP="007E3E28">
            <w:pPr>
              <w:spacing w:before="0" w:after="0"/>
              <w:jc w:val="center"/>
              <w:rPr>
                <w:rFonts w:ascii="Arial" w:hAnsi="Arial" w:cs="Arial"/>
                <w:b/>
                <w:bCs/>
                <w:color w:val="4F81BD"/>
                <w:sz w:val="22"/>
                <w:szCs w:val="22"/>
              </w:rPr>
            </w:pPr>
            <w:r w:rsidRPr="003375BF">
              <w:rPr>
                <w:rFonts w:ascii="Arial" w:hAnsi="Arial" w:cs="Arial"/>
                <w:b/>
                <w:bCs/>
              </w:rPr>
              <w:t>Nazwa wskaźnika</w:t>
            </w:r>
          </w:p>
        </w:tc>
        <w:tc>
          <w:tcPr>
            <w:tcW w:w="1910" w:type="pct"/>
            <w:tcBorders>
              <w:top w:val="single" w:sz="4" w:space="0" w:color="auto"/>
              <w:left w:val="single" w:sz="4" w:space="0" w:color="auto"/>
              <w:bottom w:val="single" w:sz="4" w:space="0" w:color="auto"/>
              <w:right w:val="single" w:sz="4" w:space="0" w:color="auto"/>
            </w:tcBorders>
            <w:shd w:val="clear" w:color="auto" w:fill="F79646"/>
            <w:vAlign w:val="center"/>
          </w:tcPr>
          <w:p w:rsidR="00021A20" w:rsidRPr="00967B16" w:rsidRDefault="00021A20" w:rsidP="007E3E28">
            <w:pPr>
              <w:spacing w:before="0" w:after="0"/>
              <w:jc w:val="center"/>
              <w:rPr>
                <w:rFonts w:ascii="Arial" w:hAnsi="Arial" w:cs="Arial"/>
                <w:b/>
                <w:bCs/>
              </w:rPr>
            </w:pPr>
            <w:r w:rsidRPr="00967B16">
              <w:rPr>
                <w:rFonts w:ascii="Arial" w:hAnsi="Arial" w:cs="Arial"/>
                <w:b/>
                <w:bCs/>
              </w:rPr>
              <w:t>Jednostka miary</w:t>
            </w:r>
          </w:p>
        </w:tc>
        <w:tc>
          <w:tcPr>
            <w:tcW w:w="1202" w:type="pct"/>
            <w:tcBorders>
              <w:top w:val="single" w:sz="4" w:space="0" w:color="auto"/>
              <w:left w:val="single" w:sz="4" w:space="0" w:color="auto"/>
              <w:bottom w:val="single" w:sz="4" w:space="0" w:color="auto"/>
              <w:right w:val="single" w:sz="4" w:space="0" w:color="auto"/>
            </w:tcBorders>
            <w:shd w:val="clear" w:color="auto" w:fill="F79646"/>
          </w:tcPr>
          <w:p w:rsidR="00021A20" w:rsidRPr="00967B16" w:rsidRDefault="00021A20" w:rsidP="007E3E28">
            <w:pPr>
              <w:spacing w:before="0" w:after="0"/>
              <w:jc w:val="center"/>
              <w:rPr>
                <w:rFonts w:ascii="Arial" w:hAnsi="Arial" w:cs="Arial"/>
                <w:b/>
                <w:bCs/>
              </w:rPr>
            </w:pPr>
            <w:r w:rsidRPr="00F33C56">
              <w:rPr>
                <w:rFonts w:ascii="Arial" w:hAnsi="Arial" w:cs="Arial"/>
                <w:b/>
                <w:bCs/>
              </w:rPr>
              <w:t>Moment pomiaru wskaźnika</w:t>
            </w:r>
          </w:p>
        </w:tc>
      </w:tr>
      <w:tr w:rsidR="00021A20" w:rsidRPr="003375BF" w:rsidTr="007E3E28">
        <w:trPr>
          <w:trHeight w:val="346"/>
        </w:trPr>
        <w:tc>
          <w:tcPr>
            <w:tcW w:w="278" w:type="pct"/>
            <w:tcBorders>
              <w:top w:val="single" w:sz="4" w:space="0" w:color="auto"/>
              <w:left w:val="single" w:sz="4" w:space="0" w:color="auto"/>
              <w:bottom w:val="single" w:sz="4" w:space="0" w:color="auto"/>
              <w:right w:val="single" w:sz="4" w:space="0" w:color="auto"/>
            </w:tcBorders>
            <w:shd w:val="clear" w:color="auto" w:fill="FDE9D9"/>
            <w:vAlign w:val="center"/>
            <w:hideMark/>
          </w:tcPr>
          <w:p w:rsidR="00021A20" w:rsidRPr="006F3FD1" w:rsidRDefault="00021A20" w:rsidP="007E3E28">
            <w:pPr>
              <w:spacing w:before="0" w:after="0"/>
              <w:jc w:val="center"/>
              <w:rPr>
                <w:rFonts w:ascii="Arial" w:hAnsi="Arial" w:cs="Arial"/>
                <w:b/>
                <w:color w:val="FF0000"/>
              </w:rPr>
            </w:pPr>
            <w:r w:rsidRPr="006F3FD1">
              <w:rPr>
                <w:rFonts w:ascii="Arial" w:hAnsi="Arial" w:cs="Arial"/>
                <w:b/>
              </w:rPr>
              <w:t>1.</w:t>
            </w:r>
          </w:p>
        </w:tc>
        <w:tc>
          <w:tcPr>
            <w:tcW w:w="1610" w:type="pct"/>
            <w:tcBorders>
              <w:top w:val="single" w:sz="4" w:space="0" w:color="auto"/>
              <w:left w:val="single" w:sz="4" w:space="0" w:color="auto"/>
              <w:bottom w:val="single" w:sz="4" w:space="0" w:color="auto"/>
              <w:right w:val="single" w:sz="4" w:space="0" w:color="auto"/>
            </w:tcBorders>
            <w:shd w:val="clear" w:color="auto" w:fill="FDE9D9"/>
            <w:vAlign w:val="center"/>
          </w:tcPr>
          <w:p w:rsidR="00021A20" w:rsidRPr="00EF0A78" w:rsidRDefault="00021A20" w:rsidP="007E3E28">
            <w:pPr>
              <w:rPr>
                <w:rFonts w:ascii="Arial" w:hAnsi="Arial" w:cs="Arial"/>
                <w:b/>
                <w:bCs/>
                <w:sz w:val="24"/>
                <w:szCs w:val="24"/>
              </w:rPr>
            </w:pPr>
            <w:r w:rsidRPr="003C7916">
              <w:rPr>
                <w:rFonts w:ascii="Arial" w:hAnsi="Arial" w:cs="Arial"/>
                <w:bCs/>
                <w:sz w:val="22"/>
                <w:szCs w:val="22"/>
              </w:rPr>
              <w:t>Liczba obiektów dostosowanych do potrzeb osób z niepełnosprawnościami</w:t>
            </w:r>
          </w:p>
        </w:tc>
        <w:tc>
          <w:tcPr>
            <w:tcW w:w="1910" w:type="pct"/>
            <w:tcBorders>
              <w:top w:val="single" w:sz="4" w:space="0" w:color="auto"/>
              <w:left w:val="single" w:sz="4" w:space="0" w:color="auto"/>
              <w:bottom w:val="single" w:sz="4" w:space="0" w:color="auto"/>
              <w:right w:val="single" w:sz="4" w:space="0" w:color="auto"/>
            </w:tcBorders>
            <w:shd w:val="clear" w:color="auto" w:fill="FDE9D9"/>
            <w:vAlign w:val="center"/>
          </w:tcPr>
          <w:p w:rsidR="00021A20" w:rsidRPr="003C7916" w:rsidRDefault="00021A20" w:rsidP="007E3E28">
            <w:pPr>
              <w:jc w:val="center"/>
              <w:rPr>
                <w:rFonts w:ascii="Arial" w:hAnsi="Arial" w:cs="Arial"/>
                <w:bCs/>
                <w:sz w:val="22"/>
                <w:szCs w:val="22"/>
              </w:rPr>
            </w:pPr>
            <w:r w:rsidRPr="003C7916">
              <w:rPr>
                <w:rFonts w:ascii="Arial" w:hAnsi="Arial" w:cs="Arial"/>
                <w:bCs/>
                <w:sz w:val="22"/>
                <w:szCs w:val="22"/>
              </w:rPr>
              <w:t>sztu</w:t>
            </w:r>
            <w:r>
              <w:rPr>
                <w:rFonts w:ascii="Arial" w:hAnsi="Arial" w:cs="Arial"/>
                <w:bCs/>
                <w:sz w:val="22"/>
                <w:szCs w:val="22"/>
              </w:rPr>
              <w:t>ka</w:t>
            </w:r>
          </w:p>
        </w:tc>
        <w:tc>
          <w:tcPr>
            <w:tcW w:w="1202" w:type="pct"/>
            <w:tcBorders>
              <w:top w:val="single" w:sz="4" w:space="0" w:color="auto"/>
              <w:left w:val="single" w:sz="4" w:space="0" w:color="auto"/>
              <w:bottom w:val="single" w:sz="4" w:space="0" w:color="auto"/>
              <w:right w:val="single" w:sz="4" w:space="0" w:color="auto"/>
            </w:tcBorders>
            <w:shd w:val="clear" w:color="auto" w:fill="FDE9D9"/>
          </w:tcPr>
          <w:p w:rsidR="00021A20" w:rsidRPr="003C7916" w:rsidRDefault="00021A20" w:rsidP="007E3E28">
            <w:pPr>
              <w:jc w:val="center"/>
              <w:rPr>
                <w:rFonts w:ascii="Arial" w:hAnsi="Arial" w:cs="Arial"/>
                <w:bCs/>
                <w:sz w:val="22"/>
                <w:szCs w:val="22"/>
              </w:rPr>
            </w:pPr>
            <w:r>
              <w:rPr>
                <w:rFonts w:ascii="Arial" w:hAnsi="Arial" w:cs="Arial"/>
                <w:bCs/>
                <w:sz w:val="22"/>
                <w:szCs w:val="22"/>
              </w:rPr>
              <w:t>W momencie rozliczenia wydatku</w:t>
            </w:r>
          </w:p>
        </w:tc>
      </w:tr>
      <w:tr w:rsidR="00021A20" w:rsidRPr="00EF0A78" w:rsidTr="007E3E28">
        <w:tc>
          <w:tcPr>
            <w:tcW w:w="5000" w:type="pct"/>
            <w:gridSpan w:val="4"/>
            <w:tcBorders>
              <w:top w:val="single" w:sz="4" w:space="0" w:color="auto"/>
              <w:left w:val="single" w:sz="4" w:space="0" w:color="auto"/>
              <w:bottom w:val="single" w:sz="4" w:space="0" w:color="auto"/>
              <w:right w:val="single" w:sz="4" w:space="0" w:color="auto"/>
            </w:tcBorders>
            <w:hideMark/>
          </w:tcPr>
          <w:p w:rsidR="00021A20" w:rsidRPr="00E735C2" w:rsidRDefault="00021A20" w:rsidP="007E3E28">
            <w:pPr>
              <w:spacing w:line="240" w:lineRule="auto"/>
              <w:jc w:val="both"/>
              <w:rPr>
                <w:rFonts w:ascii="Arial" w:hAnsi="Arial" w:cs="Arial"/>
                <w:bCs/>
                <w:sz w:val="24"/>
                <w:szCs w:val="24"/>
              </w:rPr>
            </w:pPr>
            <w:r w:rsidRPr="00E735C2">
              <w:rPr>
                <w:rFonts w:ascii="Arial" w:hAnsi="Arial" w:cs="Arial"/>
                <w:bCs/>
                <w:sz w:val="24"/>
                <w:szCs w:val="24"/>
              </w:rPr>
              <w:t xml:space="preserve">Wskaźnik odnosi się do liczby obiektów, które zaopatrzono w specjalne podjazdy, windy, urządzenia głośnomówiące, bądź inne udogodnienia (tj. usuniecie barier </w:t>
            </w:r>
            <w:r w:rsidR="00E735C2">
              <w:rPr>
                <w:rFonts w:ascii="Arial" w:hAnsi="Arial" w:cs="Arial"/>
                <w:bCs/>
                <w:sz w:val="24"/>
                <w:szCs w:val="24"/>
              </w:rPr>
              <w:br/>
            </w:r>
            <w:r w:rsidRPr="00E735C2">
              <w:rPr>
                <w:rFonts w:ascii="Arial" w:hAnsi="Arial" w:cs="Arial"/>
                <w:bCs/>
                <w:sz w:val="24"/>
                <w:szCs w:val="24"/>
              </w:rPr>
              <w:t>w</w:t>
            </w:r>
            <w:r w:rsidR="006E763D">
              <w:rPr>
                <w:rFonts w:ascii="Arial" w:hAnsi="Arial" w:cs="Arial"/>
                <w:bCs/>
                <w:sz w:val="24"/>
                <w:szCs w:val="24"/>
              </w:rPr>
              <w:t xml:space="preserve"> </w:t>
            </w:r>
            <w:r w:rsidRPr="00E735C2">
              <w:rPr>
                <w:rFonts w:ascii="Arial" w:hAnsi="Arial" w:cs="Arial"/>
                <w:bCs/>
                <w:sz w:val="24"/>
                <w:szCs w:val="24"/>
              </w:rPr>
              <w:t>dos</w:t>
            </w:r>
            <w:r w:rsidR="006E763D">
              <w:rPr>
                <w:rFonts w:ascii="Arial" w:hAnsi="Arial" w:cs="Arial"/>
                <w:bCs/>
                <w:sz w:val="24"/>
                <w:szCs w:val="24"/>
              </w:rPr>
              <w:t xml:space="preserve">tępie, </w:t>
            </w:r>
            <w:r w:rsidRPr="00E735C2">
              <w:rPr>
                <w:rFonts w:ascii="Arial" w:hAnsi="Arial" w:cs="Arial"/>
                <w:bCs/>
                <w:sz w:val="24"/>
                <w:szCs w:val="24"/>
              </w:rPr>
              <w:t>w szczególności barier architektonicznych) ułatw</w:t>
            </w:r>
            <w:r w:rsidR="006E763D">
              <w:rPr>
                <w:rFonts w:ascii="Arial" w:hAnsi="Arial" w:cs="Arial"/>
                <w:bCs/>
                <w:sz w:val="24"/>
                <w:szCs w:val="24"/>
              </w:rPr>
              <w:t xml:space="preserve">iające dostęp do tych obiektów </w:t>
            </w:r>
            <w:r w:rsidRPr="00E735C2">
              <w:rPr>
                <w:rFonts w:ascii="Arial" w:hAnsi="Arial" w:cs="Arial"/>
                <w:bCs/>
                <w:sz w:val="24"/>
                <w:szCs w:val="24"/>
              </w:rPr>
              <w:t xml:space="preserve">i poruszanie się po nich osobom niepełnosprawnym ruchowo czy </w:t>
            </w:r>
            <w:r w:rsidRPr="00E735C2">
              <w:rPr>
                <w:rFonts w:ascii="Arial" w:hAnsi="Arial" w:cs="Arial"/>
                <w:bCs/>
                <w:sz w:val="24"/>
                <w:szCs w:val="24"/>
              </w:rPr>
              <w:lastRenderedPageBreak/>
              <w:t xml:space="preserve">sensorycznie. Jako obiekty budowlane należy rozumieć konstrukcje połączone z gruntem w sposób trwały, wykonane z materiałów budowlanych i elementów składowych, będące wynikiem prac budowlanych (wg def. Polskiej Klasyfikacji Obiektów Budowlanych). </w:t>
            </w:r>
          </w:p>
          <w:p w:rsidR="00021A20" w:rsidRPr="00E735C2" w:rsidRDefault="00021A20" w:rsidP="007E3E28">
            <w:pPr>
              <w:spacing w:line="240" w:lineRule="auto"/>
              <w:jc w:val="both"/>
              <w:rPr>
                <w:rFonts w:ascii="Arial" w:hAnsi="Arial" w:cs="Arial"/>
                <w:bCs/>
                <w:sz w:val="24"/>
                <w:szCs w:val="24"/>
              </w:rPr>
            </w:pPr>
            <w:r w:rsidRPr="00E735C2">
              <w:rPr>
                <w:rFonts w:ascii="Arial" w:hAnsi="Arial" w:cs="Arial"/>
                <w:bCs/>
                <w:sz w:val="24"/>
                <w:szCs w:val="24"/>
              </w:rPr>
              <w:t>Należy podać liczbę obiektów, a nie sprzętów, urządzeń itp., w które obiekty zaopatrzono.</w:t>
            </w:r>
          </w:p>
          <w:p w:rsidR="00021A20" w:rsidRPr="00C32227" w:rsidRDefault="00021A20" w:rsidP="007E3E28">
            <w:pPr>
              <w:spacing w:line="240" w:lineRule="auto"/>
              <w:jc w:val="both"/>
              <w:rPr>
                <w:rFonts w:ascii="Arial" w:hAnsi="Arial" w:cs="Arial"/>
                <w:bCs/>
                <w:sz w:val="22"/>
                <w:szCs w:val="22"/>
              </w:rPr>
            </w:pPr>
            <w:r w:rsidRPr="00E735C2">
              <w:rPr>
                <w:rFonts w:ascii="Arial" w:hAnsi="Arial" w:cs="Arial"/>
                <w:bCs/>
                <w:sz w:val="24"/>
                <w:szCs w:val="24"/>
              </w:rPr>
              <w:t>Jeśli instytucja, zakład itp. składa się z kilku obiektów, należy zaliczyć wszystkie które dostosowano do potrzeb osób niepełnosprawnych.</w:t>
            </w:r>
          </w:p>
        </w:tc>
      </w:tr>
      <w:tr w:rsidR="00021A20" w:rsidRPr="00EF0A78" w:rsidTr="007E3E28">
        <w:trPr>
          <w:trHeight w:val="833"/>
        </w:trPr>
        <w:tc>
          <w:tcPr>
            <w:tcW w:w="278" w:type="pct"/>
            <w:tcBorders>
              <w:top w:val="single" w:sz="4" w:space="0" w:color="auto"/>
              <w:left w:val="single" w:sz="4" w:space="0" w:color="auto"/>
              <w:bottom w:val="single" w:sz="4" w:space="0" w:color="auto"/>
              <w:right w:val="single" w:sz="4" w:space="0" w:color="auto"/>
            </w:tcBorders>
            <w:shd w:val="clear" w:color="auto" w:fill="F79646"/>
            <w:vAlign w:val="center"/>
          </w:tcPr>
          <w:p w:rsidR="00021A20" w:rsidRPr="003375BF" w:rsidRDefault="00021A20" w:rsidP="007E3E28">
            <w:pPr>
              <w:spacing w:before="0" w:after="0"/>
              <w:jc w:val="center"/>
              <w:rPr>
                <w:rFonts w:ascii="Arial" w:hAnsi="Arial" w:cs="Arial"/>
                <w:b/>
                <w:bCs/>
                <w:color w:val="4F81BD"/>
                <w:sz w:val="22"/>
                <w:szCs w:val="22"/>
              </w:rPr>
            </w:pPr>
            <w:r w:rsidRPr="003375BF">
              <w:rPr>
                <w:rFonts w:ascii="Arial" w:hAnsi="Arial" w:cs="Arial"/>
                <w:b/>
                <w:bCs/>
              </w:rPr>
              <w:lastRenderedPageBreak/>
              <w:t>Lp.</w:t>
            </w:r>
          </w:p>
        </w:tc>
        <w:tc>
          <w:tcPr>
            <w:tcW w:w="1610" w:type="pct"/>
            <w:tcBorders>
              <w:top w:val="single" w:sz="4" w:space="0" w:color="auto"/>
              <w:left w:val="single" w:sz="4" w:space="0" w:color="auto"/>
              <w:bottom w:val="single" w:sz="4" w:space="0" w:color="auto"/>
              <w:right w:val="single" w:sz="4" w:space="0" w:color="auto"/>
            </w:tcBorders>
            <w:shd w:val="clear" w:color="auto" w:fill="F79646"/>
            <w:vAlign w:val="center"/>
          </w:tcPr>
          <w:p w:rsidR="00021A20" w:rsidRPr="003375BF" w:rsidRDefault="00021A20" w:rsidP="007E3E28">
            <w:pPr>
              <w:spacing w:before="0" w:after="0"/>
              <w:jc w:val="center"/>
              <w:rPr>
                <w:rFonts w:ascii="Arial" w:hAnsi="Arial" w:cs="Arial"/>
                <w:b/>
                <w:bCs/>
                <w:color w:val="4F81BD"/>
                <w:sz w:val="22"/>
                <w:szCs w:val="22"/>
              </w:rPr>
            </w:pPr>
            <w:r w:rsidRPr="003375BF">
              <w:rPr>
                <w:rFonts w:ascii="Arial" w:hAnsi="Arial" w:cs="Arial"/>
                <w:b/>
                <w:bCs/>
              </w:rPr>
              <w:t>Nazwa wskaźnika</w:t>
            </w:r>
          </w:p>
        </w:tc>
        <w:tc>
          <w:tcPr>
            <w:tcW w:w="1910" w:type="pct"/>
            <w:tcBorders>
              <w:top w:val="single" w:sz="4" w:space="0" w:color="auto"/>
              <w:left w:val="single" w:sz="4" w:space="0" w:color="auto"/>
              <w:bottom w:val="single" w:sz="4" w:space="0" w:color="auto"/>
              <w:right w:val="single" w:sz="4" w:space="0" w:color="auto"/>
            </w:tcBorders>
            <w:shd w:val="clear" w:color="auto" w:fill="F79646"/>
            <w:vAlign w:val="center"/>
          </w:tcPr>
          <w:p w:rsidR="00021A20" w:rsidRPr="00967B16" w:rsidRDefault="00021A20" w:rsidP="007E3E28">
            <w:pPr>
              <w:spacing w:before="0" w:after="0"/>
              <w:jc w:val="center"/>
              <w:rPr>
                <w:rFonts w:ascii="Arial" w:hAnsi="Arial" w:cs="Arial"/>
                <w:b/>
                <w:bCs/>
              </w:rPr>
            </w:pPr>
            <w:r w:rsidRPr="00967B16">
              <w:rPr>
                <w:rFonts w:ascii="Arial" w:hAnsi="Arial" w:cs="Arial"/>
                <w:b/>
                <w:bCs/>
              </w:rPr>
              <w:t>Jednostka miary</w:t>
            </w:r>
          </w:p>
        </w:tc>
        <w:tc>
          <w:tcPr>
            <w:tcW w:w="1202" w:type="pct"/>
            <w:tcBorders>
              <w:top w:val="single" w:sz="4" w:space="0" w:color="auto"/>
              <w:left w:val="single" w:sz="4" w:space="0" w:color="auto"/>
              <w:bottom w:val="single" w:sz="4" w:space="0" w:color="auto"/>
              <w:right w:val="single" w:sz="4" w:space="0" w:color="auto"/>
            </w:tcBorders>
            <w:shd w:val="clear" w:color="auto" w:fill="F79646"/>
          </w:tcPr>
          <w:p w:rsidR="00021A20" w:rsidRPr="00967B16" w:rsidRDefault="00021A20" w:rsidP="007E3E28">
            <w:pPr>
              <w:spacing w:before="0" w:after="0"/>
              <w:jc w:val="center"/>
              <w:rPr>
                <w:rFonts w:ascii="Arial" w:hAnsi="Arial" w:cs="Arial"/>
                <w:b/>
                <w:bCs/>
              </w:rPr>
            </w:pPr>
            <w:r w:rsidRPr="00F33C56">
              <w:rPr>
                <w:rFonts w:ascii="Arial" w:hAnsi="Arial" w:cs="Arial"/>
                <w:b/>
                <w:bCs/>
              </w:rPr>
              <w:t>Moment pomiaru wskaźnika</w:t>
            </w:r>
          </w:p>
        </w:tc>
      </w:tr>
      <w:tr w:rsidR="00021A20" w:rsidRPr="00EF0A78" w:rsidTr="007E3E28">
        <w:trPr>
          <w:trHeight w:val="1326"/>
        </w:trPr>
        <w:tc>
          <w:tcPr>
            <w:tcW w:w="278" w:type="pct"/>
            <w:tcBorders>
              <w:top w:val="single" w:sz="4" w:space="0" w:color="auto"/>
              <w:left w:val="single" w:sz="4" w:space="0" w:color="auto"/>
              <w:bottom w:val="single" w:sz="4" w:space="0" w:color="auto"/>
              <w:right w:val="single" w:sz="4" w:space="0" w:color="auto"/>
            </w:tcBorders>
            <w:shd w:val="clear" w:color="auto" w:fill="FDE9D9"/>
            <w:vAlign w:val="center"/>
          </w:tcPr>
          <w:p w:rsidR="00021A20" w:rsidRPr="006F3FD1" w:rsidRDefault="00021A20" w:rsidP="007E3E28">
            <w:pPr>
              <w:jc w:val="center"/>
              <w:rPr>
                <w:rFonts w:ascii="Arial" w:hAnsi="Arial" w:cs="Arial"/>
                <w:b/>
                <w:bCs/>
              </w:rPr>
            </w:pPr>
            <w:r w:rsidRPr="006F3FD1">
              <w:rPr>
                <w:rFonts w:ascii="Arial" w:hAnsi="Arial" w:cs="Arial"/>
                <w:b/>
                <w:bCs/>
              </w:rPr>
              <w:t>2.</w:t>
            </w:r>
          </w:p>
        </w:tc>
        <w:tc>
          <w:tcPr>
            <w:tcW w:w="1610" w:type="pct"/>
            <w:tcBorders>
              <w:top w:val="single" w:sz="4" w:space="0" w:color="auto"/>
              <w:left w:val="single" w:sz="4" w:space="0" w:color="auto"/>
              <w:bottom w:val="single" w:sz="4" w:space="0" w:color="auto"/>
              <w:right w:val="single" w:sz="4" w:space="0" w:color="auto"/>
            </w:tcBorders>
            <w:shd w:val="clear" w:color="auto" w:fill="FDE9D9"/>
          </w:tcPr>
          <w:p w:rsidR="00021A20" w:rsidRPr="00103D6A" w:rsidRDefault="00021A20" w:rsidP="007E3E28">
            <w:pPr>
              <w:rPr>
                <w:rFonts w:ascii="Arial" w:hAnsi="Arial" w:cs="Arial"/>
                <w:bCs/>
                <w:iCs/>
                <w:sz w:val="22"/>
                <w:szCs w:val="22"/>
              </w:rPr>
            </w:pPr>
            <w:r w:rsidRPr="00103D6A">
              <w:rPr>
                <w:rFonts w:ascii="Arial" w:hAnsi="Arial" w:cs="Arial"/>
                <w:bCs/>
                <w:iCs/>
                <w:sz w:val="22"/>
                <w:szCs w:val="22"/>
              </w:rPr>
              <w:t xml:space="preserve">Liczba osób objętych </w:t>
            </w:r>
            <w:r>
              <w:rPr>
                <w:rFonts w:ascii="Arial" w:hAnsi="Arial" w:cs="Arial"/>
                <w:bCs/>
                <w:iCs/>
                <w:sz w:val="22"/>
                <w:szCs w:val="22"/>
              </w:rPr>
              <w:t>s</w:t>
            </w:r>
            <w:r w:rsidRPr="00103D6A">
              <w:rPr>
                <w:rFonts w:ascii="Arial" w:hAnsi="Arial" w:cs="Arial"/>
                <w:bCs/>
                <w:iCs/>
                <w:sz w:val="22"/>
                <w:szCs w:val="22"/>
              </w:rPr>
              <w:t>zkoleniami/doradztwem w zakresie kompetencji cyfrowych</w:t>
            </w:r>
          </w:p>
        </w:tc>
        <w:tc>
          <w:tcPr>
            <w:tcW w:w="1910" w:type="pct"/>
            <w:tcBorders>
              <w:top w:val="single" w:sz="4" w:space="0" w:color="auto"/>
              <w:left w:val="single" w:sz="4" w:space="0" w:color="auto"/>
              <w:bottom w:val="single" w:sz="4" w:space="0" w:color="auto"/>
              <w:right w:val="single" w:sz="4" w:space="0" w:color="auto"/>
            </w:tcBorders>
            <w:shd w:val="clear" w:color="auto" w:fill="FDE9D9"/>
            <w:vAlign w:val="center"/>
          </w:tcPr>
          <w:p w:rsidR="00021A20" w:rsidRPr="003C7916" w:rsidRDefault="00021A20" w:rsidP="007E3E28">
            <w:pPr>
              <w:jc w:val="center"/>
              <w:rPr>
                <w:rFonts w:ascii="Arial" w:hAnsi="Arial" w:cs="Arial"/>
                <w:bCs/>
                <w:sz w:val="22"/>
                <w:szCs w:val="22"/>
              </w:rPr>
            </w:pPr>
            <w:r>
              <w:rPr>
                <w:rFonts w:ascii="Arial" w:hAnsi="Arial" w:cs="Arial"/>
                <w:bCs/>
                <w:sz w:val="22"/>
                <w:szCs w:val="22"/>
              </w:rPr>
              <w:t>osoby</w:t>
            </w:r>
          </w:p>
        </w:tc>
        <w:tc>
          <w:tcPr>
            <w:tcW w:w="1202" w:type="pct"/>
            <w:tcBorders>
              <w:top w:val="single" w:sz="4" w:space="0" w:color="auto"/>
              <w:left w:val="single" w:sz="4" w:space="0" w:color="auto"/>
              <w:bottom w:val="single" w:sz="4" w:space="0" w:color="auto"/>
              <w:right w:val="single" w:sz="4" w:space="0" w:color="auto"/>
            </w:tcBorders>
            <w:shd w:val="clear" w:color="auto" w:fill="FDE9D9"/>
          </w:tcPr>
          <w:p w:rsidR="00021A20" w:rsidRDefault="00021A20" w:rsidP="007E3E28">
            <w:pPr>
              <w:jc w:val="center"/>
              <w:rPr>
                <w:rFonts w:ascii="Arial" w:hAnsi="Arial" w:cs="Arial"/>
                <w:bCs/>
                <w:sz w:val="22"/>
                <w:szCs w:val="22"/>
              </w:rPr>
            </w:pPr>
            <w:r>
              <w:rPr>
                <w:rFonts w:ascii="Arial" w:hAnsi="Arial" w:cs="Arial"/>
                <w:bCs/>
                <w:sz w:val="22"/>
                <w:szCs w:val="22"/>
              </w:rPr>
              <w:t xml:space="preserve">  </w:t>
            </w:r>
            <w:r w:rsidRPr="00B92AB0">
              <w:rPr>
                <w:rFonts w:ascii="Arial" w:hAnsi="Arial" w:cs="Arial"/>
                <w:bCs/>
                <w:sz w:val="22"/>
                <w:szCs w:val="22"/>
              </w:rPr>
              <w:t>od rozpoczęcia udziału w projekcie</w:t>
            </w:r>
          </w:p>
        </w:tc>
      </w:tr>
      <w:tr w:rsidR="00021A20" w:rsidRPr="00EF0A78" w:rsidTr="007E3E28">
        <w:tc>
          <w:tcPr>
            <w:tcW w:w="5000" w:type="pct"/>
            <w:gridSpan w:val="4"/>
            <w:tcBorders>
              <w:top w:val="single" w:sz="4" w:space="0" w:color="auto"/>
              <w:left w:val="single" w:sz="4" w:space="0" w:color="auto"/>
              <w:bottom w:val="single" w:sz="4" w:space="0" w:color="auto"/>
              <w:right w:val="single" w:sz="4" w:space="0" w:color="auto"/>
            </w:tcBorders>
          </w:tcPr>
          <w:p w:rsidR="00021A20" w:rsidRPr="00E735C2" w:rsidRDefault="00021A20" w:rsidP="007E3E28">
            <w:pPr>
              <w:autoSpaceDE w:val="0"/>
              <w:autoSpaceDN w:val="0"/>
              <w:adjustRightInd w:val="0"/>
              <w:spacing w:line="240" w:lineRule="auto"/>
              <w:jc w:val="both"/>
              <w:rPr>
                <w:rFonts w:ascii="Arial" w:hAnsi="Arial" w:cs="Arial"/>
                <w:sz w:val="24"/>
                <w:szCs w:val="24"/>
              </w:rPr>
            </w:pPr>
            <w:r w:rsidRPr="00E735C2">
              <w:rPr>
                <w:rFonts w:ascii="Arial" w:hAnsi="Arial" w:cs="Arial"/>
                <w:sz w:val="24"/>
                <w:szCs w:val="24"/>
              </w:rPr>
              <w:t xml:space="preserve">Wskaźnik mierzy liczbę osób objętych szkoleniami/doradztwem w zakresie nabywania/doskonalenia umiejętności warunkujących efektywne korzystanie </w:t>
            </w:r>
            <w:r w:rsidRPr="00E735C2">
              <w:rPr>
                <w:rFonts w:ascii="Arial" w:hAnsi="Arial" w:cs="Arial"/>
                <w:sz w:val="24"/>
                <w:szCs w:val="24"/>
              </w:rPr>
              <w:br/>
              <w:t xml:space="preserve">z mediów elektronicznych tj. m.in. korzystania z komputera, różnych rodzajów oprogramowania, Internetu oraz kompetencji ściśle informatycznych (np. programowanie, zarządzanie bazami danych, administracja sieciami, administracja witryn internetowych. </w:t>
            </w:r>
          </w:p>
        </w:tc>
      </w:tr>
      <w:tr w:rsidR="00021A20" w:rsidRPr="00EF0A78" w:rsidTr="007E3E28">
        <w:tc>
          <w:tcPr>
            <w:tcW w:w="278" w:type="pct"/>
            <w:tcBorders>
              <w:top w:val="single" w:sz="4" w:space="0" w:color="auto"/>
              <w:left w:val="single" w:sz="4" w:space="0" w:color="auto"/>
              <w:bottom w:val="single" w:sz="4" w:space="0" w:color="auto"/>
              <w:right w:val="single" w:sz="4" w:space="0" w:color="auto"/>
            </w:tcBorders>
            <w:shd w:val="clear" w:color="auto" w:fill="F79646"/>
            <w:vAlign w:val="center"/>
          </w:tcPr>
          <w:p w:rsidR="00021A20" w:rsidRPr="003375BF" w:rsidRDefault="00021A20" w:rsidP="007E3E28">
            <w:pPr>
              <w:spacing w:before="0" w:after="0"/>
              <w:jc w:val="center"/>
              <w:rPr>
                <w:rFonts w:ascii="Arial" w:hAnsi="Arial" w:cs="Arial"/>
                <w:b/>
                <w:bCs/>
                <w:color w:val="4F81BD"/>
                <w:sz w:val="22"/>
                <w:szCs w:val="22"/>
              </w:rPr>
            </w:pPr>
            <w:r w:rsidRPr="003375BF">
              <w:rPr>
                <w:rFonts w:ascii="Arial" w:hAnsi="Arial" w:cs="Arial"/>
                <w:b/>
                <w:bCs/>
              </w:rPr>
              <w:t>Lp.</w:t>
            </w:r>
          </w:p>
        </w:tc>
        <w:tc>
          <w:tcPr>
            <w:tcW w:w="1610" w:type="pct"/>
            <w:tcBorders>
              <w:top w:val="single" w:sz="4" w:space="0" w:color="auto"/>
              <w:left w:val="single" w:sz="4" w:space="0" w:color="auto"/>
              <w:bottom w:val="single" w:sz="4" w:space="0" w:color="auto"/>
              <w:right w:val="single" w:sz="4" w:space="0" w:color="auto"/>
            </w:tcBorders>
            <w:shd w:val="clear" w:color="auto" w:fill="F79646"/>
            <w:vAlign w:val="center"/>
          </w:tcPr>
          <w:p w:rsidR="00021A20" w:rsidRPr="003375BF" w:rsidRDefault="00021A20" w:rsidP="007E3E28">
            <w:pPr>
              <w:spacing w:before="0" w:after="0"/>
              <w:jc w:val="center"/>
              <w:rPr>
                <w:rFonts w:ascii="Arial" w:hAnsi="Arial" w:cs="Arial"/>
                <w:b/>
                <w:bCs/>
                <w:color w:val="4F81BD"/>
                <w:sz w:val="22"/>
                <w:szCs w:val="22"/>
              </w:rPr>
            </w:pPr>
            <w:r w:rsidRPr="003375BF">
              <w:rPr>
                <w:rFonts w:ascii="Arial" w:hAnsi="Arial" w:cs="Arial"/>
                <w:b/>
                <w:bCs/>
              </w:rPr>
              <w:t>Nazwa wskaźnika</w:t>
            </w:r>
          </w:p>
        </w:tc>
        <w:tc>
          <w:tcPr>
            <w:tcW w:w="1910" w:type="pct"/>
            <w:tcBorders>
              <w:top w:val="single" w:sz="4" w:space="0" w:color="auto"/>
              <w:left w:val="single" w:sz="4" w:space="0" w:color="auto"/>
              <w:bottom w:val="single" w:sz="4" w:space="0" w:color="auto"/>
              <w:right w:val="single" w:sz="4" w:space="0" w:color="auto"/>
            </w:tcBorders>
            <w:shd w:val="clear" w:color="auto" w:fill="F79646"/>
            <w:vAlign w:val="center"/>
          </w:tcPr>
          <w:p w:rsidR="00021A20" w:rsidRPr="00967B16" w:rsidRDefault="00021A20" w:rsidP="007E3E28">
            <w:pPr>
              <w:spacing w:before="0" w:after="0"/>
              <w:jc w:val="center"/>
              <w:rPr>
                <w:rFonts w:ascii="Arial" w:hAnsi="Arial" w:cs="Arial"/>
                <w:b/>
                <w:bCs/>
              </w:rPr>
            </w:pPr>
            <w:r w:rsidRPr="00967B16">
              <w:rPr>
                <w:rFonts w:ascii="Arial" w:hAnsi="Arial" w:cs="Arial"/>
                <w:b/>
                <w:bCs/>
              </w:rPr>
              <w:t>Jednostka miary</w:t>
            </w:r>
          </w:p>
        </w:tc>
        <w:tc>
          <w:tcPr>
            <w:tcW w:w="1202" w:type="pct"/>
            <w:tcBorders>
              <w:top w:val="single" w:sz="4" w:space="0" w:color="auto"/>
              <w:left w:val="single" w:sz="4" w:space="0" w:color="auto"/>
              <w:bottom w:val="single" w:sz="4" w:space="0" w:color="auto"/>
              <w:right w:val="single" w:sz="4" w:space="0" w:color="auto"/>
            </w:tcBorders>
            <w:shd w:val="clear" w:color="auto" w:fill="F79646"/>
          </w:tcPr>
          <w:p w:rsidR="00021A20" w:rsidRPr="00967B16" w:rsidRDefault="00021A20" w:rsidP="007E3E28">
            <w:pPr>
              <w:spacing w:before="0" w:after="0"/>
              <w:jc w:val="center"/>
              <w:rPr>
                <w:rFonts w:ascii="Arial" w:hAnsi="Arial" w:cs="Arial"/>
                <w:b/>
                <w:bCs/>
              </w:rPr>
            </w:pPr>
            <w:r w:rsidRPr="00F33C56">
              <w:rPr>
                <w:rFonts w:ascii="Arial" w:hAnsi="Arial" w:cs="Arial"/>
                <w:b/>
                <w:bCs/>
              </w:rPr>
              <w:t>Moment pomiaru wskaźnika</w:t>
            </w:r>
          </w:p>
        </w:tc>
      </w:tr>
      <w:tr w:rsidR="00021A20" w:rsidRPr="000D4376" w:rsidTr="007E3E28">
        <w:tc>
          <w:tcPr>
            <w:tcW w:w="278" w:type="pct"/>
            <w:tcBorders>
              <w:top w:val="single" w:sz="4" w:space="0" w:color="auto"/>
              <w:left w:val="single" w:sz="4" w:space="0" w:color="auto"/>
              <w:bottom w:val="single" w:sz="4" w:space="0" w:color="auto"/>
              <w:right w:val="single" w:sz="4" w:space="0" w:color="auto"/>
            </w:tcBorders>
            <w:shd w:val="clear" w:color="auto" w:fill="FDE9D9"/>
            <w:vAlign w:val="center"/>
          </w:tcPr>
          <w:p w:rsidR="00021A20" w:rsidRPr="006F3FD1" w:rsidRDefault="00021A20" w:rsidP="007E3E28">
            <w:pPr>
              <w:jc w:val="center"/>
              <w:rPr>
                <w:rFonts w:ascii="Arial" w:hAnsi="Arial" w:cs="Arial"/>
                <w:b/>
                <w:bCs/>
              </w:rPr>
            </w:pPr>
            <w:r w:rsidRPr="006F3FD1">
              <w:rPr>
                <w:rFonts w:ascii="Arial" w:hAnsi="Arial" w:cs="Arial"/>
                <w:b/>
                <w:bCs/>
              </w:rPr>
              <w:t>3.</w:t>
            </w:r>
          </w:p>
        </w:tc>
        <w:tc>
          <w:tcPr>
            <w:tcW w:w="1610" w:type="pct"/>
            <w:tcBorders>
              <w:top w:val="single" w:sz="4" w:space="0" w:color="auto"/>
              <w:left w:val="single" w:sz="4" w:space="0" w:color="auto"/>
              <w:bottom w:val="single" w:sz="4" w:space="0" w:color="auto"/>
              <w:right w:val="single" w:sz="4" w:space="0" w:color="auto"/>
            </w:tcBorders>
            <w:shd w:val="clear" w:color="auto" w:fill="FDE9D9"/>
            <w:vAlign w:val="center"/>
          </w:tcPr>
          <w:p w:rsidR="00021A20" w:rsidRPr="006E645E" w:rsidRDefault="00021A20" w:rsidP="007E3E28">
            <w:pPr>
              <w:rPr>
                <w:rFonts w:ascii="Arial" w:hAnsi="Arial" w:cs="Arial"/>
                <w:b/>
                <w:bCs/>
                <w:sz w:val="22"/>
                <w:szCs w:val="22"/>
              </w:rPr>
            </w:pPr>
            <w:r w:rsidRPr="006E645E">
              <w:rPr>
                <w:rFonts w:ascii="Arial" w:hAnsi="Arial" w:cs="Arial"/>
                <w:bCs/>
                <w:iCs/>
                <w:sz w:val="22"/>
                <w:szCs w:val="22"/>
              </w:rPr>
              <w:t xml:space="preserve">Liczba projektów, w których sfinansowano koszty racjonalnych usprawnień dla osób </w:t>
            </w:r>
            <w:r>
              <w:rPr>
                <w:rFonts w:ascii="Arial" w:hAnsi="Arial" w:cs="Arial"/>
                <w:bCs/>
                <w:iCs/>
                <w:sz w:val="22"/>
                <w:szCs w:val="22"/>
              </w:rPr>
              <w:br/>
            </w:r>
            <w:r w:rsidRPr="006E645E">
              <w:rPr>
                <w:rFonts w:ascii="Arial" w:hAnsi="Arial" w:cs="Arial"/>
                <w:bCs/>
                <w:iCs/>
                <w:sz w:val="22"/>
                <w:szCs w:val="22"/>
              </w:rPr>
              <w:t>z niepełnosprawnościami</w:t>
            </w:r>
            <w:r w:rsidRPr="006E645E">
              <w:rPr>
                <w:rFonts w:ascii="Arial" w:hAnsi="Arial" w:cs="Arial"/>
                <w:b/>
                <w:bCs/>
                <w:iCs/>
                <w:sz w:val="22"/>
                <w:szCs w:val="22"/>
              </w:rPr>
              <w:t xml:space="preserve"> </w:t>
            </w:r>
          </w:p>
        </w:tc>
        <w:tc>
          <w:tcPr>
            <w:tcW w:w="1910" w:type="pct"/>
            <w:tcBorders>
              <w:top w:val="single" w:sz="4" w:space="0" w:color="auto"/>
              <w:left w:val="single" w:sz="4" w:space="0" w:color="auto"/>
              <w:bottom w:val="single" w:sz="4" w:space="0" w:color="auto"/>
              <w:right w:val="single" w:sz="4" w:space="0" w:color="auto"/>
            </w:tcBorders>
            <w:shd w:val="clear" w:color="auto" w:fill="FDE9D9"/>
            <w:vAlign w:val="center"/>
          </w:tcPr>
          <w:p w:rsidR="00021A20" w:rsidRPr="00F82A0B" w:rsidRDefault="00021A20" w:rsidP="007E3E28">
            <w:pPr>
              <w:autoSpaceDE w:val="0"/>
              <w:autoSpaceDN w:val="0"/>
              <w:adjustRightInd w:val="0"/>
              <w:spacing w:before="0" w:after="0" w:line="240" w:lineRule="auto"/>
              <w:jc w:val="center"/>
              <w:rPr>
                <w:rFonts w:ascii="Arial" w:hAnsi="Arial" w:cs="Arial"/>
                <w:sz w:val="22"/>
                <w:szCs w:val="22"/>
              </w:rPr>
            </w:pPr>
            <w:r>
              <w:rPr>
                <w:rFonts w:ascii="Arial" w:hAnsi="Arial" w:cs="Arial"/>
                <w:sz w:val="22"/>
                <w:szCs w:val="22"/>
              </w:rPr>
              <w:t>sztuka</w:t>
            </w:r>
          </w:p>
        </w:tc>
        <w:tc>
          <w:tcPr>
            <w:tcW w:w="1202" w:type="pct"/>
            <w:tcBorders>
              <w:top w:val="single" w:sz="4" w:space="0" w:color="auto"/>
              <w:left w:val="single" w:sz="4" w:space="0" w:color="auto"/>
              <w:bottom w:val="single" w:sz="4" w:space="0" w:color="auto"/>
              <w:right w:val="single" w:sz="4" w:space="0" w:color="auto"/>
            </w:tcBorders>
            <w:shd w:val="clear" w:color="auto" w:fill="FDE9D9"/>
          </w:tcPr>
          <w:p w:rsidR="00021A20" w:rsidRDefault="00021A20" w:rsidP="007E3E28">
            <w:pPr>
              <w:autoSpaceDE w:val="0"/>
              <w:autoSpaceDN w:val="0"/>
              <w:adjustRightInd w:val="0"/>
              <w:spacing w:before="0" w:after="0" w:line="240" w:lineRule="auto"/>
              <w:jc w:val="center"/>
              <w:rPr>
                <w:rFonts w:ascii="Arial" w:hAnsi="Arial" w:cs="Arial"/>
                <w:bCs/>
                <w:sz w:val="22"/>
                <w:szCs w:val="22"/>
              </w:rPr>
            </w:pPr>
          </w:p>
          <w:p w:rsidR="00021A20" w:rsidRDefault="00021A20" w:rsidP="007E3E28">
            <w:pPr>
              <w:autoSpaceDE w:val="0"/>
              <w:autoSpaceDN w:val="0"/>
              <w:adjustRightInd w:val="0"/>
              <w:spacing w:before="0" w:after="0" w:line="240" w:lineRule="auto"/>
              <w:jc w:val="center"/>
              <w:rPr>
                <w:rFonts w:ascii="Arial" w:hAnsi="Arial" w:cs="Arial"/>
                <w:bCs/>
                <w:sz w:val="22"/>
                <w:szCs w:val="22"/>
              </w:rPr>
            </w:pPr>
          </w:p>
          <w:p w:rsidR="00021A20" w:rsidRDefault="00021A20" w:rsidP="007E3E28">
            <w:pPr>
              <w:autoSpaceDE w:val="0"/>
              <w:autoSpaceDN w:val="0"/>
              <w:adjustRightInd w:val="0"/>
              <w:spacing w:before="0" w:after="0" w:line="240" w:lineRule="auto"/>
              <w:jc w:val="center"/>
              <w:rPr>
                <w:rFonts w:ascii="Arial" w:hAnsi="Arial" w:cs="Arial"/>
                <w:sz w:val="22"/>
                <w:szCs w:val="22"/>
              </w:rPr>
            </w:pPr>
            <w:r w:rsidRPr="00B92AB0">
              <w:rPr>
                <w:rFonts w:ascii="Arial" w:hAnsi="Arial" w:cs="Arial"/>
                <w:bCs/>
                <w:sz w:val="22"/>
                <w:szCs w:val="22"/>
              </w:rPr>
              <w:t>W momencie rozliczenia wydatku</w:t>
            </w:r>
          </w:p>
        </w:tc>
      </w:tr>
      <w:tr w:rsidR="00021A20" w:rsidRPr="00EF0A78" w:rsidTr="007E3E28">
        <w:tc>
          <w:tcPr>
            <w:tcW w:w="5000" w:type="pct"/>
            <w:gridSpan w:val="4"/>
            <w:tcBorders>
              <w:top w:val="single" w:sz="4" w:space="0" w:color="auto"/>
              <w:left w:val="single" w:sz="4" w:space="0" w:color="auto"/>
              <w:bottom w:val="single" w:sz="4" w:space="0" w:color="auto"/>
              <w:right w:val="single" w:sz="4" w:space="0" w:color="auto"/>
            </w:tcBorders>
            <w:hideMark/>
          </w:tcPr>
          <w:p w:rsidR="00021A20" w:rsidRPr="00E735C2" w:rsidRDefault="00021A20" w:rsidP="007E3E28">
            <w:pPr>
              <w:pStyle w:val="Default"/>
              <w:jc w:val="both"/>
              <w:rPr>
                <w:rFonts w:ascii="Arial" w:hAnsi="Arial" w:cs="Arial"/>
                <w:bCs/>
                <w:color w:val="auto"/>
              </w:rPr>
            </w:pPr>
            <w:r w:rsidRPr="00E735C2">
              <w:rPr>
                <w:rFonts w:ascii="Arial" w:hAnsi="Arial" w:cs="Arial"/>
                <w:bCs/>
                <w:color w:val="auto"/>
              </w:rPr>
              <w:t xml:space="preserve">Racjonalne usprawnienie oznacza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wykonania na zasadzie równości z innymi osobami. </w:t>
            </w:r>
          </w:p>
          <w:p w:rsidR="00021A20" w:rsidRPr="00F82A0B" w:rsidRDefault="00021A20" w:rsidP="00B5588F">
            <w:pPr>
              <w:pStyle w:val="Default"/>
              <w:spacing w:before="0"/>
              <w:jc w:val="both"/>
              <w:rPr>
                <w:rFonts w:ascii="Arial" w:hAnsi="Arial" w:cs="Arial"/>
                <w:bCs/>
                <w:color w:val="auto"/>
                <w:sz w:val="22"/>
                <w:szCs w:val="22"/>
              </w:rPr>
            </w:pPr>
            <w:r w:rsidRPr="00E735C2">
              <w:rPr>
                <w:rFonts w:ascii="Arial" w:hAnsi="Arial" w:cs="Arial"/>
                <w:bCs/>
                <w:color w:val="auto"/>
              </w:rPr>
              <w:t>Wskaźnik mierzony w momencie rozliczenia wydatku związanego z racjonalnym</w:t>
            </w:r>
            <w:r w:rsidR="007227E3">
              <w:rPr>
                <w:rFonts w:ascii="Arial" w:hAnsi="Arial" w:cs="Arial"/>
                <w:bCs/>
                <w:color w:val="auto"/>
              </w:rPr>
              <w:t>i</w:t>
            </w:r>
            <w:r w:rsidRPr="00E735C2">
              <w:rPr>
                <w:rFonts w:ascii="Arial" w:hAnsi="Arial" w:cs="Arial"/>
                <w:bCs/>
                <w:color w:val="auto"/>
              </w:rPr>
              <w:t xml:space="preserve"> usprawnieniami. </w:t>
            </w:r>
          </w:p>
        </w:tc>
      </w:tr>
    </w:tbl>
    <w:p w:rsidR="00021A20" w:rsidRDefault="00021A20" w:rsidP="00021A20">
      <w:pPr>
        <w:jc w:val="both"/>
        <w:rPr>
          <w:rFonts w:ascii="Arial" w:eastAsia="Calibri" w:hAnsi="Arial" w:cs="Arial"/>
          <w:color w:val="000000"/>
          <w:sz w:val="24"/>
          <w:szCs w:val="24"/>
          <w:u w:val="single"/>
        </w:rPr>
      </w:pPr>
      <w:r w:rsidRPr="001035FF">
        <w:rPr>
          <w:rFonts w:ascii="Arial" w:eastAsia="Calibri" w:hAnsi="Arial" w:cs="Arial"/>
          <w:color w:val="000000"/>
          <w:sz w:val="24"/>
          <w:szCs w:val="24"/>
        </w:rPr>
        <w:t xml:space="preserve">W sytuacji realizacji projektu, który wpływać będzie na realizację wskaźników horyzontalnych wyszczególnionych powyżej, konieczne jest ich monitorowanie </w:t>
      </w:r>
      <w:r w:rsidR="00E735C2">
        <w:rPr>
          <w:rFonts w:ascii="Arial" w:eastAsia="Calibri" w:hAnsi="Arial" w:cs="Arial"/>
          <w:color w:val="000000"/>
          <w:sz w:val="24"/>
          <w:szCs w:val="24"/>
        </w:rPr>
        <w:br/>
      </w:r>
      <w:r w:rsidRPr="001035FF">
        <w:rPr>
          <w:rFonts w:ascii="Arial" w:eastAsia="Calibri" w:hAnsi="Arial" w:cs="Arial"/>
          <w:color w:val="000000"/>
          <w:sz w:val="24"/>
          <w:szCs w:val="24"/>
        </w:rPr>
        <w:lastRenderedPageBreak/>
        <w:t>na etapie wdrażania projektu. Nie jest obligatoryjne natomiast wskazywanie wartości docelowych dla tych wskaźników na etapie przygotow</w:t>
      </w:r>
      <w:r>
        <w:rPr>
          <w:rFonts w:ascii="Arial" w:eastAsia="Calibri" w:hAnsi="Arial" w:cs="Arial"/>
          <w:color w:val="000000"/>
          <w:sz w:val="24"/>
          <w:szCs w:val="24"/>
        </w:rPr>
        <w:t>ywania wniosku o</w:t>
      </w:r>
      <w:r>
        <w:rPr>
          <w:rFonts w:ascii="Arial" w:hAnsi="Arial" w:cs="Arial"/>
          <w:sz w:val="24"/>
          <w:szCs w:val="24"/>
        </w:rPr>
        <w:t> </w:t>
      </w:r>
      <w:r w:rsidRPr="001035FF">
        <w:rPr>
          <w:rFonts w:ascii="Arial" w:eastAsia="Calibri" w:hAnsi="Arial" w:cs="Arial"/>
          <w:color w:val="000000"/>
          <w:sz w:val="24"/>
          <w:szCs w:val="24"/>
        </w:rPr>
        <w:t xml:space="preserve">dofinansowanie projektu. </w:t>
      </w:r>
      <w:r w:rsidRPr="00705DF5">
        <w:rPr>
          <w:rFonts w:ascii="Arial" w:eastAsia="Calibri" w:hAnsi="Arial" w:cs="Arial"/>
          <w:color w:val="000000"/>
          <w:sz w:val="24"/>
          <w:szCs w:val="24"/>
          <w:u w:val="single"/>
        </w:rPr>
        <w:t>Oznacza to, że na etapie wniosku o dofinansowanie projektu wartości docelowe tych wskaźników mogą przybrać wartość 0. Natomiast na</w:t>
      </w:r>
      <w:r w:rsidRPr="00705DF5">
        <w:rPr>
          <w:rFonts w:ascii="Arial" w:hAnsi="Arial" w:cs="Arial"/>
          <w:sz w:val="24"/>
          <w:szCs w:val="24"/>
          <w:u w:val="single"/>
        </w:rPr>
        <w:t> </w:t>
      </w:r>
      <w:r w:rsidRPr="00705DF5">
        <w:rPr>
          <w:rFonts w:ascii="Arial" w:eastAsia="Calibri" w:hAnsi="Arial" w:cs="Arial"/>
          <w:color w:val="000000"/>
          <w:sz w:val="24"/>
          <w:szCs w:val="24"/>
          <w:u w:val="single"/>
        </w:rPr>
        <w:t xml:space="preserve">etapie realizacji projektu powinien zostać odnotowany faktyczny przyrost wybranego wskaźnika. </w:t>
      </w:r>
    </w:p>
    <w:p w:rsidR="002654A9" w:rsidRPr="00705DF5" w:rsidRDefault="002654A9" w:rsidP="00021A20">
      <w:pPr>
        <w:jc w:val="both"/>
        <w:rPr>
          <w:rFonts w:ascii="Arial" w:eastAsia="Calibri" w:hAnsi="Arial" w:cs="Arial"/>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A04257" w:rsidRPr="0034763A" w:rsidTr="00E735C2">
        <w:tc>
          <w:tcPr>
            <w:tcW w:w="9211" w:type="dxa"/>
            <w:tcBorders>
              <w:top w:val="threeDEmboss" w:sz="24" w:space="0" w:color="F79646" w:themeColor="accent6"/>
              <w:left w:val="threeDEmboss" w:sz="24" w:space="0" w:color="F79646" w:themeColor="accent6"/>
              <w:bottom w:val="threeDEmboss" w:sz="24" w:space="0" w:color="F79646" w:themeColor="accent6"/>
              <w:right w:val="threeDEmboss" w:sz="24" w:space="0" w:color="F79646" w:themeColor="accent6"/>
            </w:tcBorders>
          </w:tcPr>
          <w:p w:rsidR="00E46876" w:rsidRDefault="00E46876" w:rsidP="00E46876">
            <w:pPr>
              <w:spacing w:before="120" w:after="120"/>
              <w:jc w:val="both"/>
              <w:rPr>
                <w:rFonts w:ascii="Arial" w:hAnsi="Arial" w:cs="Arial"/>
                <w:sz w:val="24"/>
                <w:szCs w:val="24"/>
              </w:rPr>
            </w:pPr>
            <w:r>
              <w:rPr>
                <w:rFonts w:ascii="Arial" w:hAnsi="Arial" w:cs="Arial"/>
                <w:sz w:val="24"/>
                <w:szCs w:val="24"/>
              </w:rPr>
              <w:t>W</w:t>
            </w:r>
            <w:r w:rsidRPr="00CB7971">
              <w:rPr>
                <w:rFonts w:ascii="Arial" w:hAnsi="Arial" w:cs="Arial"/>
                <w:sz w:val="24"/>
                <w:szCs w:val="24"/>
              </w:rPr>
              <w:t>e wniosku o dofinansowanie projektu należy określić, w jaki sposób i na jakiej podstawie mierzone będą poszczególne wskaźniki – np. poprzez określenie dokumentów (umowy o pracę, oświadczenia, certyfikaty, zestawienia itd.), które potwierdzają ich osiągnięcie. Przy określaniu wskaźników należy wziąć pod uwagę dostępność i wiarygodność danych niezbędnych do pomiaru danego wskaźnika. Opisując sposób pomiaru wskaźnika, należy zawrzeć informację dotyczącą częstotliwości pomiaru.</w:t>
            </w:r>
          </w:p>
          <w:p w:rsidR="00A04257" w:rsidRPr="0034763A" w:rsidRDefault="00E46876" w:rsidP="00E46876">
            <w:pPr>
              <w:jc w:val="both"/>
              <w:rPr>
                <w:rFonts w:ascii="Arial" w:eastAsia="Calibri" w:hAnsi="Arial" w:cs="Arial"/>
                <w:color w:val="000000"/>
                <w:sz w:val="24"/>
                <w:szCs w:val="24"/>
              </w:rPr>
            </w:pPr>
            <w:r w:rsidRPr="0034763A">
              <w:rPr>
                <w:rFonts w:ascii="Arial" w:eastAsia="Calibri" w:hAnsi="Arial" w:cs="Arial"/>
                <w:sz w:val="24"/>
                <w:szCs w:val="24"/>
              </w:rPr>
              <w:t>Dokumenty wskazane w źródłach danych do pomiaru wskaźnika powinny być przechowywane w dokumentacji projektowej i w razie potrzeby udostępniane IZ.</w:t>
            </w:r>
          </w:p>
        </w:tc>
      </w:tr>
    </w:tbl>
    <w:p w:rsidR="00766FC0" w:rsidRPr="00E503EA" w:rsidRDefault="00766FC0" w:rsidP="00E503EA">
      <w:pPr>
        <w:spacing w:before="0" w:after="0" w:line="240" w:lineRule="auto"/>
        <w:jc w:val="both"/>
        <w:rPr>
          <w:rFonts w:ascii="Times New Roman" w:hAnsi="Times New Roman"/>
          <w:sz w:val="24"/>
          <w:szCs w:val="24"/>
          <w:lang w:eastAsia="pl-PL"/>
        </w:rPr>
      </w:pPr>
    </w:p>
    <w:p w:rsidR="003C76A6" w:rsidRPr="003C76A6" w:rsidRDefault="002D11EB" w:rsidP="002715F4">
      <w:pPr>
        <w:pStyle w:val="Nagwek3"/>
        <w:numPr>
          <w:ilvl w:val="0"/>
          <w:numId w:val="0"/>
        </w:numPr>
      </w:pPr>
      <w:bookmarkStart w:id="27" w:name="_Toc475517823"/>
      <w:r>
        <w:t>3.6.3</w:t>
      </w:r>
      <w:r w:rsidR="008E65CE">
        <w:t xml:space="preserve"> </w:t>
      </w:r>
      <w:r w:rsidR="002C1728">
        <w:t>Ryzyko</w:t>
      </w:r>
      <w:r w:rsidR="003C76A6" w:rsidRPr="003C76A6">
        <w:t xml:space="preserve"> </w:t>
      </w:r>
      <w:r w:rsidR="00F61F75">
        <w:t>nieosiągnięcia założeń projektu</w:t>
      </w:r>
      <w:bookmarkEnd w:id="27"/>
    </w:p>
    <w:p w:rsidR="00A04257" w:rsidRPr="00417067" w:rsidRDefault="00A04257" w:rsidP="003A45CC">
      <w:pPr>
        <w:pStyle w:val="Akapitzlist"/>
        <w:numPr>
          <w:ilvl w:val="0"/>
          <w:numId w:val="65"/>
        </w:numPr>
        <w:tabs>
          <w:tab w:val="left" w:pos="284"/>
          <w:tab w:val="left" w:pos="851"/>
        </w:tabs>
        <w:ind w:left="284" w:hanging="284"/>
        <w:jc w:val="both"/>
        <w:rPr>
          <w:rFonts w:ascii="Arial" w:hAnsi="Arial" w:cs="Arial"/>
          <w:sz w:val="24"/>
        </w:rPr>
      </w:pPr>
      <w:r w:rsidRPr="004F5924">
        <w:rPr>
          <w:rFonts w:ascii="Arial" w:hAnsi="Arial" w:cs="Arial"/>
          <w:sz w:val="24"/>
        </w:rPr>
        <w:t>Ryzyko nieosiągnięcia założeń projektu wype</w:t>
      </w:r>
      <w:r>
        <w:rPr>
          <w:rFonts w:ascii="Arial" w:hAnsi="Arial" w:cs="Arial"/>
          <w:sz w:val="24"/>
        </w:rPr>
        <w:t xml:space="preserve">łniane jest przez Wnioskodawcę </w:t>
      </w:r>
      <w:r>
        <w:rPr>
          <w:rFonts w:ascii="Arial" w:hAnsi="Arial" w:cs="Arial"/>
          <w:sz w:val="24"/>
        </w:rPr>
        <w:br/>
      </w:r>
      <w:r w:rsidRPr="004F5924">
        <w:rPr>
          <w:rFonts w:ascii="Arial" w:hAnsi="Arial" w:cs="Arial"/>
          <w:sz w:val="24"/>
        </w:rPr>
        <w:t>w punkci</w:t>
      </w:r>
      <w:r>
        <w:rPr>
          <w:rFonts w:ascii="Arial" w:hAnsi="Arial" w:cs="Arial"/>
          <w:sz w:val="24"/>
        </w:rPr>
        <w:t>e 3.3 wniosku o dofinansowanie −</w:t>
      </w:r>
      <w:r w:rsidRPr="004F5924">
        <w:rPr>
          <w:rFonts w:ascii="Arial" w:hAnsi="Arial" w:cs="Arial"/>
          <w:sz w:val="24"/>
        </w:rPr>
        <w:t xml:space="preserve"> </w:t>
      </w:r>
      <w:r w:rsidRPr="004F5924">
        <w:rPr>
          <w:rFonts w:ascii="Arial" w:hAnsi="Arial" w:cs="Arial"/>
          <w:b/>
          <w:sz w:val="24"/>
        </w:rPr>
        <w:t>w przypadku wnioskowania o kwotę dofinansowania równą</w:t>
      </w:r>
      <w:r>
        <w:rPr>
          <w:rFonts w:ascii="Arial" w:hAnsi="Arial" w:cs="Arial"/>
          <w:b/>
          <w:sz w:val="24"/>
        </w:rPr>
        <w:t xml:space="preserve"> albo przekraczającą 2 000 000 </w:t>
      </w:r>
      <w:r w:rsidRPr="004F5924">
        <w:rPr>
          <w:rFonts w:ascii="Arial" w:hAnsi="Arial" w:cs="Arial"/>
          <w:b/>
          <w:sz w:val="24"/>
        </w:rPr>
        <w:t>PLN.</w:t>
      </w:r>
    </w:p>
    <w:p w:rsidR="00A04257" w:rsidRPr="00667295" w:rsidRDefault="00A04257" w:rsidP="003A45CC">
      <w:pPr>
        <w:pStyle w:val="Akapitzlist"/>
        <w:numPr>
          <w:ilvl w:val="0"/>
          <w:numId w:val="65"/>
        </w:numPr>
        <w:tabs>
          <w:tab w:val="left" w:pos="284"/>
          <w:tab w:val="left" w:pos="851"/>
        </w:tabs>
        <w:ind w:left="284" w:hanging="284"/>
        <w:jc w:val="both"/>
        <w:rPr>
          <w:rFonts w:ascii="Arial" w:hAnsi="Arial" w:cs="Arial"/>
          <w:sz w:val="24"/>
        </w:rPr>
      </w:pPr>
      <w:r w:rsidRPr="00667295">
        <w:rPr>
          <w:rFonts w:ascii="Arial" w:hAnsi="Arial" w:cs="Arial"/>
          <w:sz w:val="24"/>
        </w:rPr>
        <w:t xml:space="preserve">Wystąpienie ryzyka może prowadzić do nieosiągnięcia celów szczegółowych projektu lub wskaźników ich pomiaru, a w rezultacie do jego niezrealizowania. Dzięki właściwemu zarządzaniu ryzykiem w projekcie (sposób jego identyfikacji, analizy i reakcji na ryzyko), możliwe jest zwiększenie prawdopodobieństwa osiągnięcia założeń projektu. Pojęcie „założenia projektu” obejmuje zarówno cele szczegółowe projektu, jak i wskaźniki pomiaru tych celów (wskaźniki rezultatu bezpośredniego określone w pkt. </w:t>
      </w:r>
      <w:r>
        <w:rPr>
          <w:rFonts w:ascii="Arial" w:hAnsi="Arial" w:cs="Arial"/>
          <w:sz w:val="24"/>
        </w:rPr>
        <w:t xml:space="preserve">3.2 wniosku o dofinansowanie). </w:t>
      </w:r>
    </w:p>
    <w:p w:rsidR="00A04257" w:rsidRPr="00BB413C" w:rsidRDefault="00A04257" w:rsidP="003A45CC">
      <w:pPr>
        <w:pStyle w:val="Akapitzlist"/>
        <w:numPr>
          <w:ilvl w:val="0"/>
          <w:numId w:val="65"/>
        </w:numPr>
        <w:tabs>
          <w:tab w:val="left" w:pos="142"/>
        </w:tabs>
        <w:spacing w:before="0" w:after="0"/>
        <w:ind w:left="284" w:hanging="284"/>
        <w:jc w:val="both"/>
        <w:rPr>
          <w:rFonts w:ascii="Arial" w:hAnsi="Arial" w:cs="Arial"/>
          <w:sz w:val="24"/>
        </w:rPr>
      </w:pPr>
      <w:r>
        <w:rPr>
          <w:rFonts w:ascii="Arial" w:hAnsi="Arial" w:cs="Arial"/>
          <w:sz w:val="24"/>
        </w:rPr>
        <w:t xml:space="preserve"> </w:t>
      </w:r>
      <w:r w:rsidRPr="00BB413C">
        <w:rPr>
          <w:rFonts w:ascii="Arial" w:hAnsi="Arial" w:cs="Arial"/>
          <w:sz w:val="24"/>
        </w:rPr>
        <w:t xml:space="preserve">Wnioskodawca może zastosować dowolną metodę analizy ryzyka. Kluczowe jest dokonanie właściwej oceny ryzyka i odpowiednie zaplanowanie projektu w tym zakresie, co umożliwi skuteczne przeciwdziałanie nieprzewidzianym problemom bez uszczerbku dla założonych do zrealizowania zadań i harmonogramu, osiągnięcia założonych wskaźników oraz ponoszenia dodatkowych wydatków. </w:t>
      </w:r>
    </w:p>
    <w:p w:rsidR="00A04257" w:rsidRDefault="00A04257" w:rsidP="003A45CC">
      <w:pPr>
        <w:numPr>
          <w:ilvl w:val="0"/>
          <w:numId w:val="65"/>
        </w:numPr>
        <w:tabs>
          <w:tab w:val="left" w:pos="142"/>
        </w:tabs>
        <w:spacing w:before="0"/>
        <w:ind w:left="284" w:hanging="284"/>
        <w:jc w:val="both"/>
        <w:rPr>
          <w:rFonts w:ascii="Arial" w:hAnsi="Arial" w:cs="Arial"/>
          <w:sz w:val="24"/>
        </w:rPr>
      </w:pPr>
      <w:r w:rsidRPr="00DD17CD">
        <w:rPr>
          <w:rFonts w:ascii="Arial" w:hAnsi="Arial" w:cs="Arial"/>
          <w:sz w:val="24"/>
        </w:rPr>
        <w:t>Szczegółowe informacje nt. ryzyka nieosiągnięcia założeń pro</w:t>
      </w:r>
      <w:r>
        <w:rPr>
          <w:rFonts w:ascii="Arial" w:hAnsi="Arial" w:cs="Arial"/>
          <w:sz w:val="24"/>
        </w:rPr>
        <w:t>jektu zawarte są</w:t>
      </w:r>
      <w:r>
        <w:rPr>
          <w:rFonts w:ascii="Arial" w:hAnsi="Arial" w:cs="Arial"/>
          <w:sz w:val="24"/>
          <w:szCs w:val="24"/>
        </w:rPr>
        <w:t> </w:t>
      </w:r>
      <w:r>
        <w:rPr>
          <w:rFonts w:ascii="Arial" w:hAnsi="Arial" w:cs="Arial"/>
          <w:sz w:val="24"/>
        </w:rPr>
        <w:t>w</w:t>
      </w:r>
      <w:r>
        <w:rPr>
          <w:rFonts w:ascii="Arial" w:hAnsi="Arial" w:cs="Arial"/>
          <w:sz w:val="24"/>
          <w:szCs w:val="24"/>
        </w:rPr>
        <w:t> </w:t>
      </w:r>
      <w:r w:rsidRPr="00DD17CD">
        <w:rPr>
          <w:rFonts w:ascii="Arial" w:hAnsi="Arial" w:cs="Arial"/>
          <w:sz w:val="24"/>
        </w:rPr>
        <w:t>Instrukcji wypełniania wni</w:t>
      </w:r>
      <w:r>
        <w:rPr>
          <w:rFonts w:ascii="Arial" w:hAnsi="Arial" w:cs="Arial"/>
          <w:sz w:val="24"/>
        </w:rPr>
        <w:t xml:space="preserve">osku o dofinansowanie projektu </w:t>
      </w:r>
      <w:r w:rsidRPr="00DD17CD">
        <w:rPr>
          <w:rFonts w:ascii="Arial" w:hAnsi="Arial" w:cs="Arial"/>
          <w:sz w:val="24"/>
        </w:rPr>
        <w:lastRenderedPageBreak/>
        <w:t>współfinansowanego z</w:t>
      </w:r>
      <w:r>
        <w:rPr>
          <w:rFonts w:ascii="Arial" w:hAnsi="Arial" w:cs="Arial"/>
          <w:sz w:val="24"/>
        </w:rPr>
        <w:t> EFS w ramach RPO WiM</w:t>
      </w:r>
      <w:r w:rsidRPr="00DD17CD">
        <w:rPr>
          <w:rFonts w:ascii="Arial" w:hAnsi="Arial" w:cs="Arial"/>
          <w:sz w:val="24"/>
        </w:rPr>
        <w:t xml:space="preserve"> </w:t>
      </w:r>
      <w:r>
        <w:rPr>
          <w:rFonts w:ascii="Arial" w:hAnsi="Arial" w:cs="Arial"/>
          <w:sz w:val="24"/>
        </w:rPr>
        <w:t xml:space="preserve">2014−2020 </w:t>
      </w:r>
      <w:r w:rsidRPr="00DD17CD">
        <w:rPr>
          <w:rFonts w:ascii="Arial" w:hAnsi="Arial" w:cs="Arial"/>
          <w:sz w:val="24"/>
        </w:rPr>
        <w:t xml:space="preserve">stanowiącej załącznik nr </w:t>
      </w:r>
      <w:r>
        <w:rPr>
          <w:rFonts w:ascii="Arial" w:hAnsi="Arial" w:cs="Arial"/>
          <w:sz w:val="24"/>
        </w:rPr>
        <w:t>2</w:t>
      </w:r>
      <w:r w:rsidRPr="00DD17CD">
        <w:rPr>
          <w:rFonts w:ascii="Arial" w:hAnsi="Arial" w:cs="Arial"/>
          <w:sz w:val="24"/>
        </w:rPr>
        <w:t xml:space="preserve"> </w:t>
      </w:r>
      <w:r>
        <w:rPr>
          <w:rFonts w:ascii="Arial" w:hAnsi="Arial" w:cs="Arial"/>
          <w:sz w:val="24"/>
        </w:rPr>
        <w:t>d</w:t>
      </w:r>
      <w:r w:rsidRPr="00DD17CD">
        <w:rPr>
          <w:rFonts w:ascii="Arial" w:hAnsi="Arial" w:cs="Arial"/>
          <w:sz w:val="24"/>
        </w:rPr>
        <w:t>o</w:t>
      </w:r>
      <w:r>
        <w:rPr>
          <w:rFonts w:ascii="Arial" w:hAnsi="Arial" w:cs="Arial"/>
          <w:sz w:val="24"/>
        </w:rPr>
        <w:t xml:space="preserve"> R</w:t>
      </w:r>
      <w:r w:rsidRPr="00DD17CD">
        <w:rPr>
          <w:rFonts w:ascii="Arial" w:hAnsi="Arial" w:cs="Arial"/>
          <w:sz w:val="24"/>
        </w:rPr>
        <w:t>egulaminu</w:t>
      </w:r>
      <w:r>
        <w:rPr>
          <w:rFonts w:ascii="Arial" w:hAnsi="Arial" w:cs="Arial"/>
          <w:sz w:val="24"/>
        </w:rPr>
        <w:t>.</w:t>
      </w:r>
    </w:p>
    <w:p w:rsidR="002654A9" w:rsidRPr="002D2A4D" w:rsidRDefault="002654A9" w:rsidP="00E735C2">
      <w:pPr>
        <w:jc w:val="both"/>
        <w:rPr>
          <w:rFonts w:ascii="Arial" w:hAnsi="Arial" w:cs="Arial"/>
          <w:sz w:val="24"/>
        </w:rPr>
      </w:pPr>
    </w:p>
    <w:p w:rsidR="003977A0" w:rsidRPr="007016B9" w:rsidRDefault="001105DF" w:rsidP="005A4B39">
      <w:pPr>
        <w:pStyle w:val="Nagwek1"/>
        <w:numPr>
          <w:ilvl w:val="0"/>
          <w:numId w:val="0"/>
        </w:numPr>
        <w:spacing w:before="0"/>
        <w:rPr>
          <w:rFonts w:ascii="Arial" w:hAnsi="Arial" w:cs="Arial"/>
          <w:sz w:val="24"/>
        </w:rPr>
      </w:pPr>
      <w:bookmarkStart w:id="28" w:name="_Toc475517824"/>
      <w:r>
        <w:rPr>
          <w:rFonts w:ascii="Arial" w:hAnsi="Arial" w:cs="Arial"/>
          <w:sz w:val="24"/>
        </w:rPr>
        <w:t xml:space="preserve">IV </w:t>
      </w:r>
      <w:r w:rsidR="00324344">
        <w:rPr>
          <w:rFonts w:ascii="Arial" w:hAnsi="Arial" w:cs="Arial"/>
          <w:sz w:val="24"/>
        </w:rPr>
        <w:t xml:space="preserve">ZASADY </w:t>
      </w:r>
      <w:r w:rsidR="005F55AF">
        <w:rPr>
          <w:rFonts w:ascii="Arial" w:hAnsi="Arial" w:cs="Arial"/>
          <w:sz w:val="24"/>
        </w:rPr>
        <w:t>FINANSOWANIA PROJEKTU</w:t>
      </w:r>
      <w:bookmarkEnd w:id="28"/>
    </w:p>
    <w:p w:rsidR="006C6664" w:rsidRPr="009C0BC8" w:rsidRDefault="001105DF" w:rsidP="00090B99">
      <w:pPr>
        <w:pStyle w:val="Nagwek2"/>
        <w:spacing w:after="200"/>
        <w:ind w:left="425" w:hanging="425"/>
        <w:rPr>
          <w:rFonts w:eastAsia="Calibri"/>
        </w:rPr>
      </w:pPr>
      <w:bookmarkStart w:id="29" w:name="_Toc475517825"/>
      <w:r>
        <w:rPr>
          <w:rFonts w:eastAsia="Calibri"/>
        </w:rPr>
        <w:t>4.1</w:t>
      </w:r>
      <w:r w:rsidR="005A4B39">
        <w:rPr>
          <w:rFonts w:eastAsia="Calibri"/>
        </w:rPr>
        <w:t xml:space="preserve"> </w:t>
      </w:r>
      <w:r w:rsidR="005F55AF">
        <w:rPr>
          <w:rFonts w:eastAsia="Calibri"/>
        </w:rPr>
        <w:t>S</w:t>
      </w:r>
      <w:r w:rsidR="009C0BC8">
        <w:rPr>
          <w:rFonts w:eastAsia="Calibri"/>
        </w:rPr>
        <w:t>zc</w:t>
      </w:r>
      <w:r w:rsidR="004F5E1B">
        <w:rPr>
          <w:rFonts w:eastAsia="Calibri"/>
        </w:rPr>
        <w:t>z</w:t>
      </w:r>
      <w:r w:rsidR="009C0BC8">
        <w:rPr>
          <w:rFonts w:eastAsia="Calibri"/>
        </w:rPr>
        <w:t>egółowy budżet projektu</w:t>
      </w:r>
      <w:bookmarkEnd w:id="29"/>
    </w:p>
    <w:p w:rsidR="00A04257" w:rsidRDefault="00A04257" w:rsidP="00A04257">
      <w:pPr>
        <w:keepNext/>
        <w:keepLines/>
        <w:spacing w:before="0" w:after="0"/>
        <w:ind w:firstLine="567"/>
        <w:jc w:val="both"/>
        <w:rPr>
          <w:rFonts w:ascii="Arial" w:eastAsia="Calibri" w:hAnsi="Arial" w:cs="Arial"/>
          <w:sz w:val="24"/>
          <w:szCs w:val="24"/>
        </w:rPr>
      </w:pPr>
      <w:r w:rsidRPr="00166CDE">
        <w:rPr>
          <w:rFonts w:ascii="Arial" w:eastAsia="Calibri" w:hAnsi="Arial" w:cs="Arial"/>
          <w:sz w:val="24"/>
          <w:szCs w:val="24"/>
        </w:rPr>
        <w:t>Koszty projektu są przedstawiane we wniosku o dofinansowanie w formie budżetu zadaniowego. Budżet zadaniowy oznacza przedstawienie kosztów kwalifikowalnych projektu w podziale na zadania merytoryczne (koszty bezpośrednie) oraz koszty pośrednie. Wnioskodawca nie ma możliwości wykazania wydatków należących do</w:t>
      </w:r>
      <w:r>
        <w:rPr>
          <w:rFonts w:ascii="Arial" w:eastAsia="Calibri" w:hAnsi="Arial" w:cs="Arial"/>
          <w:sz w:val="24"/>
          <w:szCs w:val="24"/>
        </w:rPr>
        <w:t> </w:t>
      </w:r>
      <w:r w:rsidRPr="00166CDE">
        <w:rPr>
          <w:rFonts w:ascii="Arial" w:eastAsia="Calibri" w:hAnsi="Arial" w:cs="Arial"/>
          <w:sz w:val="24"/>
          <w:szCs w:val="24"/>
        </w:rPr>
        <w:t xml:space="preserve">kategorii kosztów pośrednich w ramach </w:t>
      </w:r>
      <w:r>
        <w:rPr>
          <w:rFonts w:ascii="Arial" w:eastAsia="Calibri" w:hAnsi="Arial" w:cs="Arial"/>
          <w:sz w:val="24"/>
          <w:szCs w:val="24"/>
        </w:rPr>
        <w:t>kosztów bezpośrednich projektu.</w:t>
      </w:r>
    </w:p>
    <w:p w:rsidR="00A04257" w:rsidRPr="00166CDE" w:rsidRDefault="00A04257" w:rsidP="00A04257">
      <w:pPr>
        <w:spacing w:before="0" w:after="0"/>
        <w:ind w:firstLine="567"/>
        <w:jc w:val="both"/>
        <w:rPr>
          <w:rFonts w:ascii="Arial" w:eastAsia="Calibri" w:hAnsi="Arial" w:cs="Arial"/>
          <w:sz w:val="24"/>
          <w:szCs w:val="24"/>
        </w:rPr>
      </w:pPr>
      <w:r w:rsidRPr="00166CDE">
        <w:rPr>
          <w:rFonts w:ascii="Arial" w:eastAsia="Calibri" w:hAnsi="Arial" w:cs="Arial"/>
          <w:sz w:val="24"/>
          <w:szCs w:val="24"/>
        </w:rPr>
        <w:t>Szczegółowy budżet projektu jest podstawą do oceny kwalifikowalności i</w:t>
      </w:r>
      <w:r>
        <w:rPr>
          <w:rFonts w:ascii="Arial" w:eastAsia="Calibri" w:hAnsi="Arial" w:cs="Arial"/>
          <w:sz w:val="24"/>
          <w:szCs w:val="24"/>
        </w:rPr>
        <w:t> </w:t>
      </w:r>
      <w:r w:rsidRPr="00166CDE">
        <w:rPr>
          <w:rFonts w:ascii="Arial" w:eastAsia="Calibri" w:hAnsi="Arial" w:cs="Arial"/>
          <w:sz w:val="24"/>
          <w:szCs w:val="24"/>
        </w:rPr>
        <w:t>racjonalności kosztów i powinien bezpośrednio wynikać z opisanych we wniosku o</w:t>
      </w:r>
      <w:r>
        <w:rPr>
          <w:rFonts w:ascii="Arial" w:eastAsia="Calibri" w:hAnsi="Arial" w:cs="Arial"/>
          <w:sz w:val="24"/>
          <w:szCs w:val="24"/>
        </w:rPr>
        <w:t> </w:t>
      </w:r>
      <w:r w:rsidRPr="00166CDE">
        <w:rPr>
          <w:rFonts w:ascii="Arial" w:eastAsia="Calibri" w:hAnsi="Arial" w:cs="Arial"/>
          <w:sz w:val="24"/>
          <w:szCs w:val="24"/>
        </w:rPr>
        <w:t>dofinansowanie</w:t>
      </w:r>
      <w:r>
        <w:rPr>
          <w:rFonts w:ascii="Arial" w:eastAsia="Calibri" w:hAnsi="Arial" w:cs="Arial"/>
          <w:sz w:val="24"/>
          <w:szCs w:val="24"/>
        </w:rPr>
        <w:t xml:space="preserve"> zadań i etapów ich realizacji.</w:t>
      </w:r>
    </w:p>
    <w:p w:rsidR="00A04257" w:rsidRDefault="00A04257" w:rsidP="00A04257">
      <w:pPr>
        <w:spacing w:before="0" w:after="0"/>
        <w:ind w:firstLine="567"/>
        <w:jc w:val="both"/>
        <w:rPr>
          <w:rFonts w:ascii="Arial" w:eastAsia="Calibri" w:hAnsi="Arial" w:cs="Arial"/>
          <w:sz w:val="24"/>
          <w:szCs w:val="24"/>
        </w:rPr>
      </w:pPr>
      <w:r w:rsidRPr="00166CDE">
        <w:rPr>
          <w:rFonts w:ascii="Arial" w:eastAsia="Calibri" w:hAnsi="Arial" w:cs="Arial"/>
          <w:sz w:val="24"/>
          <w:szCs w:val="24"/>
        </w:rPr>
        <w:t>W szczegółowym budżecie projektu ujmowane są jedynie wydatki kwalifikowalne spełniające warunki określone w Wytyczny</w:t>
      </w:r>
      <w:r>
        <w:rPr>
          <w:rFonts w:ascii="Arial" w:eastAsia="Calibri" w:hAnsi="Arial" w:cs="Arial"/>
          <w:sz w:val="24"/>
          <w:szCs w:val="24"/>
        </w:rPr>
        <w:t>ch w zakresie kwalifikowalności wydatków.</w:t>
      </w:r>
    </w:p>
    <w:p w:rsidR="00A04257" w:rsidRDefault="00A04257" w:rsidP="00A04257">
      <w:pPr>
        <w:spacing w:before="0" w:after="0"/>
        <w:ind w:firstLine="567"/>
        <w:jc w:val="both"/>
        <w:rPr>
          <w:rFonts w:ascii="Arial" w:eastAsia="Calibri" w:hAnsi="Arial" w:cs="Arial"/>
          <w:sz w:val="24"/>
          <w:szCs w:val="24"/>
        </w:rPr>
      </w:pPr>
      <w:r w:rsidRPr="00166CDE">
        <w:rPr>
          <w:rFonts w:ascii="Arial" w:eastAsia="Calibri" w:hAnsi="Arial" w:cs="Arial"/>
          <w:sz w:val="24"/>
          <w:szCs w:val="24"/>
        </w:rPr>
        <w:t>Budżet projektu powinien zostać sporządzony zgodnie z zasadą racjonalności i</w:t>
      </w:r>
      <w:r>
        <w:rPr>
          <w:rFonts w:ascii="Arial" w:eastAsia="Calibri" w:hAnsi="Arial" w:cs="Arial"/>
          <w:sz w:val="24"/>
          <w:szCs w:val="24"/>
        </w:rPr>
        <w:t> </w:t>
      </w:r>
      <w:r w:rsidRPr="00166CDE">
        <w:rPr>
          <w:rFonts w:ascii="Arial" w:eastAsia="Calibri" w:hAnsi="Arial" w:cs="Arial"/>
          <w:sz w:val="24"/>
          <w:szCs w:val="24"/>
        </w:rPr>
        <w:t xml:space="preserve">efektywności zarówno na poziomie poszczególnych wydatków wykazywanych </w:t>
      </w:r>
      <w:r>
        <w:rPr>
          <w:rFonts w:ascii="Arial" w:eastAsia="Calibri" w:hAnsi="Arial" w:cs="Arial"/>
          <w:sz w:val="24"/>
          <w:szCs w:val="24"/>
        </w:rPr>
        <w:br/>
      </w:r>
      <w:r w:rsidRPr="00166CDE">
        <w:rPr>
          <w:rFonts w:ascii="Arial" w:eastAsia="Calibri" w:hAnsi="Arial" w:cs="Arial"/>
          <w:sz w:val="24"/>
          <w:szCs w:val="24"/>
        </w:rPr>
        <w:t>w</w:t>
      </w:r>
      <w:r>
        <w:rPr>
          <w:rFonts w:ascii="Arial" w:eastAsia="Calibri" w:hAnsi="Arial" w:cs="Arial"/>
          <w:sz w:val="24"/>
          <w:szCs w:val="24"/>
        </w:rPr>
        <w:t> </w:t>
      </w:r>
      <w:r w:rsidRPr="00166CDE">
        <w:rPr>
          <w:rFonts w:ascii="Arial" w:eastAsia="Calibri" w:hAnsi="Arial" w:cs="Arial"/>
          <w:sz w:val="24"/>
          <w:szCs w:val="24"/>
        </w:rPr>
        <w:t>projekcie jak i na poziomie całego projektu. Oznacza to w szczególności zapewnienie zgodności ze stawkami rynkowymi nie tylko pojedynczych wydatków wykazanych w</w:t>
      </w:r>
      <w:r>
        <w:rPr>
          <w:rFonts w:ascii="Arial" w:eastAsia="Calibri" w:hAnsi="Arial" w:cs="Arial"/>
          <w:sz w:val="24"/>
          <w:szCs w:val="24"/>
        </w:rPr>
        <w:t> </w:t>
      </w:r>
      <w:r w:rsidRPr="00166CDE">
        <w:rPr>
          <w:rFonts w:ascii="Arial" w:eastAsia="Calibri" w:hAnsi="Arial" w:cs="Arial"/>
          <w:sz w:val="24"/>
          <w:szCs w:val="24"/>
        </w:rPr>
        <w:t xml:space="preserve">szczegółowym budżecie projektu, ale również łącznej wartości usług realizowanych w ramach projektu. </w:t>
      </w:r>
    </w:p>
    <w:p w:rsidR="00A04257" w:rsidRPr="002B72A7" w:rsidRDefault="00A04257" w:rsidP="00A04257">
      <w:pPr>
        <w:spacing w:before="0" w:after="0"/>
        <w:ind w:firstLine="567"/>
        <w:jc w:val="both"/>
        <w:rPr>
          <w:rFonts w:ascii="Arial" w:eastAsia="Calibri" w:hAnsi="Arial" w:cs="Arial"/>
          <w:color w:val="000000"/>
          <w:sz w:val="24"/>
          <w:szCs w:val="24"/>
        </w:rPr>
      </w:pPr>
      <w:r w:rsidRPr="002B72A7">
        <w:rPr>
          <w:rFonts w:ascii="Arial" w:eastAsia="Calibri" w:hAnsi="Arial" w:cs="Arial"/>
          <w:color w:val="000000"/>
          <w:sz w:val="24"/>
          <w:szCs w:val="24"/>
        </w:rPr>
        <w:t>Racjonalność i efektywność wydatków projektu,</w:t>
      </w:r>
      <w:r>
        <w:rPr>
          <w:rFonts w:ascii="Arial" w:eastAsia="Calibri" w:hAnsi="Arial" w:cs="Arial"/>
          <w:color w:val="000000"/>
          <w:sz w:val="24"/>
          <w:szCs w:val="24"/>
        </w:rPr>
        <w:t xml:space="preserve"> jak również ich niezbędność do</w:t>
      </w:r>
      <w:r>
        <w:rPr>
          <w:rFonts w:ascii="Arial" w:hAnsi="Arial" w:cs="Arial"/>
          <w:sz w:val="24"/>
          <w:szCs w:val="24"/>
        </w:rPr>
        <w:t> </w:t>
      </w:r>
      <w:r w:rsidRPr="002B72A7">
        <w:rPr>
          <w:rFonts w:ascii="Arial" w:eastAsia="Calibri" w:hAnsi="Arial" w:cs="Arial"/>
          <w:color w:val="000000"/>
          <w:sz w:val="24"/>
          <w:szCs w:val="24"/>
        </w:rPr>
        <w:t>realizacji projektu i osiągania jego celów, w tym zasadność zaproponowanych kosztów w kontekście relacji nakład/ rezultat będą ocenianie na etapie oceny merytorycznej.</w:t>
      </w:r>
    </w:p>
    <w:p w:rsidR="00A04257" w:rsidRPr="002B72A7" w:rsidRDefault="00A04257" w:rsidP="00A04257">
      <w:pPr>
        <w:spacing w:before="0" w:after="0"/>
        <w:jc w:val="both"/>
        <w:rPr>
          <w:rFonts w:ascii="Arial" w:eastAsia="Calibri" w:hAnsi="Arial" w:cs="Arial"/>
          <w:b/>
          <w:color w:val="000000"/>
          <w:sz w:val="24"/>
          <w:szCs w:val="24"/>
        </w:rPr>
      </w:pPr>
      <w:r w:rsidRPr="002B72A7">
        <w:rPr>
          <w:rFonts w:ascii="Arial" w:eastAsia="Calibri" w:hAnsi="Arial" w:cs="Arial"/>
          <w:b/>
          <w:color w:val="000000"/>
          <w:sz w:val="24"/>
          <w:szCs w:val="24"/>
        </w:rPr>
        <w:t xml:space="preserve">Wszystkie wydatki muszą być </w:t>
      </w:r>
      <w:r>
        <w:rPr>
          <w:rFonts w:ascii="Arial" w:eastAsia="Calibri" w:hAnsi="Arial" w:cs="Arial"/>
          <w:b/>
          <w:color w:val="000000"/>
          <w:sz w:val="24"/>
          <w:szCs w:val="24"/>
        </w:rPr>
        <w:t>zasadne</w:t>
      </w:r>
      <w:r w:rsidRPr="002B72A7">
        <w:rPr>
          <w:rFonts w:ascii="Arial" w:eastAsia="Calibri" w:hAnsi="Arial" w:cs="Arial"/>
          <w:b/>
          <w:color w:val="000000"/>
          <w:sz w:val="24"/>
          <w:szCs w:val="24"/>
        </w:rPr>
        <w:t xml:space="preserve"> i uwzględnione w szczegółowym budżecie projektu.</w:t>
      </w:r>
    </w:p>
    <w:p w:rsidR="00A04257" w:rsidRPr="00166CDE" w:rsidRDefault="00A04257" w:rsidP="00A04257">
      <w:pPr>
        <w:spacing w:before="0" w:after="0"/>
        <w:ind w:firstLine="567"/>
        <w:jc w:val="both"/>
        <w:rPr>
          <w:rFonts w:ascii="Arial" w:eastAsia="Calibri" w:hAnsi="Arial" w:cs="Arial"/>
          <w:sz w:val="24"/>
          <w:szCs w:val="24"/>
        </w:rPr>
      </w:pPr>
      <w:r w:rsidRPr="00166CDE">
        <w:rPr>
          <w:rFonts w:ascii="Arial" w:eastAsia="Calibri" w:hAnsi="Arial" w:cs="Arial"/>
          <w:sz w:val="24"/>
          <w:szCs w:val="24"/>
        </w:rPr>
        <w:t>Na etapie negocjacji wniosku o dofinansowanie Wnioskodawca może zostać wezwany przez IOK do przedstawienia potwierdzenia należytego szacowania kosztów. W tym celu Wnioskodawca powinien przedstawić wyliczenia/kalkulacje potwierdzające, że ceny uwzględnione w szczegółowym budżecie projektu są</w:t>
      </w:r>
      <w:r>
        <w:rPr>
          <w:rFonts w:ascii="Arial" w:eastAsia="Calibri" w:hAnsi="Arial" w:cs="Arial"/>
          <w:sz w:val="24"/>
          <w:szCs w:val="24"/>
        </w:rPr>
        <w:t> </w:t>
      </w:r>
      <w:r w:rsidRPr="00166CDE">
        <w:rPr>
          <w:rFonts w:ascii="Arial" w:eastAsia="Calibri" w:hAnsi="Arial" w:cs="Arial"/>
          <w:sz w:val="24"/>
          <w:szCs w:val="24"/>
        </w:rPr>
        <w:t>zgodne z cenami rynkowymi. W szczególności będzie to dotyczyć dużych zamówień wskaza</w:t>
      </w:r>
      <w:r>
        <w:rPr>
          <w:rFonts w:ascii="Arial" w:eastAsia="Calibri" w:hAnsi="Arial" w:cs="Arial"/>
          <w:sz w:val="24"/>
          <w:szCs w:val="24"/>
        </w:rPr>
        <w:t xml:space="preserve">nych </w:t>
      </w:r>
      <w:r w:rsidRPr="00166CDE">
        <w:rPr>
          <w:rFonts w:ascii="Arial" w:eastAsia="Calibri" w:hAnsi="Arial" w:cs="Arial"/>
          <w:sz w:val="24"/>
          <w:szCs w:val="24"/>
        </w:rPr>
        <w:t xml:space="preserve">w szczegółowym budżecie projektu pod jedną pozycją. </w:t>
      </w:r>
    </w:p>
    <w:p w:rsidR="00A04257" w:rsidRPr="00166CDE" w:rsidRDefault="00A04257" w:rsidP="00A04257">
      <w:pPr>
        <w:spacing w:before="0" w:after="0"/>
        <w:ind w:firstLine="567"/>
        <w:jc w:val="both"/>
        <w:rPr>
          <w:rFonts w:ascii="Arial" w:eastAsia="Calibri" w:hAnsi="Arial" w:cs="Arial"/>
          <w:sz w:val="24"/>
          <w:szCs w:val="24"/>
        </w:rPr>
      </w:pPr>
      <w:r w:rsidRPr="00166CDE">
        <w:rPr>
          <w:rFonts w:ascii="Arial" w:eastAsia="Calibri" w:hAnsi="Arial" w:cs="Arial"/>
          <w:sz w:val="24"/>
          <w:szCs w:val="24"/>
        </w:rPr>
        <w:t xml:space="preserve">Wydatki w szczegółowym budżecie projektu wykazywane są w podziale na lata realizacji projektu. Kwoty wykazywane w szczegółowym budżecie wyrażane są </w:t>
      </w:r>
      <w:r>
        <w:rPr>
          <w:rFonts w:ascii="Arial" w:eastAsia="Calibri" w:hAnsi="Arial" w:cs="Arial"/>
          <w:sz w:val="24"/>
          <w:szCs w:val="24"/>
        </w:rPr>
        <w:br/>
      </w:r>
      <w:r w:rsidRPr="00166CDE">
        <w:rPr>
          <w:rFonts w:ascii="Arial" w:eastAsia="Calibri" w:hAnsi="Arial" w:cs="Arial"/>
          <w:sz w:val="24"/>
          <w:szCs w:val="24"/>
        </w:rPr>
        <w:t>w</w:t>
      </w:r>
      <w:r>
        <w:rPr>
          <w:rFonts w:ascii="Arial" w:eastAsia="Calibri" w:hAnsi="Arial" w:cs="Arial"/>
          <w:sz w:val="24"/>
          <w:szCs w:val="24"/>
        </w:rPr>
        <w:t> </w:t>
      </w:r>
      <w:r w:rsidRPr="00166CDE">
        <w:rPr>
          <w:rFonts w:ascii="Arial" w:eastAsia="Calibri" w:hAnsi="Arial" w:cs="Arial"/>
          <w:sz w:val="24"/>
          <w:szCs w:val="24"/>
        </w:rPr>
        <w:t xml:space="preserve">polskich złotych, do dwóch miejsc po przecinku. Wnioskodawca wpisuje kwoty </w:t>
      </w:r>
      <w:r w:rsidRPr="00166CDE">
        <w:rPr>
          <w:rFonts w:ascii="Arial" w:eastAsia="Calibri" w:hAnsi="Arial" w:cs="Arial"/>
          <w:sz w:val="24"/>
          <w:szCs w:val="24"/>
        </w:rPr>
        <w:lastRenderedPageBreak/>
        <w:t>brutto lub netto w odniesieniu do poszczególnych kosztów, w zależności od tego,</w:t>
      </w:r>
      <w:r>
        <w:rPr>
          <w:rFonts w:ascii="Arial" w:eastAsia="Calibri" w:hAnsi="Arial" w:cs="Arial"/>
          <w:sz w:val="24"/>
          <w:szCs w:val="24"/>
        </w:rPr>
        <w:t xml:space="preserve"> </w:t>
      </w:r>
      <w:r>
        <w:rPr>
          <w:rFonts w:ascii="Arial" w:eastAsia="Calibri" w:hAnsi="Arial" w:cs="Arial"/>
          <w:sz w:val="24"/>
          <w:szCs w:val="24"/>
        </w:rPr>
        <w:br/>
      </w:r>
      <w:r w:rsidRPr="00166CDE">
        <w:rPr>
          <w:rFonts w:ascii="Arial" w:eastAsia="Calibri" w:hAnsi="Arial" w:cs="Arial"/>
          <w:sz w:val="24"/>
          <w:szCs w:val="24"/>
        </w:rPr>
        <w:t>czy k</w:t>
      </w:r>
      <w:r>
        <w:rPr>
          <w:rFonts w:ascii="Arial" w:eastAsia="Calibri" w:hAnsi="Arial" w:cs="Arial"/>
          <w:sz w:val="24"/>
          <w:szCs w:val="24"/>
        </w:rPr>
        <w:t>walifikuje podatek VAT czy nie.</w:t>
      </w:r>
    </w:p>
    <w:p w:rsidR="00A04257" w:rsidRPr="00271401" w:rsidRDefault="00A04257" w:rsidP="00A04257">
      <w:pPr>
        <w:spacing w:before="240" w:after="0"/>
        <w:jc w:val="both"/>
        <w:rPr>
          <w:rFonts w:ascii="Arial" w:eastAsia="Calibri" w:hAnsi="Arial" w:cs="Arial"/>
          <w:b/>
          <w:sz w:val="24"/>
          <w:szCs w:val="24"/>
        </w:rPr>
      </w:pPr>
      <w:r w:rsidRPr="00271401">
        <w:rPr>
          <w:rFonts w:ascii="Arial" w:eastAsia="Calibri" w:hAnsi="Arial" w:cs="Arial"/>
          <w:b/>
          <w:sz w:val="24"/>
          <w:szCs w:val="24"/>
        </w:rPr>
        <w:t>Przy każdym wydatku wykazywanym w szczegółowym budżecie projektu należy wskazać cenę jednostkową, liczbę jednostek oraz nazwę stosowanej jednostki miary, np. jednostki czasu (godzina/dzień/tydzień/miesiąc), etat, część etatu, egzemplarz.</w:t>
      </w:r>
    </w:p>
    <w:p w:rsidR="00A04257" w:rsidRDefault="00A04257" w:rsidP="00A04257">
      <w:pPr>
        <w:spacing w:before="0" w:after="0"/>
        <w:ind w:firstLine="567"/>
        <w:jc w:val="both"/>
        <w:rPr>
          <w:rFonts w:ascii="Arial" w:eastAsia="Calibri" w:hAnsi="Arial" w:cs="Arial"/>
          <w:sz w:val="24"/>
          <w:szCs w:val="24"/>
        </w:rPr>
      </w:pPr>
      <w:r w:rsidRPr="00166CDE">
        <w:rPr>
          <w:rFonts w:ascii="Arial" w:eastAsia="Calibri" w:hAnsi="Arial" w:cs="Arial"/>
          <w:sz w:val="24"/>
          <w:szCs w:val="24"/>
        </w:rPr>
        <w:t>W projektach realizowanych w partnerstwie każdy wydatek/zadanie powinien być przypisany do Partnera, który będzie dany wydatek ponosił. Niewskazanie w</w:t>
      </w:r>
      <w:r>
        <w:rPr>
          <w:rFonts w:ascii="Arial" w:eastAsia="Calibri" w:hAnsi="Arial" w:cs="Arial"/>
          <w:sz w:val="24"/>
          <w:szCs w:val="24"/>
        </w:rPr>
        <w:t> </w:t>
      </w:r>
      <w:r w:rsidRPr="00166CDE">
        <w:rPr>
          <w:rFonts w:ascii="Arial" w:eastAsia="Calibri" w:hAnsi="Arial" w:cs="Arial"/>
          <w:sz w:val="24"/>
          <w:szCs w:val="24"/>
        </w:rPr>
        <w:t>szczegółowym budżecie podmiotu odpowiedzialnego za poniesienie wydatku z</w:t>
      </w:r>
      <w:r>
        <w:rPr>
          <w:rFonts w:ascii="Arial" w:eastAsia="Calibri" w:hAnsi="Arial" w:cs="Arial"/>
          <w:sz w:val="24"/>
          <w:szCs w:val="24"/>
        </w:rPr>
        <w:t> </w:t>
      </w:r>
      <w:r w:rsidRPr="00166CDE">
        <w:rPr>
          <w:rFonts w:ascii="Arial" w:eastAsia="Calibri" w:hAnsi="Arial" w:cs="Arial"/>
          <w:sz w:val="24"/>
          <w:szCs w:val="24"/>
        </w:rPr>
        <w:t>danej pozycji budżetowej lub całego zadania jest równoznaczne z uznaniem, że</w:t>
      </w:r>
      <w:r>
        <w:rPr>
          <w:rFonts w:ascii="Arial" w:eastAsia="Calibri" w:hAnsi="Arial" w:cs="Arial"/>
          <w:sz w:val="24"/>
          <w:szCs w:val="24"/>
        </w:rPr>
        <w:t> </w:t>
      </w:r>
      <w:r w:rsidRPr="00166CDE">
        <w:rPr>
          <w:rFonts w:ascii="Arial" w:eastAsia="Calibri" w:hAnsi="Arial" w:cs="Arial"/>
          <w:sz w:val="24"/>
          <w:szCs w:val="24"/>
        </w:rPr>
        <w:t>koszt ten ponos</w:t>
      </w:r>
      <w:r>
        <w:rPr>
          <w:rFonts w:ascii="Arial" w:eastAsia="Calibri" w:hAnsi="Arial" w:cs="Arial"/>
          <w:sz w:val="24"/>
          <w:szCs w:val="24"/>
        </w:rPr>
        <w:t xml:space="preserve">ić będzie Wnioskodawca. </w:t>
      </w:r>
    </w:p>
    <w:p w:rsidR="00424CC4" w:rsidRDefault="00A04257" w:rsidP="002654A9">
      <w:pPr>
        <w:spacing w:before="0" w:after="0"/>
        <w:ind w:firstLine="567"/>
        <w:jc w:val="both"/>
        <w:rPr>
          <w:rFonts w:ascii="Arial" w:eastAsia="Calibri" w:hAnsi="Arial" w:cs="Arial"/>
          <w:sz w:val="24"/>
          <w:szCs w:val="24"/>
        </w:rPr>
      </w:pPr>
      <w:r w:rsidRPr="001B6C35">
        <w:rPr>
          <w:rFonts w:ascii="Arial" w:eastAsia="Calibri" w:hAnsi="Arial" w:cs="Arial"/>
          <w:sz w:val="24"/>
          <w:szCs w:val="24"/>
        </w:rPr>
        <w:t xml:space="preserve">Przy planowaniu szczegółowego budżetu projektu należy kierować się opracowanym przez IOK </w:t>
      </w:r>
      <w:r w:rsidRPr="001B6C35">
        <w:rPr>
          <w:rFonts w:ascii="Arial" w:eastAsia="Calibri" w:hAnsi="Arial" w:cs="Arial"/>
          <w:bCs/>
          <w:sz w:val="24"/>
          <w:szCs w:val="24"/>
        </w:rPr>
        <w:t xml:space="preserve">Zestawieniem standardu i cen rynkowych w zakresie najczęściej finansowanych wydatków </w:t>
      </w:r>
      <w:r w:rsidRPr="001B6C35">
        <w:rPr>
          <w:rFonts w:ascii="Arial" w:eastAsia="Calibri" w:hAnsi="Arial" w:cs="Arial"/>
          <w:sz w:val="24"/>
          <w:szCs w:val="24"/>
        </w:rPr>
        <w:t xml:space="preserve">w ramach </w:t>
      </w:r>
      <w:r w:rsidRPr="001B6C35">
        <w:rPr>
          <w:rFonts w:ascii="Arial" w:eastAsia="Calibri" w:hAnsi="Arial" w:cs="Arial"/>
          <w:bCs/>
          <w:sz w:val="24"/>
          <w:szCs w:val="24"/>
        </w:rPr>
        <w:t xml:space="preserve">RPO WiM </w:t>
      </w:r>
      <w:r>
        <w:rPr>
          <w:rFonts w:ascii="Arial" w:eastAsia="Calibri" w:hAnsi="Arial" w:cs="Arial"/>
          <w:bCs/>
          <w:sz w:val="24"/>
          <w:szCs w:val="24"/>
        </w:rPr>
        <w:t>2014−2020</w:t>
      </w:r>
      <w:r w:rsidRPr="001B6C35">
        <w:rPr>
          <w:rFonts w:ascii="Arial" w:eastAsia="Calibri" w:hAnsi="Arial" w:cs="Arial"/>
          <w:sz w:val="24"/>
          <w:szCs w:val="24"/>
        </w:rPr>
        <w:t>, stanowiącym załącznik nr</w:t>
      </w:r>
      <w:r>
        <w:rPr>
          <w:rFonts w:ascii="Arial" w:eastAsia="Calibri" w:hAnsi="Arial" w:cs="Arial"/>
          <w:sz w:val="24"/>
          <w:szCs w:val="24"/>
        </w:rPr>
        <w:t> </w:t>
      </w:r>
      <w:r w:rsidRPr="001B6C35">
        <w:rPr>
          <w:rFonts w:ascii="Arial" w:eastAsia="Calibri" w:hAnsi="Arial" w:cs="Arial"/>
          <w:sz w:val="24"/>
          <w:szCs w:val="24"/>
        </w:rPr>
        <w:t>4 do Regulaminu.</w:t>
      </w:r>
    </w:p>
    <w:p w:rsidR="004F0FD5" w:rsidRDefault="00815034" w:rsidP="005A4B39">
      <w:pPr>
        <w:pStyle w:val="Nagwek2"/>
        <w:rPr>
          <w:rFonts w:eastAsia="Calibri"/>
        </w:rPr>
      </w:pPr>
      <w:bookmarkStart w:id="30" w:name="_Toc475517826"/>
      <w:r>
        <w:rPr>
          <w:rFonts w:eastAsia="Calibri"/>
        </w:rPr>
        <w:t>4.2</w:t>
      </w:r>
      <w:r w:rsidR="005A4B39">
        <w:rPr>
          <w:rFonts w:eastAsia="Calibri"/>
        </w:rPr>
        <w:t xml:space="preserve"> </w:t>
      </w:r>
      <w:r w:rsidR="005F55AF">
        <w:rPr>
          <w:rFonts w:eastAsia="Calibri"/>
        </w:rPr>
        <w:t>K</w:t>
      </w:r>
      <w:r w:rsidR="004F0FD5">
        <w:rPr>
          <w:rFonts w:eastAsia="Calibri"/>
        </w:rPr>
        <w:t>oszty bezpośrednie</w:t>
      </w:r>
      <w:bookmarkEnd w:id="30"/>
      <w:r w:rsidR="004F0FD5">
        <w:rPr>
          <w:rFonts w:eastAsia="Calibri"/>
        </w:rPr>
        <w:t xml:space="preserve"> </w:t>
      </w:r>
    </w:p>
    <w:p w:rsidR="00A04257" w:rsidRPr="0044730F" w:rsidRDefault="00A04257" w:rsidP="00A04257">
      <w:pPr>
        <w:spacing w:after="0"/>
        <w:ind w:firstLine="567"/>
        <w:jc w:val="both"/>
        <w:rPr>
          <w:rFonts w:ascii="Arial" w:hAnsi="Arial" w:cs="Arial"/>
          <w:sz w:val="24"/>
          <w:szCs w:val="24"/>
        </w:rPr>
      </w:pPr>
      <w:r w:rsidRPr="0044730F">
        <w:rPr>
          <w:rFonts w:ascii="Arial" w:hAnsi="Arial" w:cs="Arial"/>
          <w:sz w:val="24"/>
          <w:szCs w:val="24"/>
        </w:rPr>
        <w:t>Koszty bezpośrednie w projekcie rozliczane są na podstawie rzeczywiście poniesionych wydatków lub kwot ryczałtowych.</w:t>
      </w:r>
    </w:p>
    <w:p w:rsidR="00A04257" w:rsidRPr="009226A3" w:rsidRDefault="00A04257" w:rsidP="00A04257">
      <w:pPr>
        <w:spacing w:before="0" w:after="0"/>
        <w:jc w:val="both"/>
        <w:rPr>
          <w:rFonts w:ascii="Arial" w:hAnsi="Arial" w:cs="Arial"/>
          <w:sz w:val="24"/>
          <w:szCs w:val="24"/>
        </w:rPr>
      </w:pPr>
      <w:r w:rsidRPr="0044730F">
        <w:rPr>
          <w:rFonts w:ascii="Arial" w:hAnsi="Arial" w:cs="Arial"/>
          <w:sz w:val="24"/>
          <w:szCs w:val="24"/>
        </w:rPr>
        <w:t>Koszty bezpośrednie w projekcie przeliczane są na PLN z wykorzystaniem miesięcznego obrachunkowego kursu wymiany stosowanego przez KE aktualnego</w:t>
      </w:r>
      <w:r>
        <w:rPr>
          <w:rFonts w:ascii="Arial" w:hAnsi="Arial" w:cs="Arial"/>
          <w:sz w:val="24"/>
          <w:szCs w:val="24"/>
        </w:rPr>
        <w:t xml:space="preserve"> na dzień ogłoszenia konkursu</w:t>
      </w:r>
      <w:r w:rsidRPr="0044730F">
        <w:rPr>
          <w:rFonts w:ascii="Arial" w:hAnsi="Arial" w:cs="Arial"/>
          <w:sz w:val="24"/>
          <w:szCs w:val="24"/>
        </w:rPr>
        <w:t>.</w:t>
      </w:r>
    </w:p>
    <w:p w:rsidR="00A04257" w:rsidRPr="0044730F" w:rsidRDefault="00A04257" w:rsidP="00A04257">
      <w:pPr>
        <w:spacing w:before="0" w:after="0"/>
        <w:ind w:firstLine="567"/>
        <w:jc w:val="both"/>
        <w:rPr>
          <w:rFonts w:ascii="Arial" w:hAnsi="Arial" w:cs="Arial"/>
          <w:sz w:val="24"/>
        </w:rPr>
      </w:pPr>
      <w:r w:rsidRPr="0044730F">
        <w:rPr>
          <w:rFonts w:ascii="Arial" w:hAnsi="Arial" w:cs="Arial"/>
          <w:sz w:val="24"/>
        </w:rPr>
        <w:t xml:space="preserve">Limit kosztów bezpośrednich w ramach budżetu zadaniowego na etapie wnioskowania o środki powinien wynikać ze szczegółowej kalkulacji kosztów jednostkowych wykazanej we wniosku o dofinansowanie, </w:t>
      </w:r>
      <w:r>
        <w:rPr>
          <w:rFonts w:ascii="Arial" w:hAnsi="Arial" w:cs="Arial"/>
          <w:sz w:val="24"/>
        </w:rPr>
        <w:t>tj.</w:t>
      </w:r>
      <w:r w:rsidRPr="0044730F">
        <w:rPr>
          <w:rFonts w:ascii="Arial" w:hAnsi="Arial" w:cs="Arial"/>
          <w:sz w:val="24"/>
        </w:rPr>
        <w:t xml:space="preserve"> szczegółowym budżecie projektu. Wysokość i racjonalność wydatków zaplanowanych w projekcie będzie weryfikowana na etapie oceny merytorycznej. </w:t>
      </w:r>
    </w:p>
    <w:p w:rsidR="00C96919" w:rsidRDefault="00A04257" w:rsidP="002654A9">
      <w:pPr>
        <w:spacing w:before="0" w:after="0"/>
        <w:ind w:firstLine="567"/>
        <w:jc w:val="both"/>
        <w:rPr>
          <w:rFonts w:ascii="Arial" w:hAnsi="Arial" w:cs="Arial"/>
          <w:sz w:val="24"/>
        </w:rPr>
      </w:pPr>
      <w:r w:rsidRPr="0044730F">
        <w:rPr>
          <w:rFonts w:ascii="Arial" w:hAnsi="Arial" w:cs="Arial"/>
          <w:sz w:val="24"/>
        </w:rPr>
        <w:t xml:space="preserve">Koszty bezpośrednie w ramach projektu powinny zostać oszacowane należycie z zastosowaniem warunków i procedur kwalifikowalności określonych w Wytycznych w zakresie kwalifikowalności </w:t>
      </w:r>
      <w:r>
        <w:rPr>
          <w:rFonts w:ascii="Arial" w:hAnsi="Arial" w:cs="Arial"/>
          <w:sz w:val="24"/>
        </w:rPr>
        <w:t>wydatków.</w:t>
      </w:r>
    </w:p>
    <w:p w:rsidR="002654A9" w:rsidRDefault="002654A9" w:rsidP="002654A9">
      <w:pPr>
        <w:spacing w:before="0" w:after="0"/>
        <w:ind w:firstLine="567"/>
        <w:jc w:val="both"/>
        <w:rPr>
          <w:rFonts w:ascii="Arial" w:hAnsi="Arial" w:cs="Arial"/>
          <w:sz w:val="24"/>
        </w:rPr>
      </w:pPr>
    </w:p>
    <w:p w:rsidR="002654A9" w:rsidRDefault="002654A9" w:rsidP="002654A9">
      <w:pPr>
        <w:spacing w:before="0" w:after="0"/>
        <w:ind w:firstLine="567"/>
        <w:jc w:val="both"/>
        <w:rPr>
          <w:rFonts w:ascii="Arial" w:hAnsi="Arial" w:cs="Arial"/>
          <w:sz w:val="24"/>
        </w:rPr>
      </w:pPr>
    </w:p>
    <w:p w:rsidR="002654A9" w:rsidRDefault="002654A9" w:rsidP="002654A9">
      <w:pPr>
        <w:spacing w:before="0" w:after="0"/>
        <w:ind w:firstLine="567"/>
        <w:jc w:val="both"/>
        <w:rPr>
          <w:rFonts w:ascii="Arial" w:hAnsi="Arial" w:cs="Arial"/>
          <w:sz w:val="24"/>
        </w:rPr>
      </w:pPr>
    </w:p>
    <w:p w:rsidR="002654A9" w:rsidRDefault="002654A9" w:rsidP="00971F5D">
      <w:pPr>
        <w:spacing w:before="0" w:after="0"/>
        <w:jc w:val="both"/>
        <w:rPr>
          <w:rFonts w:ascii="Arial" w:hAnsi="Arial" w:cs="Arial"/>
          <w:sz w:val="24"/>
        </w:rPr>
      </w:pPr>
    </w:p>
    <w:p w:rsidR="002654A9" w:rsidRDefault="002654A9" w:rsidP="002654A9">
      <w:pPr>
        <w:spacing w:before="0" w:after="0"/>
        <w:ind w:firstLine="567"/>
        <w:jc w:val="both"/>
        <w:rPr>
          <w:rFonts w:ascii="Arial" w:hAnsi="Arial" w:cs="Arial"/>
          <w:sz w:val="24"/>
        </w:rPr>
      </w:pPr>
    </w:p>
    <w:p w:rsidR="002654A9" w:rsidRDefault="002654A9" w:rsidP="002654A9">
      <w:pPr>
        <w:spacing w:before="0" w:after="0"/>
        <w:ind w:firstLine="567"/>
        <w:jc w:val="both"/>
        <w:rPr>
          <w:rFonts w:ascii="Arial" w:hAnsi="Arial" w:cs="Arial"/>
          <w:sz w:val="24"/>
        </w:rPr>
      </w:pPr>
    </w:p>
    <w:p w:rsidR="002654A9" w:rsidRDefault="002654A9" w:rsidP="002654A9">
      <w:pPr>
        <w:spacing w:before="0" w:after="0"/>
        <w:ind w:firstLine="567"/>
        <w:jc w:val="both"/>
        <w:rPr>
          <w:rFonts w:ascii="Arial" w:hAnsi="Arial" w:cs="Arial"/>
          <w:sz w:val="24"/>
        </w:rPr>
      </w:pPr>
    </w:p>
    <w:p w:rsidR="002654A9" w:rsidRDefault="002654A9" w:rsidP="002654A9">
      <w:pPr>
        <w:spacing w:before="0" w:after="0"/>
        <w:ind w:firstLine="567"/>
        <w:jc w:val="both"/>
        <w:rPr>
          <w:rFonts w:ascii="Arial" w:hAnsi="Arial" w:cs="Arial"/>
          <w:sz w:val="24"/>
        </w:rPr>
      </w:pPr>
    </w:p>
    <w:p w:rsidR="002654A9" w:rsidRDefault="002654A9" w:rsidP="002654A9">
      <w:pPr>
        <w:spacing w:before="0" w:after="0"/>
        <w:ind w:firstLine="567"/>
        <w:jc w:val="both"/>
        <w:rPr>
          <w:rFonts w:ascii="Arial" w:hAnsi="Arial" w:cs="Arial"/>
          <w:sz w:val="24"/>
        </w:rPr>
      </w:pPr>
    </w:p>
    <w:p w:rsidR="002654A9" w:rsidRPr="00A5123C" w:rsidRDefault="002654A9" w:rsidP="00B00C0E">
      <w:pPr>
        <w:spacing w:before="0" w:after="0"/>
        <w:jc w:val="both"/>
        <w:rPr>
          <w:rFonts w:ascii="Arial" w:hAnsi="Arial" w:cs="Arial"/>
          <w:sz w:val="24"/>
        </w:rPr>
      </w:pPr>
    </w:p>
    <w:p w:rsidR="00A5123C" w:rsidRPr="00A5123C" w:rsidRDefault="00CE2C57" w:rsidP="00A5123C">
      <w:pPr>
        <w:pStyle w:val="Nagwek3"/>
        <w:numPr>
          <w:ilvl w:val="0"/>
          <w:numId w:val="0"/>
        </w:numPr>
        <w:ind w:left="1004" w:hanging="720"/>
      </w:pPr>
      <w:bookmarkStart w:id="31" w:name="_Toc475517827"/>
      <w:r>
        <w:lastRenderedPageBreak/>
        <w:t>4.2.1</w:t>
      </w:r>
      <w:r w:rsidRPr="00CE2C57">
        <w:t xml:space="preserve"> UPROSZCZONE METODY ROZLICZANIA PROJEKTU</w:t>
      </w:r>
      <w:bookmarkEnd w:id="31"/>
    </w:p>
    <w:p w:rsidR="00CE2C57" w:rsidRPr="00CE2C57" w:rsidRDefault="00CE2C57" w:rsidP="00CE2C57">
      <w:pPr>
        <w:keepNext/>
        <w:keepLines/>
        <w:jc w:val="both"/>
        <w:rPr>
          <w:rFonts w:ascii="Arial" w:hAnsi="Arial" w:cs="Arial"/>
          <w:color w:val="000000"/>
          <w:sz w:val="24"/>
          <w:szCs w:val="24"/>
        </w:rPr>
      </w:pPr>
      <w:r w:rsidRPr="00CE2C57">
        <w:rPr>
          <w:rFonts w:ascii="Arial" w:hAnsi="Arial" w:cs="Arial"/>
          <w:color w:val="000000"/>
          <w:sz w:val="24"/>
          <w:szCs w:val="24"/>
        </w:rPr>
        <w:t xml:space="preserve">W przypadku rozliczania projektów na podstawie uproszczonych metod rozliczania wydatków, IZ może weryfikować realizację działań i osiągnięcie wskaźników produktu lub rezultatu w ramach projektu podczas kontroli na miejscu lub wizyty monitoringowej. </w:t>
      </w:r>
    </w:p>
    <w:p w:rsidR="00671E90" w:rsidRDefault="00CE2C57" w:rsidP="00CE2C57">
      <w:pPr>
        <w:keepNext/>
        <w:keepLines/>
        <w:jc w:val="both"/>
        <w:rPr>
          <w:rFonts w:ascii="Arial" w:hAnsi="Arial" w:cs="Arial"/>
          <w:color w:val="000000"/>
          <w:sz w:val="24"/>
          <w:szCs w:val="24"/>
        </w:rPr>
      </w:pPr>
      <w:r w:rsidRPr="00CE2C57">
        <w:rPr>
          <w:rFonts w:ascii="Arial" w:hAnsi="Arial" w:cs="Arial"/>
          <w:color w:val="000000"/>
          <w:sz w:val="24"/>
          <w:szCs w:val="24"/>
        </w:rPr>
        <w:t xml:space="preserve">Od momentu zawarcia umowy o dofinansowanie projektu nie ma możliwości zmiany sposobu rozliczania wydatków uproszczoną metodą na rozliczenie na podstawie faktycznie poniesionych wydatków i odwrotnie. </w:t>
      </w:r>
    </w:p>
    <w:p w:rsidR="00CE2C57" w:rsidRPr="00CE2C57" w:rsidRDefault="00CE2C57" w:rsidP="00CE2C57">
      <w:pPr>
        <w:keepNext/>
        <w:keepLines/>
        <w:jc w:val="both"/>
        <w:rPr>
          <w:rFonts w:ascii="Arial" w:hAnsi="Arial" w:cs="Arial"/>
          <w:b/>
          <w:color w:val="000000"/>
          <w:sz w:val="24"/>
          <w:szCs w:val="24"/>
        </w:rPr>
      </w:pPr>
      <w:r w:rsidRPr="00CE2C57">
        <w:rPr>
          <w:rFonts w:ascii="Arial" w:hAnsi="Arial" w:cs="Arial"/>
          <w:b/>
          <w:color w:val="000000"/>
          <w:sz w:val="24"/>
          <w:szCs w:val="24"/>
        </w:rPr>
        <w:t>Stawki jednostkowe</w:t>
      </w:r>
    </w:p>
    <w:p w:rsidR="00CE2C57" w:rsidRPr="004001D0" w:rsidRDefault="00CE2C57" w:rsidP="00CE2C57">
      <w:pPr>
        <w:keepNext/>
        <w:keepLines/>
        <w:jc w:val="both"/>
        <w:rPr>
          <w:rFonts w:ascii="Arial" w:hAnsi="Arial" w:cs="Arial"/>
          <w:b/>
          <w:color w:val="000000"/>
          <w:sz w:val="24"/>
          <w:szCs w:val="24"/>
        </w:rPr>
      </w:pPr>
      <w:r w:rsidRPr="004001D0">
        <w:rPr>
          <w:rFonts w:ascii="Arial" w:hAnsi="Arial" w:cs="Arial"/>
          <w:b/>
          <w:color w:val="000000"/>
          <w:sz w:val="24"/>
          <w:szCs w:val="24"/>
        </w:rPr>
        <w:t>W ramach konkursu nie dopuszcza się rozliczania wydatków za pomocą stawek jednostkowych</w:t>
      </w:r>
      <w:r w:rsidR="004001D0" w:rsidRPr="004001D0">
        <w:rPr>
          <w:rFonts w:ascii="Arial" w:hAnsi="Arial" w:cs="Arial"/>
          <w:b/>
          <w:color w:val="000000"/>
          <w:sz w:val="24"/>
          <w:szCs w:val="24"/>
        </w:rPr>
        <w:t xml:space="preserve">. </w:t>
      </w:r>
    </w:p>
    <w:p w:rsidR="00CE2C57" w:rsidRPr="00A04257" w:rsidRDefault="00CE2C57" w:rsidP="00CE2C57">
      <w:pPr>
        <w:jc w:val="both"/>
        <w:rPr>
          <w:rFonts w:ascii="Arial" w:hAnsi="Arial" w:cs="Arial"/>
          <w:b/>
          <w:sz w:val="24"/>
          <w:szCs w:val="24"/>
        </w:rPr>
      </w:pPr>
      <w:r w:rsidRPr="00A04257">
        <w:rPr>
          <w:rFonts w:ascii="Arial" w:hAnsi="Arial" w:cs="Arial"/>
          <w:b/>
          <w:sz w:val="24"/>
          <w:szCs w:val="24"/>
        </w:rPr>
        <w:t>Kwoty ryczałtowe</w:t>
      </w:r>
    </w:p>
    <w:p w:rsidR="00CE2C57" w:rsidRPr="00CE2C57" w:rsidRDefault="00CE2C57" w:rsidP="00CE2C57">
      <w:pPr>
        <w:spacing w:before="0" w:after="0"/>
        <w:jc w:val="both"/>
        <w:rPr>
          <w:rFonts w:ascii="Arial" w:eastAsia="Calibri" w:hAnsi="Arial" w:cs="Arial"/>
          <w:sz w:val="24"/>
          <w:szCs w:val="24"/>
        </w:rPr>
      </w:pPr>
      <w:r w:rsidRPr="00CE2C57">
        <w:rPr>
          <w:rFonts w:ascii="Arial" w:eastAsia="Calibri" w:hAnsi="Arial" w:cs="Arial"/>
          <w:sz w:val="24"/>
          <w:szCs w:val="24"/>
        </w:rPr>
        <w:t>W projektach, w których wartość wkładu publicznego</w:t>
      </w:r>
      <w:r w:rsidRPr="00CE2C57">
        <w:rPr>
          <w:rFonts w:ascii="Arial" w:eastAsia="Calibri" w:hAnsi="Arial" w:cs="Arial"/>
          <w:sz w:val="24"/>
          <w:szCs w:val="24"/>
          <w:vertAlign w:val="superscript"/>
        </w:rPr>
        <w:footnoteReference w:id="2"/>
      </w:r>
      <w:r w:rsidRPr="00CE2C57">
        <w:rPr>
          <w:rFonts w:ascii="Arial" w:eastAsia="Calibri" w:hAnsi="Arial" w:cs="Arial"/>
          <w:sz w:val="24"/>
          <w:szCs w:val="24"/>
        </w:rPr>
        <w:t xml:space="preserve"> </w:t>
      </w:r>
      <w:r w:rsidRPr="00CE2C57">
        <w:rPr>
          <w:rFonts w:ascii="Arial" w:eastAsia="Calibri" w:hAnsi="Arial" w:cs="Arial"/>
          <w:b/>
          <w:sz w:val="24"/>
          <w:szCs w:val="24"/>
        </w:rPr>
        <w:t xml:space="preserve">nie przekracza wyrażonej </w:t>
      </w:r>
      <w:r w:rsidRPr="00CE2C57">
        <w:rPr>
          <w:rFonts w:ascii="Arial" w:eastAsia="Calibri" w:hAnsi="Arial" w:cs="Arial"/>
          <w:b/>
          <w:sz w:val="24"/>
          <w:szCs w:val="24"/>
        </w:rPr>
        <w:br/>
        <w:t>w PLN równowartości 100 000 EUR</w:t>
      </w:r>
      <w:r w:rsidRPr="00CE2C57">
        <w:rPr>
          <w:rFonts w:ascii="Arial" w:eastAsia="Calibri" w:hAnsi="Arial" w:cs="Arial"/>
          <w:sz w:val="24"/>
          <w:szCs w:val="24"/>
        </w:rPr>
        <w:t xml:space="preserve"> </w:t>
      </w:r>
      <w:r w:rsidRPr="00CE2C57">
        <w:rPr>
          <w:rFonts w:ascii="Arial" w:eastAsia="Calibri" w:hAnsi="Arial" w:cs="Arial"/>
          <w:b/>
          <w:sz w:val="24"/>
          <w:szCs w:val="24"/>
        </w:rPr>
        <w:t>obligatoryjne</w:t>
      </w:r>
      <w:r w:rsidRPr="00CE2C57">
        <w:rPr>
          <w:rFonts w:ascii="Arial" w:eastAsia="Calibri" w:hAnsi="Arial" w:cs="Arial"/>
          <w:b/>
          <w:sz w:val="24"/>
          <w:szCs w:val="24"/>
          <w:vertAlign w:val="superscript"/>
        </w:rPr>
        <w:footnoteReference w:id="3"/>
      </w:r>
      <w:r w:rsidRPr="00CE2C57">
        <w:rPr>
          <w:rFonts w:ascii="Arial" w:eastAsia="Calibri" w:hAnsi="Arial" w:cs="Arial"/>
          <w:b/>
          <w:sz w:val="24"/>
          <w:szCs w:val="24"/>
        </w:rPr>
        <w:t xml:space="preserve"> </w:t>
      </w:r>
      <w:r w:rsidRPr="00CE2C57">
        <w:rPr>
          <w:rFonts w:ascii="Arial" w:eastAsia="Calibri" w:hAnsi="Arial" w:cs="Arial"/>
          <w:sz w:val="24"/>
          <w:szCs w:val="24"/>
        </w:rPr>
        <w:t>jest stosowanie uproszczonej metody rozliczania wydatków: kwot ryczałtowych w ramach przewidzianych zadań.</w:t>
      </w:r>
    </w:p>
    <w:p w:rsidR="00E735C2" w:rsidRDefault="00CE2C57" w:rsidP="00CE2C57">
      <w:pPr>
        <w:jc w:val="both"/>
        <w:rPr>
          <w:rFonts w:ascii="Arial" w:eastAsia="Calibri" w:hAnsi="Arial" w:cs="Arial"/>
          <w:sz w:val="24"/>
          <w:szCs w:val="24"/>
        </w:rPr>
      </w:pPr>
      <w:r w:rsidRPr="00CE2C57">
        <w:rPr>
          <w:rFonts w:ascii="Arial" w:eastAsia="Calibri" w:hAnsi="Arial" w:cs="Arial"/>
          <w:color w:val="000000"/>
          <w:sz w:val="24"/>
          <w:szCs w:val="24"/>
        </w:rPr>
        <w:t xml:space="preserve">W </w:t>
      </w:r>
      <w:r w:rsidR="00A04257">
        <w:rPr>
          <w:rFonts w:ascii="Arial" w:eastAsia="Calibri" w:hAnsi="Arial" w:cs="Arial"/>
          <w:color w:val="000000"/>
          <w:sz w:val="24"/>
          <w:szCs w:val="24"/>
        </w:rPr>
        <w:t>wyniku</w:t>
      </w:r>
      <w:r w:rsidR="00A04257" w:rsidRPr="00CE2C57">
        <w:rPr>
          <w:rFonts w:ascii="Arial" w:eastAsia="Calibri" w:hAnsi="Arial" w:cs="Arial"/>
          <w:color w:val="000000"/>
          <w:sz w:val="24"/>
          <w:szCs w:val="24"/>
        </w:rPr>
        <w:t xml:space="preserve"> </w:t>
      </w:r>
      <w:r w:rsidRPr="00CE2C57">
        <w:rPr>
          <w:rFonts w:ascii="Arial" w:eastAsia="Calibri" w:hAnsi="Arial" w:cs="Arial"/>
          <w:color w:val="000000"/>
          <w:sz w:val="24"/>
          <w:szCs w:val="24"/>
        </w:rPr>
        <w:t xml:space="preserve">nie zastosowania kwot ryczałtowych w wyżej opisanym przypadku </w:t>
      </w:r>
      <w:r w:rsidRPr="00CE2C57">
        <w:rPr>
          <w:rFonts w:ascii="Arial" w:eastAsia="Calibri" w:hAnsi="Arial" w:cs="Arial"/>
          <w:b/>
          <w:sz w:val="24"/>
          <w:szCs w:val="24"/>
        </w:rPr>
        <w:t xml:space="preserve">projekt zostanie odrzucony na etapie oceny formalnej </w:t>
      </w:r>
      <w:r w:rsidRPr="00CE2C57">
        <w:rPr>
          <w:rFonts w:ascii="Arial" w:eastAsia="Calibri" w:hAnsi="Arial" w:cs="Arial"/>
          <w:sz w:val="24"/>
          <w:szCs w:val="24"/>
        </w:rPr>
        <w:t>z powodu niespełnienia ogólnego kryterium formalnego.</w:t>
      </w:r>
      <w:r w:rsidR="00E46876" w:rsidDel="00E46876">
        <w:rPr>
          <w:rFonts w:ascii="Arial" w:eastAsia="Calibri" w:hAnsi="Arial" w:cs="Arial"/>
          <w:sz w:val="24"/>
          <w:szCs w:val="24"/>
        </w:rPr>
        <w:t xml:space="preserve"> </w:t>
      </w:r>
    </w:p>
    <w:tbl>
      <w:tblPr>
        <w:tblStyle w:val="Tabela-Siatka"/>
        <w:tblW w:w="0" w:type="auto"/>
        <w:tblLook w:val="04A0" w:firstRow="1" w:lastRow="0" w:firstColumn="1" w:lastColumn="0" w:noHBand="0" w:noVBand="1"/>
      </w:tblPr>
      <w:tblGrid>
        <w:gridCol w:w="9211"/>
      </w:tblGrid>
      <w:tr w:rsidR="00E46876" w:rsidTr="00E735C2">
        <w:tc>
          <w:tcPr>
            <w:tcW w:w="9211" w:type="dxa"/>
            <w:tcBorders>
              <w:top w:val="threeDEmboss" w:sz="24" w:space="0" w:color="F79646" w:themeColor="accent6"/>
              <w:left w:val="threeDEmboss" w:sz="24" w:space="0" w:color="F79646" w:themeColor="accent6"/>
              <w:bottom w:val="threeDEmboss" w:sz="24" w:space="0" w:color="F79646" w:themeColor="accent6"/>
              <w:right w:val="threeDEmboss" w:sz="24" w:space="0" w:color="F79646" w:themeColor="accent6"/>
            </w:tcBorders>
          </w:tcPr>
          <w:p w:rsidR="00E46876" w:rsidRPr="00E46876" w:rsidRDefault="00E46876" w:rsidP="00E46876">
            <w:pPr>
              <w:jc w:val="center"/>
              <w:rPr>
                <w:rFonts w:ascii="Arial" w:hAnsi="Arial" w:cs="Arial"/>
                <w:sz w:val="24"/>
                <w:szCs w:val="24"/>
              </w:rPr>
            </w:pPr>
            <w:r w:rsidRPr="00E46876">
              <w:rPr>
                <w:rFonts w:ascii="Arial" w:hAnsi="Arial" w:cs="Arial"/>
                <w:sz w:val="24"/>
                <w:szCs w:val="24"/>
              </w:rPr>
              <w:t>UWAGA !</w:t>
            </w:r>
          </w:p>
          <w:p w:rsidR="00E46876" w:rsidRPr="00E46876" w:rsidRDefault="00E46876" w:rsidP="00E46876">
            <w:pPr>
              <w:jc w:val="center"/>
              <w:rPr>
                <w:rFonts w:ascii="Arial" w:hAnsi="Arial" w:cs="Arial"/>
                <w:sz w:val="24"/>
                <w:szCs w:val="24"/>
              </w:rPr>
            </w:pPr>
            <w:r w:rsidRPr="00E46876">
              <w:rPr>
                <w:rFonts w:ascii="Arial" w:hAnsi="Arial" w:cs="Arial"/>
                <w:sz w:val="24"/>
                <w:szCs w:val="24"/>
              </w:rPr>
              <w:t>W przypadku projektów, w których wartość wkładu publicznego przekracza wyrażoną w PLN równowartość 100 000 EUR – zastosowanie kwot ryczałtowych jest niedopuszczalne.</w:t>
            </w:r>
          </w:p>
          <w:p w:rsidR="00E46876" w:rsidRDefault="00E46876" w:rsidP="00CE2C57">
            <w:pPr>
              <w:jc w:val="both"/>
              <w:rPr>
                <w:rFonts w:ascii="Arial" w:hAnsi="Arial" w:cs="Arial"/>
                <w:sz w:val="24"/>
                <w:szCs w:val="24"/>
              </w:rPr>
            </w:pPr>
          </w:p>
        </w:tc>
      </w:tr>
    </w:tbl>
    <w:p w:rsidR="00E46876" w:rsidRDefault="00CE2C57" w:rsidP="00A5123C">
      <w:pPr>
        <w:jc w:val="both"/>
        <w:rPr>
          <w:rFonts w:ascii="Arial" w:hAnsi="Arial" w:cs="Arial"/>
          <w:color w:val="000000"/>
          <w:sz w:val="24"/>
          <w:szCs w:val="24"/>
        </w:rPr>
      </w:pPr>
      <w:r w:rsidRPr="00CE2C57">
        <w:rPr>
          <w:rFonts w:ascii="Arial" w:hAnsi="Arial" w:cs="Arial"/>
          <w:color w:val="000000"/>
          <w:sz w:val="24"/>
          <w:szCs w:val="24"/>
        </w:rPr>
        <w:lastRenderedPageBreak/>
        <w:t>Zaznaczyć należy, że IZ nie okreś</w:t>
      </w:r>
      <w:r w:rsidR="004001D0">
        <w:rPr>
          <w:rFonts w:ascii="Arial" w:hAnsi="Arial" w:cs="Arial"/>
          <w:color w:val="000000"/>
          <w:sz w:val="24"/>
          <w:szCs w:val="24"/>
        </w:rPr>
        <w:t>la liczby zadań lub ich zakresu. S</w:t>
      </w:r>
      <w:r w:rsidRPr="00CE2C57">
        <w:rPr>
          <w:rFonts w:ascii="Arial" w:hAnsi="Arial" w:cs="Arial"/>
          <w:color w:val="000000"/>
          <w:sz w:val="24"/>
          <w:szCs w:val="24"/>
        </w:rPr>
        <w:t xml:space="preserve">posób podziału działań realizowanych w ramach projektu na określone zadania zależy od Wnioskodawcy. </w:t>
      </w:r>
      <w:r w:rsidR="004001D0">
        <w:rPr>
          <w:rFonts w:ascii="Arial" w:hAnsi="Arial" w:cs="Arial"/>
          <w:color w:val="000000"/>
          <w:sz w:val="24"/>
          <w:szCs w:val="24"/>
        </w:rPr>
        <w:t>W</w:t>
      </w:r>
      <w:r w:rsidRPr="00CE2C57">
        <w:rPr>
          <w:rFonts w:ascii="Arial" w:hAnsi="Arial" w:cs="Arial"/>
          <w:color w:val="000000"/>
          <w:sz w:val="24"/>
          <w:szCs w:val="24"/>
        </w:rPr>
        <w:t>eryfikacja racjonalności kosztów ujętych w ramach kwoty odbywa się wyłącznie na etapie oceny wniosku o dofinansowanie projektu, na podstawie przedst</w:t>
      </w:r>
      <w:r w:rsidR="002654A9">
        <w:rPr>
          <w:rFonts w:ascii="Arial" w:hAnsi="Arial" w:cs="Arial"/>
          <w:color w:val="000000"/>
          <w:sz w:val="24"/>
          <w:szCs w:val="24"/>
        </w:rPr>
        <w:t>awionego budżetu szczegółowego.</w:t>
      </w:r>
    </w:p>
    <w:tbl>
      <w:tblPr>
        <w:tblStyle w:val="Tabela-Siatka"/>
        <w:tblW w:w="0" w:type="auto"/>
        <w:tblLook w:val="04A0" w:firstRow="1" w:lastRow="0" w:firstColumn="1" w:lastColumn="0" w:noHBand="0" w:noVBand="1"/>
      </w:tblPr>
      <w:tblGrid>
        <w:gridCol w:w="9211"/>
      </w:tblGrid>
      <w:tr w:rsidR="00E46876" w:rsidTr="00E735C2">
        <w:tc>
          <w:tcPr>
            <w:tcW w:w="9211" w:type="dxa"/>
            <w:tcBorders>
              <w:top w:val="threeDEmboss" w:sz="24" w:space="0" w:color="F79646" w:themeColor="accent6"/>
              <w:left w:val="threeDEmboss" w:sz="24" w:space="0" w:color="F79646" w:themeColor="accent6"/>
              <w:bottom w:val="threeDEmboss" w:sz="24" w:space="0" w:color="F79646" w:themeColor="accent6"/>
              <w:right w:val="threeDEmboss" w:sz="24" w:space="0" w:color="F79646" w:themeColor="accent6"/>
            </w:tcBorders>
          </w:tcPr>
          <w:p w:rsidR="00E46876" w:rsidRPr="00E46876" w:rsidRDefault="00E46876" w:rsidP="00E46876">
            <w:pPr>
              <w:jc w:val="center"/>
              <w:rPr>
                <w:rFonts w:ascii="Arial" w:hAnsi="Arial" w:cs="Arial"/>
                <w:sz w:val="24"/>
                <w:szCs w:val="24"/>
              </w:rPr>
            </w:pPr>
            <w:r w:rsidRPr="00E46876">
              <w:rPr>
                <w:rFonts w:ascii="Arial" w:hAnsi="Arial" w:cs="Arial"/>
                <w:sz w:val="24"/>
                <w:szCs w:val="24"/>
              </w:rPr>
              <w:t>UWAGA!</w:t>
            </w:r>
          </w:p>
          <w:p w:rsidR="00E46876" w:rsidRPr="00E735C2" w:rsidRDefault="00E46876" w:rsidP="00E735C2">
            <w:pPr>
              <w:jc w:val="center"/>
              <w:rPr>
                <w:rFonts w:ascii="Arial" w:hAnsi="Arial" w:cs="Arial"/>
                <w:sz w:val="24"/>
                <w:szCs w:val="24"/>
              </w:rPr>
            </w:pPr>
            <w:r w:rsidRPr="00E46876">
              <w:rPr>
                <w:rFonts w:ascii="Arial" w:hAnsi="Arial" w:cs="Arial"/>
                <w:sz w:val="24"/>
                <w:szCs w:val="24"/>
              </w:rPr>
              <w:t xml:space="preserve">Jeśli wartość wkładu publicznego w projekcie, w wyniku przeprowadzonych </w:t>
            </w:r>
            <w:r w:rsidRPr="00E46876">
              <w:rPr>
                <w:rFonts w:ascii="Arial" w:hAnsi="Arial" w:cs="Arial"/>
                <w:b/>
                <w:sz w:val="24"/>
                <w:szCs w:val="24"/>
                <w:u w:val="single"/>
              </w:rPr>
              <w:t>negocjacji</w:t>
            </w:r>
            <w:r w:rsidRPr="00E46876">
              <w:rPr>
                <w:rFonts w:ascii="Arial" w:hAnsi="Arial" w:cs="Arial"/>
                <w:sz w:val="24"/>
                <w:szCs w:val="24"/>
              </w:rPr>
              <w:t xml:space="preserve">, obniży się poniżej 100 000 EUR w związku ze zidentyfikowaniem wydatków nieracjonalnych lub zawyżonych, zaś w projekcie nie przewidziano rozliczenia całości kosztów za pomocą kwot ryczałtowych, wniosek </w:t>
            </w:r>
            <w:r w:rsidRPr="00E46876">
              <w:rPr>
                <w:rFonts w:ascii="Arial" w:hAnsi="Arial" w:cs="Arial"/>
                <w:sz w:val="24"/>
                <w:szCs w:val="24"/>
              </w:rPr>
              <w:br/>
            </w:r>
            <w:r w:rsidRPr="00E46876">
              <w:rPr>
                <w:rFonts w:ascii="Arial" w:hAnsi="Arial" w:cs="Arial"/>
                <w:b/>
                <w:sz w:val="24"/>
                <w:szCs w:val="24"/>
              </w:rPr>
              <w:t>o dofinansowanie projektu będzie mógł uzyskać dofinansowanie pod warunkiem</w:t>
            </w:r>
            <w:r w:rsidRPr="00E46876">
              <w:rPr>
                <w:rFonts w:ascii="Arial" w:hAnsi="Arial" w:cs="Arial"/>
                <w:sz w:val="24"/>
                <w:szCs w:val="24"/>
              </w:rPr>
              <w:t xml:space="preserve"> dostosowania do technicznych wymogów stawianych projektom rozliczanym w sposób uproszczony (tj. prawidłowego wypełnienia odpowiednich pól wniosku o dofinansowanie, w szczególności pola 4.4. kwoty ryczałtowe, pola VI szczegółowy budżet projektu). W sytuacji gdy Wnioskodawca nie skoryguje odpowiednio wniosku o dofinansowanie, projekt nie będzie wybrany do dofinansowania.</w:t>
            </w:r>
          </w:p>
        </w:tc>
      </w:tr>
    </w:tbl>
    <w:p w:rsidR="00A5123C" w:rsidRDefault="00A5123C" w:rsidP="00A5123C">
      <w:pPr>
        <w:jc w:val="both"/>
        <w:rPr>
          <w:rFonts w:ascii="Arial" w:hAnsi="Arial" w:cs="Arial"/>
          <w:color w:val="000000"/>
          <w:sz w:val="24"/>
          <w:szCs w:val="24"/>
        </w:rPr>
      </w:pPr>
      <w:r>
        <w:rPr>
          <w:rFonts w:ascii="Arial" w:hAnsi="Arial" w:cs="Arial"/>
          <w:color w:val="000000"/>
          <w:sz w:val="24"/>
          <w:szCs w:val="24"/>
        </w:rPr>
        <w:br/>
      </w:r>
      <w:r w:rsidR="00CE2C57" w:rsidRPr="00CE2C57">
        <w:rPr>
          <w:rFonts w:ascii="Arial" w:hAnsi="Arial" w:cs="Arial"/>
          <w:color w:val="000000"/>
          <w:sz w:val="24"/>
          <w:szCs w:val="24"/>
        </w:rPr>
        <w:t>Na etapie realizacji projektu IZ nie bada rzeczywistych kosztów poniesionych przez Beneficjenta, jedynie weryfikuje, czy dane zadanie zostało zrealizowane zg</w:t>
      </w:r>
      <w:r w:rsidR="00CE2C57">
        <w:rPr>
          <w:rFonts w:ascii="Arial" w:hAnsi="Arial" w:cs="Arial"/>
          <w:color w:val="000000"/>
          <w:sz w:val="24"/>
          <w:szCs w:val="24"/>
        </w:rPr>
        <w:t xml:space="preserve">odnie </w:t>
      </w:r>
      <w:r w:rsidR="00CE2C57">
        <w:rPr>
          <w:rFonts w:ascii="Arial" w:hAnsi="Arial" w:cs="Arial"/>
          <w:color w:val="000000"/>
          <w:sz w:val="24"/>
          <w:szCs w:val="24"/>
        </w:rPr>
        <w:br/>
      </w:r>
      <w:r w:rsidR="00CE2C57" w:rsidRPr="00CE2C57">
        <w:rPr>
          <w:rFonts w:ascii="Arial" w:hAnsi="Arial" w:cs="Arial"/>
          <w:color w:val="000000"/>
          <w:sz w:val="24"/>
          <w:szCs w:val="24"/>
        </w:rPr>
        <w:t xml:space="preserve">z założeniami, tj. czy wskaźnik przypisany do danego zadania został osiągnięty. Beneficjent nie ma obowiązku gromadzenia ani opisywania dokumentów księgowych na potwierdzenie poniesienia wydatków. </w:t>
      </w:r>
    </w:p>
    <w:p w:rsidR="002654A9" w:rsidRDefault="00CE2C57" w:rsidP="002654A9">
      <w:pPr>
        <w:jc w:val="both"/>
        <w:rPr>
          <w:rFonts w:ascii="Arial" w:hAnsi="Arial" w:cs="Arial"/>
          <w:color w:val="000000"/>
          <w:sz w:val="24"/>
          <w:szCs w:val="24"/>
        </w:rPr>
      </w:pPr>
      <w:r w:rsidRPr="00CE2C57">
        <w:rPr>
          <w:rFonts w:ascii="Arial" w:hAnsi="Arial" w:cs="Arial"/>
          <w:color w:val="000000"/>
          <w:sz w:val="24"/>
          <w:szCs w:val="24"/>
        </w:rPr>
        <w:t>W ramach kwoty ryczałtowej możliwe jest wykazanie wydatków dotyczących środków trwałych. Na etapie rozliczenia Beneficjent wyka</w:t>
      </w:r>
      <w:r>
        <w:rPr>
          <w:rFonts w:ascii="Arial" w:hAnsi="Arial" w:cs="Arial"/>
          <w:color w:val="000000"/>
          <w:sz w:val="24"/>
          <w:szCs w:val="24"/>
        </w:rPr>
        <w:t xml:space="preserve">zuje je w wysokości określonej </w:t>
      </w:r>
      <w:r>
        <w:rPr>
          <w:rFonts w:ascii="Arial" w:hAnsi="Arial" w:cs="Arial"/>
          <w:color w:val="000000"/>
          <w:sz w:val="24"/>
          <w:szCs w:val="24"/>
        </w:rPr>
        <w:br/>
      </w:r>
      <w:r w:rsidRPr="00CE2C57">
        <w:rPr>
          <w:rFonts w:ascii="Arial" w:hAnsi="Arial" w:cs="Arial"/>
          <w:color w:val="000000"/>
          <w:sz w:val="24"/>
          <w:szCs w:val="24"/>
        </w:rPr>
        <w:t>w zatwierdzonym wniosku o dofinansowanie projektu.</w:t>
      </w:r>
    </w:p>
    <w:p w:rsidR="00766FC0" w:rsidRDefault="00CE2C57" w:rsidP="002654A9">
      <w:pPr>
        <w:jc w:val="both"/>
        <w:rPr>
          <w:rFonts w:ascii="Arial" w:hAnsi="Arial" w:cs="Arial"/>
          <w:color w:val="000000"/>
          <w:sz w:val="24"/>
          <w:szCs w:val="24"/>
        </w:rPr>
      </w:pPr>
      <w:r w:rsidRPr="00CE2C57">
        <w:rPr>
          <w:rFonts w:ascii="Arial" w:hAnsi="Arial" w:cs="Arial"/>
          <w:color w:val="000000"/>
          <w:sz w:val="24"/>
          <w:szCs w:val="24"/>
        </w:rPr>
        <w:t>W przypadku nieosiągnięcia wskaźników uznaje się, iż Beneficjent nie wykonał zadania prawidłowo, a tym samym nie rozliczył przyznanej kw</w:t>
      </w:r>
      <w:r w:rsidR="00493A0B">
        <w:rPr>
          <w:rFonts w:ascii="Arial" w:hAnsi="Arial" w:cs="Arial"/>
          <w:color w:val="000000"/>
          <w:sz w:val="24"/>
          <w:szCs w:val="24"/>
        </w:rPr>
        <w:t xml:space="preserve">oty ryczałtowej. </w:t>
      </w:r>
      <w:r w:rsidR="00493A0B">
        <w:rPr>
          <w:rFonts w:ascii="Arial" w:hAnsi="Arial" w:cs="Arial"/>
          <w:color w:val="000000"/>
          <w:sz w:val="24"/>
          <w:szCs w:val="24"/>
        </w:rPr>
        <w:br/>
      </w:r>
      <w:r w:rsidRPr="00CE2C57">
        <w:rPr>
          <w:rFonts w:ascii="Arial" w:hAnsi="Arial" w:cs="Arial"/>
          <w:color w:val="000000"/>
          <w:sz w:val="24"/>
          <w:szCs w:val="24"/>
        </w:rPr>
        <w:t xml:space="preserve">W związku z tym wydatki, które Beneficjent poniósł na zadanie objęte kwotą ryczałtową, uznaje się za </w:t>
      </w:r>
      <w:r w:rsidR="00E46876" w:rsidRPr="00CE2C57">
        <w:rPr>
          <w:rFonts w:ascii="Arial" w:hAnsi="Arial" w:cs="Arial"/>
          <w:color w:val="000000"/>
          <w:sz w:val="24"/>
          <w:szCs w:val="24"/>
        </w:rPr>
        <w:t>niekwalifikowane</w:t>
      </w:r>
      <w:r w:rsidR="00A04257">
        <w:rPr>
          <w:rFonts w:ascii="Arial" w:hAnsi="Arial" w:cs="Arial"/>
          <w:color w:val="000000"/>
          <w:sz w:val="24"/>
          <w:szCs w:val="24"/>
        </w:rPr>
        <w:t>.</w:t>
      </w:r>
      <w:r w:rsidR="00E46876">
        <w:rPr>
          <w:rFonts w:ascii="Arial" w:hAnsi="Arial" w:cs="Arial"/>
          <w:color w:val="000000"/>
          <w:sz w:val="24"/>
          <w:szCs w:val="24"/>
        </w:rPr>
        <w:t xml:space="preserve"> </w:t>
      </w:r>
      <w:r w:rsidR="00A04257">
        <w:rPr>
          <w:rFonts w:ascii="Arial" w:hAnsi="Arial" w:cs="Arial"/>
          <w:color w:val="000000"/>
          <w:sz w:val="24"/>
          <w:szCs w:val="24"/>
        </w:rPr>
        <w:t>P</w:t>
      </w:r>
      <w:r>
        <w:rPr>
          <w:rFonts w:ascii="Arial" w:hAnsi="Arial" w:cs="Arial"/>
          <w:color w:val="000000"/>
          <w:sz w:val="24"/>
          <w:szCs w:val="24"/>
        </w:rPr>
        <w:t xml:space="preserve">odlegają one zwrotowi wraz </w:t>
      </w:r>
      <w:r>
        <w:rPr>
          <w:rFonts w:ascii="Arial" w:hAnsi="Arial" w:cs="Arial"/>
          <w:color w:val="000000"/>
          <w:sz w:val="24"/>
          <w:szCs w:val="24"/>
        </w:rPr>
        <w:br/>
      </w:r>
      <w:r w:rsidRPr="00CE2C57">
        <w:rPr>
          <w:rFonts w:ascii="Arial" w:hAnsi="Arial" w:cs="Arial"/>
          <w:color w:val="000000"/>
          <w:sz w:val="24"/>
          <w:szCs w:val="24"/>
        </w:rPr>
        <w:t>z odsetkami.</w:t>
      </w:r>
    </w:p>
    <w:p w:rsidR="00971F5D" w:rsidRDefault="00971F5D" w:rsidP="002654A9">
      <w:pPr>
        <w:jc w:val="both"/>
        <w:rPr>
          <w:rFonts w:ascii="Arial" w:hAnsi="Arial" w:cs="Arial"/>
          <w:color w:val="000000"/>
          <w:sz w:val="24"/>
          <w:szCs w:val="24"/>
        </w:rPr>
      </w:pPr>
    </w:p>
    <w:p w:rsidR="002654A9" w:rsidRPr="00815196" w:rsidRDefault="002654A9" w:rsidP="002654A9">
      <w:pPr>
        <w:jc w:val="both"/>
        <w:rPr>
          <w:rFonts w:ascii="Arial" w:hAnsi="Arial" w:cs="Arial"/>
          <w:color w:val="000000"/>
          <w:sz w:val="24"/>
          <w:szCs w:val="24"/>
        </w:rPr>
      </w:pPr>
    </w:p>
    <w:p w:rsidR="007629F8" w:rsidRPr="007629F8" w:rsidRDefault="00815034" w:rsidP="005300EB">
      <w:pPr>
        <w:pStyle w:val="Nagwek2"/>
      </w:pPr>
      <w:bookmarkStart w:id="32" w:name="_Toc434303097"/>
      <w:bookmarkStart w:id="33" w:name="_Toc475517828"/>
      <w:r>
        <w:lastRenderedPageBreak/>
        <w:t>4.3</w:t>
      </w:r>
      <w:r w:rsidR="005300EB">
        <w:t xml:space="preserve"> </w:t>
      </w:r>
      <w:r w:rsidR="005F55AF">
        <w:t>K</w:t>
      </w:r>
      <w:r w:rsidR="007629F8" w:rsidRPr="007629F8">
        <w:t>oszty pośrednie</w:t>
      </w:r>
      <w:bookmarkEnd w:id="32"/>
      <w:bookmarkEnd w:id="33"/>
    </w:p>
    <w:p w:rsidR="00AC20D2" w:rsidRDefault="00AC20D2" w:rsidP="00AC20D2">
      <w:pPr>
        <w:spacing w:before="240" w:after="0"/>
        <w:ind w:firstLine="567"/>
        <w:jc w:val="both"/>
        <w:rPr>
          <w:rFonts w:ascii="Arial" w:eastAsia="Calibri" w:hAnsi="Arial" w:cs="Arial"/>
          <w:bCs/>
          <w:sz w:val="24"/>
          <w:szCs w:val="24"/>
        </w:rPr>
      </w:pPr>
      <w:r>
        <w:rPr>
          <w:rFonts w:ascii="Arial" w:eastAsia="Calibri" w:hAnsi="Arial" w:cs="Arial"/>
          <w:bCs/>
          <w:sz w:val="24"/>
          <w:szCs w:val="24"/>
        </w:rPr>
        <w:t>Szczegółowe informacje dotyczące kosztów pośrednich zawarto w Wytycznych w zakresie kwalifikowalności wydatków w podrozdziałach:</w:t>
      </w:r>
    </w:p>
    <w:p w:rsidR="00E735C2" w:rsidRDefault="00AC20D2" w:rsidP="00950123">
      <w:pPr>
        <w:pStyle w:val="Akapitzlist"/>
        <w:numPr>
          <w:ilvl w:val="0"/>
          <w:numId w:val="81"/>
        </w:numPr>
        <w:spacing w:before="240" w:after="0"/>
        <w:jc w:val="both"/>
        <w:rPr>
          <w:rFonts w:ascii="Arial" w:eastAsia="Calibri" w:hAnsi="Arial" w:cs="Arial"/>
          <w:bCs/>
          <w:sz w:val="24"/>
          <w:szCs w:val="24"/>
        </w:rPr>
      </w:pPr>
      <w:r w:rsidRPr="00E735C2">
        <w:rPr>
          <w:rFonts w:ascii="Arial" w:eastAsia="Calibri" w:hAnsi="Arial" w:cs="Arial"/>
          <w:bCs/>
          <w:sz w:val="24"/>
          <w:szCs w:val="24"/>
        </w:rPr>
        <w:t>6.15 Koszty pośrednie,</w:t>
      </w:r>
    </w:p>
    <w:p w:rsidR="00766FC0" w:rsidRPr="00E735C2" w:rsidRDefault="00AC20D2" w:rsidP="00950123">
      <w:pPr>
        <w:pStyle w:val="Akapitzlist"/>
        <w:numPr>
          <w:ilvl w:val="0"/>
          <w:numId w:val="81"/>
        </w:numPr>
        <w:spacing w:before="240" w:after="0"/>
        <w:jc w:val="both"/>
        <w:rPr>
          <w:rFonts w:ascii="Arial" w:eastAsia="Calibri" w:hAnsi="Arial" w:cs="Arial"/>
          <w:bCs/>
          <w:sz w:val="24"/>
          <w:szCs w:val="24"/>
        </w:rPr>
      </w:pPr>
      <w:r w:rsidRPr="00E735C2">
        <w:rPr>
          <w:rFonts w:ascii="Arial" w:eastAsia="Calibri" w:hAnsi="Arial" w:cs="Arial"/>
          <w:bCs/>
          <w:sz w:val="24"/>
          <w:szCs w:val="24"/>
        </w:rPr>
        <w:t>8.4 Koszty pośrednie w projektach finansowanych z EFS</w:t>
      </w:r>
      <w:r w:rsidR="00E735C2">
        <w:rPr>
          <w:rFonts w:ascii="Arial" w:eastAsia="Calibri" w:hAnsi="Arial" w:cs="Arial"/>
          <w:bCs/>
          <w:sz w:val="24"/>
          <w:szCs w:val="24"/>
        </w:rPr>
        <w:t>.</w:t>
      </w:r>
    </w:p>
    <w:p w:rsidR="00AC20D2" w:rsidRDefault="00AC20D2" w:rsidP="00AC20D2">
      <w:pPr>
        <w:spacing w:before="240" w:after="0"/>
        <w:jc w:val="both"/>
        <w:rPr>
          <w:rFonts w:ascii="Arial" w:eastAsia="Calibri"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AC20D2" w:rsidRPr="0034763A" w:rsidTr="00E735C2">
        <w:tc>
          <w:tcPr>
            <w:tcW w:w="9211" w:type="dxa"/>
            <w:tcBorders>
              <w:top w:val="threeDEmboss" w:sz="24" w:space="0" w:color="F79646" w:themeColor="accent6"/>
              <w:left w:val="threeDEmboss" w:sz="24" w:space="0" w:color="F79646" w:themeColor="accent6"/>
              <w:bottom w:val="threeDEmboss" w:sz="24" w:space="0" w:color="F79646" w:themeColor="accent6"/>
              <w:right w:val="threeDEmboss" w:sz="24" w:space="0" w:color="F79646" w:themeColor="accent6"/>
            </w:tcBorders>
          </w:tcPr>
          <w:p w:rsidR="00AC20D2" w:rsidRPr="0034763A" w:rsidRDefault="00AC20D2" w:rsidP="0034763A">
            <w:pPr>
              <w:spacing w:before="0" w:after="0"/>
              <w:jc w:val="center"/>
              <w:rPr>
                <w:rFonts w:ascii="Arial" w:eastAsia="Calibri" w:hAnsi="Arial" w:cs="Arial"/>
                <w:b/>
                <w:sz w:val="24"/>
                <w:szCs w:val="24"/>
              </w:rPr>
            </w:pPr>
            <w:r w:rsidRPr="0034763A">
              <w:rPr>
                <w:rFonts w:ascii="Arial" w:eastAsia="Calibri" w:hAnsi="Arial" w:cs="Arial"/>
                <w:b/>
                <w:sz w:val="24"/>
                <w:szCs w:val="24"/>
              </w:rPr>
              <w:t>UWAGA!</w:t>
            </w:r>
          </w:p>
          <w:p w:rsidR="00AC20D2" w:rsidRPr="0034763A" w:rsidRDefault="00AC20D2" w:rsidP="0034763A">
            <w:pPr>
              <w:jc w:val="both"/>
              <w:rPr>
                <w:rFonts w:ascii="Arial" w:eastAsia="Calibri" w:hAnsi="Arial" w:cs="Arial"/>
                <w:sz w:val="24"/>
                <w:szCs w:val="24"/>
              </w:rPr>
            </w:pPr>
            <w:r w:rsidRPr="0034763A">
              <w:rPr>
                <w:rFonts w:ascii="Arial" w:eastAsia="Calibri" w:hAnsi="Arial" w:cs="Arial"/>
                <w:sz w:val="24"/>
                <w:szCs w:val="24"/>
              </w:rPr>
              <w:t xml:space="preserve">We wniosku o dofinansowanie projektu działania promocyjne i rekrutacyjne nie mogą zostać wskazane jako odrębne zadanie, gdyż stanowią koszty pośrednie. </w:t>
            </w:r>
          </w:p>
          <w:p w:rsidR="00AC20D2" w:rsidRPr="0034763A" w:rsidRDefault="00AC20D2" w:rsidP="0034763A">
            <w:pPr>
              <w:spacing w:before="240" w:after="0"/>
              <w:jc w:val="both"/>
              <w:rPr>
                <w:rFonts w:ascii="Arial" w:eastAsia="Calibri" w:hAnsi="Arial" w:cs="Arial"/>
                <w:sz w:val="24"/>
                <w:szCs w:val="24"/>
              </w:rPr>
            </w:pPr>
            <w:r w:rsidRPr="0034763A">
              <w:rPr>
                <w:rFonts w:ascii="Arial" w:eastAsia="Calibri" w:hAnsi="Arial" w:cs="Arial"/>
                <w:sz w:val="24"/>
                <w:szCs w:val="24"/>
              </w:rPr>
              <w:t>Jednakże należy je uwzględnić w harmonogramie realizacji projektu poprzez przyporządkowanie do innego zadania (np. szkoleń) jako jeden z etapów realizacji poszczególnych działań.</w:t>
            </w:r>
          </w:p>
        </w:tc>
      </w:tr>
    </w:tbl>
    <w:p w:rsidR="00AC20D2" w:rsidRPr="00B40FF3" w:rsidRDefault="00AC20D2" w:rsidP="00AC20D2">
      <w:pPr>
        <w:spacing w:before="240"/>
        <w:jc w:val="both"/>
        <w:rPr>
          <w:rFonts w:ascii="Arial" w:eastAsia="Calibri" w:hAnsi="Arial" w:cs="Arial"/>
          <w:b/>
          <w:sz w:val="24"/>
          <w:szCs w:val="24"/>
        </w:rPr>
      </w:pPr>
      <w:r w:rsidRPr="00B40FF3">
        <w:rPr>
          <w:rFonts w:ascii="Arial" w:eastAsia="Calibri" w:hAnsi="Arial" w:cs="Arial"/>
          <w:b/>
          <w:sz w:val="24"/>
          <w:szCs w:val="24"/>
        </w:rPr>
        <w:t>Koszty pośrednie rozliczane są z wykorzystaniem następujących stawek ryczałtowych:</w:t>
      </w:r>
    </w:p>
    <w:p w:rsidR="00AC20D2" w:rsidRPr="00166CDE" w:rsidRDefault="00AC20D2" w:rsidP="003A45CC">
      <w:pPr>
        <w:numPr>
          <w:ilvl w:val="0"/>
          <w:numId w:val="66"/>
        </w:numPr>
        <w:tabs>
          <w:tab w:val="left" w:pos="851"/>
        </w:tabs>
        <w:spacing w:before="0" w:after="0"/>
        <w:ind w:left="851" w:hanging="284"/>
        <w:jc w:val="both"/>
        <w:rPr>
          <w:rFonts w:ascii="Arial" w:eastAsia="Calibri" w:hAnsi="Arial" w:cs="Arial"/>
          <w:sz w:val="24"/>
          <w:szCs w:val="24"/>
        </w:rPr>
      </w:pPr>
      <w:r w:rsidRPr="00166CDE">
        <w:rPr>
          <w:rFonts w:ascii="Arial" w:eastAsia="Calibri" w:hAnsi="Arial" w:cs="Arial"/>
          <w:sz w:val="24"/>
          <w:szCs w:val="24"/>
        </w:rPr>
        <w:t xml:space="preserve">25% kosztów </w:t>
      </w:r>
      <w:r w:rsidRPr="00063081">
        <w:rPr>
          <w:rFonts w:ascii="Arial" w:eastAsia="Calibri" w:hAnsi="Arial" w:cs="Arial"/>
          <w:sz w:val="24"/>
          <w:szCs w:val="24"/>
        </w:rPr>
        <w:t>bezpośrednich − w</w:t>
      </w:r>
      <w:r w:rsidRPr="00166CDE">
        <w:rPr>
          <w:rFonts w:ascii="Arial" w:eastAsia="Calibri" w:hAnsi="Arial" w:cs="Arial"/>
          <w:sz w:val="24"/>
          <w:szCs w:val="24"/>
        </w:rPr>
        <w:t xml:space="preserve"> przypadku projektów o wartości</w:t>
      </w:r>
      <w:r>
        <w:rPr>
          <w:rFonts w:ascii="Arial" w:eastAsia="Calibri" w:hAnsi="Arial" w:cs="Arial"/>
          <w:sz w:val="24"/>
          <w:szCs w:val="24"/>
        </w:rPr>
        <w:t xml:space="preserve"> kosztów bezpośrednich</w:t>
      </w:r>
      <w:r>
        <w:rPr>
          <w:rFonts w:ascii="Arial" w:eastAsia="Calibri" w:hAnsi="Arial" w:cs="Arial"/>
          <w:sz w:val="24"/>
          <w:szCs w:val="24"/>
          <w:vertAlign w:val="superscript"/>
        </w:rPr>
        <w:t>*</w:t>
      </w:r>
      <w:r w:rsidRPr="00166CDE">
        <w:rPr>
          <w:rFonts w:ascii="Arial" w:eastAsia="Calibri" w:hAnsi="Arial" w:cs="Arial"/>
          <w:sz w:val="24"/>
          <w:szCs w:val="24"/>
        </w:rPr>
        <w:t xml:space="preserve"> do </w:t>
      </w:r>
      <w:r>
        <w:rPr>
          <w:rFonts w:ascii="Arial" w:eastAsia="Calibri" w:hAnsi="Arial" w:cs="Arial"/>
          <w:sz w:val="24"/>
          <w:szCs w:val="24"/>
        </w:rPr>
        <w:t xml:space="preserve">830 tys. </w:t>
      </w:r>
      <w:r w:rsidRPr="00166CDE">
        <w:rPr>
          <w:rFonts w:ascii="Arial" w:eastAsia="Calibri" w:hAnsi="Arial" w:cs="Arial"/>
          <w:sz w:val="24"/>
          <w:szCs w:val="24"/>
        </w:rPr>
        <w:t>PLN włącznie,</w:t>
      </w:r>
    </w:p>
    <w:p w:rsidR="00AC20D2" w:rsidRPr="00166CDE" w:rsidRDefault="00AC20D2" w:rsidP="003A45CC">
      <w:pPr>
        <w:numPr>
          <w:ilvl w:val="0"/>
          <w:numId w:val="66"/>
        </w:numPr>
        <w:tabs>
          <w:tab w:val="left" w:pos="851"/>
        </w:tabs>
        <w:spacing w:before="0" w:after="0"/>
        <w:ind w:left="851" w:hanging="284"/>
        <w:jc w:val="both"/>
        <w:rPr>
          <w:rFonts w:ascii="Arial" w:eastAsia="Calibri" w:hAnsi="Arial" w:cs="Arial"/>
          <w:sz w:val="24"/>
          <w:szCs w:val="24"/>
        </w:rPr>
      </w:pPr>
      <w:r w:rsidRPr="00166CDE">
        <w:rPr>
          <w:rFonts w:ascii="Arial" w:eastAsia="Calibri" w:hAnsi="Arial" w:cs="Arial"/>
          <w:sz w:val="24"/>
          <w:szCs w:val="24"/>
        </w:rPr>
        <w:t xml:space="preserve">20% kosztów </w:t>
      </w:r>
      <w:r w:rsidRPr="00063081">
        <w:rPr>
          <w:rFonts w:ascii="Arial" w:eastAsia="Calibri" w:hAnsi="Arial" w:cs="Arial"/>
          <w:sz w:val="24"/>
          <w:szCs w:val="24"/>
        </w:rPr>
        <w:t>bezpośrednich −</w:t>
      </w:r>
      <w:r w:rsidRPr="00166CDE">
        <w:rPr>
          <w:rFonts w:ascii="Arial" w:eastAsia="Calibri" w:hAnsi="Arial" w:cs="Arial"/>
          <w:sz w:val="24"/>
          <w:szCs w:val="24"/>
        </w:rPr>
        <w:t xml:space="preserve"> w przypadku projektów o wartości </w:t>
      </w:r>
      <w:r w:rsidRPr="004E76FE">
        <w:rPr>
          <w:rFonts w:ascii="Arial" w:eastAsia="Calibri" w:hAnsi="Arial" w:cs="Arial"/>
          <w:sz w:val="24"/>
          <w:szCs w:val="24"/>
        </w:rPr>
        <w:t>kosztów bezpośrednich</w:t>
      </w:r>
      <w:r w:rsidRPr="004E76FE">
        <w:rPr>
          <w:rFonts w:ascii="Arial" w:eastAsia="Calibri" w:hAnsi="Arial" w:cs="Arial"/>
          <w:sz w:val="24"/>
          <w:szCs w:val="24"/>
          <w:vertAlign w:val="superscript"/>
        </w:rPr>
        <w:t>*</w:t>
      </w:r>
      <w:r>
        <w:rPr>
          <w:rFonts w:ascii="Arial" w:eastAsia="Calibri" w:hAnsi="Arial" w:cs="Arial"/>
          <w:sz w:val="24"/>
          <w:szCs w:val="24"/>
          <w:vertAlign w:val="superscript"/>
        </w:rPr>
        <w:t xml:space="preserve"> </w:t>
      </w:r>
      <w:r w:rsidRPr="00166CDE">
        <w:rPr>
          <w:rFonts w:ascii="Arial" w:eastAsia="Calibri" w:hAnsi="Arial" w:cs="Arial"/>
          <w:sz w:val="24"/>
          <w:szCs w:val="24"/>
        </w:rPr>
        <w:t xml:space="preserve">powyżej </w:t>
      </w:r>
      <w:r>
        <w:rPr>
          <w:rFonts w:ascii="Arial" w:eastAsia="Calibri" w:hAnsi="Arial" w:cs="Arial"/>
          <w:sz w:val="24"/>
          <w:szCs w:val="24"/>
        </w:rPr>
        <w:t xml:space="preserve">830 tys. </w:t>
      </w:r>
      <w:r w:rsidRPr="00166CDE">
        <w:rPr>
          <w:rFonts w:ascii="Arial" w:eastAsia="Calibri" w:hAnsi="Arial" w:cs="Arial"/>
          <w:sz w:val="24"/>
          <w:szCs w:val="24"/>
        </w:rPr>
        <w:t xml:space="preserve">PLN do </w:t>
      </w:r>
      <w:r>
        <w:rPr>
          <w:rFonts w:ascii="Arial" w:eastAsia="Calibri" w:hAnsi="Arial" w:cs="Arial"/>
          <w:sz w:val="24"/>
          <w:szCs w:val="24"/>
        </w:rPr>
        <w:t>1 740 tys.</w:t>
      </w:r>
      <w:r w:rsidRPr="00166CDE">
        <w:rPr>
          <w:rFonts w:ascii="Arial" w:eastAsia="Calibri" w:hAnsi="Arial" w:cs="Arial"/>
          <w:sz w:val="24"/>
          <w:szCs w:val="24"/>
        </w:rPr>
        <w:t xml:space="preserve"> PLN włącznie,</w:t>
      </w:r>
    </w:p>
    <w:p w:rsidR="00AC20D2" w:rsidRPr="00166CDE" w:rsidRDefault="00AC20D2" w:rsidP="003A45CC">
      <w:pPr>
        <w:numPr>
          <w:ilvl w:val="0"/>
          <w:numId w:val="66"/>
        </w:numPr>
        <w:tabs>
          <w:tab w:val="left" w:pos="851"/>
        </w:tabs>
        <w:spacing w:before="0" w:after="0"/>
        <w:ind w:left="851" w:hanging="284"/>
        <w:jc w:val="both"/>
        <w:rPr>
          <w:rFonts w:ascii="Arial" w:eastAsia="Calibri" w:hAnsi="Arial" w:cs="Arial"/>
          <w:sz w:val="24"/>
          <w:szCs w:val="24"/>
        </w:rPr>
      </w:pPr>
      <w:r>
        <w:rPr>
          <w:rFonts w:ascii="Arial" w:eastAsia="Calibri" w:hAnsi="Arial" w:cs="Arial"/>
          <w:sz w:val="24"/>
          <w:szCs w:val="24"/>
        </w:rPr>
        <w:t xml:space="preserve">15 % kosztów bezpośrednich − </w:t>
      </w:r>
      <w:r w:rsidRPr="00166CDE">
        <w:rPr>
          <w:rFonts w:ascii="Arial" w:eastAsia="Calibri" w:hAnsi="Arial" w:cs="Arial"/>
          <w:sz w:val="24"/>
          <w:szCs w:val="24"/>
        </w:rPr>
        <w:t>w</w:t>
      </w:r>
      <w:r>
        <w:rPr>
          <w:rFonts w:ascii="Arial" w:eastAsia="Calibri" w:hAnsi="Arial" w:cs="Arial"/>
          <w:sz w:val="24"/>
          <w:szCs w:val="24"/>
        </w:rPr>
        <w:t xml:space="preserve"> przypadku projektów o wartości </w:t>
      </w:r>
      <w:r w:rsidRPr="004E76FE">
        <w:rPr>
          <w:rFonts w:ascii="Arial" w:eastAsia="Calibri" w:hAnsi="Arial" w:cs="Arial"/>
          <w:sz w:val="24"/>
          <w:szCs w:val="24"/>
        </w:rPr>
        <w:t>kosztów bezpośrednich</w:t>
      </w:r>
      <w:r w:rsidRPr="004E76FE">
        <w:rPr>
          <w:rFonts w:ascii="Arial" w:eastAsia="Calibri" w:hAnsi="Arial" w:cs="Arial"/>
          <w:sz w:val="24"/>
          <w:szCs w:val="24"/>
          <w:vertAlign w:val="superscript"/>
        </w:rPr>
        <w:t xml:space="preserve">* </w:t>
      </w:r>
      <w:r w:rsidRPr="004E76FE">
        <w:rPr>
          <w:rFonts w:ascii="Arial" w:eastAsia="Calibri" w:hAnsi="Arial" w:cs="Arial"/>
          <w:sz w:val="24"/>
          <w:szCs w:val="24"/>
        </w:rPr>
        <w:t xml:space="preserve">powyżej </w:t>
      </w:r>
      <w:r>
        <w:rPr>
          <w:rFonts w:ascii="Arial" w:eastAsia="Calibri" w:hAnsi="Arial" w:cs="Arial"/>
          <w:sz w:val="24"/>
          <w:szCs w:val="24"/>
        </w:rPr>
        <w:t xml:space="preserve">1 740 tys. </w:t>
      </w:r>
      <w:r w:rsidRPr="00166CDE">
        <w:rPr>
          <w:rFonts w:ascii="Arial" w:eastAsia="Calibri" w:hAnsi="Arial" w:cs="Arial"/>
          <w:sz w:val="24"/>
          <w:szCs w:val="24"/>
        </w:rPr>
        <w:t xml:space="preserve">PLN do </w:t>
      </w:r>
      <w:r>
        <w:rPr>
          <w:rFonts w:ascii="Arial" w:eastAsia="Calibri" w:hAnsi="Arial" w:cs="Arial"/>
          <w:sz w:val="24"/>
          <w:szCs w:val="24"/>
        </w:rPr>
        <w:t>4 550 tys.</w:t>
      </w:r>
      <w:r w:rsidRPr="00166CDE">
        <w:rPr>
          <w:rFonts w:ascii="Arial" w:eastAsia="Calibri" w:hAnsi="Arial" w:cs="Arial"/>
          <w:sz w:val="24"/>
          <w:szCs w:val="24"/>
        </w:rPr>
        <w:t xml:space="preserve"> </w:t>
      </w:r>
      <w:r>
        <w:rPr>
          <w:rFonts w:ascii="Arial" w:eastAsia="Calibri" w:hAnsi="Arial" w:cs="Arial"/>
          <w:sz w:val="24"/>
          <w:szCs w:val="24"/>
        </w:rPr>
        <w:t>PLN włącznie,</w:t>
      </w:r>
    </w:p>
    <w:p w:rsidR="00AC20D2" w:rsidRDefault="00AC20D2" w:rsidP="003A45CC">
      <w:pPr>
        <w:numPr>
          <w:ilvl w:val="0"/>
          <w:numId w:val="66"/>
        </w:numPr>
        <w:tabs>
          <w:tab w:val="left" w:pos="851"/>
        </w:tabs>
        <w:spacing w:before="0"/>
        <w:ind w:left="851" w:hanging="284"/>
        <w:jc w:val="both"/>
        <w:rPr>
          <w:rFonts w:ascii="Arial" w:eastAsia="Calibri" w:hAnsi="Arial" w:cs="Arial"/>
          <w:sz w:val="24"/>
          <w:szCs w:val="24"/>
        </w:rPr>
      </w:pPr>
      <w:r w:rsidRPr="00166CDE">
        <w:rPr>
          <w:rFonts w:ascii="Arial" w:eastAsia="Calibri" w:hAnsi="Arial" w:cs="Arial"/>
          <w:sz w:val="24"/>
          <w:szCs w:val="24"/>
        </w:rPr>
        <w:t xml:space="preserve">10% kosztów bezpośrednich – w przypadku projektów o </w:t>
      </w:r>
      <w:r w:rsidRPr="004E76FE">
        <w:rPr>
          <w:rFonts w:ascii="Arial" w:eastAsia="Calibri" w:hAnsi="Arial" w:cs="Arial"/>
          <w:sz w:val="24"/>
          <w:szCs w:val="24"/>
        </w:rPr>
        <w:t>wartości kosztów bezpośrednich</w:t>
      </w:r>
      <w:r w:rsidRPr="004E76FE">
        <w:rPr>
          <w:rFonts w:ascii="Arial" w:eastAsia="Calibri" w:hAnsi="Arial" w:cs="Arial"/>
          <w:sz w:val="24"/>
          <w:szCs w:val="24"/>
          <w:vertAlign w:val="superscript"/>
        </w:rPr>
        <w:t>*</w:t>
      </w:r>
      <w:r>
        <w:rPr>
          <w:rFonts w:ascii="Arial" w:eastAsia="Calibri" w:hAnsi="Arial" w:cs="Arial"/>
          <w:sz w:val="24"/>
          <w:szCs w:val="24"/>
          <w:vertAlign w:val="superscript"/>
        </w:rPr>
        <w:t xml:space="preserve"> </w:t>
      </w:r>
      <w:r>
        <w:rPr>
          <w:rFonts w:ascii="Arial" w:eastAsia="Calibri" w:hAnsi="Arial" w:cs="Arial"/>
          <w:sz w:val="24"/>
          <w:szCs w:val="24"/>
        </w:rPr>
        <w:t xml:space="preserve">przekraczającej </w:t>
      </w:r>
      <w:r w:rsidRPr="004E76FE">
        <w:rPr>
          <w:rFonts w:ascii="Arial" w:eastAsia="Calibri" w:hAnsi="Arial" w:cs="Arial"/>
          <w:sz w:val="24"/>
          <w:szCs w:val="24"/>
        </w:rPr>
        <w:t>4 550 tys. PLN</w:t>
      </w:r>
      <w:r w:rsidRPr="00166CDE">
        <w:rPr>
          <w:rFonts w:ascii="Arial" w:eastAsia="Calibri" w:hAnsi="Arial" w:cs="Arial"/>
          <w:sz w:val="24"/>
          <w:szCs w:val="24"/>
        </w:rPr>
        <w:t>.</w:t>
      </w:r>
    </w:p>
    <w:p w:rsidR="00AC20D2" w:rsidRPr="00B40FF3" w:rsidRDefault="00AC20D2" w:rsidP="00AC20D2">
      <w:pPr>
        <w:pStyle w:val="Akapitzlist"/>
        <w:tabs>
          <w:tab w:val="left" w:pos="709"/>
        </w:tabs>
        <w:spacing w:before="0" w:after="0"/>
        <w:ind w:left="567" w:hanging="141"/>
        <w:jc w:val="both"/>
        <w:rPr>
          <w:rFonts w:ascii="Arial" w:eastAsia="Calibri" w:hAnsi="Arial" w:cs="Arial"/>
          <w:sz w:val="22"/>
          <w:szCs w:val="24"/>
        </w:rPr>
      </w:pPr>
      <w:r w:rsidRPr="00B40FF3">
        <w:rPr>
          <w:rFonts w:ascii="Arial" w:eastAsia="Calibri" w:hAnsi="Arial" w:cs="Arial"/>
          <w:b/>
          <w:sz w:val="22"/>
          <w:szCs w:val="24"/>
        </w:rPr>
        <w:t xml:space="preserve">* </w:t>
      </w:r>
      <w:r w:rsidR="00D55393">
        <w:rPr>
          <w:rFonts w:ascii="Arial" w:eastAsia="Calibri" w:hAnsi="Arial" w:cs="Arial"/>
          <w:sz w:val="22"/>
          <w:szCs w:val="24"/>
        </w:rPr>
        <w:t>z</w:t>
      </w:r>
      <w:r w:rsidR="00D55393" w:rsidRPr="00D55393">
        <w:rPr>
          <w:rFonts w:ascii="Arial" w:eastAsia="Calibri" w:hAnsi="Arial" w:cs="Arial"/>
          <w:sz w:val="22"/>
          <w:szCs w:val="24"/>
        </w:rPr>
        <w:t xml:space="preserve">  pomniejszeniem  kosztu  racjonalnych  usprawnień,  o  których  mowa  </w:t>
      </w:r>
      <w:r w:rsidR="00971F5D">
        <w:rPr>
          <w:rFonts w:ascii="Arial" w:eastAsia="Calibri" w:hAnsi="Arial" w:cs="Arial"/>
          <w:sz w:val="22"/>
          <w:szCs w:val="24"/>
        </w:rPr>
        <w:br/>
      </w:r>
      <w:r w:rsidR="00D55393" w:rsidRPr="00D55393">
        <w:rPr>
          <w:rFonts w:ascii="Arial" w:eastAsia="Calibri" w:hAnsi="Arial" w:cs="Arial"/>
          <w:sz w:val="22"/>
          <w:szCs w:val="24"/>
        </w:rPr>
        <w:t xml:space="preserve">w  Wytycznych  w  zakresie  realizacji  zasady  równości szans i niedyskryminacji, </w:t>
      </w:r>
      <w:r w:rsidR="00971F5D">
        <w:rPr>
          <w:rFonts w:ascii="Arial" w:eastAsia="Calibri" w:hAnsi="Arial" w:cs="Arial"/>
          <w:sz w:val="22"/>
          <w:szCs w:val="24"/>
        </w:rPr>
        <w:br/>
      </w:r>
      <w:r w:rsidR="00D55393" w:rsidRPr="00D55393">
        <w:rPr>
          <w:rFonts w:ascii="Arial" w:eastAsia="Calibri" w:hAnsi="Arial" w:cs="Arial"/>
          <w:sz w:val="22"/>
          <w:szCs w:val="24"/>
        </w:rPr>
        <w:t>w tym dostępności dla osób z niepełnosprawnościami oraz zasady równości szans kobiet i mężczyzn w ramach funduszy unijnych na lata 2014-2020.</w:t>
      </w:r>
    </w:p>
    <w:p w:rsidR="00E735C2" w:rsidRDefault="00AC20D2" w:rsidP="00AC20D2">
      <w:pPr>
        <w:spacing w:before="240" w:after="0"/>
        <w:jc w:val="both"/>
        <w:rPr>
          <w:rFonts w:ascii="Arial" w:eastAsia="Calibri" w:hAnsi="Arial" w:cs="Arial"/>
          <w:sz w:val="24"/>
          <w:szCs w:val="24"/>
        </w:rPr>
      </w:pPr>
      <w:r w:rsidRPr="00166CDE">
        <w:rPr>
          <w:rFonts w:ascii="Arial" w:eastAsia="Calibri" w:hAnsi="Arial" w:cs="Arial"/>
          <w:b/>
          <w:sz w:val="24"/>
          <w:szCs w:val="24"/>
        </w:rPr>
        <w:t xml:space="preserve">Niedopuszczalna </w:t>
      </w:r>
      <w:r w:rsidRPr="00166CDE">
        <w:rPr>
          <w:rFonts w:ascii="Arial" w:eastAsia="Calibri" w:hAnsi="Arial" w:cs="Arial"/>
          <w:sz w:val="24"/>
          <w:szCs w:val="24"/>
        </w:rPr>
        <w:t>jest sytuacja, w której koszty pośrednie zostaną wykazane w ramach kosztów bezpośrednich. IOK na etapie wyboru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AC20D2" w:rsidRPr="00E735C2" w:rsidRDefault="00815034" w:rsidP="00E735C2">
      <w:pPr>
        <w:pStyle w:val="Nagwek2"/>
        <w:spacing w:after="200"/>
        <w:ind w:left="1134" w:hanging="1134"/>
        <w:rPr>
          <w:rFonts w:cs="Arial"/>
        </w:rPr>
      </w:pPr>
      <w:bookmarkStart w:id="34" w:name="_Toc475517829"/>
      <w:r w:rsidRPr="005300EB">
        <w:rPr>
          <w:rFonts w:cs="Arial"/>
        </w:rPr>
        <w:lastRenderedPageBreak/>
        <w:t>4.4</w:t>
      </w:r>
      <w:r w:rsidR="005300EB" w:rsidRPr="005300EB">
        <w:rPr>
          <w:rFonts w:cs="Arial"/>
        </w:rPr>
        <w:t xml:space="preserve"> </w:t>
      </w:r>
      <w:r w:rsidR="00BB7835" w:rsidRPr="005300EB">
        <w:rPr>
          <w:rFonts w:cs="Arial"/>
        </w:rPr>
        <w:t>Wkład własny</w:t>
      </w:r>
      <w:bookmarkEnd w:id="34"/>
    </w:p>
    <w:p w:rsidR="00AC20D2" w:rsidRPr="00BA2195" w:rsidRDefault="00AC20D2" w:rsidP="00AC20D2">
      <w:pPr>
        <w:pStyle w:val="Akapitzlist"/>
        <w:autoSpaceDE w:val="0"/>
        <w:autoSpaceDN w:val="0"/>
        <w:adjustRightInd w:val="0"/>
        <w:spacing w:before="100" w:beforeAutospacing="1" w:after="100" w:afterAutospacing="1"/>
        <w:ind w:left="0"/>
        <w:jc w:val="both"/>
        <w:rPr>
          <w:rFonts w:ascii="Arial" w:hAnsi="Arial" w:cs="Arial"/>
          <w:bCs/>
          <w:sz w:val="24"/>
          <w:szCs w:val="24"/>
        </w:rPr>
      </w:pPr>
      <w:r w:rsidRPr="00BA2195">
        <w:rPr>
          <w:rFonts w:ascii="Arial" w:hAnsi="Arial" w:cs="Arial"/>
          <w:bCs/>
          <w:sz w:val="24"/>
          <w:szCs w:val="24"/>
        </w:rPr>
        <w:t xml:space="preserve">Wymagany minimalny wkład własny beneficjenta do realizacji projektu wynosi </w:t>
      </w:r>
      <w:r w:rsidR="00515B1B">
        <w:rPr>
          <w:rFonts w:ascii="Arial" w:hAnsi="Arial" w:cs="Arial"/>
          <w:bCs/>
          <w:sz w:val="24"/>
          <w:szCs w:val="24"/>
        </w:rPr>
        <w:br/>
      </w:r>
      <w:r w:rsidRPr="00BA2195">
        <w:rPr>
          <w:rFonts w:ascii="Arial" w:hAnsi="Arial" w:cs="Arial"/>
          <w:b/>
          <w:bCs/>
          <w:sz w:val="24"/>
          <w:szCs w:val="24"/>
        </w:rPr>
        <w:t>15%</w:t>
      </w:r>
      <w:r w:rsidRPr="00BA2195">
        <w:rPr>
          <w:rFonts w:ascii="Arial" w:hAnsi="Arial" w:cs="Arial"/>
          <w:bCs/>
          <w:sz w:val="24"/>
          <w:szCs w:val="24"/>
        </w:rPr>
        <w:t xml:space="preserve"> </w:t>
      </w:r>
      <w:r w:rsidRPr="00BA2195">
        <w:rPr>
          <w:rFonts w:ascii="Arial" w:hAnsi="Arial" w:cs="Arial"/>
          <w:sz w:val="24"/>
          <w:szCs w:val="24"/>
          <w:lang w:eastAsia="pl-PL"/>
        </w:rPr>
        <w:t>(projekty publicznych i niepublicznych podmiotów leczniczych)</w:t>
      </w:r>
      <w:r>
        <w:rPr>
          <w:rFonts w:ascii="Arial" w:hAnsi="Arial" w:cs="Arial"/>
          <w:sz w:val="24"/>
          <w:szCs w:val="24"/>
          <w:lang w:eastAsia="pl-PL"/>
        </w:rPr>
        <w:t xml:space="preserve"> </w:t>
      </w:r>
      <w:r w:rsidRPr="00BA2195">
        <w:rPr>
          <w:rFonts w:ascii="Arial" w:hAnsi="Arial" w:cs="Arial"/>
          <w:bCs/>
          <w:sz w:val="24"/>
          <w:szCs w:val="24"/>
        </w:rPr>
        <w:t xml:space="preserve">i </w:t>
      </w:r>
      <w:r w:rsidRPr="00BA2195">
        <w:rPr>
          <w:rFonts w:ascii="Arial" w:hAnsi="Arial" w:cs="Arial"/>
          <w:b/>
          <w:bCs/>
          <w:sz w:val="24"/>
          <w:szCs w:val="24"/>
        </w:rPr>
        <w:t xml:space="preserve">5% </w:t>
      </w:r>
      <w:r w:rsidRPr="00BA2195">
        <w:rPr>
          <w:rFonts w:ascii="Arial" w:hAnsi="Arial" w:cs="Arial"/>
          <w:sz w:val="24"/>
          <w:szCs w:val="24"/>
          <w:lang w:eastAsia="pl-PL"/>
        </w:rPr>
        <w:t>(projekty podmiotów niepublicznych, innych niż podmioty lecznicze)</w:t>
      </w:r>
      <w:r w:rsidRPr="00BA2195">
        <w:rPr>
          <w:rFonts w:ascii="Arial" w:hAnsi="Arial" w:cs="Arial"/>
          <w:bCs/>
          <w:sz w:val="24"/>
          <w:szCs w:val="24"/>
        </w:rPr>
        <w:t>.</w:t>
      </w:r>
    </w:p>
    <w:p w:rsidR="00AC20D2" w:rsidRDefault="00AC20D2" w:rsidP="00166CDE">
      <w:pPr>
        <w:autoSpaceDE w:val="0"/>
        <w:autoSpaceDN w:val="0"/>
        <w:adjustRightInd w:val="0"/>
        <w:spacing w:before="0" w:after="0"/>
        <w:contextualSpacing/>
        <w:jc w:val="both"/>
        <w:rPr>
          <w:rFonts w:ascii="Arial" w:hAnsi="Arial" w:cs="Arial"/>
          <w:sz w:val="24"/>
          <w:szCs w:val="24"/>
          <w:lang w:eastAsia="pl-PL"/>
        </w:rPr>
      </w:pPr>
    </w:p>
    <w:p w:rsidR="00AC20D2" w:rsidRPr="00166CDE" w:rsidRDefault="00AC20D2" w:rsidP="00AC20D2">
      <w:pPr>
        <w:autoSpaceDE w:val="0"/>
        <w:autoSpaceDN w:val="0"/>
        <w:adjustRightInd w:val="0"/>
        <w:spacing w:before="0" w:after="0"/>
        <w:ind w:firstLine="567"/>
        <w:contextualSpacing/>
        <w:jc w:val="both"/>
        <w:rPr>
          <w:rFonts w:ascii="Arial" w:hAnsi="Arial" w:cs="Arial"/>
          <w:sz w:val="24"/>
          <w:szCs w:val="24"/>
          <w:lang w:eastAsia="pl-PL"/>
        </w:rPr>
      </w:pPr>
      <w:r w:rsidRPr="00166CDE">
        <w:rPr>
          <w:rFonts w:ascii="Arial" w:hAnsi="Arial" w:cs="Arial"/>
          <w:sz w:val="24"/>
          <w:szCs w:val="24"/>
          <w:lang w:eastAsia="pl-PL"/>
        </w:rPr>
        <w:t xml:space="preserve">Wkładem własnym są </w:t>
      </w:r>
      <w:r w:rsidRPr="00166CDE">
        <w:rPr>
          <w:rFonts w:ascii="Arial" w:hAnsi="Arial" w:cs="Arial"/>
          <w:bCs/>
          <w:sz w:val="24"/>
          <w:szCs w:val="24"/>
          <w:lang w:eastAsia="pl-PL"/>
        </w:rPr>
        <w:t xml:space="preserve">środki finansowe </w:t>
      </w:r>
      <w:r w:rsidRPr="00166CDE">
        <w:rPr>
          <w:rFonts w:ascii="Arial" w:hAnsi="Arial" w:cs="Arial"/>
          <w:sz w:val="24"/>
          <w:szCs w:val="24"/>
          <w:lang w:eastAsia="pl-PL"/>
        </w:rPr>
        <w:t xml:space="preserve">lub </w:t>
      </w:r>
      <w:r w:rsidRPr="00166CDE">
        <w:rPr>
          <w:rFonts w:ascii="Arial" w:hAnsi="Arial" w:cs="Arial"/>
          <w:bCs/>
          <w:sz w:val="24"/>
          <w:szCs w:val="24"/>
          <w:lang w:eastAsia="pl-PL"/>
        </w:rPr>
        <w:t xml:space="preserve">wkład niepieniężny </w:t>
      </w:r>
      <w:r>
        <w:rPr>
          <w:rFonts w:ascii="Arial" w:hAnsi="Arial" w:cs="Arial"/>
          <w:sz w:val="24"/>
          <w:szCs w:val="24"/>
          <w:lang w:eastAsia="pl-PL"/>
        </w:rPr>
        <w:t>zabezpieczone przez W</w:t>
      </w:r>
      <w:r w:rsidRPr="00166CDE">
        <w:rPr>
          <w:rFonts w:ascii="Arial" w:hAnsi="Arial" w:cs="Arial"/>
          <w:sz w:val="24"/>
          <w:szCs w:val="24"/>
          <w:lang w:eastAsia="pl-PL"/>
        </w:rPr>
        <w:t>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AC20D2" w:rsidRPr="00166CDE" w:rsidRDefault="00AC20D2" w:rsidP="00AC20D2">
      <w:pPr>
        <w:autoSpaceDE w:val="0"/>
        <w:autoSpaceDN w:val="0"/>
        <w:adjustRightInd w:val="0"/>
        <w:spacing w:before="0" w:after="0"/>
        <w:ind w:firstLine="567"/>
        <w:contextualSpacing/>
        <w:jc w:val="both"/>
        <w:rPr>
          <w:rFonts w:ascii="Arial" w:hAnsi="Arial" w:cs="Arial"/>
          <w:sz w:val="24"/>
          <w:szCs w:val="24"/>
          <w:lang w:eastAsia="pl-PL"/>
        </w:rPr>
      </w:pPr>
      <w:r w:rsidRPr="00166CDE">
        <w:rPr>
          <w:rFonts w:ascii="Arial" w:hAnsi="Arial" w:cs="Arial"/>
          <w:sz w:val="24"/>
          <w:szCs w:val="24"/>
          <w:lang w:eastAsia="pl-PL"/>
        </w:rPr>
        <w:t>Wkład własny Wnioskodawcy jest wykazywany we wniosku o dofinansowanie, przy czym to Wnioskodawca określa formę wniesienia wkładu własnego.</w:t>
      </w:r>
    </w:p>
    <w:p w:rsidR="00AC20D2" w:rsidRPr="00166CDE" w:rsidRDefault="00AC20D2" w:rsidP="00AC20D2">
      <w:pPr>
        <w:autoSpaceDE w:val="0"/>
        <w:autoSpaceDN w:val="0"/>
        <w:adjustRightInd w:val="0"/>
        <w:spacing w:before="0" w:after="0"/>
        <w:ind w:firstLine="567"/>
        <w:contextualSpacing/>
        <w:jc w:val="both"/>
        <w:rPr>
          <w:rFonts w:ascii="Arial" w:hAnsi="Arial" w:cs="Arial"/>
          <w:sz w:val="24"/>
          <w:szCs w:val="24"/>
          <w:lang w:eastAsia="pl-PL"/>
        </w:rPr>
      </w:pPr>
      <w:r w:rsidRPr="00166CDE">
        <w:rPr>
          <w:rFonts w:ascii="Arial" w:hAnsi="Arial" w:cs="Arial"/>
          <w:sz w:val="24"/>
          <w:szCs w:val="24"/>
          <w:lang w:eastAsia="pl-PL"/>
        </w:rPr>
        <w:t>Źródłem finansowania wkładu własnego mogą być zarówno śro</w:t>
      </w:r>
      <w:r>
        <w:rPr>
          <w:rFonts w:ascii="Arial" w:hAnsi="Arial" w:cs="Arial"/>
          <w:sz w:val="24"/>
          <w:szCs w:val="24"/>
          <w:lang w:eastAsia="pl-PL"/>
        </w:rPr>
        <w:t xml:space="preserve">dki publiczne jak i prywatne. O </w:t>
      </w:r>
      <w:r w:rsidRPr="00166CDE">
        <w:rPr>
          <w:rFonts w:ascii="Arial" w:hAnsi="Arial" w:cs="Arial"/>
          <w:sz w:val="24"/>
          <w:szCs w:val="24"/>
          <w:lang w:eastAsia="pl-PL"/>
        </w:rPr>
        <w:t>zakwalifikowaniu źródła pochodzenia wkładu własnego (publiczny/prywatny) decyduje status prawny Wnioskodawcy/ partnera/strony trzeciej lub uczestnika. Wkład własny może więc pochodzić ze środków m.in.:</w:t>
      </w:r>
    </w:p>
    <w:p w:rsidR="00AC20D2" w:rsidRPr="00166CDE" w:rsidRDefault="00AC20D2" w:rsidP="003A45CC">
      <w:pPr>
        <w:numPr>
          <w:ilvl w:val="0"/>
          <w:numId w:val="12"/>
        </w:numPr>
        <w:autoSpaceDE w:val="0"/>
        <w:autoSpaceDN w:val="0"/>
        <w:adjustRightInd w:val="0"/>
        <w:spacing w:before="0" w:after="0"/>
        <w:ind w:left="851" w:hanging="284"/>
        <w:contextualSpacing/>
        <w:jc w:val="both"/>
        <w:rPr>
          <w:rFonts w:ascii="Arial" w:hAnsi="Arial" w:cs="Arial"/>
          <w:sz w:val="24"/>
          <w:szCs w:val="24"/>
          <w:lang w:eastAsia="pl-PL"/>
        </w:rPr>
      </w:pPr>
      <w:r w:rsidRPr="00166CDE">
        <w:rPr>
          <w:rFonts w:ascii="Arial" w:hAnsi="Arial" w:cs="Arial"/>
          <w:sz w:val="24"/>
          <w:szCs w:val="24"/>
          <w:lang w:eastAsia="pl-PL"/>
        </w:rPr>
        <w:t>budżetu JST (szczebla gminnego, powiatowego i wojewódzkiego),</w:t>
      </w:r>
    </w:p>
    <w:p w:rsidR="00AC20D2" w:rsidRPr="00C2048C" w:rsidRDefault="00AC20D2" w:rsidP="003A45CC">
      <w:pPr>
        <w:numPr>
          <w:ilvl w:val="0"/>
          <w:numId w:val="12"/>
        </w:numPr>
        <w:autoSpaceDE w:val="0"/>
        <w:autoSpaceDN w:val="0"/>
        <w:adjustRightInd w:val="0"/>
        <w:spacing w:before="0" w:after="0"/>
        <w:ind w:left="851" w:hanging="284"/>
        <w:contextualSpacing/>
        <w:jc w:val="both"/>
        <w:rPr>
          <w:rFonts w:ascii="Arial" w:hAnsi="Arial" w:cs="Arial"/>
          <w:sz w:val="24"/>
          <w:szCs w:val="24"/>
          <w:lang w:eastAsia="pl-PL"/>
        </w:rPr>
      </w:pPr>
      <w:r>
        <w:rPr>
          <w:rFonts w:ascii="Arial" w:hAnsi="Arial" w:cs="Arial"/>
          <w:sz w:val="24"/>
          <w:szCs w:val="24"/>
          <w:lang w:eastAsia="pl-PL"/>
        </w:rPr>
        <w:t>prywatnych.</w:t>
      </w:r>
    </w:p>
    <w:p w:rsidR="00AC20D2" w:rsidRPr="0099464E" w:rsidRDefault="00AC20D2" w:rsidP="00AC20D2">
      <w:pPr>
        <w:autoSpaceDE w:val="0"/>
        <w:autoSpaceDN w:val="0"/>
        <w:adjustRightInd w:val="0"/>
        <w:spacing w:before="0" w:after="0"/>
        <w:ind w:firstLine="567"/>
        <w:contextualSpacing/>
        <w:jc w:val="both"/>
        <w:rPr>
          <w:rFonts w:ascii="Arial" w:hAnsi="Arial" w:cs="Arial"/>
          <w:sz w:val="24"/>
          <w:szCs w:val="24"/>
          <w:lang w:eastAsia="pl-PL"/>
        </w:rPr>
      </w:pPr>
      <w:r w:rsidRPr="0099464E">
        <w:rPr>
          <w:rFonts w:ascii="Arial" w:hAnsi="Arial" w:cs="Arial"/>
          <w:sz w:val="24"/>
          <w:szCs w:val="24"/>
          <w:lang w:eastAsia="pl-PL"/>
        </w:rPr>
        <w:t>Wkład w postaci finansowej wykazywany przez projektodawcę w projekcie może pochodzić:</w:t>
      </w:r>
    </w:p>
    <w:p w:rsidR="00AC20D2" w:rsidRDefault="00AC20D2" w:rsidP="003A45CC">
      <w:pPr>
        <w:pStyle w:val="Akapitzlist"/>
        <w:numPr>
          <w:ilvl w:val="0"/>
          <w:numId w:val="49"/>
        </w:numPr>
        <w:autoSpaceDE w:val="0"/>
        <w:autoSpaceDN w:val="0"/>
        <w:adjustRightInd w:val="0"/>
        <w:spacing w:before="0" w:after="0"/>
        <w:ind w:left="851" w:hanging="284"/>
        <w:jc w:val="both"/>
        <w:rPr>
          <w:rFonts w:ascii="Arial" w:hAnsi="Arial" w:cs="Arial"/>
          <w:sz w:val="24"/>
          <w:szCs w:val="24"/>
          <w:lang w:eastAsia="pl-PL"/>
        </w:rPr>
      </w:pPr>
      <w:r w:rsidRPr="00671E90">
        <w:rPr>
          <w:rFonts w:ascii="Arial" w:hAnsi="Arial" w:cs="Arial"/>
          <w:sz w:val="24"/>
          <w:szCs w:val="24"/>
          <w:lang w:eastAsia="pl-PL"/>
        </w:rPr>
        <w:t>ze środków finansowych będących w dyspozycji danej instytucji;</w:t>
      </w:r>
    </w:p>
    <w:p w:rsidR="00AC20D2" w:rsidRDefault="00AC20D2" w:rsidP="003A45CC">
      <w:pPr>
        <w:pStyle w:val="Akapitzlist"/>
        <w:numPr>
          <w:ilvl w:val="0"/>
          <w:numId w:val="49"/>
        </w:numPr>
        <w:autoSpaceDE w:val="0"/>
        <w:autoSpaceDN w:val="0"/>
        <w:adjustRightInd w:val="0"/>
        <w:spacing w:before="0" w:after="0"/>
        <w:ind w:left="851" w:hanging="284"/>
        <w:jc w:val="both"/>
        <w:rPr>
          <w:rFonts w:ascii="Arial" w:hAnsi="Arial" w:cs="Arial"/>
          <w:sz w:val="24"/>
          <w:szCs w:val="24"/>
          <w:lang w:eastAsia="pl-PL"/>
        </w:rPr>
      </w:pPr>
      <w:r w:rsidRPr="00671E90">
        <w:rPr>
          <w:rFonts w:ascii="Arial" w:hAnsi="Arial" w:cs="Arial"/>
          <w:sz w:val="24"/>
          <w:szCs w:val="24"/>
          <w:lang w:eastAsia="pl-PL"/>
        </w:rPr>
        <w:t xml:space="preserve"> ze środków przeznaczonych na wynagrodzenia kadry mer</w:t>
      </w:r>
      <w:r>
        <w:rPr>
          <w:rFonts w:ascii="Arial" w:hAnsi="Arial" w:cs="Arial"/>
          <w:sz w:val="24"/>
          <w:szCs w:val="24"/>
          <w:lang w:eastAsia="pl-PL"/>
        </w:rPr>
        <w:t>ytorycznej zaangażowanej przez B</w:t>
      </w:r>
      <w:r w:rsidRPr="00671E90">
        <w:rPr>
          <w:rFonts w:ascii="Arial" w:hAnsi="Arial" w:cs="Arial"/>
          <w:sz w:val="24"/>
          <w:szCs w:val="24"/>
          <w:lang w:eastAsia="pl-PL"/>
        </w:rPr>
        <w:t>eneficjenta zaangażowanego w realizację projektu EFS, która nie jest finansowana ze środków dofinansowania;</w:t>
      </w:r>
    </w:p>
    <w:p w:rsidR="00AC20D2" w:rsidRPr="00C2048C" w:rsidRDefault="00AC20D2" w:rsidP="003A45CC">
      <w:pPr>
        <w:pStyle w:val="Akapitzlist"/>
        <w:numPr>
          <w:ilvl w:val="0"/>
          <w:numId w:val="49"/>
        </w:numPr>
        <w:autoSpaceDE w:val="0"/>
        <w:autoSpaceDN w:val="0"/>
        <w:adjustRightInd w:val="0"/>
        <w:spacing w:before="0" w:after="0"/>
        <w:ind w:left="851" w:hanging="284"/>
        <w:jc w:val="both"/>
        <w:rPr>
          <w:rFonts w:ascii="Arial" w:hAnsi="Arial" w:cs="Arial"/>
          <w:sz w:val="24"/>
          <w:szCs w:val="24"/>
          <w:lang w:eastAsia="pl-PL"/>
        </w:rPr>
      </w:pPr>
      <w:r w:rsidRPr="00671E90">
        <w:rPr>
          <w:rFonts w:ascii="Arial" w:hAnsi="Arial" w:cs="Arial"/>
          <w:sz w:val="24"/>
          <w:szCs w:val="24"/>
          <w:lang w:eastAsia="pl-PL"/>
        </w:rPr>
        <w:t xml:space="preserve">z kosztów pośrednich rozliczanych ryczałtem. </w:t>
      </w:r>
    </w:p>
    <w:p w:rsidR="00AC20D2" w:rsidRPr="00166CDE" w:rsidRDefault="00AC20D2" w:rsidP="00AC20D2">
      <w:pPr>
        <w:autoSpaceDE w:val="0"/>
        <w:autoSpaceDN w:val="0"/>
        <w:adjustRightInd w:val="0"/>
        <w:spacing w:before="0" w:after="0"/>
        <w:ind w:firstLine="567"/>
        <w:contextualSpacing/>
        <w:jc w:val="both"/>
        <w:rPr>
          <w:rFonts w:ascii="Arial" w:hAnsi="Arial" w:cs="Arial"/>
          <w:sz w:val="24"/>
          <w:szCs w:val="24"/>
          <w:lang w:eastAsia="pl-PL"/>
        </w:rPr>
      </w:pPr>
      <w:r w:rsidRPr="00166CDE">
        <w:rPr>
          <w:rFonts w:ascii="Arial" w:hAnsi="Arial" w:cs="Arial"/>
          <w:sz w:val="24"/>
          <w:szCs w:val="24"/>
          <w:lang w:eastAsia="pl-PL"/>
        </w:rPr>
        <w:t>Wkład niepieniężny powinien być wnoszony przez Wnioskodawcę ze składników jego majątku lub z majątku innych podmiotów, jeżeli możliwość taka wynika z</w:t>
      </w:r>
      <w:r>
        <w:rPr>
          <w:rFonts w:ascii="Arial" w:hAnsi="Arial" w:cs="Arial"/>
          <w:sz w:val="24"/>
          <w:szCs w:val="24"/>
          <w:lang w:eastAsia="pl-PL"/>
        </w:rPr>
        <w:t> </w:t>
      </w:r>
      <w:r w:rsidRPr="00166CDE">
        <w:rPr>
          <w:rFonts w:ascii="Arial" w:hAnsi="Arial" w:cs="Arial"/>
          <w:sz w:val="24"/>
          <w:szCs w:val="24"/>
          <w:lang w:eastAsia="pl-PL"/>
        </w:rPr>
        <w:t>przepisów prawa oraz zostanie to ujęte w zatwierdzonym wniosku o</w:t>
      </w:r>
      <w:r>
        <w:rPr>
          <w:rFonts w:ascii="Arial" w:hAnsi="Arial" w:cs="Arial"/>
          <w:sz w:val="24"/>
          <w:szCs w:val="24"/>
          <w:lang w:eastAsia="pl-PL"/>
        </w:rPr>
        <w:t> </w:t>
      </w:r>
      <w:r w:rsidRPr="00166CDE">
        <w:rPr>
          <w:rFonts w:ascii="Arial" w:hAnsi="Arial" w:cs="Arial"/>
          <w:sz w:val="24"/>
          <w:szCs w:val="24"/>
          <w:lang w:eastAsia="pl-PL"/>
        </w:rPr>
        <w:t>dofinansowanie, lub w postaci świadczeń wykonywanych przez wolontariuszy.</w:t>
      </w:r>
    </w:p>
    <w:p w:rsidR="00AC20D2" w:rsidRDefault="00AC20D2" w:rsidP="00AC20D2">
      <w:pPr>
        <w:autoSpaceDE w:val="0"/>
        <w:autoSpaceDN w:val="0"/>
        <w:adjustRightInd w:val="0"/>
        <w:spacing w:before="0" w:after="0"/>
        <w:contextualSpacing/>
        <w:jc w:val="both"/>
        <w:rPr>
          <w:rFonts w:ascii="Arial" w:hAnsi="Arial" w:cs="Arial"/>
          <w:sz w:val="24"/>
          <w:szCs w:val="24"/>
          <w:lang w:eastAsia="pl-PL"/>
        </w:rPr>
      </w:pPr>
      <w:r w:rsidRPr="00166CDE">
        <w:rPr>
          <w:rFonts w:ascii="Arial" w:hAnsi="Arial" w:cs="Arial"/>
          <w:sz w:val="24"/>
          <w:szCs w:val="24"/>
          <w:lang w:eastAsia="pl-PL"/>
        </w:rPr>
        <w:t>Wkład niepieniężny stanowiący część lub całość wkładu własnego, wniesiony na rzecz projektu, stanowi wydatek kwalifikowalny.</w:t>
      </w:r>
    </w:p>
    <w:p w:rsidR="002654A9" w:rsidRDefault="002654A9" w:rsidP="00AC20D2">
      <w:pPr>
        <w:autoSpaceDE w:val="0"/>
        <w:autoSpaceDN w:val="0"/>
        <w:adjustRightInd w:val="0"/>
        <w:spacing w:before="0" w:after="0"/>
        <w:contextualSpacing/>
        <w:jc w:val="both"/>
        <w:rPr>
          <w:rFonts w:ascii="Arial" w:hAnsi="Arial" w:cs="Arial"/>
          <w:sz w:val="24"/>
          <w:szCs w:val="24"/>
          <w:lang w:eastAsia="pl-PL"/>
        </w:rPr>
      </w:pPr>
    </w:p>
    <w:p w:rsidR="002654A9" w:rsidRDefault="002654A9" w:rsidP="00AC20D2">
      <w:pPr>
        <w:autoSpaceDE w:val="0"/>
        <w:autoSpaceDN w:val="0"/>
        <w:adjustRightInd w:val="0"/>
        <w:spacing w:before="0" w:after="0"/>
        <w:contextualSpacing/>
        <w:jc w:val="both"/>
        <w:rPr>
          <w:rFonts w:ascii="Arial" w:hAnsi="Arial" w:cs="Arial"/>
          <w:sz w:val="24"/>
          <w:szCs w:val="24"/>
          <w:lang w:eastAsia="pl-PL"/>
        </w:rPr>
      </w:pPr>
    </w:p>
    <w:p w:rsidR="00AC20D2" w:rsidRDefault="00AC20D2" w:rsidP="00166CDE">
      <w:pPr>
        <w:autoSpaceDE w:val="0"/>
        <w:autoSpaceDN w:val="0"/>
        <w:adjustRightInd w:val="0"/>
        <w:spacing w:before="0" w:after="0"/>
        <w:contextualSpacing/>
        <w:jc w:val="both"/>
        <w:rPr>
          <w:rFonts w:ascii="Arial" w:hAnsi="Arial" w:cs="Arial"/>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AC20D2" w:rsidRPr="0034763A" w:rsidTr="00E735C2">
        <w:tc>
          <w:tcPr>
            <w:tcW w:w="9211" w:type="dxa"/>
            <w:tcBorders>
              <w:top w:val="threeDEmboss" w:sz="24" w:space="0" w:color="F79646" w:themeColor="accent6"/>
              <w:left w:val="threeDEmboss" w:sz="24" w:space="0" w:color="F79646" w:themeColor="accent6"/>
              <w:bottom w:val="threeDEmboss" w:sz="24" w:space="0" w:color="F79646" w:themeColor="accent6"/>
              <w:right w:val="threeDEmboss" w:sz="24" w:space="0" w:color="F79646" w:themeColor="accent6"/>
            </w:tcBorders>
          </w:tcPr>
          <w:p w:rsidR="00AC20D2" w:rsidRPr="0034763A" w:rsidRDefault="00AC20D2" w:rsidP="0034763A">
            <w:pPr>
              <w:jc w:val="center"/>
              <w:rPr>
                <w:rFonts w:ascii="Arial" w:eastAsia="Calibri" w:hAnsi="Arial" w:cs="Arial"/>
                <w:b/>
                <w:sz w:val="24"/>
                <w:szCs w:val="24"/>
              </w:rPr>
            </w:pPr>
            <w:r w:rsidRPr="0034763A">
              <w:rPr>
                <w:rFonts w:ascii="Arial" w:eastAsia="Calibri" w:hAnsi="Arial" w:cs="Arial"/>
                <w:b/>
                <w:sz w:val="24"/>
                <w:szCs w:val="24"/>
              </w:rPr>
              <w:lastRenderedPageBreak/>
              <w:t>Niedozwolone jest podwójne finansowanie wydatków.</w:t>
            </w:r>
          </w:p>
          <w:p w:rsidR="00AC20D2" w:rsidRPr="0034763A" w:rsidRDefault="00AC20D2" w:rsidP="0034763A">
            <w:pPr>
              <w:autoSpaceDE w:val="0"/>
              <w:autoSpaceDN w:val="0"/>
              <w:adjustRightInd w:val="0"/>
              <w:spacing w:before="0" w:after="0"/>
              <w:contextualSpacing/>
              <w:jc w:val="both"/>
              <w:rPr>
                <w:rFonts w:ascii="Arial" w:eastAsia="Calibri" w:hAnsi="Arial" w:cs="Arial"/>
                <w:sz w:val="24"/>
                <w:szCs w:val="24"/>
                <w:lang w:eastAsia="pl-PL"/>
              </w:rPr>
            </w:pPr>
            <w:r w:rsidRPr="0034763A">
              <w:rPr>
                <w:rFonts w:ascii="Arial" w:eastAsia="Calibri" w:hAnsi="Arial" w:cs="Arial"/>
                <w:sz w:val="24"/>
                <w:szCs w:val="24"/>
              </w:rPr>
              <w:t>W przypadku niepieniężnego wkładu własnego (np. koszt sali) niedopuszczalna jest sytuacja, w której beneficjent jako wkład własny wnosi do projektu wkład niepieniężny, który w ciągu 7 poprzednich lat (10 lat dla nieruchomości) był współfinansowany ze środków unijnych lub/oraz dotacji z krajowych środków publicznych.</w:t>
            </w:r>
          </w:p>
        </w:tc>
      </w:tr>
    </w:tbl>
    <w:p w:rsidR="002654A9" w:rsidRDefault="002654A9" w:rsidP="002654A9">
      <w:pPr>
        <w:autoSpaceDE w:val="0"/>
        <w:autoSpaceDN w:val="0"/>
        <w:adjustRightInd w:val="0"/>
        <w:spacing w:before="0" w:after="0"/>
        <w:contextualSpacing/>
        <w:jc w:val="both"/>
        <w:rPr>
          <w:rFonts w:ascii="Arial" w:hAnsi="Arial" w:cs="Arial"/>
          <w:sz w:val="24"/>
          <w:szCs w:val="24"/>
          <w:lang w:eastAsia="pl-PL"/>
        </w:rPr>
      </w:pPr>
    </w:p>
    <w:p w:rsidR="00AC20D2" w:rsidRPr="00166CDE" w:rsidRDefault="00AC20D2" w:rsidP="002654A9">
      <w:pPr>
        <w:autoSpaceDE w:val="0"/>
        <w:autoSpaceDN w:val="0"/>
        <w:adjustRightInd w:val="0"/>
        <w:spacing w:before="0" w:after="0"/>
        <w:ind w:firstLine="567"/>
        <w:contextualSpacing/>
        <w:jc w:val="both"/>
        <w:rPr>
          <w:rFonts w:ascii="Arial" w:hAnsi="Arial" w:cs="Arial"/>
          <w:sz w:val="24"/>
          <w:szCs w:val="24"/>
          <w:lang w:eastAsia="pl-PL"/>
        </w:rPr>
      </w:pPr>
      <w:r w:rsidRPr="00166CDE">
        <w:rPr>
          <w:rFonts w:ascii="Arial" w:hAnsi="Arial" w:cs="Arial"/>
          <w:sz w:val="24"/>
          <w:szCs w:val="24"/>
          <w:lang w:eastAsia="pl-PL"/>
        </w:rPr>
        <w:t xml:space="preserve">Warunki kwalifikowalności wkładu niepieniężnego </w:t>
      </w:r>
      <w:r>
        <w:rPr>
          <w:rFonts w:ascii="Arial" w:hAnsi="Arial" w:cs="Arial"/>
          <w:sz w:val="24"/>
          <w:szCs w:val="24"/>
          <w:lang w:eastAsia="pl-PL"/>
        </w:rPr>
        <w:t xml:space="preserve">zostały zamieszczone </w:t>
      </w:r>
      <w:r w:rsidR="00E735C2">
        <w:rPr>
          <w:rFonts w:ascii="Arial" w:hAnsi="Arial" w:cs="Arial"/>
          <w:sz w:val="24"/>
          <w:szCs w:val="24"/>
          <w:lang w:eastAsia="pl-PL"/>
        </w:rPr>
        <w:br/>
      </w:r>
      <w:r>
        <w:rPr>
          <w:rFonts w:ascii="Arial" w:hAnsi="Arial" w:cs="Arial"/>
          <w:sz w:val="24"/>
          <w:szCs w:val="24"/>
          <w:lang w:eastAsia="pl-PL"/>
        </w:rPr>
        <w:t xml:space="preserve">w Wytycznych w zakresie kwalifikowalności wydatków w podrozdziale 6.10 Wkład niepieniężny. </w:t>
      </w:r>
    </w:p>
    <w:p w:rsidR="00AC20D2" w:rsidRDefault="00AC20D2" w:rsidP="00AC20D2">
      <w:pPr>
        <w:autoSpaceDE w:val="0"/>
        <w:autoSpaceDN w:val="0"/>
        <w:adjustRightInd w:val="0"/>
        <w:spacing w:before="0" w:after="0"/>
        <w:ind w:firstLine="567"/>
        <w:jc w:val="both"/>
        <w:rPr>
          <w:rFonts w:ascii="Arial" w:hAnsi="Arial" w:cs="Arial"/>
          <w:sz w:val="24"/>
          <w:szCs w:val="24"/>
          <w:lang w:eastAsia="pl-PL"/>
        </w:rPr>
      </w:pPr>
      <w:r w:rsidRPr="00166CDE">
        <w:rPr>
          <w:rFonts w:ascii="Arial" w:hAnsi="Arial" w:cs="Arial"/>
          <w:sz w:val="24"/>
          <w:szCs w:val="24"/>
          <w:lang w:eastAsia="pl-PL"/>
        </w:rPr>
        <w:t>Wydatki poniesione na wycenę wkładu niepieniężnego są kwalifikowalne.</w:t>
      </w:r>
    </w:p>
    <w:p w:rsidR="00243096" w:rsidRPr="00166CDE" w:rsidRDefault="00243096" w:rsidP="00166CDE">
      <w:pPr>
        <w:autoSpaceDE w:val="0"/>
        <w:autoSpaceDN w:val="0"/>
        <w:adjustRightInd w:val="0"/>
        <w:spacing w:before="0" w:after="0"/>
        <w:jc w:val="both"/>
        <w:rPr>
          <w:rFonts w:ascii="Arial" w:hAnsi="Arial" w:cs="Arial"/>
          <w:sz w:val="24"/>
          <w:szCs w:val="24"/>
          <w:lang w:eastAsia="pl-PL"/>
        </w:rPr>
      </w:pPr>
    </w:p>
    <w:p w:rsidR="00BB7835" w:rsidRPr="007119C1" w:rsidRDefault="00815034" w:rsidP="007119C1">
      <w:pPr>
        <w:pStyle w:val="Nagwek2"/>
        <w:ind w:left="426" w:hanging="426"/>
      </w:pPr>
      <w:bookmarkStart w:id="35" w:name="_Toc475517830"/>
      <w:r w:rsidRPr="007119C1">
        <w:t>4.5</w:t>
      </w:r>
      <w:r w:rsidR="008E65CE">
        <w:t xml:space="preserve"> </w:t>
      </w:r>
      <w:r w:rsidR="00BB7835" w:rsidRPr="007119C1">
        <w:t>Podatek od towarów i usług (VAT)</w:t>
      </w:r>
      <w:bookmarkEnd w:id="35"/>
    </w:p>
    <w:p w:rsidR="00AC20D2" w:rsidRPr="00DF6C9F" w:rsidRDefault="00AC20D2" w:rsidP="00AC20D2">
      <w:pPr>
        <w:keepNext/>
        <w:keepLines/>
        <w:spacing w:after="0"/>
        <w:ind w:firstLine="567"/>
        <w:jc w:val="both"/>
        <w:rPr>
          <w:rFonts w:ascii="Arial" w:hAnsi="Arial" w:cs="Arial"/>
          <w:sz w:val="24"/>
          <w:szCs w:val="24"/>
        </w:rPr>
      </w:pPr>
      <w:r w:rsidRPr="00DF6C9F">
        <w:rPr>
          <w:rFonts w:ascii="Arial" w:hAnsi="Arial" w:cs="Arial"/>
          <w:sz w:val="24"/>
          <w:szCs w:val="24"/>
        </w:rPr>
        <w:t xml:space="preserve">Wydatki w ramach projektu mogą obejmować koszt podatku od towarów i usług (VAT). </w:t>
      </w:r>
    </w:p>
    <w:p w:rsidR="00AC20D2" w:rsidRDefault="00AC20D2" w:rsidP="00AC20D2">
      <w:pPr>
        <w:spacing w:before="0" w:after="0"/>
        <w:ind w:firstLine="567"/>
        <w:jc w:val="both"/>
        <w:rPr>
          <w:rFonts w:ascii="Arial" w:hAnsi="Arial" w:cs="Arial"/>
          <w:sz w:val="24"/>
          <w:szCs w:val="24"/>
        </w:rPr>
      </w:pPr>
      <w:r w:rsidRPr="00DF6C9F">
        <w:rPr>
          <w:rFonts w:ascii="Arial" w:hAnsi="Arial" w:cs="Arial"/>
          <w:sz w:val="24"/>
          <w:szCs w:val="24"/>
        </w:rPr>
        <w:t>Wydatki te zostaną uznane za kwalifikowalne tylko wtedy</w:t>
      </w:r>
      <w:r>
        <w:rPr>
          <w:rFonts w:ascii="Arial" w:hAnsi="Arial" w:cs="Arial"/>
          <w:sz w:val="24"/>
          <w:szCs w:val="24"/>
        </w:rPr>
        <w:t>, gdy W</w:t>
      </w:r>
      <w:r w:rsidRPr="00DF6C9F">
        <w:rPr>
          <w:rFonts w:ascii="Arial" w:hAnsi="Arial" w:cs="Arial"/>
          <w:sz w:val="24"/>
          <w:szCs w:val="24"/>
        </w:rPr>
        <w:t>nioskodawca nie ma prawnej możliwości ich odzyskania. Możliwość odzyskania podatku VAT rozpatruje się zgodnie z przepisami ustawy z dnia 11 marca 2004 r. o podatku od towarów i</w:t>
      </w:r>
      <w:r>
        <w:rPr>
          <w:rFonts w:ascii="Arial" w:hAnsi="Arial" w:cs="Arial"/>
          <w:sz w:val="24"/>
          <w:szCs w:val="24"/>
        </w:rPr>
        <w:t> </w:t>
      </w:r>
      <w:r w:rsidRPr="00DF6C9F">
        <w:rPr>
          <w:rFonts w:ascii="Arial" w:hAnsi="Arial" w:cs="Arial"/>
          <w:sz w:val="24"/>
          <w:szCs w:val="24"/>
        </w:rPr>
        <w:t>usług (</w:t>
      </w:r>
      <w:r>
        <w:rPr>
          <w:rFonts w:ascii="Arial" w:hAnsi="Arial" w:cs="Arial"/>
          <w:sz w:val="24"/>
          <w:szCs w:val="24"/>
        </w:rPr>
        <w:t>t.j. Dz.U. 2016 r. poz. 710</w:t>
      </w:r>
      <w:r w:rsidRPr="00DF6C9F">
        <w:rPr>
          <w:rFonts w:ascii="Arial" w:hAnsi="Arial" w:cs="Arial"/>
          <w:sz w:val="24"/>
          <w:szCs w:val="24"/>
        </w:rPr>
        <w:t>, z późn. zm.), zwanej dalej ustawą VAT oraz aktów wykonawczych do tej ustawy.</w:t>
      </w:r>
    </w:p>
    <w:p w:rsidR="00AC20D2" w:rsidRPr="00DF6C9F" w:rsidRDefault="00AC20D2" w:rsidP="00AC20D2">
      <w:pPr>
        <w:spacing w:before="0" w:after="0"/>
        <w:ind w:firstLine="567"/>
        <w:jc w:val="both"/>
        <w:rPr>
          <w:rFonts w:ascii="Arial" w:hAnsi="Arial" w:cs="Arial"/>
          <w:sz w:val="24"/>
          <w:szCs w:val="24"/>
        </w:rPr>
      </w:pPr>
      <w:r w:rsidRPr="00DF6C9F">
        <w:rPr>
          <w:rFonts w:ascii="Arial" w:hAnsi="Arial" w:cs="Arial"/>
          <w:sz w:val="24"/>
          <w:szCs w:val="24"/>
        </w:rPr>
        <w:t xml:space="preserve">Oznacza to, iż zapłacony VAT może być uznany za wydatek kwalifikowalny wyłączne wówczas, gdy </w:t>
      </w:r>
      <w:r>
        <w:rPr>
          <w:rFonts w:ascii="Arial" w:hAnsi="Arial" w:cs="Arial"/>
          <w:color w:val="000000"/>
          <w:sz w:val="24"/>
          <w:szCs w:val="24"/>
        </w:rPr>
        <w:t>W</w:t>
      </w:r>
      <w:r w:rsidRPr="00DF6C9F">
        <w:rPr>
          <w:rFonts w:ascii="Arial" w:hAnsi="Arial" w:cs="Arial"/>
          <w:color w:val="000000"/>
          <w:sz w:val="24"/>
          <w:szCs w:val="24"/>
        </w:rPr>
        <w:t>nioskodawcy</w:t>
      </w:r>
      <w:r w:rsidRPr="00DF6C9F">
        <w:rPr>
          <w:rFonts w:ascii="Arial" w:hAnsi="Arial" w:cs="Arial"/>
          <w:sz w:val="24"/>
          <w:szCs w:val="24"/>
        </w:rPr>
        <w:t>, zgodnie z obowiązu</w:t>
      </w:r>
      <w:r>
        <w:rPr>
          <w:rFonts w:ascii="Arial" w:hAnsi="Arial" w:cs="Arial"/>
          <w:sz w:val="24"/>
          <w:szCs w:val="24"/>
        </w:rPr>
        <w:t>jącym ustawodawstwem krajowym,</w:t>
      </w:r>
      <w:r w:rsidRPr="00DF6C9F">
        <w:rPr>
          <w:rFonts w:ascii="Arial" w:hAnsi="Arial" w:cs="Arial"/>
          <w:sz w:val="24"/>
          <w:szCs w:val="24"/>
        </w:rPr>
        <w:t xml:space="preserve"> nie przysługuje prawo (</w:t>
      </w:r>
      <w:r>
        <w:rPr>
          <w:rFonts w:ascii="Arial" w:hAnsi="Arial" w:cs="Arial"/>
          <w:color w:val="000000"/>
          <w:sz w:val="24"/>
          <w:szCs w:val="24"/>
        </w:rPr>
        <w:t>czyli W</w:t>
      </w:r>
      <w:r w:rsidRPr="00DF6C9F">
        <w:rPr>
          <w:rFonts w:ascii="Arial" w:hAnsi="Arial" w:cs="Arial"/>
          <w:color w:val="000000"/>
          <w:sz w:val="24"/>
          <w:szCs w:val="24"/>
        </w:rPr>
        <w:t xml:space="preserve">nioskodawca </w:t>
      </w:r>
      <w:r w:rsidRPr="00DF6C9F">
        <w:rPr>
          <w:rFonts w:ascii="Arial" w:hAnsi="Arial" w:cs="Arial"/>
          <w:sz w:val="24"/>
          <w:szCs w:val="24"/>
        </w:rPr>
        <w:t>nie ma prawnych możliwości) do obniżenia</w:t>
      </w:r>
      <w:r>
        <w:rPr>
          <w:rFonts w:ascii="Arial" w:hAnsi="Arial" w:cs="Arial"/>
          <w:sz w:val="24"/>
          <w:szCs w:val="24"/>
        </w:rPr>
        <w:t xml:space="preserve"> kwoty podatku należnego o kwotę podatku </w:t>
      </w:r>
      <w:r w:rsidRPr="00DF6C9F">
        <w:rPr>
          <w:rFonts w:ascii="Arial" w:hAnsi="Arial" w:cs="Arial"/>
          <w:sz w:val="24"/>
          <w:szCs w:val="24"/>
        </w:rPr>
        <w:t>naliczonego lub</w:t>
      </w:r>
      <w:r>
        <w:rPr>
          <w:rFonts w:ascii="Arial" w:hAnsi="Arial" w:cs="Arial"/>
          <w:sz w:val="24"/>
          <w:szCs w:val="24"/>
        </w:rPr>
        <w:t> </w:t>
      </w:r>
      <w:r w:rsidRPr="00DF6C9F">
        <w:rPr>
          <w:rFonts w:ascii="Arial" w:hAnsi="Arial" w:cs="Arial"/>
          <w:sz w:val="24"/>
          <w:szCs w:val="24"/>
        </w:rPr>
        <w:t xml:space="preserve">ubiegania </w:t>
      </w:r>
      <w:r>
        <w:rPr>
          <w:rFonts w:ascii="Arial" w:hAnsi="Arial" w:cs="Arial"/>
          <w:sz w:val="24"/>
          <w:szCs w:val="24"/>
        </w:rPr>
        <w:t>się o zwrot VAT. Posiadanie wyżej wymienionego prawa</w:t>
      </w:r>
      <w:r w:rsidRPr="00DF6C9F">
        <w:rPr>
          <w:rFonts w:ascii="Arial" w:hAnsi="Arial" w:cs="Arial"/>
          <w:sz w:val="24"/>
          <w:szCs w:val="24"/>
        </w:rPr>
        <w:t xml:space="preserve"> (potencjalnej </w:t>
      </w:r>
      <w:r>
        <w:rPr>
          <w:rFonts w:ascii="Arial" w:hAnsi="Arial" w:cs="Arial"/>
          <w:sz w:val="24"/>
          <w:szCs w:val="24"/>
        </w:rPr>
        <w:t>prawnej możliwości) wyklucza</w:t>
      </w:r>
      <w:r w:rsidRPr="00DF6C9F">
        <w:rPr>
          <w:rFonts w:ascii="Arial" w:hAnsi="Arial" w:cs="Arial"/>
          <w:sz w:val="24"/>
          <w:szCs w:val="24"/>
        </w:rPr>
        <w:t xml:space="preserve"> uznanie</w:t>
      </w:r>
      <w:r>
        <w:rPr>
          <w:rFonts w:ascii="Arial" w:hAnsi="Arial" w:cs="Arial"/>
          <w:sz w:val="24"/>
          <w:szCs w:val="24"/>
        </w:rPr>
        <w:t xml:space="preserve"> wydatku za kwalifikowalny, nawet jeśli faktycznie zwrot </w:t>
      </w:r>
      <w:r w:rsidRPr="00DF6C9F">
        <w:rPr>
          <w:rFonts w:ascii="Arial" w:hAnsi="Arial" w:cs="Arial"/>
          <w:sz w:val="24"/>
          <w:szCs w:val="24"/>
        </w:rPr>
        <w:t xml:space="preserve">nie </w:t>
      </w:r>
      <w:r>
        <w:rPr>
          <w:rFonts w:ascii="Arial" w:hAnsi="Arial" w:cs="Arial"/>
          <w:sz w:val="24"/>
          <w:szCs w:val="24"/>
        </w:rPr>
        <w:t>nastąpił, np. ze</w:t>
      </w:r>
      <w:r w:rsidRPr="00DF6C9F">
        <w:rPr>
          <w:rFonts w:ascii="Arial" w:hAnsi="Arial" w:cs="Arial"/>
          <w:sz w:val="24"/>
          <w:szCs w:val="24"/>
        </w:rPr>
        <w:t xml:space="preserve"> wzgl</w:t>
      </w:r>
      <w:r>
        <w:rPr>
          <w:rFonts w:ascii="Arial" w:hAnsi="Arial" w:cs="Arial"/>
          <w:sz w:val="24"/>
          <w:szCs w:val="24"/>
        </w:rPr>
        <w:t>ędu na niepodjęcie przez Wnioskodawcę czynności</w:t>
      </w:r>
      <w:r w:rsidRPr="00DF6C9F">
        <w:rPr>
          <w:rFonts w:ascii="Arial" w:hAnsi="Arial" w:cs="Arial"/>
          <w:sz w:val="24"/>
          <w:szCs w:val="24"/>
        </w:rPr>
        <w:t xml:space="preserve"> zmierzających do realizacji tego prawa. </w:t>
      </w:r>
    </w:p>
    <w:p w:rsidR="00AC20D2" w:rsidRPr="00B9217D" w:rsidRDefault="00AC20D2" w:rsidP="00AC20D2">
      <w:pPr>
        <w:spacing w:before="0" w:after="0"/>
        <w:ind w:firstLine="567"/>
        <w:jc w:val="both"/>
        <w:rPr>
          <w:rFonts w:ascii="Arial" w:hAnsi="Arial" w:cs="Arial"/>
          <w:sz w:val="24"/>
          <w:szCs w:val="24"/>
        </w:rPr>
      </w:pPr>
      <w:r w:rsidRPr="00DF6C9F">
        <w:rPr>
          <w:rFonts w:ascii="Arial" w:hAnsi="Arial" w:cs="Arial"/>
          <w:color w:val="000000"/>
          <w:sz w:val="24"/>
          <w:szCs w:val="24"/>
        </w:rPr>
        <w:t xml:space="preserve">Dopuszcza się sytuację, w której VAT będzie kwalifikowalny jedynie dla części projektu. W takiej sytuacji wnioskodawcę zobowiązuje się do przedstawienia </w:t>
      </w:r>
      <w:r>
        <w:rPr>
          <w:rFonts w:ascii="Arial" w:hAnsi="Arial" w:cs="Arial"/>
          <w:color w:val="000000"/>
          <w:sz w:val="24"/>
          <w:szCs w:val="24"/>
        </w:rPr>
        <w:t xml:space="preserve">we wniosku o dofinansowanie </w:t>
      </w:r>
      <w:r w:rsidRPr="00DF6C9F">
        <w:rPr>
          <w:rFonts w:ascii="Arial" w:hAnsi="Arial" w:cs="Arial"/>
          <w:color w:val="000000"/>
          <w:sz w:val="24"/>
          <w:szCs w:val="24"/>
        </w:rPr>
        <w:t>w</w:t>
      </w:r>
      <w:r>
        <w:rPr>
          <w:rFonts w:ascii="Arial" w:hAnsi="Arial" w:cs="Arial"/>
          <w:color w:val="000000"/>
          <w:sz w:val="24"/>
          <w:szCs w:val="24"/>
        </w:rPr>
        <w:t> </w:t>
      </w:r>
      <w:r w:rsidRPr="00DF6C9F">
        <w:rPr>
          <w:rFonts w:ascii="Arial" w:hAnsi="Arial" w:cs="Arial"/>
          <w:color w:val="000000"/>
          <w:sz w:val="24"/>
          <w:szCs w:val="24"/>
        </w:rPr>
        <w:t>sposób przejrzysty systemu rozliczania projektu, tak aby nie było wątpliwości w</w:t>
      </w:r>
      <w:r>
        <w:rPr>
          <w:rFonts w:ascii="Arial" w:hAnsi="Arial" w:cs="Arial"/>
          <w:color w:val="000000"/>
          <w:sz w:val="24"/>
          <w:szCs w:val="24"/>
        </w:rPr>
        <w:t> </w:t>
      </w:r>
      <w:r w:rsidRPr="00DF6C9F">
        <w:rPr>
          <w:rFonts w:ascii="Arial" w:hAnsi="Arial" w:cs="Arial"/>
          <w:color w:val="000000"/>
          <w:sz w:val="24"/>
          <w:szCs w:val="24"/>
        </w:rPr>
        <w:t xml:space="preserve">jakiej części oraz w jakim zakresie VAT może być uznany </w:t>
      </w:r>
      <w:r w:rsidRPr="00B9217D">
        <w:rPr>
          <w:rFonts w:ascii="Arial" w:hAnsi="Arial" w:cs="Arial"/>
          <w:sz w:val="24"/>
          <w:szCs w:val="24"/>
        </w:rPr>
        <w:t>za wydatek kwalifikowalny.</w:t>
      </w:r>
    </w:p>
    <w:p w:rsidR="00AC20D2" w:rsidRPr="00B9217D" w:rsidRDefault="00AC20D2" w:rsidP="00AC20D2">
      <w:pPr>
        <w:spacing w:before="0" w:after="0"/>
        <w:ind w:firstLine="567"/>
        <w:jc w:val="both"/>
        <w:rPr>
          <w:rFonts w:ascii="Arial" w:hAnsi="Arial" w:cs="Arial"/>
          <w:sz w:val="24"/>
          <w:szCs w:val="24"/>
        </w:rPr>
      </w:pPr>
      <w:r w:rsidRPr="00B9217D">
        <w:rPr>
          <w:rFonts w:ascii="Arial" w:hAnsi="Arial" w:cs="Arial"/>
          <w:sz w:val="24"/>
          <w:szCs w:val="24"/>
        </w:rPr>
        <w:t>Wn</w:t>
      </w:r>
      <w:r>
        <w:rPr>
          <w:rFonts w:ascii="Arial" w:hAnsi="Arial" w:cs="Arial"/>
          <w:sz w:val="24"/>
          <w:szCs w:val="24"/>
        </w:rPr>
        <w:t>ioskodawca, który uzna VAT za wydatek</w:t>
      </w:r>
      <w:r w:rsidRPr="00B9217D">
        <w:rPr>
          <w:rFonts w:ascii="Arial" w:hAnsi="Arial" w:cs="Arial"/>
          <w:sz w:val="24"/>
          <w:szCs w:val="24"/>
        </w:rPr>
        <w:t xml:space="preserve"> kwalifikowalny jest zobowiązany do przedstawienia w treści wniosku o dofinansowanie szczegółowego uzasadnienia zawierające</w:t>
      </w:r>
      <w:r>
        <w:rPr>
          <w:rFonts w:ascii="Arial" w:hAnsi="Arial" w:cs="Arial"/>
          <w:sz w:val="24"/>
          <w:szCs w:val="24"/>
        </w:rPr>
        <w:t>go podstawę prawną wskazującą na brak możliwości obniżenia VAT</w:t>
      </w:r>
      <w:r w:rsidRPr="00B9217D">
        <w:rPr>
          <w:rFonts w:ascii="Arial" w:hAnsi="Arial" w:cs="Arial"/>
          <w:sz w:val="24"/>
          <w:szCs w:val="24"/>
        </w:rPr>
        <w:t xml:space="preserve"> należ</w:t>
      </w:r>
      <w:r>
        <w:rPr>
          <w:rFonts w:ascii="Arial" w:hAnsi="Arial" w:cs="Arial"/>
          <w:sz w:val="24"/>
          <w:szCs w:val="24"/>
        </w:rPr>
        <w:t xml:space="preserve">nego o VAT naliczony zarówno na dzień sporządzania wniosku </w:t>
      </w:r>
      <w:r>
        <w:rPr>
          <w:rFonts w:ascii="Arial" w:hAnsi="Arial" w:cs="Arial"/>
          <w:sz w:val="24"/>
          <w:szCs w:val="24"/>
        </w:rPr>
        <w:lastRenderedPageBreak/>
        <w:t>o </w:t>
      </w:r>
      <w:r w:rsidRPr="00B9217D">
        <w:rPr>
          <w:rFonts w:ascii="Arial" w:hAnsi="Arial" w:cs="Arial"/>
          <w:sz w:val="24"/>
          <w:szCs w:val="24"/>
        </w:rPr>
        <w:t>dofin</w:t>
      </w:r>
      <w:r>
        <w:rPr>
          <w:rFonts w:ascii="Arial" w:hAnsi="Arial" w:cs="Arial"/>
          <w:sz w:val="24"/>
          <w:szCs w:val="24"/>
        </w:rPr>
        <w:t>ansowanie, jak również mając na</w:t>
      </w:r>
      <w:r w:rsidRPr="00B9217D">
        <w:rPr>
          <w:rFonts w:ascii="Arial" w:hAnsi="Arial" w:cs="Arial"/>
          <w:sz w:val="24"/>
          <w:szCs w:val="24"/>
        </w:rPr>
        <w:t xml:space="preserve"> uwadze </w:t>
      </w:r>
      <w:r>
        <w:rPr>
          <w:rFonts w:ascii="Arial" w:hAnsi="Arial" w:cs="Arial"/>
          <w:sz w:val="24"/>
          <w:szCs w:val="24"/>
        </w:rPr>
        <w:t xml:space="preserve">planowany sposób </w:t>
      </w:r>
      <w:r w:rsidRPr="00B9217D">
        <w:rPr>
          <w:rFonts w:ascii="Arial" w:hAnsi="Arial" w:cs="Arial"/>
          <w:sz w:val="24"/>
          <w:szCs w:val="24"/>
        </w:rPr>
        <w:t xml:space="preserve">wykorzystania </w:t>
      </w:r>
      <w:r>
        <w:rPr>
          <w:rFonts w:ascii="Arial" w:hAnsi="Arial" w:cs="Arial"/>
          <w:sz w:val="24"/>
          <w:szCs w:val="24"/>
        </w:rPr>
        <w:t>w </w:t>
      </w:r>
      <w:r w:rsidRPr="00B9217D">
        <w:rPr>
          <w:rFonts w:ascii="Arial" w:hAnsi="Arial" w:cs="Arial"/>
          <w:sz w:val="24"/>
          <w:szCs w:val="24"/>
        </w:rPr>
        <w:t>przyszłości (w okresie realizacji projektu oraz w okresie trwałości projektu) majątku wytworzonego w związku z realizacją projektu.</w:t>
      </w:r>
    </w:p>
    <w:p w:rsidR="00AC20D2" w:rsidRDefault="00AC20D2" w:rsidP="00AC20D2">
      <w:pPr>
        <w:spacing w:before="0" w:after="0"/>
        <w:ind w:firstLine="567"/>
        <w:jc w:val="both"/>
        <w:rPr>
          <w:rFonts w:ascii="Arial" w:hAnsi="Arial" w:cs="Arial"/>
          <w:color w:val="000000"/>
          <w:sz w:val="24"/>
          <w:szCs w:val="24"/>
        </w:rPr>
      </w:pPr>
      <w:r w:rsidRPr="00DF6C9F">
        <w:rPr>
          <w:rFonts w:ascii="Arial" w:hAnsi="Arial" w:cs="Arial"/>
          <w:sz w:val="24"/>
          <w:szCs w:val="24"/>
        </w:rPr>
        <w:t xml:space="preserve">Na etapie podpisywania umowy o dofinansowanie projektu, </w:t>
      </w:r>
      <w:r>
        <w:rPr>
          <w:rFonts w:ascii="Arial" w:hAnsi="Arial" w:cs="Arial"/>
          <w:color w:val="000000"/>
          <w:sz w:val="24"/>
          <w:szCs w:val="24"/>
        </w:rPr>
        <w:t>W</w:t>
      </w:r>
      <w:r w:rsidRPr="00DF6C9F">
        <w:rPr>
          <w:rFonts w:ascii="Arial" w:hAnsi="Arial" w:cs="Arial"/>
          <w:color w:val="000000"/>
          <w:sz w:val="24"/>
          <w:szCs w:val="24"/>
        </w:rPr>
        <w:t>nioskodawca</w:t>
      </w:r>
      <w:r w:rsidRPr="00DF6C9F">
        <w:rPr>
          <w:rFonts w:ascii="Arial" w:hAnsi="Arial" w:cs="Arial"/>
          <w:sz w:val="24"/>
          <w:szCs w:val="24"/>
        </w:rPr>
        <w:t xml:space="preserve"> (oraz każdy z</w:t>
      </w:r>
      <w:r>
        <w:rPr>
          <w:rFonts w:ascii="Arial" w:hAnsi="Arial" w:cs="Arial"/>
          <w:sz w:val="24"/>
          <w:szCs w:val="24"/>
        </w:rPr>
        <w:t xml:space="preserve"> partnerów) składa oświadczenie o kwalifikowalności podatku</w:t>
      </w:r>
      <w:r w:rsidRPr="00DF6C9F">
        <w:rPr>
          <w:rFonts w:ascii="Arial" w:hAnsi="Arial" w:cs="Arial"/>
          <w:sz w:val="24"/>
          <w:szCs w:val="24"/>
        </w:rPr>
        <w:t xml:space="preserve"> VAT w</w:t>
      </w:r>
      <w:r>
        <w:rPr>
          <w:rFonts w:ascii="Arial" w:hAnsi="Arial" w:cs="Arial"/>
          <w:sz w:val="24"/>
          <w:szCs w:val="24"/>
        </w:rPr>
        <w:t xml:space="preserve"> ramach realizowanego projektu oraz </w:t>
      </w:r>
      <w:r w:rsidRPr="00DF6C9F">
        <w:rPr>
          <w:rFonts w:ascii="Arial" w:hAnsi="Arial" w:cs="Arial"/>
          <w:sz w:val="24"/>
          <w:szCs w:val="24"/>
        </w:rPr>
        <w:t>zobowiązuje się do zwrotu zrefundowane</w:t>
      </w:r>
      <w:r>
        <w:rPr>
          <w:rFonts w:ascii="Arial" w:hAnsi="Arial" w:cs="Arial"/>
          <w:sz w:val="24"/>
          <w:szCs w:val="24"/>
        </w:rPr>
        <w:t xml:space="preserve">j części poniesionego podatku VAT, jeżeli zaistnieją </w:t>
      </w:r>
      <w:r w:rsidRPr="00DF6C9F">
        <w:rPr>
          <w:rFonts w:ascii="Arial" w:hAnsi="Arial" w:cs="Arial"/>
          <w:sz w:val="24"/>
          <w:szCs w:val="24"/>
        </w:rPr>
        <w:t xml:space="preserve">przesłanki umożliwiające odzyskanie tego podatku przez </w:t>
      </w:r>
      <w:r>
        <w:rPr>
          <w:rFonts w:ascii="Arial" w:hAnsi="Arial" w:cs="Arial"/>
          <w:color w:val="000000"/>
          <w:sz w:val="24"/>
          <w:szCs w:val="24"/>
        </w:rPr>
        <w:t>W</w:t>
      </w:r>
      <w:r w:rsidRPr="00DF6C9F">
        <w:rPr>
          <w:rFonts w:ascii="Arial" w:hAnsi="Arial" w:cs="Arial"/>
          <w:color w:val="000000"/>
          <w:sz w:val="24"/>
          <w:szCs w:val="24"/>
        </w:rPr>
        <w:t>nioskodawcę.</w:t>
      </w:r>
    </w:p>
    <w:p w:rsidR="00243096" w:rsidRPr="00167AA2" w:rsidRDefault="00243096" w:rsidP="00AF1292">
      <w:pPr>
        <w:jc w:val="both"/>
        <w:rPr>
          <w:rFonts w:ascii="Arial" w:hAnsi="Arial" w:cs="Arial"/>
          <w:color w:val="000000"/>
          <w:sz w:val="24"/>
          <w:szCs w:val="24"/>
        </w:rPr>
      </w:pPr>
    </w:p>
    <w:p w:rsidR="00BB7835" w:rsidRPr="007119C1" w:rsidRDefault="00815034" w:rsidP="007119C1">
      <w:pPr>
        <w:pStyle w:val="Nagwek2"/>
        <w:ind w:left="426" w:hanging="426"/>
      </w:pPr>
      <w:bookmarkStart w:id="36" w:name="_Toc475517831"/>
      <w:r w:rsidRPr="007119C1">
        <w:t>4.6</w:t>
      </w:r>
      <w:r w:rsidR="008E65CE">
        <w:t xml:space="preserve"> </w:t>
      </w:r>
      <w:r w:rsidR="00BB7835" w:rsidRPr="007119C1">
        <w:t>Cross</w:t>
      </w:r>
      <w:r w:rsidR="00625599">
        <w:t>-</w:t>
      </w:r>
      <w:r w:rsidR="00BB7835" w:rsidRPr="007119C1">
        <w:t>Fin</w:t>
      </w:r>
      <w:r w:rsidR="00312084" w:rsidRPr="007119C1">
        <w:t>ancing</w:t>
      </w:r>
      <w:bookmarkEnd w:id="36"/>
    </w:p>
    <w:p w:rsidR="00E735C2" w:rsidRDefault="00833CFD" w:rsidP="00BB7835">
      <w:pPr>
        <w:jc w:val="both"/>
        <w:rPr>
          <w:rFonts w:ascii="Arial" w:hAnsi="Arial" w:cs="Arial"/>
          <w:sz w:val="24"/>
          <w:szCs w:val="24"/>
        </w:rPr>
      </w:pPr>
      <w:r w:rsidRPr="00833CFD">
        <w:rPr>
          <w:rFonts w:ascii="Arial" w:hAnsi="Arial" w:cs="Arial"/>
          <w:sz w:val="24"/>
          <w:szCs w:val="24"/>
        </w:rPr>
        <w:t>W ramach konkursu nie ma możliwości ponoszenia wydatków w ramach cross-financingu.</w:t>
      </w:r>
    </w:p>
    <w:p w:rsidR="002654A9" w:rsidRDefault="002654A9" w:rsidP="00BB7835">
      <w:pPr>
        <w:jc w:val="both"/>
        <w:rPr>
          <w:rFonts w:ascii="Arial" w:hAnsi="Arial" w:cs="Arial"/>
          <w:sz w:val="24"/>
          <w:szCs w:val="24"/>
        </w:rPr>
      </w:pPr>
    </w:p>
    <w:p w:rsidR="00DD17CD" w:rsidRPr="007119C1" w:rsidRDefault="00815034" w:rsidP="007119C1">
      <w:pPr>
        <w:pStyle w:val="Nagwek2"/>
        <w:ind w:left="426" w:hanging="426"/>
      </w:pPr>
      <w:bookmarkStart w:id="37" w:name="_Toc475517832"/>
      <w:r w:rsidRPr="007119C1">
        <w:t>4.7</w:t>
      </w:r>
      <w:r w:rsidR="008E65CE">
        <w:t xml:space="preserve"> </w:t>
      </w:r>
      <w:r w:rsidR="00BB7835" w:rsidRPr="007119C1">
        <w:t>Środki trwałe</w:t>
      </w:r>
      <w:bookmarkEnd w:id="37"/>
    </w:p>
    <w:p w:rsidR="00AC20D2" w:rsidRDefault="00AC20D2" w:rsidP="00AC20D2">
      <w:pPr>
        <w:keepNext/>
        <w:keepLines/>
        <w:spacing w:after="0"/>
        <w:ind w:firstLine="567"/>
        <w:jc w:val="both"/>
        <w:rPr>
          <w:rFonts w:ascii="Arial" w:hAnsi="Arial" w:cs="Arial"/>
          <w:sz w:val="24"/>
          <w:szCs w:val="24"/>
        </w:rPr>
      </w:pPr>
      <w:r>
        <w:rPr>
          <w:rFonts w:ascii="Arial" w:hAnsi="Arial" w:cs="Arial"/>
          <w:sz w:val="24"/>
          <w:szCs w:val="24"/>
        </w:rPr>
        <w:t xml:space="preserve">Szczegółowe informacje dotyczące środków trwałych zawarto w Wytycznych </w:t>
      </w:r>
      <w:r w:rsidR="00E735C2">
        <w:rPr>
          <w:rFonts w:ascii="Arial" w:hAnsi="Arial" w:cs="Arial"/>
          <w:sz w:val="24"/>
          <w:szCs w:val="24"/>
        </w:rPr>
        <w:br/>
      </w:r>
      <w:r>
        <w:rPr>
          <w:rFonts w:ascii="Arial" w:hAnsi="Arial" w:cs="Arial"/>
          <w:sz w:val="24"/>
          <w:szCs w:val="24"/>
        </w:rPr>
        <w:t xml:space="preserve">w zakresie kwalifikowalności wydatków w podrozdziale </w:t>
      </w:r>
      <w:r w:rsidR="00493A0B" w:rsidRPr="00493A0B">
        <w:rPr>
          <w:rFonts w:ascii="Arial" w:hAnsi="Arial" w:cs="Arial"/>
          <w:sz w:val="24"/>
          <w:szCs w:val="24"/>
        </w:rPr>
        <w:t>„6.12 Techniki finansowania środków trwałych oraz wartości niematerialnych i prawnych”</w:t>
      </w:r>
      <w:r w:rsidR="00493A0B">
        <w:rPr>
          <w:rFonts w:ascii="Arial" w:hAnsi="Arial" w:cs="Arial"/>
          <w:sz w:val="24"/>
          <w:szCs w:val="24"/>
        </w:rPr>
        <w:t xml:space="preserve">. </w:t>
      </w:r>
    </w:p>
    <w:p w:rsidR="00AC20D2" w:rsidRPr="00166CDE" w:rsidRDefault="00AC20D2" w:rsidP="00AC20D2">
      <w:pPr>
        <w:keepNext/>
        <w:keepLines/>
        <w:spacing w:before="0" w:after="0"/>
        <w:ind w:firstLine="567"/>
        <w:jc w:val="both"/>
        <w:rPr>
          <w:rFonts w:ascii="Arial" w:hAnsi="Arial" w:cs="Arial"/>
          <w:sz w:val="24"/>
          <w:szCs w:val="24"/>
        </w:rPr>
      </w:pPr>
      <w:r w:rsidRPr="00833CFD">
        <w:rPr>
          <w:rFonts w:ascii="Arial" w:hAnsi="Arial" w:cs="Arial"/>
          <w:sz w:val="24"/>
          <w:szCs w:val="24"/>
        </w:rPr>
        <w:t>Wydatki, na zakup środków trwałych mogą być uznane za kwalifikowalne pod warunkiem ich wskazania we wniosku o dofinansowanie wraz z</w:t>
      </w:r>
      <w:r>
        <w:rPr>
          <w:rFonts w:ascii="Arial" w:hAnsi="Arial" w:cs="Arial"/>
          <w:sz w:val="24"/>
          <w:szCs w:val="24"/>
        </w:rPr>
        <w:t> uzasadnieniem</w:t>
      </w:r>
      <w:r w:rsidRPr="00833CFD">
        <w:rPr>
          <w:rFonts w:ascii="Arial" w:hAnsi="Arial" w:cs="Arial"/>
          <w:sz w:val="24"/>
          <w:szCs w:val="24"/>
        </w:rPr>
        <w:t xml:space="preserve"> konie</w:t>
      </w:r>
      <w:r>
        <w:rPr>
          <w:rFonts w:ascii="Arial" w:hAnsi="Arial" w:cs="Arial"/>
          <w:sz w:val="24"/>
          <w:szCs w:val="24"/>
        </w:rPr>
        <w:t>czności ich zakupu.</w:t>
      </w:r>
    </w:p>
    <w:p w:rsidR="00AC20D2" w:rsidRDefault="00AC20D2" w:rsidP="00AC20D2">
      <w:pPr>
        <w:jc w:val="both"/>
        <w:rPr>
          <w:rFonts w:ascii="Arial" w:hAnsi="Arial" w:cs="Arial"/>
          <w:color w:val="000000"/>
          <w:sz w:val="24"/>
          <w:szCs w:val="24"/>
        </w:rPr>
      </w:pPr>
      <w:r>
        <w:rPr>
          <w:rFonts w:ascii="Arial" w:hAnsi="Arial" w:cs="Arial"/>
          <w:b/>
          <w:sz w:val="24"/>
          <w:szCs w:val="24"/>
        </w:rPr>
        <w:t xml:space="preserve">Wydatki związane </w:t>
      </w:r>
      <w:r w:rsidRPr="00833CFD">
        <w:rPr>
          <w:rFonts w:ascii="Arial" w:hAnsi="Arial" w:cs="Arial"/>
          <w:b/>
          <w:sz w:val="24"/>
          <w:szCs w:val="24"/>
        </w:rPr>
        <w:t xml:space="preserve">z zakupem nieruchomości i infrastruktury są niekwalifikowalne.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340112" w:rsidRPr="0034763A" w:rsidTr="00E735C2">
        <w:tc>
          <w:tcPr>
            <w:tcW w:w="9211" w:type="dxa"/>
            <w:tcBorders>
              <w:top w:val="threeDEmboss" w:sz="24" w:space="0" w:color="F79646" w:themeColor="accent6"/>
              <w:left w:val="threeDEmboss" w:sz="24" w:space="0" w:color="F79646" w:themeColor="accent6"/>
              <w:bottom w:val="threeDEmboss" w:sz="24" w:space="0" w:color="F79646" w:themeColor="accent6"/>
              <w:right w:val="threeDEmboss" w:sz="24" w:space="0" w:color="F79646" w:themeColor="accent6"/>
            </w:tcBorders>
          </w:tcPr>
          <w:p w:rsidR="00340112" w:rsidRPr="0034763A" w:rsidRDefault="00340112" w:rsidP="0034763A">
            <w:pPr>
              <w:jc w:val="both"/>
              <w:rPr>
                <w:rFonts w:ascii="Arial" w:eastAsia="Calibri" w:hAnsi="Arial" w:cs="Arial"/>
                <w:sz w:val="24"/>
                <w:szCs w:val="24"/>
              </w:rPr>
            </w:pPr>
            <w:r w:rsidRPr="0034763A">
              <w:rPr>
                <w:rFonts w:ascii="Arial" w:eastAsia="Calibri" w:hAnsi="Arial" w:cs="Arial"/>
                <w:b/>
                <w:sz w:val="24"/>
                <w:szCs w:val="24"/>
              </w:rPr>
              <w:t>Zakup środków trwałych o wartości jednostkowej równej i wyższej niż 3 500 PLN netto w ramach kosztów bezpośrednich projektu nie może przekroczyć 10% wydatków projektu.</w:t>
            </w:r>
          </w:p>
        </w:tc>
      </w:tr>
    </w:tbl>
    <w:p w:rsidR="00340112" w:rsidRDefault="00340112" w:rsidP="00340112">
      <w:pPr>
        <w:spacing w:before="0" w:after="0"/>
        <w:ind w:firstLine="567"/>
        <w:jc w:val="both"/>
        <w:rPr>
          <w:rFonts w:ascii="Arial" w:hAnsi="Arial" w:cs="Arial"/>
          <w:sz w:val="24"/>
          <w:szCs w:val="24"/>
          <w:lang w:eastAsia="pl-PL"/>
        </w:rPr>
      </w:pPr>
    </w:p>
    <w:p w:rsidR="00340112" w:rsidRPr="00C21573" w:rsidRDefault="00340112" w:rsidP="00340112">
      <w:pPr>
        <w:spacing w:before="0" w:after="0"/>
        <w:ind w:firstLine="567"/>
        <w:jc w:val="both"/>
        <w:rPr>
          <w:rFonts w:ascii="Arial" w:hAnsi="Arial" w:cs="Arial"/>
          <w:sz w:val="24"/>
          <w:szCs w:val="24"/>
          <w:lang w:eastAsia="pl-PL"/>
        </w:rPr>
      </w:pPr>
      <w:r w:rsidRPr="00DF7100">
        <w:rPr>
          <w:rFonts w:ascii="Arial" w:hAnsi="Arial" w:cs="Arial"/>
          <w:sz w:val="24"/>
          <w:szCs w:val="24"/>
          <w:lang w:eastAsia="pl-PL"/>
        </w:rPr>
        <w:t xml:space="preserve">Zakup środków trwałych o wartości niższej niż 3 500,00 PLN netto nie podlega limitom. W związku z powyższym, w przypadku wykazania w budżecie szczegółowym projektu wydatków kwalifikowalnych </w:t>
      </w:r>
      <w:r w:rsidRPr="00DF7100">
        <w:rPr>
          <w:rFonts w:ascii="Arial" w:hAnsi="Arial" w:cs="Arial"/>
          <w:b/>
          <w:sz w:val="24"/>
          <w:szCs w:val="24"/>
          <w:lang w:eastAsia="pl-PL"/>
        </w:rPr>
        <w:t>na zakup środków trwałych o wartości równej lub wyższej od 3 500,00 PLN netto,</w:t>
      </w:r>
      <w:r w:rsidRPr="00DF7100">
        <w:rPr>
          <w:rFonts w:ascii="Arial" w:hAnsi="Arial" w:cs="Arial"/>
          <w:sz w:val="24"/>
          <w:szCs w:val="24"/>
          <w:lang w:eastAsia="pl-PL"/>
        </w:rPr>
        <w:t xml:space="preserve"> w celu zweryfikowania poprawności odznaczenia pola wyboru wskazującego na środek trwały, należy w</w:t>
      </w:r>
      <w:r>
        <w:rPr>
          <w:rFonts w:ascii="Arial" w:hAnsi="Arial" w:cs="Arial"/>
          <w:sz w:val="24"/>
          <w:szCs w:val="24"/>
        </w:rPr>
        <w:t> </w:t>
      </w:r>
      <w:r w:rsidRPr="00DF7100">
        <w:rPr>
          <w:rFonts w:ascii="Arial" w:hAnsi="Arial" w:cs="Arial"/>
          <w:sz w:val="24"/>
          <w:szCs w:val="24"/>
          <w:lang w:eastAsia="pl-PL"/>
        </w:rPr>
        <w:t xml:space="preserve">kolumnie „Kategoria kosztu” uzupełnić opis o wartość netto wydatku (tj. bez VAT), </w:t>
      </w:r>
      <w:r>
        <w:rPr>
          <w:rFonts w:ascii="Arial" w:hAnsi="Arial" w:cs="Arial"/>
          <w:sz w:val="24"/>
          <w:szCs w:val="24"/>
          <w:lang w:eastAsia="pl-PL"/>
        </w:rPr>
        <w:t>np.</w:t>
      </w:r>
      <w:r>
        <w:rPr>
          <w:rFonts w:ascii="Arial" w:hAnsi="Arial" w:cs="Arial"/>
          <w:sz w:val="24"/>
          <w:szCs w:val="24"/>
        </w:rPr>
        <w:t> </w:t>
      </w:r>
      <w:r w:rsidRPr="00DF7100">
        <w:rPr>
          <w:rFonts w:ascii="Arial" w:hAnsi="Arial" w:cs="Arial"/>
          <w:sz w:val="24"/>
          <w:szCs w:val="24"/>
          <w:lang w:eastAsia="pl-PL"/>
        </w:rPr>
        <w:t>kategoria kosztu: „Zakup drukarki atramentowej (XXX,XX zł netto)”.</w:t>
      </w:r>
    </w:p>
    <w:p w:rsidR="00340112" w:rsidRPr="00833CFD" w:rsidRDefault="00340112" w:rsidP="00340112">
      <w:pPr>
        <w:spacing w:before="0"/>
        <w:ind w:firstLine="567"/>
        <w:jc w:val="both"/>
        <w:rPr>
          <w:rFonts w:ascii="Arial" w:hAnsi="Arial" w:cs="Arial"/>
          <w:sz w:val="24"/>
          <w:szCs w:val="24"/>
        </w:rPr>
      </w:pPr>
      <w:r w:rsidRPr="00833CFD">
        <w:rPr>
          <w:rFonts w:ascii="Arial" w:hAnsi="Arial" w:cs="Arial"/>
          <w:sz w:val="24"/>
          <w:szCs w:val="24"/>
        </w:rPr>
        <w:lastRenderedPageBreak/>
        <w:t xml:space="preserve">Środki trwałe, ze względu na sposób ich wykorzystania w ramach i na rzecz projektu, dzielą się na: </w:t>
      </w:r>
    </w:p>
    <w:p w:rsidR="00340112" w:rsidRPr="00833CFD" w:rsidRDefault="00340112" w:rsidP="003A45CC">
      <w:pPr>
        <w:pStyle w:val="Akapitzlist"/>
        <w:numPr>
          <w:ilvl w:val="0"/>
          <w:numId w:val="19"/>
        </w:numPr>
        <w:tabs>
          <w:tab w:val="left" w:pos="851"/>
        </w:tabs>
        <w:ind w:left="851" w:hanging="284"/>
        <w:jc w:val="both"/>
        <w:rPr>
          <w:rFonts w:ascii="Arial" w:hAnsi="Arial" w:cs="Arial"/>
          <w:sz w:val="24"/>
          <w:szCs w:val="24"/>
        </w:rPr>
      </w:pPr>
      <w:r w:rsidRPr="00833CFD">
        <w:rPr>
          <w:rFonts w:ascii="Arial" w:hAnsi="Arial" w:cs="Arial"/>
          <w:sz w:val="24"/>
          <w:szCs w:val="24"/>
        </w:rPr>
        <w:t>środki trwałe bezpośrednio powiązane z przedmiotem projektu;</w:t>
      </w:r>
    </w:p>
    <w:p w:rsidR="00340112" w:rsidRPr="00417ACE" w:rsidRDefault="00340112" w:rsidP="003A45CC">
      <w:pPr>
        <w:pStyle w:val="Akapitzlist"/>
        <w:numPr>
          <w:ilvl w:val="0"/>
          <w:numId w:val="19"/>
        </w:numPr>
        <w:tabs>
          <w:tab w:val="left" w:pos="851"/>
        </w:tabs>
        <w:ind w:left="851" w:hanging="284"/>
        <w:jc w:val="both"/>
        <w:rPr>
          <w:rFonts w:ascii="Arial" w:hAnsi="Arial" w:cs="Arial"/>
          <w:sz w:val="24"/>
          <w:szCs w:val="24"/>
        </w:rPr>
      </w:pPr>
      <w:r w:rsidRPr="00833CFD">
        <w:rPr>
          <w:rFonts w:ascii="Arial" w:hAnsi="Arial" w:cs="Arial"/>
          <w:sz w:val="24"/>
          <w:szCs w:val="24"/>
        </w:rPr>
        <w:t xml:space="preserve">środki trwałe wykorzystywane w celu wspomagania procesu wdrażania projektu. </w:t>
      </w:r>
    </w:p>
    <w:p w:rsidR="00340112" w:rsidRDefault="00340112" w:rsidP="00340112">
      <w:pPr>
        <w:ind w:firstLine="567"/>
        <w:jc w:val="both"/>
        <w:rPr>
          <w:rFonts w:ascii="Arial" w:hAnsi="Arial" w:cs="Arial"/>
          <w:sz w:val="24"/>
          <w:szCs w:val="24"/>
        </w:rPr>
      </w:pPr>
      <w:r w:rsidRPr="00833CFD">
        <w:rPr>
          <w:rFonts w:ascii="Arial" w:hAnsi="Arial" w:cs="Arial"/>
          <w:sz w:val="24"/>
          <w:szCs w:val="24"/>
        </w:rPr>
        <w:t>Wydatki poniesione na zakup środków trwałych, bezpośrednio powiązan</w:t>
      </w:r>
      <w:r>
        <w:rPr>
          <w:rFonts w:ascii="Arial" w:hAnsi="Arial" w:cs="Arial"/>
          <w:sz w:val="24"/>
          <w:szCs w:val="24"/>
        </w:rPr>
        <w:t>ych</w:t>
      </w:r>
      <w:r w:rsidRPr="00833CFD">
        <w:rPr>
          <w:rFonts w:ascii="Arial" w:hAnsi="Arial" w:cs="Arial"/>
          <w:sz w:val="24"/>
          <w:szCs w:val="24"/>
        </w:rPr>
        <w:t xml:space="preserve"> z</w:t>
      </w:r>
      <w:r>
        <w:rPr>
          <w:rFonts w:ascii="Arial" w:hAnsi="Arial" w:cs="Arial"/>
          <w:sz w:val="24"/>
          <w:szCs w:val="24"/>
        </w:rPr>
        <w:t> </w:t>
      </w:r>
      <w:r w:rsidRPr="00833CFD">
        <w:rPr>
          <w:rFonts w:ascii="Arial" w:hAnsi="Arial" w:cs="Arial"/>
          <w:sz w:val="24"/>
          <w:szCs w:val="24"/>
        </w:rPr>
        <w:t>przedmiotem projektu, a także koszty ich dostawy, montażu i uruchomienia, mogą być kwalifikowalne w całości lub części swojej wartości zgodnie ze wskazaniem Wnioskodawcy opartym o faktyczne wykorzystanie środka trwałego na potrzeby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340112" w:rsidRPr="0034763A" w:rsidTr="00966236">
        <w:tc>
          <w:tcPr>
            <w:tcW w:w="9211" w:type="dxa"/>
            <w:tcBorders>
              <w:top w:val="threeDEmboss" w:sz="24" w:space="0" w:color="F79646" w:themeColor="accent6"/>
              <w:left w:val="threeDEmboss" w:sz="24" w:space="0" w:color="F79646" w:themeColor="accent6"/>
              <w:bottom w:val="threeDEmboss" w:sz="24" w:space="0" w:color="F79646" w:themeColor="accent6"/>
              <w:right w:val="threeDEmboss" w:sz="24" w:space="0" w:color="F79646" w:themeColor="accent6"/>
            </w:tcBorders>
          </w:tcPr>
          <w:p w:rsidR="00340112" w:rsidRPr="0034763A" w:rsidRDefault="00340112" w:rsidP="0034763A">
            <w:pPr>
              <w:jc w:val="both"/>
              <w:rPr>
                <w:rFonts w:ascii="Arial" w:eastAsia="Calibri" w:hAnsi="Arial" w:cs="Arial"/>
                <w:sz w:val="24"/>
                <w:szCs w:val="24"/>
              </w:rPr>
            </w:pPr>
            <w:r w:rsidRPr="0034763A">
              <w:rPr>
                <w:rFonts w:ascii="Arial" w:eastAsia="Calibri" w:hAnsi="Arial" w:cs="Arial"/>
                <w:sz w:val="24"/>
                <w:szCs w:val="24"/>
              </w:rPr>
              <w:t xml:space="preserve">Wydatki poniesione na zakup środków trwałych, wykorzystywanych w celu wspomagania procesu wdrażania projektu, mogą być kwalifikowalne wyłącznie </w:t>
            </w:r>
            <w:r w:rsidRPr="0034763A">
              <w:rPr>
                <w:rFonts w:ascii="Arial" w:eastAsia="Calibri" w:hAnsi="Arial" w:cs="Arial"/>
                <w:sz w:val="24"/>
                <w:szCs w:val="24"/>
              </w:rPr>
              <w:br/>
              <w:t xml:space="preserve">w wysokości odpowiadającej odpisom amortyzacyjnym za okres, w którym były one wykorzystywane na rzecz projektu. </w:t>
            </w:r>
          </w:p>
        </w:tc>
      </w:tr>
    </w:tbl>
    <w:p w:rsidR="00340112" w:rsidRDefault="00340112" w:rsidP="00340112">
      <w:pPr>
        <w:keepNext/>
        <w:keepLines/>
        <w:spacing w:before="0" w:after="0"/>
        <w:jc w:val="both"/>
        <w:rPr>
          <w:rFonts w:ascii="Arial" w:hAnsi="Arial" w:cs="Arial"/>
          <w:sz w:val="24"/>
          <w:szCs w:val="24"/>
        </w:rPr>
      </w:pPr>
    </w:p>
    <w:p w:rsidR="00340112" w:rsidRDefault="00340112" w:rsidP="00340112">
      <w:pPr>
        <w:keepNext/>
        <w:keepLines/>
        <w:spacing w:before="0" w:after="0"/>
        <w:jc w:val="both"/>
        <w:rPr>
          <w:rFonts w:ascii="Arial" w:hAnsi="Arial" w:cs="Arial"/>
          <w:sz w:val="24"/>
          <w:szCs w:val="24"/>
        </w:rPr>
      </w:pPr>
      <w:r w:rsidRPr="003D50FD">
        <w:rPr>
          <w:rFonts w:ascii="Arial" w:hAnsi="Arial" w:cs="Arial"/>
          <w:sz w:val="24"/>
          <w:szCs w:val="24"/>
        </w:rPr>
        <w:t>W takim przypadku rozlicza się wydatki do wysokości odpowiadającej odpisom am</w:t>
      </w:r>
      <w:r>
        <w:rPr>
          <w:rFonts w:ascii="Arial" w:hAnsi="Arial" w:cs="Arial"/>
          <w:sz w:val="24"/>
          <w:szCs w:val="24"/>
        </w:rPr>
        <w:t>ortyzacyjnym i stosuje warunki oraz</w:t>
      </w:r>
      <w:r w:rsidRPr="003D50FD">
        <w:rPr>
          <w:rFonts w:ascii="Arial" w:hAnsi="Arial" w:cs="Arial"/>
          <w:sz w:val="24"/>
          <w:szCs w:val="24"/>
        </w:rPr>
        <w:t xml:space="preserve"> procedury określone </w:t>
      </w:r>
      <w:r>
        <w:rPr>
          <w:rFonts w:ascii="Arial" w:hAnsi="Arial" w:cs="Arial"/>
          <w:sz w:val="24"/>
          <w:szCs w:val="24"/>
        </w:rPr>
        <w:t xml:space="preserve">w Wytycznych </w:t>
      </w:r>
      <w:r w:rsidR="00966236">
        <w:rPr>
          <w:rFonts w:ascii="Arial" w:hAnsi="Arial" w:cs="Arial"/>
          <w:sz w:val="24"/>
          <w:szCs w:val="24"/>
        </w:rPr>
        <w:br/>
      </w:r>
      <w:r>
        <w:rPr>
          <w:rFonts w:ascii="Arial" w:hAnsi="Arial" w:cs="Arial"/>
          <w:sz w:val="24"/>
          <w:szCs w:val="24"/>
        </w:rPr>
        <w:t xml:space="preserve">w zakresie kwalifikowalności wydatków w podrozdziale 6.12.2 Amortyzacja środków trwałych oraz wartości niematerialnych i prawnych. Wówczas </w:t>
      </w:r>
      <w:r w:rsidRPr="003D50FD">
        <w:rPr>
          <w:rFonts w:ascii="Arial" w:hAnsi="Arial" w:cs="Arial"/>
          <w:sz w:val="24"/>
          <w:szCs w:val="24"/>
        </w:rPr>
        <w:t>wartość środków trwałych nie wchodzi do limitu środków trwałych i cross – financingu.</w:t>
      </w:r>
    </w:p>
    <w:p w:rsidR="00340112" w:rsidRPr="00833CFD" w:rsidRDefault="00340112" w:rsidP="00340112">
      <w:pPr>
        <w:spacing w:before="0" w:after="0"/>
        <w:ind w:firstLine="567"/>
        <w:jc w:val="both"/>
        <w:rPr>
          <w:rFonts w:ascii="Arial" w:hAnsi="Arial" w:cs="Arial"/>
          <w:sz w:val="24"/>
          <w:szCs w:val="24"/>
        </w:rPr>
      </w:pPr>
      <w:r w:rsidRPr="00833CFD">
        <w:rPr>
          <w:rFonts w:ascii="Arial" w:hAnsi="Arial" w:cs="Arial"/>
          <w:sz w:val="24"/>
          <w:szCs w:val="24"/>
        </w:rPr>
        <w:t>Jeżeli środki trwałe wykorzystywane w celu wspomagania procesu wdrażania projektu wykorzystywane są także do innych zadań niż założone w projekcie, wydatki na ich zakup kwalifikują się do współfinansowania w wysokości odpowiadającej odpisom amortyzacyjnym dokonanym w okresie realizacji projektu, proporcjonalnie do ich wykorzysta</w:t>
      </w:r>
      <w:r w:rsidR="00D55393">
        <w:rPr>
          <w:rFonts w:ascii="Arial" w:hAnsi="Arial" w:cs="Arial"/>
          <w:sz w:val="24"/>
          <w:szCs w:val="24"/>
        </w:rPr>
        <w:t xml:space="preserve">nia w celu realizacji projektu. </w:t>
      </w:r>
      <w:r w:rsidR="00D55393" w:rsidRPr="00D55393">
        <w:rPr>
          <w:rFonts w:ascii="Arial" w:hAnsi="Arial" w:cs="Arial"/>
          <w:sz w:val="24"/>
          <w:szCs w:val="24"/>
        </w:rPr>
        <w:t>W związku z powyższym nie stanowią wydatków w ramach „środków trwałych”.  W budżecie projektu należy wykazywać wyso</w:t>
      </w:r>
      <w:r w:rsidR="00D55393">
        <w:rPr>
          <w:rFonts w:ascii="Arial" w:hAnsi="Arial" w:cs="Arial"/>
          <w:sz w:val="24"/>
          <w:szCs w:val="24"/>
        </w:rPr>
        <w:t>kość  „odpisów amortyzacyjnych”</w:t>
      </w:r>
      <w:r w:rsidR="00D55393" w:rsidRPr="00D55393">
        <w:rPr>
          <w:rFonts w:ascii="Arial" w:hAnsi="Arial" w:cs="Arial"/>
          <w:sz w:val="24"/>
          <w:szCs w:val="24"/>
        </w:rPr>
        <w:t>.</w:t>
      </w:r>
    </w:p>
    <w:p w:rsidR="002654A9" w:rsidRDefault="00340112" w:rsidP="00515B1B">
      <w:pPr>
        <w:spacing w:before="0" w:after="0"/>
        <w:ind w:firstLine="567"/>
        <w:jc w:val="both"/>
        <w:rPr>
          <w:rFonts w:ascii="Arial" w:hAnsi="Arial" w:cs="Arial"/>
          <w:sz w:val="24"/>
          <w:szCs w:val="24"/>
        </w:rPr>
      </w:pPr>
      <w:r w:rsidRPr="00833CFD">
        <w:rPr>
          <w:rFonts w:ascii="Arial" w:hAnsi="Arial" w:cs="Arial"/>
          <w:sz w:val="24"/>
          <w:szCs w:val="24"/>
        </w:rPr>
        <w:t>Środki trwałe nabyte w ramach projektu po zakończeniu jego realizacji są</w:t>
      </w:r>
      <w:r>
        <w:rPr>
          <w:rFonts w:ascii="Arial" w:hAnsi="Arial" w:cs="Arial"/>
          <w:sz w:val="24"/>
          <w:szCs w:val="24"/>
        </w:rPr>
        <w:t> </w:t>
      </w:r>
      <w:r w:rsidRPr="00833CFD">
        <w:rPr>
          <w:rFonts w:ascii="Arial" w:hAnsi="Arial" w:cs="Arial"/>
          <w:sz w:val="24"/>
          <w:szCs w:val="24"/>
        </w:rPr>
        <w:t xml:space="preserve">wykorzystywane na działalność statutową beneficjenta lub mogą zostać przekazane nieodpłatnie podmiotowi niedziałającemu </w:t>
      </w:r>
      <w:r>
        <w:rPr>
          <w:rFonts w:ascii="Arial" w:hAnsi="Arial" w:cs="Arial"/>
          <w:sz w:val="24"/>
          <w:szCs w:val="24"/>
        </w:rPr>
        <w:t>dla zysku.</w:t>
      </w:r>
      <w:r w:rsidR="00515B1B">
        <w:rPr>
          <w:rFonts w:ascii="Arial" w:hAnsi="Arial" w:cs="Arial"/>
          <w:sz w:val="24"/>
          <w:szCs w:val="24"/>
        </w:rPr>
        <w:t xml:space="preserve"> </w:t>
      </w:r>
    </w:p>
    <w:p w:rsidR="00515B1B" w:rsidRDefault="00515B1B" w:rsidP="00B00C0E">
      <w:pPr>
        <w:spacing w:before="0" w:after="0"/>
        <w:jc w:val="both"/>
        <w:rPr>
          <w:rFonts w:ascii="Arial" w:hAnsi="Arial" w:cs="Arial"/>
          <w:sz w:val="24"/>
          <w:szCs w:val="24"/>
        </w:rPr>
      </w:pPr>
    </w:p>
    <w:p w:rsidR="00B00C0E" w:rsidRDefault="00B00C0E" w:rsidP="00B00C0E">
      <w:pPr>
        <w:spacing w:before="0" w:after="0"/>
        <w:jc w:val="both"/>
        <w:rPr>
          <w:rFonts w:ascii="Arial" w:hAnsi="Arial" w:cs="Arial"/>
          <w:sz w:val="24"/>
          <w:szCs w:val="24"/>
        </w:rPr>
      </w:pPr>
    </w:p>
    <w:p w:rsidR="00B00C0E" w:rsidRDefault="00B00C0E" w:rsidP="00B00C0E">
      <w:pPr>
        <w:spacing w:before="0" w:after="0"/>
        <w:jc w:val="both"/>
        <w:rPr>
          <w:rFonts w:ascii="Arial" w:hAnsi="Arial" w:cs="Arial"/>
          <w:sz w:val="24"/>
          <w:szCs w:val="24"/>
        </w:rPr>
      </w:pPr>
    </w:p>
    <w:p w:rsidR="00B00C0E" w:rsidRDefault="00B00C0E" w:rsidP="00B00C0E">
      <w:pPr>
        <w:spacing w:before="0" w:after="0"/>
        <w:jc w:val="both"/>
        <w:rPr>
          <w:rFonts w:ascii="Arial" w:hAnsi="Arial" w:cs="Arial"/>
          <w:sz w:val="24"/>
          <w:szCs w:val="24"/>
        </w:rPr>
      </w:pPr>
    </w:p>
    <w:p w:rsidR="00B00C0E" w:rsidRDefault="00B00C0E" w:rsidP="00B00C0E">
      <w:pPr>
        <w:spacing w:before="0" w:after="0"/>
        <w:jc w:val="both"/>
        <w:rPr>
          <w:rFonts w:ascii="Arial" w:hAnsi="Arial" w:cs="Arial"/>
          <w:sz w:val="24"/>
          <w:szCs w:val="24"/>
        </w:rPr>
      </w:pPr>
    </w:p>
    <w:p w:rsidR="00B00C0E" w:rsidRDefault="00B00C0E" w:rsidP="00B00C0E">
      <w:pPr>
        <w:spacing w:before="0" w:after="0"/>
        <w:jc w:val="both"/>
        <w:rPr>
          <w:rFonts w:ascii="Arial" w:hAnsi="Arial" w:cs="Arial"/>
          <w:sz w:val="24"/>
          <w:szCs w:val="24"/>
        </w:rPr>
      </w:pPr>
    </w:p>
    <w:p w:rsidR="00235773" w:rsidRPr="00966236" w:rsidRDefault="00815034" w:rsidP="00966236">
      <w:pPr>
        <w:pStyle w:val="Nagwek2"/>
        <w:ind w:left="426" w:hanging="426"/>
      </w:pPr>
      <w:bookmarkStart w:id="38" w:name="_Toc475517833"/>
      <w:r>
        <w:lastRenderedPageBreak/>
        <w:t>4.8</w:t>
      </w:r>
      <w:r w:rsidR="008E65CE">
        <w:t xml:space="preserve"> </w:t>
      </w:r>
      <w:r w:rsidR="005F55AF">
        <w:t>P</w:t>
      </w:r>
      <w:r w:rsidR="00465010">
        <w:t>omoc publiczna</w:t>
      </w:r>
      <w:r w:rsidR="00B8302A">
        <w:t>/de minimis</w:t>
      </w:r>
      <w:bookmarkEnd w:id="38"/>
    </w:p>
    <w:p w:rsidR="007E3E28" w:rsidRPr="00B650DE" w:rsidRDefault="007E3E28" w:rsidP="007E3E28">
      <w:pPr>
        <w:keepNext/>
        <w:keepLines/>
        <w:autoSpaceDE w:val="0"/>
        <w:autoSpaceDN w:val="0"/>
        <w:adjustRightInd w:val="0"/>
        <w:spacing w:after="0" w:line="240" w:lineRule="auto"/>
        <w:ind w:firstLine="567"/>
        <w:jc w:val="both"/>
        <w:rPr>
          <w:rFonts w:cs="Calibri"/>
          <w:color w:val="000000"/>
          <w:sz w:val="24"/>
          <w:szCs w:val="24"/>
        </w:rPr>
      </w:pPr>
      <w:r w:rsidRPr="001F7F84">
        <w:rPr>
          <w:rFonts w:ascii="Arial" w:hAnsi="Arial" w:cs="Arial"/>
          <w:color w:val="000000"/>
          <w:sz w:val="24"/>
          <w:szCs w:val="24"/>
        </w:rPr>
        <w:t>W przypadku wsparcia stanowiącego pomoc publiczną</w:t>
      </w:r>
      <w:r>
        <w:rPr>
          <w:rFonts w:ascii="Arial" w:hAnsi="Arial" w:cs="Arial"/>
          <w:color w:val="000000"/>
          <w:sz w:val="24"/>
          <w:szCs w:val="24"/>
        </w:rPr>
        <w:t>/pomoc de minimis</w:t>
      </w:r>
      <w:r w:rsidRPr="001F7F84">
        <w:rPr>
          <w:rFonts w:ascii="Arial" w:hAnsi="Arial" w:cs="Arial"/>
          <w:color w:val="000000"/>
          <w:sz w:val="24"/>
          <w:szCs w:val="24"/>
        </w:rPr>
        <w:t>, udzielaną w ramach realizacji programu, znajdą zastosowanie właściwe przepisy prawa wspólnotowego i krajowego dotyczące zasad udzielania tej pomocy, obowiązujące w momencie udzielania wsparcia, w tym:</w:t>
      </w:r>
    </w:p>
    <w:p w:rsidR="007E3E28" w:rsidRDefault="007E3E28" w:rsidP="003A45CC">
      <w:pPr>
        <w:pStyle w:val="Akapitzlist"/>
        <w:numPr>
          <w:ilvl w:val="0"/>
          <w:numId w:val="67"/>
        </w:numPr>
        <w:tabs>
          <w:tab w:val="left" w:pos="851"/>
        </w:tabs>
        <w:ind w:left="851" w:hanging="284"/>
        <w:jc w:val="both"/>
        <w:rPr>
          <w:rFonts w:ascii="Arial" w:hAnsi="Arial" w:cs="Arial"/>
          <w:sz w:val="24"/>
          <w:szCs w:val="24"/>
        </w:rPr>
      </w:pPr>
      <w:r w:rsidRPr="001F7F84">
        <w:rPr>
          <w:rFonts w:ascii="Arial" w:hAnsi="Arial" w:cs="Arial"/>
          <w:sz w:val="24"/>
          <w:szCs w:val="24"/>
        </w:rPr>
        <w:t>Rozporządzenie Komisji (UE) nr 651/2014 z dn. 17 czerwca 2014 r. uznające niektóre rodzaje pomocy za zgodne z rynkiem wewnętrznym w zastosowaniu art.107 i 108 Traktatu;</w:t>
      </w:r>
    </w:p>
    <w:p w:rsidR="007E3E28" w:rsidRDefault="007E3E28" w:rsidP="003A45CC">
      <w:pPr>
        <w:pStyle w:val="Akapitzlist"/>
        <w:numPr>
          <w:ilvl w:val="0"/>
          <w:numId w:val="67"/>
        </w:numPr>
        <w:tabs>
          <w:tab w:val="left" w:pos="851"/>
        </w:tabs>
        <w:ind w:left="851" w:hanging="284"/>
        <w:jc w:val="both"/>
        <w:rPr>
          <w:rFonts w:ascii="Arial" w:hAnsi="Arial" w:cs="Arial"/>
          <w:sz w:val="24"/>
          <w:szCs w:val="24"/>
        </w:rPr>
      </w:pPr>
      <w:r w:rsidRPr="0022774E">
        <w:rPr>
          <w:rFonts w:ascii="Arial" w:hAnsi="Arial" w:cs="Arial"/>
          <w:sz w:val="24"/>
          <w:szCs w:val="24"/>
        </w:rPr>
        <w:t xml:space="preserve">Rozporządzenie Komisji (UE) nr 1407/2013 z dnia 18 grudnia 2013 r. </w:t>
      </w:r>
      <w:r w:rsidR="00966236">
        <w:rPr>
          <w:rFonts w:ascii="Arial" w:hAnsi="Arial" w:cs="Arial"/>
          <w:sz w:val="24"/>
          <w:szCs w:val="24"/>
        </w:rPr>
        <w:br/>
      </w:r>
      <w:r w:rsidRPr="0022774E">
        <w:rPr>
          <w:rFonts w:ascii="Arial" w:hAnsi="Arial" w:cs="Arial"/>
          <w:sz w:val="24"/>
          <w:szCs w:val="24"/>
        </w:rPr>
        <w:t>w sprawie stosowania art. 107 i 108 Traktatu o funkcjonowaniu Unii Europejskiej do pomocy de minimis;</w:t>
      </w:r>
    </w:p>
    <w:p w:rsidR="007E3E28" w:rsidRPr="005753CC" w:rsidRDefault="007E3E28" w:rsidP="003A45CC">
      <w:pPr>
        <w:pStyle w:val="Akapitzlist"/>
        <w:numPr>
          <w:ilvl w:val="0"/>
          <w:numId w:val="67"/>
        </w:numPr>
        <w:tabs>
          <w:tab w:val="left" w:pos="851"/>
        </w:tabs>
        <w:ind w:left="851" w:hanging="284"/>
        <w:jc w:val="both"/>
        <w:rPr>
          <w:rFonts w:ascii="Arial" w:hAnsi="Arial" w:cs="Arial"/>
          <w:sz w:val="24"/>
          <w:szCs w:val="24"/>
        </w:rPr>
      </w:pPr>
      <w:r w:rsidRPr="0022774E">
        <w:rPr>
          <w:rFonts w:ascii="Arial" w:hAnsi="Arial" w:cs="Arial"/>
          <w:sz w:val="24"/>
          <w:szCs w:val="24"/>
        </w:rPr>
        <w:t xml:space="preserve">Rozporządzenie Ministra Infrastruktury i Rozwoju z 2 lipca 2015 r. w prawie udzielania pomocy de minimis oraz pomocy publicznej w ramach programów operacyjnych finansowanych z Europejskiego Funduszu Społecznego na lata </w:t>
      </w:r>
      <w:r>
        <w:rPr>
          <w:rFonts w:ascii="Arial" w:hAnsi="Arial" w:cs="Arial"/>
          <w:sz w:val="24"/>
          <w:szCs w:val="24"/>
        </w:rPr>
        <w:br/>
        <w:t>2014−2020</w:t>
      </w:r>
      <w:r w:rsidRPr="0022774E">
        <w:rPr>
          <w:rFonts w:ascii="Arial" w:hAnsi="Arial" w:cs="Arial"/>
          <w:sz w:val="24"/>
          <w:szCs w:val="24"/>
        </w:rPr>
        <w:t>.</w:t>
      </w:r>
    </w:p>
    <w:p w:rsidR="00235773" w:rsidRPr="002103F1" w:rsidRDefault="00235773" w:rsidP="00931513">
      <w:pPr>
        <w:pStyle w:val="Akapitzlist"/>
        <w:ind w:left="0"/>
        <w:jc w:val="both"/>
        <w:rPr>
          <w:rFonts w:ascii="Arial" w:hAnsi="Arial" w:cs="Arial"/>
          <w:sz w:val="24"/>
          <w:szCs w:val="24"/>
        </w:rPr>
      </w:pPr>
    </w:p>
    <w:p w:rsidR="00BB7835" w:rsidRPr="00CC3A54" w:rsidRDefault="00815034" w:rsidP="00067DE7">
      <w:pPr>
        <w:pStyle w:val="Nagwek2"/>
        <w:ind w:left="426" w:hanging="426"/>
      </w:pPr>
      <w:bookmarkStart w:id="39" w:name="_Toc475517834"/>
      <w:r>
        <w:t>4.9</w:t>
      </w:r>
      <w:r w:rsidR="008E65CE">
        <w:t xml:space="preserve"> </w:t>
      </w:r>
      <w:r w:rsidR="00BB7835" w:rsidRPr="00802AD3">
        <w:t>Partnerstwo</w:t>
      </w:r>
      <w:bookmarkEnd w:id="39"/>
      <w:r w:rsidR="00BB7835" w:rsidRPr="00802AD3">
        <w:t xml:space="preserve"> </w:t>
      </w:r>
    </w:p>
    <w:p w:rsidR="00C92806" w:rsidRPr="00C92806" w:rsidRDefault="00C92806" w:rsidP="00C92806">
      <w:pPr>
        <w:autoSpaceDE w:val="0"/>
        <w:autoSpaceDN w:val="0"/>
        <w:adjustRightInd w:val="0"/>
        <w:jc w:val="both"/>
        <w:rPr>
          <w:rFonts w:ascii="Arial" w:hAnsi="Arial" w:cs="Arial"/>
          <w:sz w:val="24"/>
          <w:szCs w:val="24"/>
        </w:rPr>
      </w:pPr>
      <w:r w:rsidRPr="00C92806">
        <w:rPr>
          <w:rFonts w:ascii="Arial" w:hAnsi="Arial" w:cs="Arial"/>
          <w:sz w:val="24"/>
          <w:szCs w:val="24"/>
        </w:rPr>
        <w:t>Projekt może być realizowany w partnerstwie. Aby mógł zostać uznany za</w:t>
      </w:r>
      <w:r>
        <w:rPr>
          <w:rFonts w:ascii="Arial" w:hAnsi="Arial" w:cs="Arial"/>
          <w:sz w:val="24"/>
          <w:szCs w:val="24"/>
        </w:rPr>
        <w:t> </w:t>
      </w:r>
      <w:r w:rsidRPr="00C92806">
        <w:rPr>
          <w:rFonts w:ascii="Arial" w:hAnsi="Arial" w:cs="Arial"/>
          <w:sz w:val="24"/>
          <w:szCs w:val="24"/>
        </w:rPr>
        <w:t>partnerski, musi spełnić wymagania określone w:</w:t>
      </w:r>
    </w:p>
    <w:p w:rsidR="00C92806" w:rsidRPr="00C92806" w:rsidRDefault="00C92806" w:rsidP="003A45CC">
      <w:pPr>
        <w:numPr>
          <w:ilvl w:val="0"/>
          <w:numId w:val="24"/>
        </w:numPr>
        <w:autoSpaceDE w:val="0"/>
        <w:autoSpaceDN w:val="0"/>
        <w:adjustRightInd w:val="0"/>
        <w:jc w:val="both"/>
        <w:rPr>
          <w:rFonts w:ascii="Arial" w:hAnsi="Arial" w:cs="Arial"/>
          <w:sz w:val="24"/>
          <w:szCs w:val="24"/>
        </w:rPr>
      </w:pPr>
      <w:r w:rsidRPr="00C92806">
        <w:rPr>
          <w:rFonts w:ascii="Arial" w:hAnsi="Arial" w:cs="Arial"/>
          <w:i/>
          <w:sz w:val="24"/>
          <w:szCs w:val="24"/>
        </w:rPr>
        <w:t>ustawie wdrożeniowej</w:t>
      </w:r>
      <w:r w:rsidR="00D45897">
        <w:rPr>
          <w:rFonts w:ascii="Arial" w:hAnsi="Arial" w:cs="Arial"/>
          <w:sz w:val="24"/>
          <w:szCs w:val="24"/>
        </w:rPr>
        <w:t>,</w:t>
      </w:r>
    </w:p>
    <w:p w:rsidR="00C92806" w:rsidRPr="00C92806" w:rsidRDefault="00C92806" w:rsidP="003A45CC">
      <w:pPr>
        <w:numPr>
          <w:ilvl w:val="0"/>
          <w:numId w:val="24"/>
        </w:numPr>
        <w:autoSpaceDE w:val="0"/>
        <w:autoSpaceDN w:val="0"/>
        <w:adjustRightInd w:val="0"/>
        <w:jc w:val="both"/>
        <w:rPr>
          <w:rFonts w:ascii="Arial" w:hAnsi="Arial" w:cs="Arial"/>
          <w:i/>
          <w:sz w:val="24"/>
          <w:szCs w:val="24"/>
        </w:rPr>
      </w:pPr>
      <w:r w:rsidRPr="00C92806">
        <w:rPr>
          <w:rFonts w:ascii="Arial" w:hAnsi="Arial" w:cs="Arial"/>
          <w:i/>
          <w:sz w:val="24"/>
          <w:szCs w:val="24"/>
        </w:rPr>
        <w:t>Wytycznych w zakresie kwalifikowalności wydatków</w:t>
      </w:r>
      <w:r w:rsidR="00D45897">
        <w:rPr>
          <w:rFonts w:ascii="Arial" w:hAnsi="Arial" w:cs="Arial"/>
          <w:i/>
          <w:sz w:val="24"/>
          <w:szCs w:val="24"/>
        </w:rPr>
        <w:t>,</w:t>
      </w:r>
    </w:p>
    <w:p w:rsidR="00D45897" w:rsidRPr="00D45897" w:rsidRDefault="00C92806" w:rsidP="003A45CC">
      <w:pPr>
        <w:numPr>
          <w:ilvl w:val="0"/>
          <w:numId w:val="24"/>
        </w:numPr>
        <w:autoSpaceDE w:val="0"/>
        <w:autoSpaceDN w:val="0"/>
        <w:adjustRightInd w:val="0"/>
        <w:jc w:val="both"/>
        <w:rPr>
          <w:rFonts w:ascii="Arial" w:hAnsi="Arial" w:cs="Arial"/>
          <w:sz w:val="24"/>
          <w:szCs w:val="24"/>
        </w:rPr>
      </w:pPr>
      <w:r w:rsidRPr="00D45897">
        <w:rPr>
          <w:rFonts w:ascii="Arial" w:hAnsi="Arial" w:cs="Arial"/>
          <w:i/>
          <w:sz w:val="24"/>
          <w:szCs w:val="24"/>
        </w:rPr>
        <w:t>S</w:t>
      </w:r>
      <w:r w:rsidR="00D45897">
        <w:rPr>
          <w:rFonts w:ascii="Arial" w:hAnsi="Arial" w:cs="Arial"/>
          <w:i/>
          <w:sz w:val="24"/>
          <w:szCs w:val="24"/>
        </w:rPr>
        <w:t>zOOP</w:t>
      </w:r>
    </w:p>
    <w:p w:rsidR="00C92806" w:rsidRPr="00D45897" w:rsidRDefault="00D45897" w:rsidP="00D45897">
      <w:pPr>
        <w:autoSpaceDE w:val="0"/>
        <w:autoSpaceDN w:val="0"/>
        <w:adjustRightInd w:val="0"/>
        <w:jc w:val="both"/>
        <w:rPr>
          <w:rFonts w:ascii="Arial" w:hAnsi="Arial" w:cs="Arial"/>
          <w:sz w:val="24"/>
          <w:szCs w:val="24"/>
        </w:rPr>
      </w:pPr>
      <w:r w:rsidRPr="00D45897">
        <w:rPr>
          <w:rFonts w:ascii="Arial" w:hAnsi="Arial" w:cs="Arial"/>
          <w:sz w:val="24"/>
          <w:szCs w:val="24"/>
        </w:rPr>
        <w:t>Informacje o udziale partnera/partnerów powinny znaleźć się we wniosku zgodnie z Instrukcją wypełniania wniosku o dofinansowanie projektu współfinansowanego z EFS w ramach RPO WiM na lata 2014-2020.</w:t>
      </w:r>
    </w:p>
    <w:p w:rsidR="00C92806" w:rsidRPr="00C92806" w:rsidRDefault="00C92806" w:rsidP="00C92806">
      <w:pPr>
        <w:autoSpaceDE w:val="0"/>
        <w:autoSpaceDN w:val="0"/>
        <w:adjustRightInd w:val="0"/>
        <w:jc w:val="both"/>
        <w:rPr>
          <w:rFonts w:ascii="Arial" w:hAnsi="Arial" w:cs="Arial"/>
          <w:sz w:val="24"/>
          <w:szCs w:val="24"/>
        </w:rPr>
      </w:pPr>
      <w:r w:rsidRPr="00C92806">
        <w:rPr>
          <w:rFonts w:ascii="Arial" w:hAnsi="Arial" w:cs="Arial"/>
          <w:sz w:val="24"/>
          <w:szCs w:val="24"/>
        </w:rPr>
        <w:t xml:space="preserve">Poniżej przedstawione są jedynie </w:t>
      </w:r>
      <w:r w:rsidRPr="00C92806">
        <w:rPr>
          <w:rFonts w:ascii="Arial" w:hAnsi="Arial" w:cs="Arial"/>
          <w:sz w:val="24"/>
          <w:szCs w:val="24"/>
          <w:u w:val="single"/>
        </w:rPr>
        <w:t>najważniejsze</w:t>
      </w:r>
      <w:r w:rsidRPr="00C92806">
        <w:rPr>
          <w:rFonts w:ascii="Arial" w:hAnsi="Arial" w:cs="Arial"/>
          <w:sz w:val="24"/>
          <w:szCs w:val="24"/>
        </w:rPr>
        <w:t xml:space="preserve"> informacje dotyczące partnerstwa:</w:t>
      </w:r>
    </w:p>
    <w:p w:rsidR="00C92806" w:rsidRPr="00C92806" w:rsidRDefault="00C92806" w:rsidP="003A45CC">
      <w:pPr>
        <w:numPr>
          <w:ilvl w:val="0"/>
          <w:numId w:val="20"/>
        </w:numPr>
        <w:autoSpaceDE w:val="0"/>
        <w:autoSpaceDN w:val="0"/>
        <w:adjustRightInd w:val="0"/>
        <w:jc w:val="both"/>
        <w:rPr>
          <w:rFonts w:ascii="Arial" w:hAnsi="Arial" w:cs="Arial"/>
          <w:sz w:val="24"/>
          <w:szCs w:val="24"/>
        </w:rPr>
      </w:pPr>
      <w:r w:rsidRPr="00705DF5">
        <w:rPr>
          <w:rFonts w:ascii="Arial" w:hAnsi="Arial" w:cs="Arial"/>
          <w:sz w:val="24"/>
          <w:szCs w:val="24"/>
          <w:u w:val="single"/>
        </w:rPr>
        <w:t>Utworzenie lub zainicjowanie partnerstwa musi nastąpić przed złożeniem wniosku o dofinansowanie.</w:t>
      </w:r>
      <w:r w:rsidRPr="00C92806">
        <w:rPr>
          <w:rFonts w:ascii="Arial" w:hAnsi="Arial" w:cs="Arial"/>
          <w:sz w:val="24"/>
          <w:szCs w:val="24"/>
        </w:rPr>
        <w:t xml:space="preserve"> Oznacza to, że partnerstwo musi zostać utworzone albo zainicjowane przed rozpoczęciem realizacji projektu i</w:t>
      </w:r>
      <w:r>
        <w:rPr>
          <w:rFonts w:ascii="Arial" w:hAnsi="Arial" w:cs="Arial"/>
          <w:sz w:val="24"/>
          <w:szCs w:val="24"/>
        </w:rPr>
        <w:t> </w:t>
      </w:r>
      <w:r w:rsidRPr="00C92806">
        <w:rPr>
          <w:rFonts w:ascii="Arial" w:hAnsi="Arial" w:cs="Arial"/>
          <w:sz w:val="24"/>
          <w:szCs w:val="24"/>
        </w:rPr>
        <w:t xml:space="preserve">wnioskodawca składa wniosek o dofinansowanie projektu partnerskiego. Nie jest to jednak równoznaczne z wymogiem zawarcia porozumienia albo umowy o partnerstwie między wnioskodawcą a partnerami przed złożeniem wniosku </w:t>
      </w:r>
      <w:r w:rsidRPr="00C92806">
        <w:rPr>
          <w:rFonts w:ascii="Arial" w:hAnsi="Arial" w:cs="Arial"/>
          <w:sz w:val="24"/>
          <w:szCs w:val="24"/>
        </w:rPr>
        <w:br/>
        <w:t xml:space="preserve">o dofinansowanie*. </w:t>
      </w:r>
    </w:p>
    <w:p w:rsidR="00C92806" w:rsidRPr="00450193" w:rsidRDefault="00C92806" w:rsidP="003A45CC">
      <w:pPr>
        <w:numPr>
          <w:ilvl w:val="0"/>
          <w:numId w:val="20"/>
        </w:numPr>
        <w:autoSpaceDE w:val="0"/>
        <w:autoSpaceDN w:val="0"/>
        <w:adjustRightInd w:val="0"/>
        <w:jc w:val="both"/>
        <w:rPr>
          <w:rFonts w:ascii="Arial" w:hAnsi="Arial" w:cs="Arial"/>
          <w:sz w:val="24"/>
          <w:szCs w:val="24"/>
        </w:rPr>
      </w:pPr>
      <w:r w:rsidRPr="00C92806">
        <w:rPr>
          <w:rFonts w:ascii="Arial" w:hAnsi="Arial" w:cs="Arial"/>
          <w:sz w:val="24"/>
          <w:szCs w:val="24"/>
        </w:rPr>
        <w:lastRenderedPageBreak/>
        <w:t>Wszyscy partnerzy muszą być wykazani we wniosku o dofinan</w:t>
      </w:r>
      <w:r w:rsidR="00450193">
        <w:rPr>
          <w:rFonts w:ascii="Arial" w:hAnsi="Arial" w:cs="Arial"/>
          <w:sz w:val="24"/>
          <w:szCs w:val="24"/>
        </w:rPr>
        <w:t>sowanie</w:t>
      </w:r>
      <w:r w:rsidRPr="00C92806">
        <w:rPr>
          <w:rFonts w:ascii="Arial" w:hAnsi="Arial" w:cs="Arial"/>
          <w:sz w:val="24"/>
          <w:szCs w:val="24"/>
        </w:rPr>
        <w:t>.</w:t>
      </w:r>
      <w:r w:rsidR="00450193" w:rsidRPr="00450193">
        <w:rPr>
          <w:rStyle w:val="Odwoanieprzypisudolnego"/>
          <w:rFonts w:ascii="Arial" w:hAnsi="Arial" w:cs="Arial"/>
          <w:sz w:val="32"/>
          <w:szCs w:val="24"/>
        </w:rPr>
        <w:footnoteReference w:customMarkFollows="1" w:id="4"/>
        <w:t>*</w:t>
      </w:r>
    </w:p>
    <w:p w:rsidR="00C92806" w:rsidRPr="00C92806" w:rsidRDefault="00C92806" w:rsidP="003A45CC">
      <w:pPr>
        <w:numPr>
          <w:ilvl w:val="0"/>
          <w:numId w:val="20"/>
        </w:numPr>
        <w:autoSpaceDE w:val="0"/>
        <w:autoSpaceDN w:val="0"/>
        <w:adjustRightInd w:val="0"/>
        <w:jc w:val="both"/>
        <w:rPr>
          <w:rFonts w:ascii="Arial" w:hAnsi="Arial" w:cs="Arial"/>
          <w:sz w:val="24"/>
          <w:szCs w:val="24"/>
        </w:rPr>
      </w:pPr>
      <w:r w:rsidRPr="00C92806">
        <w:rPr>
          <w:rFonts w:ascii="Arial" w:hAnsi="Arial" w:cs="Arial"/>
          <w:sz w:val="24"/>
          <w:szCs w:val="24"/>
        </w:rPr>
        <w:t xml:space="preserve">Beneficjent projektu, będący stroną umowy o dofinansowanie, pełni rolę lidera </w:t>
      </w:r>
      <w:r w:rsidR="00B63F38">
        <w:rPr>
          <w:rFonts w:ascii="Arial" w:hAnsi="Arial" w:cs="Arial"/>
          <w:sz w:val="24"/>
          <w:szCs w:val="24"/>
        </w:rPr>
        <w:t>partnerstwa</w:t>
      </w:r>
      <w:r w:rsidRPr="00C92806">
        <w:rPr>
          <w:rFonts w:ascii="Arial" w:hAnsi="Arial" w:cs="Arial"/>
          <w:sz w:val="24"/>
          <w:szCs w:val="24"/>
        </w:rPr>
        <w:t xml:space="preserve"> i to on ponosi odpowiedzialność za prawidłową realizację projektu.</w:t>
      </w:r>
    </w:p>
    <w:p w:rsidR="00C92806" w:rsidRPr="00C92806" w:rsidRDefault="00C92806" w:rsidP="003A45CC">
      <w:pPr>
        <w:numPr>
          <w:ilvl w:val="0"/>
          <w:numId w:val="20"/>
        </w:numPr>
        <w:autoSpaceDE w:val="0"/>
        <w:autoSpaceDN w:val="0"/>
        <w:adjustRightInd w:val="0"/>
        <w:jc w:val="both"/>
        <w:rPr>
          <w:rFonts w:ascii="Arial" w:hAnsi="Arial" w:cs="Arial"/>
          <w:sz w:val="24"/>
          <w:szCs w:val="24"/>
        </w:rPr>
      </w:pPr>
      <w:r w:rsidRPr="00C92806">
        <w:rPr>
          <w:rFonts w:ascii="Arial" w:hAnsi="Arial" w:cs="Arial"/>
          <w:sz w:val="24"/>
          <w:szCs w:val="24"/>
        </w:rPr>
        <w:t>Partner jest zaangażowany w realizację całego projektu, co oznacza, że</w:t>
      </w:r>
      <w:r>
        <w:rPr>
          <w:rFonts w:ascii="Arial" w:hAnsi="Arial" w:cs="Arial"/>
          <w:sz w:val="24"/>
          <w:szCs w:val="24"/>
        </w:rPr>
        <w:t> </w:t>
      </w:r>
      <w:r w:rsidRPr="00C92806">
        <w:rPr>
          <w:rFonts w:ascii="Arial" w:hAnsi="Arial" w:cs="Arial"/>
          <w:sz w:val="24"/>
          <w:szCs w:val="24"/>
        </w:rPr>
        <w:t>uczestniczy również w przygotowaniu wniosku o dofinansowanie i</w:t>
      </w:r>
      <w:r>
        <w:rPr>
          <w:rFonts w:ascii="Arial" w:hAnsi="Arial" w:cs="Arial"/>
          <w:sz w:val="24"/>
          <w:szCs w:val="24"/>
        </w:rPr>
        <w:t> </w:t>
      </w:r>
      <w:r w:rsidRPr="00C92806">
        <w:rPr>
          <w:rFonts w:ascii="Arial" w:hAnsi="Arial" w:cs="Arial"/>
          <w:sz w:val="24"/>
          <w:szCs w:val="24"/>
        </w:rPr>
        <w:t>zarządzaniu projektem. Przy czym partner może uczestniczyć w realizacji tylko części zadań w projekcie.</w:t>
      </w:r>
    </w:p>
    <w:p w:rsidR="00C92806" w:rsidRPr="00C92806" w:rsidRDefault="00C92806" w:rsidP="003A45CC">
      <w:pPr>
        <w:numPr>
          <w:ilvl w:val="0"/>
          <w:numId w:val="20"/>
        </w:numPr>
        <w:autoSpaceDE w:val="0"/>
        <w:autoSpaceDN w:val="0"/>
        <w:adjustRightInd w:val="0"/>
        <w:jc w:val="both"/>
        <w:rPr>
          <w:rFonts w:ascii="Arial" w:hAnsi="Arial" w:cs="Arial"/>
          <w:sz w:val="24"/>
          <w:szCs w:val="24"/>
        </w:rPr>
      </w:pPr>
      <w:r w:rsidRPr="00C92806">
        <w:rPr>
          <w:rFonts w:ascii="Arial" w:hAnsi="Arial" w:cs="Arial"/>
          <w:sz w:val="24"/>
          <w:szCs w:val="24"/>
        </w:rPr>
        <w:t xml:space="preserve">Udział partnerów i wniesienie zasobów ludzkich, organizacyjnych, technicznych lub finansowych, a także potencjału społecznego musi być adekwatny do celów projektu. </w:t>
      </w:r>
    </w:p>
    <w:p w:rsidR="00C92806" w:rsidRPr="005D066C" w:rsidRDefault="00C92806" w:rsidP="003A45CC">
      <w:pPr>
        <w:numPr>
          <w:ilvl w:val="0"/>
          <w:numId w:val="20"/>
        </w:numPr>
        <w:autoSpaceDE w:val="0"/>
        <w:autoSpaceDN w:val="0"/>
        <w:adjustRightInd w:val="0"/>
        <w:jc w:val="both"/>
        <w:rPr>
          <w:rFonts w:ascii="Arial" w:hAnsi="Arial" w:cs="Arial"/>
          <w:b/>
          <w:sz w:val="24"/>
          <w:szCs w:val="24"/>
        </w:rPr>
      </w:pPr>
      <w:r w:rsidRPr="005D066C">
        <w:rPr>
          <w:rFonts w:ascii="Arial" w:hAnsi="Arial" w:cs="Arial"/>
          <w:b/>
          <w:sz w:val="24"/>
          <w:szCs w:val="24"/>
        </w:rPr>
        <w:t>Zgodnie z art. 33 ustawy</w:t>
      </w:r>
      <w:r w:rsidR="00D45897">
        <w:rPr>
          <w:rFonts w:ascii="Arial" w:hAnsi="Arial" w:cs="Arial"/>
          <w:b/>
          <w:sz w:val="24"/>
          <w:szCs w:val="24"/>
        </w:rPr>
        <w:t xml:space="preserve"> wdrożeniowej</w:t>
      </w:r>
      <w:r w:rsidRPr="005D066C">
        <w:rPr>
          <w:rFonts w:ascii="Arial" w:hAnsi="Arial" w:cs="Arial"/>
          <w:b/>
          <w:sz w:val="24"/>
          <w:szCs w:val="24"/>
        </w:rPr>
        <w:t xml:space="preserve"> pomiędzy wnioskodawcą </w:t>
      </w:r>
      <w:r w:rsidR="00074AE8">
        <w:rPr>
          <w:rFonts w:ascii="Arial" w:hAnsi="Arial" w:cs="Arial"/>
          <w:b/>
          <w:sz w:val="24"/>
          <w:szCs w:val="24"/>
        </w:rPr>
        <w:br/>
      </w:r>
      <w:r w:rsidRPr="005D066C">
        <w:rPr>
          <w:rFonts w:ascii="Arial" w:hAnsi="Arial" w:cs="Arial"/>
          <w:b/>
          <w:sz w:val="24"/>
          <w:szCs w:val="24"/>
        </w:rPr>
        <w:t xml:space="preserve">a partnerem zawarta zostaje pisemna umowa o partnerstwie </w:t>
      </w:r>
      <w:r w:rsidR="00074AE8">
        <w:rPr>
          <w:rFonts w:ascii="Arial" w:hAnsi="Arial" w:cs="Arial"/>
          <w:b/>
          <w:sz w:val="24"/>
          <w:szCs w:val="24"/>
        </w:rPr>
        <w:br/>
      </w:r>
      <w:r w:rsidRPr="005D066C">
        <w:rPr>
          <w:rFonts w:ascii="Arial" w:hAnsi="Arial" w:cs="Arial"/>
          <w:b/>
          <w:sz w:val="24"/>
          <w:szCs w:val="24"/>
        </w:rPr>
        <w:t>lub porozumienie, określająca w szczególności:</w:t>
      </w:r>
    </w:p>
    <w:p w:rsidR="00C92806" w:rsidRPr="00C92806" w:rsidRDefault="00C92806" w:rsidP="003A45CC">
      <w:pPr>
        <w:numPr>
          <w:ilvl w:val="0"/>
          <w:numId w:val="21"/>
        </w:numPr>
        <w:autoSpaceDE w:val="0"/>
        <w:autoSpaceDN w:val="0"/>
        <w:adjustRightInd w:val="0"/>
        <w:jc w:val="both"/>
        <w:rPr>
          <w:rFonts w:ascii="Arial" w:hAnsi="Arial" w:cs="Arial"/>
          <w:sz w:val="24"/>
          <w:szCs w:val="24"/>
        </w:rPr>
      </w:pPr>
      <w:r w:rsidRPr="00C92806">
        <w:rPr>
          <w:rFonts w:ascii="Arial" w:hAnsi="Arial" w:cs="Arial"/>
          <w:sz w:val="24"/>
          <w:szCs w:val="24"/>
        </w:rPr>
        <w:t>przedmiot porozumienia albo umowy,</w:t>
      </w:r>
    </w:p>
    <w:p w:rsidR="00C92806" w:rsidRPr="00C92806" w:rsidRDefault="00C92806" w:rsidP="003A45CC">
      <w:pPr>
        <w:numPr>
          <w:ilvl w:val="0"/>
          <w:numId w:val="21"/>
        </w:numPr>
        <w:autoSpaceDE w:val="0"/>
        <w:autoSpaceDN w:val="0"/>
        <w:adjustRightInd w:val="0"/>
        <w:jc w:val="both"/>
        <w:rPr>
          <w:rFonts w:ascii="Arial" w:hAnsi="Arial" w:cs="Arial"/>
          <w:sz w:val="24"/>
          <w:szCs w:val="24"/>
        </w:rPr>
      </w:pPr>
      <w:r w:rsidRPr="00C92806">
        <w:rPr>
          <w:rFonts w:ascii="Arial" w:hAnsi="Arial" w:cs="Arial"/>
          <w:sz w:val="24"/>
          <w:szCs w:val="24"/>
        </w:rPr>
        <w:t>prawa i obowiązki stron,</w:t>
      </w:r>
    </w:p>
    <w:p w:rsidR="00C92806" w:rsidRPr="00C92806" w:rsidRDefault="00C92806" w:rsidP="003A45CC">
      <w:pPr>
        <w:numPr>
          <w:ilvl w:val="0"/>
          <w:numId w:val="21"/>
        </w:numPr>
        <w:autoSpaceDE w:val="0"/>
        <w:autoSpaceDN w:val="0"/>
        <w:adjustRightInd w:val="0"/>
        <w:jc w:val="both"/>
        <w:rPr>
          <w:rFonts w:ascii="Arial" w:hAnsi="Arial" w:cs="Arial"/>
          <w:sz w:val="24"/>
          <w:szCs w:val="24"/>
        </w:rPr>
      </w:pPr>
      <w:r w:rsidRPr="00C92806">
        <w:rPr>
          <w:rFonts w:ascii="Arial" w:hAnsi="Arial" w:cs="Arial"/>
          <w:sz w:val="24"/>
          <w:szCs w:val="24"/>
        </w:rPr>
        <w:t>zakres i formę udziału poszczególnych partnerów w projekcie,</w:t>
      </w:r>
    </w:p>
    <w:p w:rsidR="00C92806" w:rsidRPr="00C92806" w:rsidRDefault="00C92806" w:rsidP="003A45CC">
      <w:pPr>
        <w:numPr>
          <w:ilvl w:val="0"/>
          <w:numId w:val="21"/>
        </w:numPr>
        <w:autoSpaceDE w:val="0"/>
        <w:autoSpaceDN w:val="0"/>
        <w:adjustRightInd w:val="0"/>
        <w:jc w:val="both"/>
        <w:rPr>
          <w:rFonts w:ascii="Arial" w:hAnsi="Arial" w:cs="Arial"/>
          <w:sz w:val="24"/>
          <w:szCs w:val="24"/>
        </w:rPr>
      </w:pPr>
      <w:r w:rsidRPr="00C92806">
        <w:rPr>
          <w:rFonts w:ascii="Arial" w:hAnsi="Arial" w:cs="Arial"/>
          <w:sz w:val="24"/>
          <w:szCs w:val="24"/>
        </w:rPr>
        <w:t>partnera wiodącego uprawnionego do reprezentowania pozostałych partnerów projektu,</w:t>
      </w:r>
    </w:p>
    <w:p w:rsidR="00C92806" w:rsidRPr="00C92806" w:rsidRDefault="00C92806" w:rsidP="003A45CC">
      <w:pPr>
        <w:numPr>
          <w:ilvl w:val="0"/>
          <w:numId w:val="21"/>
        </w:numPr>
        <w:autoSpaceDE w:val="0"/>
        <w:autoSpaceDN w:val="0"/>
        <w:adjustRightInd w:val="0"/>
        <w:jc w:val="both"/>
        <w:rPr>
          <w:rFonts w:ascii="Arial" w:hAnsi="Arial" w:cs="Arial"/>
          <w:sz w:val="24"/>
          <w:szCs w:val="24"/>
        </w:rPr>
      </w:pPr>
      <w:r w:rsidRPr="00C92806">
        <w:rPr>
          <w:rFonts w:ascii="Arial" w:hAnsi="Arial" w:cs="Arial"/>
          <w:sz w:val="24"/>
          <w:szCs w:val="24"/>
        </w:rPr>
        <w:t xml:space="preserve">sposób przekazywania dofinansowania na pokrycie kosztów ponoszonych przez poszczególnych partnerów projektu, umożliwiający określenie kwoty dofinansowania udzielonego każdemu </w:t>
      </w:r>
      <w:r w:rsidRPr="00C92806">
        <w:rPr>
          <w:rFonts w:ascii="Arial" w:hAnsi="Arial" w:cs="Arial"/>
          <w:sz w:val="24"/>
          <w:szCs w:val="24"/>
        </w:rPr>
        <w:br/>
        <w:t>z partnerów,</w:t>
      </w:r>
    </w:p>
    <w:p w:rsidR="00C92806" w:rsidRPr="00C92806" w:rsidRDefault="00C92806" w:rsidP="003A45CC">
      <w:pPr>
        <w:numPr>
          <w:ilvl w:val="0"/>
          <w:numId w:val="21"/>
        </w:numPr>
        <w:autoSpaceDE w:val="0"/>
        <w:autoSpaceDN w:val="0"/>
        <w:adjustRightInd w:val="0"/>
        <w:jc w:val="both"/>
        <w:rPr>
          <w:rFonts w:ascii="Arial" w:hAnsi="Arial" w:cs="Arial"/>
          <w:sz w:val="24"/>
          <w:szCs w:val="24"/>
        </w:rPr>
      </w:pPr>
      <w:r w:rsidRPr="00C92806">
        <w:rPr>
          <w:rFonts w:ascii="Arial" w:hAnsi="Arial" w:cs="Arial"/>
          <w:sz w:val="24"/>
          <w:szCs w:val="24"/>
        </w:rPr>
        <w:t>sposób postępowania w przypadku naruszenia lub niewywiązywania się stron z porozumienia lub umowy.</w:t>
      </w:r>
    </w:p>
    <w:p w:rsidR="00C92806" w:rsidRPr="00C92806" w:rsidRDefault="00C92806" w:rsidP="003A45CC">
      <w:pPr>
        <w:numPr>
          <w:ilvl w:val="0"/>
          <w:numId w:val="21"/>
        </w:numPr>
        <w:autoSpaceDE w:val="0"/>
        <w:autoSpaceDN w:val="0"/>
        <w:adjustRightInd w:val="0"/>
        <w:jc w:val="both"/>
        <w:rPr>
          <w:rFonts w:ascii="Arial" w:hAnsi="Arial" w:cs="Arial"/>
          <w:sz w:val="24"/>
          <w:szCs w:val="24"/>
        </w:rPr>
      </w:pPr>
      <w:r w:rsidRPr="00C92806">
        <w:rPr>
          <w:rFonts w:ascii="Arial" w:hAnsi="Arial" w:cs="Arial"/>
          <w:sz w:val="24"/>
          <w:szCs w:val="24"/>
        </w:rPr>
        <w:t>sposób egzekwowania przez beneficjenta od partnerów projektu skutków wynikających z zastosowania reguły proporcjonalności z</w:t>
      </w:r>
      <w:r w:rsidR="009850A9">
        <w:rPr>
          <w:rFonts w:ascii="Arial" w:hAnsi="Arial" w:cs="Arial"/>
          <w:sz w:val="24"/>
          <w:szCs w:val="24"/>
        </w:rPr>
        <w:t> </w:t>
      </w:r>
      <w:r w:rsidRPr="00C92806">
        <w:rPr>
          <w:rFonts w:ascii="Arial" w:hAnsi="Arial" w:cs="Arial"/>
          <w:sz w:val="24"/>
          <w:szCs w:val="24"/>
        </w:rPr>
        <w:t>powodu nieosiągnięcia założeń projektu z winy partnera,</w:t>
      </w:r>
    </w:p>
    <w:p w:rsidR="00C92806" w:rsidRPr="00C92806" w:rsidRDefault="00C92806" w:rsidP="003A45CC">
      <w:pPr>
        <w:numPr>
          <w:ilvl w:val="0"/>
          <w:numId w:val="21"/>
        </w:numPr>
        <w:autoSpaceDE w:val="0"/>
        <w:autoSpaceDN w:val="0"/>
        <w:adjustRightInd w:val="0"/>
        <w:jc w:val="both"/>
        <w:rPr>
          <w:rFonts w:ascii="Arial" w:hAnsi="Arial" w:cs="Arial"/>
          <w:sz w:val="24"/>
          <w:szCs w:val="24"/>
        </w:rPr>
      </w:pPr>
      <w:r w:rsidRPr="00C92806">
        <w:rPr>
          <w:rFonts w:ascii="Arial" w:hAnsi="Arial" w:cs="Arial"/>
          <w:sz w:val="24"/>
          <w:szCs w:val="24"/>
        </w:rPr>
        <w:lastRenderedPageBreak/>
        <w:t>w przypadku wystąpienia w projekcie pomocy publicznej/pomocy de</w:t>
      </w:r>
      <w:r w:rsidR="009850A9">
        <w:rPr>
          <w:rFonts w:ascii="Arial" w:hAnsi="Arial" w:cs="Arial"/>
          <w:sz w:val="24"/>
          <w:szCs w:val="24"/>
        </w:rPr>
        <w:t> </w:t>
      </w:r>
      <w:r w:rsidRPr="00C92806">
        <w:rPr>
          <w:rFonts w:ascii="Arial" w:hAnsi="Arial" w:cs="Arial"/>
          <w:sz w:val="24"/>
          <w:szCs w:val="24"/>
        </w:rPr>
        <w:t>minimis - obowiązki lidera</w:t>
      </w:r>
      <w:r w:rsidR="00105DCF">
        <w:rPr>
          <w:rFonts w:ascii="Arial" w:hAnsi="Arial" w:cs="Arial"/>
          <w:sz w:val="24"/>
          <w:szCs w:val="24"/>
        </w:rPr>
        <w:t xml:space="preserve"> projektu</w:t>
      </w:r>
      <w:r w:rsidRPr="00C92806">
        <w:rPr>
          <w:rFonts w:ascii="Arial" w:hAnsi="Arial" w:cs="Arial"/>
          <w:sz w:val="24"/>
          <w:szCs w:val="24"/>
        </w:rPr>
        <w:t xml:space="preserve"> i partnerów w tym zakresie.</w:t>
      </w:r>
    </w:p>
    <w:p w:rsidR="00C92806" w:rsidRPr="00C92806" w:rsidRDefault="00C92806" w:rsidP="003A45CC">
      <w:pPr>
        <w:numPr>
          <w:ilvl w:val="0"/>
          <w:numId w:val="20"/>
        </w:numPr>
        <w:autoSpaceDE w:val="0"/>
        <w:autoSpaceDN w:val="0"/>
        <w:adjustRightInd w:val="0"/>
        <w:jc w:val="both"/>
        <w:rPr>
          <w:rFonts w:ascii="Arial" w:hAnsi="Arial" w:cs="Arial"/>
          <w:sz w:val="24"/>
          <w:szCs w:val="24"/>
        </w:rPr>
      </w:pPr>
      <w:r w:rsidRPr="00C92806">
        <w:rPr>
          <w:rFonts w:ascii="Arial" w:hAnsi="Arial" w:cs="Arial"/>
          <w:sz w:val="24"/>
          <w:szCs w:val="24"/>
        </w:rPr>
        <w:t>Wnioskodawca jest zobowiązany do dostarczenia IOK umowy o partnerstwie lub porozumienia przed podpisaniem umowy o dofinansowanie projektu. Umowa o partnerstwie lub porozumienie będzie weryfikowane w zakresie spełniania wymogów określonych powyżej.</w:t>
      </w:r>
    </w:p>
    <w:p w:rsidR="00C92806" w:rsidRPr="00C92806" w:rsidRDefault="00C92806" w:rsidP="003A45CC">
      <w:pPr>
        <w:numPr>
          <w:ilvl w:val="0"/>
          <w:numId w:val="20"/>
        </w:numPr>
        <w:autoSpaceDE w:val="0"/>
        <w:autoSpaceDN w:val="0"/>
        <w:adjustRightInd w:val="0"/>
        <w:jc w:val="both"/>
        <w:rPr>
          <w:rFonts w:ascii="Arial" w:hAnsi="Arial" w:cs="Arial"/>
          <w:sz w:val="24"/>
          <w:szCs w:val="24"/>
        </w:rPr>
      </w:pPr>
      <w:r w:rsidRPr="00C92806">
        <w:rPr>
          <w:rFonts w:ascii="Arial" w:hAnsi="Arial" w:cs="Arial"/>
          <w:sz w:val="24"/>
          <w:szCs w:val="24"/>
        </w:rPr>
        <w:t xml:space="preserve">Zgodnie z art. 33 </w:t>
      </w:r>
      <w:r w:rsidRPr="00D45897">
        <w:rPr>
          <w:rFonts w:ascii="Arial" w:hAnsi="Arial" w:cs="Arial"/>
          <w:sz w:val="24"/>
          <w:szCs w:val="24"/>
        </w:rPr>
        <w:t>ustawy wdrożeniowej</w:t>
      </w:r>
      <w:r w:rsidRPr="00C92806">
        <w:rPr>
          <w:rFonts w:ascii="Arial" w:hAnsi="Arial" w:cs="Arial"/>
          <w:i/>
          <w:sz w:val="24"/>
          <w:szCs w:val="24"/>
        </w:rPr>
        <w:t xml:space="preserve"> </w:t>
      </w:r>
      <w:r w:rsidRPr="00C92806">
        <w:rPr>
          <w:rFonts w:ascii="Arial" w:hAnsi="Arial" w:cs="Arial"/>
          <w:sz w:val="24"/>
          <w:szCs w:val="24"/>
        </w:rPr>
        <w:t xml:space="preserve">wnioskodawca, o którym mowa w art. 3 ust. 1 ustawy z dnia 29.01.2004r. </w:t>
      </w:r>
      <w:r w:rsidR="00F81BD2" w:rsidRPr="00F81BD2">
        <w:rPr>
          <w:rFonts w:ascii="Arial" w:hAnsi="Arial" w:cs="Arial"/>
          <w:sz w:val="24"/>
          <w:szCs w:val="24"/>
        </w:rPr>
        <w:t xml:space="preserve">PZP </w:t>
      </w:r>
      <w:r w:rsidRPr="00C92806">
        <w:rPr>
          <w:rFonts w:ascii="Arial" w:hAnsi="Arial" w:cs="Arial"/>
          <w:sz w:val="24"/>
          <w:szCs w:val="24"/>
        </w:rPr>
        <w:t xml:space="preserve">(Dz. U. 2013, poz. 907 z późn. zm.) dokonuje wyboru partnerów spoza sektora finansów publicznych </w:t>
      </w:r>
      <w:r w:rsidR="002C6B60">
        <w:rPr>
          <w:rFonts w:ascii="Arial" w:hAnsi="Arial" w:cs="Arial"/>
          <w:sz w:val="24"/>
          <w:szCs w:val="24"/>
        </w:rPr>
        <w:br/>
      </w:r>
      <w:r w:rsidRPr="00C92806">
        <w:rPr>
          <w:rFonts w:ascii="Arial" w:hAnsi="Arial" w:cs="Arial"/>
          <w:sz w:val="24"/>
          <w:szCs w:val="24"/>
        </w:rPr>
        <w:t xml:space="preserve">z zachowaniem zasady przejrzystości i równego traktowania podmiotów. </w:t>
      </w:r>
    </w:p>
    <w:p w:rsidR="00C92806" w:rsidRPr="00C92806" w:rsidRDefault="00493A0B" w:rsidP="00C92806">
      <w:pPr>
        <w:autoSpaceDE w:val="0"/>
        <w:autoSpaceDN w:val="0"/>
        <w:adjustRightInd w:val="0"/>
        <w:jc w:val="both"/>
        <w:rPr>
          <w:rFonts w:ascii="Arial" w:hAnsi="Arial" w:cs="Arial"/>
          <w:sz w:val="24"/>
          <w:szCs w:val="24"/>
        </w:rPr>
      </w:pPr>
      <w:r>
        <w:rPr>
          <w:rFonts w:ascii="Arial" w:hAnsi="Arial" w:cs="Arial"/>
          <w:sz w:val="24"/>
          <w:szCs w:val="24"/>
        </w:rPr>
        <w:t>Wnioskodawca jest w</w:t>
      </w:r>
      <w:r w:rsidR="00C92806" w:rsidRPr="00C92806">
        <w:rPr>
          <w:rFonts w:ascii="Arial" w:hAnsi="Arial" w:cs="Arial"/>
          <w:sz w:val="24"/>
          <w:szCs w:val="24"/>
        </w:rPr>
        <w:t xml:space="preserve"> szczególności jest zobowiązany do:</w:t>
      </w:r>
    </w:p>
    <w:p w:rsidR="00C92806" w:rsidRPr="00C92806" w:rsidRDefault="00C92806" w:rsidP="003A45CC">
      <w:pPr>
        <w:numPr>
          <w:ilvl w:val="0"/>
          <w:numId w:val="22"/>
        </w:numPr>
        <w:autoSpaceDE w:val="0"/>
        <w:autoSpaceDN w:val="0"/>
        <w:adjustRightInd w:val="0"/>
        <w:jc w:val="both"/>
        <w:rPr>
          <w:rFonts w:ascii="Arial" w:hAnsi="Arial" w:cs="Arial"/>
          <w:sz w:val="24"/>
          <w:szCs w:val="24"/>
        </w:rPr>
      </w:pPr>
      <w:r w:rsidRPr="00C92806">
        <w:rPr>
          <w:rFonts w:ascii="Arial" w:hAnsi="Arial" w:cs="Arial"/>
          <w:sz w:val="24"/>
          <w:szCs w:val="24"/>
        </w:rPr>
        <w:t>ogłoszenia otwartego naboru partnerów na swojej stronie internetowej wraz ze wskazaniem co najmniej 21-dniowego terminu na zgłaszanie się partnerów,</w:t>
      </w:r>
    </w:p>
    <w:p w:rsidR="00C92806" w:rsidRPr="00C92806" w:rsidRDefault="00C92806" w:rsidP="003A45CC">
      <w:pPr>
        <w:numPr>
          <w:ilvl w:val="0"/>
          <w:numId w:val="22"/>
        </w:numPr>
        <w:autoSpaceDE w:val="0"/>
        <w:autoSpaceDN w:val="0"/>
        <w:adjustRightInd w:val="0"/>
        <w:jc w:val="both"/>
        <w:rPr>
          <w:rFonts w:ascii="Arial" w:hAnsi="Arial" w:cs="Arial"/>
          <w:sz w:val="24"/>
          <w:szCs w:val="24"/>
        </w:rPr>
      </w:pPr>
      <w:r w:rsidRPr="00C92806">
        <w:rPr>
          <w:rFonts w:ascii="Arial" w:hAnsi="Arial" w:cs="Arial"/>
          <w:sz w:val="24"/>
          <w:szCs w:val="24"/>
        </w:rPr>
        <w:t xml:space="preserve">uwzględnienia przy wyborze partnerów: zgodności działania potencjalnego partnera z celami partnerstwa, deklarowanego wkładu potencjalnego partnera w realizację celu partnerstwa, doświadczenia </w:t>
      </w:r>
      <w:r w:rsidR="002C6B60">
        <w:rPr>
          <w:rFonts w:ascii="Arial" w:hAnsi="Arial" w:cs="Arial"/>
          <w:sz w:val="24"/>
          <w:szCs w:val="24"/>
        </w:rPr>
        <w:br/>
      </w:r>
      <w:r w:rsidRPr="00C92806">
        <w:rPr>
          <w:rFonts w:ascii="Arial" w:hAnsi="Arial" w:cs="Arial"/>
          <w:sz w:val="24"/>
          <w:szCs w:val="24"/>
        </w:rPr>
        <w:t>w</w:t>
      </w:r>
      <w:r w:rsidR="008E65CE">
        <w:rPr>
          <w:rFonts w:ascii="Arial" w:hAnsi="Arial" w:cs="Arial"/>
          <w:sz w:val="24"/>
          <w:szCs w:val="24"/>
        </w:rPr>
        <w:t xml:space="preserve"> </w:t>
      </w:r>
      <w:r w:rsidRPr="00C92806">
        <w:rPr>
          <w:rFonts w:ascii="Arial" w:hAnsi="Arial" w:cs="Arial"/>
          <w:sz w:val="24"/>
          <w:szCs w:val="24"/>
        </w:rPr>
        <w:t>realizacji projektów o podobnym charakterze,</w:t>
      </w:r>
    </w:p>
    <w:p w:rsidR="00C92806" w:rsidRPr="00C92806" w:rsidRDefault="00C92806" w:rsidP="003A45CC">
      <w:pPr>
        <w:numPr>
          <w:ilvl w:val="0"/>
          <w:numId w:val="22"/>
        </w:numPr>
        <w:autoSpaceDE w:val="0"/>
        <w:autoSpaceDN w:val="0"/>
        <w:adjustRightInd w:val="0"/>
        <w:jc w:val="both"/>
        <w:rPr>
          <w:rFonts w:ascii="Arial" w:hAnsi="Arial" w:cs="Arial"/>
          <w:sz w:val="24"/>
          <w:szCs w:val="24"/>
        </w:rPr>
      </w:pPr>
      <w:r w:rsidRPr="00C92806">
        <w:rPr>
          <w:rFonts w:ascii="Arial" w:hAnsi="Arial" w:cs="Arial"/>
          <w:sz w:val="24"/>
          <w:szCs w:val="24"/>
        </w:rPr>
        <w:t>podania do publicznej wiadomości na swojej stronie internetowej informacji o podmiotach wybranych do pełnienia funkcji partnera.</w:t>
      </w:r>
    </w:p>
    <w:p w:rsidR="00C92806" w:rsidRPr="00C92806" w:rsidRDefault="00C92806" w:rsidP="003A45CC">
      <w:pPr>
        <w:numPr>
          <w:ilvl w:val="0"/>
          <w:numId w:val="20"/>
        </w:numPr>
        <w:autoSpaceDE w:val="0"/>
        <w:autoSpaceDN w:val="0"/>
        <w:adjustRightInd w:val="0"/>
        <w:jc w:val="both"/>
        <w:rPr>
          <w:rFonts w:ascii="Arial" w:hAnsi="Arial" w:cs="Arial"/>
          <w:sz w:val="24"/>
          <w:szCs w:val="24"/>
        </w:rPr>
      </w:pPr>
      <w:r w:rsidRPr="00C92806">
        <w:rPr>
          <w:rFonts w:ascii="Arial" w:hAnsi="Arial" w:cs="Arial"/>
          <w:sz w:val="24"/>
          <w:szCs w:val="24"/>
        </w:rPr>
        <w:t>W przypadku podmiotów innych niż jednostki sektora finansów publicznych w</w:t>
      </w:r>
      <w:r>
        <w:rPr>
          <w:rFonts w:ascii="Arial" w:hAnsi="Arial" w:cs="Arial"/>
          <w:sz w:val="24"/>
          <w:szCs w:val="24"/>
        </w:rPr>
        <w:t> </w:t>
      </w:r>
      <w:r w:rsidRPr="00C92806">
        <w:rPr>
          <w:rFonts w:ascii="Arial" w:hAnsi="Arial" w:cs="Arial"/>
          <w:sz w:val="24"/>
          <w:szCs w:val="24"/>
        </w:rPr>
        <w:t>rozumieniu przepisów o finansach publicznych, nie może zostać zawarte partnerstwo obejmujące podmioty, które mają którekolwiek z następujących relacji ze sobą nawzajem i nie istnieje możliwość nawiązania równoprawnych relacji partnerskich:</w:t>
      </w:r>
    </w:p>
    <w:p w:rsidR="00C92806" w:rsidRPr="00C92806" w:rsidRDefault="00C92806" w:rsidP="003A45CC">
      <w:pPr>
        <w:numPr>
          <w:ilvl w:val="0"/>
          <w:numId w:val="23"/>
        </w:numPr>
        <w:autoSpaceDE w:val="0"/>
        <w:autoSpaceDN w:val="0"/>
        <w:adjustRightInd w:val="0"/>
        <w:jc w:val="both"/>
        <w:rPr>
          <w:rFonts w:ascii="Arial" w:hAnsi="Arial" w:cs="Arial"/>
          <w:sz w:val="24"/>
          <w:szCs w:val="24"/>
        </w:rPr>
      </w:pPr>
      <w:r w:rsidRPr="00C92806">
        <w:rPr>
          <w:rFonts w:ascii="Arial" w:hAnsi="Arial" w:cs="Arial"/>
          <w:sz w:val="24"/>
          <w:szCs w:val="24"/>
        </w:rPr>
        <w:t>jeden z podmiotów posiada samodzielnie lub łącznie z jednym lub</w:t>
      </w:r>
      <w:r w:rsidR="008E65CE">
        <w:rPr>
          <w:rFonts w:ascii="Arial" w:hAnsi="Arial" w:cs="Arial"/>
          <w:sz w:val="24"/>
          <w:szCs w:val="24"/>
        </w:rPr>
        <w:t xml:space="preserve"> </w:t>
      </w:r>
      <w:r w:rsidRPr="00C92806">
        <w:rPr>
          <w:rFonts w:ascii="Arial" w:hAnsi="Arial" w:cs="Arial"/>
          <w:sz w:val="24"/>
          <w:szCs w:val="24"/>
        </w:rPr>
        <w:t xml:space="preserve">więcej podmiotami, z którymi jest powiązany w rozumieniu niniejszego akapitu powyżej 50% kapitału drugiego podmiotu (dotyczy podmiotów prowadzących działalność gospodarczą), przy czym wszyscy partnerzy projektu traktowani są łącznie jako strona partnerstwa, która łącznie nie może posiadać powyżej 50% kapitału drugiej strony partnerstwa, </w:t>
      </w:r>
      <w:r w:rsidR="00074AE8">
        <w:rPr>
          <w:rFonts w:ascii="Arial" w:hAnsi="Arial" w:cs="Arial"/>
          <w:sz w:val="24"/>
          <w:szCs w:val="24"/>
        </w:rPr>
        <w:br/>
      </w:r>
      <w:r w:rsidRPr="00C92806">
        <w:rPr>
          <w:rFonts w:ascii="Arial" w:hAnsi="Arial" w:cs="Arial"/>
          <w:sz w:val="24"/>
          <w:szCs w:val="24"/>
        </w:rPr>
        <w:t>czyli lidera projektu,</w:t>
      </w:r>
    </w:p>
    <w:p w:rsidR="00C92806" w:rsidRPr="00C92806" w:rsidRDefault="00C92806" w:rsidP="003A45CC">
      <w:pPr>
        <w:numPr>
          <w:ilvl w:val="0"/>
          <w:numId w:val="23"/>
        </w:numPr>
        <w:autoSpaceDE w:val="0"/>
        <w:autoSpaceDN w:val="0"/>
        <w:adjustRightInd w:val="0"/>
        <w:jc w:val="both"/>
        <w:rPr>
          <w:rFonts w:ascii="Arial" w:hAnsi="Arial" w:cs="Arial"/>
          <w:sz w:val="24"/>
          <w:szCs w:val="24"/>
        </w:rPr>
      </w:pPr>
      <w:r w:rsidRPr="00C92806">
        <w:rPr>
          <w:rFonts w:ascii="Arial" w:hAnsi="Arial" w:cs="Arial"/>
          <w:sz w:val="24"/>
          <w:szCs w:val="24"/>
        </w:rPr>
        <w:t>jeden z podmiotów ma większość praw głosu w drugim podmiocie,</w:t>
      </w:r>
    </w:p>
    <w:p w:rsidR="00C92806" w:rsidRPr="00C92806" w:rsidRDefault="00C92806" w:rsidP="003A45CC">
      <w:pPr>
        <w:numPr>
          <w:ilvl w:val="0"/>
          <w:numId w:val="23"/>
        </w:numPr>
        <w:autoSpaceDE w:val="0"/>
        <w:autoSpaceDN w:val="0"/>
        <w:adjustRightInd w:val="0"/>
        <w:jc w:val="both"/>
        <w:rPr>
          <w:rFonts w:ascii="Arial" w:hAnsi="Arial" w:cs="Arial"/>
          <w:sz w:val="24"/>
          <w:szCs w:val="24"/>
        </w:rPr>
      </w:pPr>
      <w:r w:rsidRPr="00C92806">
        <w:rPr>
          <w:rFonts w:ascii="Arial" w:hAnsi="Arial" w:cs="Arial"/>
          <w:sz w:val="24"/>
          <w:szCs w:val="24"/>
        </w:rPr>
        <w:t xml:space="preserve">jeden z podmiotów, który jest akcjonariuszem lub wspólnikiem drugiego podmiotu, kontroluje samodzielnie, na mocy umowy z innymi </w:t>
      </w:r>
      <w:r w:rsidRPr="00C92806">
        <w:rPr>
          <w:rFonts w:ascii="Arial" w:hAnsi="Arial" w:cs="Arial"/>
          <w:sz w:val="24"/>
          <w:szCs w:val="24"/>
        </w:rPr>
        <w:lastRenderedPageBreak/>
        <w:t>akcjonariuszami lub wspólnikami drugiego podmiotu, większość praw głosu akcjonariuszy lub wspólników w drugim podmiocie,</w:t>
      </w:r>
    </w:p>
    <w:p w:rsidR="00C92806" w:rsidRPr="00C92806" w:rsidRDefault="00C92806" w:rsidP="003A45CC">
      <w:pPr>
        <w:numPr>
          <w:ilvl w:val="0"/>
          <w:numId w:val="22"/>
        </w:numPr>
        <w:autoSpaceDE w:val="0"/>
        <w:autoSpaceDN w:val="0"/>
        <w:adjustRightInd w:val="0"/>
        <w:jc w:val="both"/>
        <w:rPr>
          <w:rFonts w:ascii="Arial" w:hAnsi="Arial" w:cs="Arial"/>
          <w:sz w:val="24"/>
          <w:szCs w:val="24"/>
        </w:rPr>
      </w:pPr>
      <w:r w:rsidRPr="00C92806">
        <w:rPr>
          <w:rFonts w:ascii="Arial" w:hAnsi="Arial" w:cs="Arial"/>
          <w:sz w:val="24"/>
          <w:szCs w:val="24"/>
        </w:rPr>
        <w:t>jeden z podmiotów ma prawo powoływać lub odwoływać większość członków organu administracyjnego, zarządzającego lub nadzorczego drugiego podmiotu,</w:t>
      </w:r>
    </w:p>
    <w:p w:rsidR="00C92806" w:rsidRDefault="00C92806" w:rsidP="003A45CC">
      <w:pPr>
        <w:numPr>
          <w:ilvl w:val="0"/>
          <w:numId w:val="22"/>
        </w:numPr>
        <w:autoSpaceDE w:val="0"/>
        <w:autoSpaceDN w:val="0"/>
        <w:adjustRightInd w:val="0"/>
        <w:jc w:val="both"/>
        <w:rPr>
          <w:rFonts w:ascii="Arial" w:hAnsi="Arial" w:cs="Arial"/>
          <w:sz w:val="24"/>
          <w:szCs w:val="24"/>
        </w:rPr>
      </w:pPr>
      <w:r w:rsidRPr="00C92806">
        <w:rPr>
          <w:rFonts w:ascii="Arial" w:hAnsi="Arial" w:cs="Arial"/>
          <w:sz w:val="24"/>
          <w:szCs w:val="24"/>
        </w:rPr>
        <w:t xml:space="preserve">jeden z podmiotów ma prawo wywierać dominujący wpływ na drugi podmiot na mocy umowy zawartej z tym podmiotem lub postanowień </w:t>
      </w:r>
      <w:r w:rsidR="00074AE8">
        <w:rPr>
          <w:rFonts w:ascii="Arial" w:hAnsi="Arial" w:cs="Arial"/>
          <w:sz w:val="24"/>
          <w:szCs w:val="24"/>
        </w:rPr>
        <w:br/>
      </w:r>
      <w:r w:rsidRPr="00C92806">
        <w:rPr>
          <w:rFonts w:ascii="Arial" w:hAnsi="Arial" w:cs="Arial"/>
          <w:sz w:val="24"/>
          <w:szCs w:val="24"/>
        </w:rPr>
        <w:t>w</w:t>
      </w:r>
      <w:r w:rsidR="008E65CE">
        <w:rPr>
          <w:rFonts w:ascii="Arial" w:hAnsi="Arial" w:cs="Arial"/>
          <w:sz w:val="24"/>
          <w:szCs w:val="24"/>
        </w:rPr>
        <w:t xml:space="preserve"> </w:t>
      </w:r>
      <w:r w:rsidRPr="00C92806">
        <w:rPr>
          <w:rFonts w:ascii="Arial" w:hAnsi="Arial" w:cs="Arial"/>
          <w:sz w:val="24"/>
          <w:szCs w:val="24"/>
        </w:rPr>
        <w:t xml:space="preserve">akcie założycielskim lub umowie spółki lub statucie drugiego podmiotu (dotyczy to również prawa wywierania wpływu poprzez powiązania osobowe istniejące między podmiotami mającymi wejść </w:t>
      </w:r>
      <w:r w:rsidR="00074AE8">
        <w:rPr>
          <w:rFonts w:ascii="Arial" w:hAnsi="Arial" w:cs="Arial"/>
          <w:sz w:val="24"/>
          <w:szCs w:val="24"/>
        </w:rPr>
        <w:br/>
      </w:r>
      <w:r w:rsidRPr="00C92806">
        <w:rPr>
          <w:rFonts w:ascii="Arial" w:hAnsi="Arial" w:cs="Arial"/>
          <w:sz w:val="24"/>
          <w:szCs w:val="24"/>
        </w:rPr>
        <w:t>w</w:t>
      </w:r>
      <w:r w:rsidR="008E65CE">
        <w:rPr>
          <w:rFonts w:ascii="Arial" w:hAnsi="Arial" w:cs="Arial"/>
          <w:sz w:val="24"/>
          <w:szCs w:val="24"/>
        </w:rPr>
        <w:t xml:space="preserve"> </w:t>
      </w:r>
      <w:r w:rsidRPr="00C92806">
        <w:rPr>
          <w:rFonts w:ascii="Arial" w:hAnsi="Arial" w:cs="Arial"/>
          <w:sz w:val="24"/>
          <w:szCs w:val="24"/>
        </w:rPr>
        <w:t>skład partnerstwa).</w:t>
      </w:r>
    </w:p>
    <w:p w:rsidR="00E46876" w:rsidRDefault="00E46876" w:rsidP="00235773">
      <w:pPr>
        <w:autoSpaceDE w:val="0"/>
        <w:autoSpaceDN w:val="0"/>
        <w:adjustRightInd w:val="0"/>
        <w:jc w:val="both"/>
        <w:rPr>
          <w:rFonts w:ascii="Arial" w:hAnsi="Arial" w:cs="Arial"/>
          <w:sz w:val="24"/>
          <w:szCs w:val="24"/>
        </w:rPr>
      </w:pPr>
    </w:p>
    <w:tbl>
      <w:tblPr>
        <w:tblStyle w:val="Tabela-Siatka"/>
        <w:tblW w:w="0" w:type="auto"/>
        <w:tblLook w:val="04A0" w:firstRow="1" w:lastRow="0" w:firstColumn="1" w:lastColumn="0" w:noHBand="0" w:noVBand="1"/>
      </w:tblPr>
      <w:tblGrid>
        <w:gridCol w:w="9211"/>
      </w:tblGrid>
      <w:tr w:rsidR="00E46876" w:rsidTr="00966236">
        <w:tc>
          <w:tcPr>
            <w:tcW w:w="9211" w:type="dxa"/>
            <w:tcBorders>
              <w:top w:val="threeDEmboss" w:sz="24" w:space="0" w:color="F79646" w:themeColor="accent6"/>
              <w:left w:val="threeDEmboss" w:sz="24" w:space="0" w:color="F79646" w:themeColor="accent6"/>
              <w:bottom w:val="threeDEmboss" w:sz="24" w:space="0" w:color="F79646" w:themeColor="accent6"/>
              <w:right w:val="threeDEmboss" w:sz="24" w:space="0" w:color="F79646" w:themeColor="accent6"/>
            </w:tcBorders>
          </w:tcPr>
          <w:p w:rsidR="00E46876" w:rsidRDefault="00493A0B" w:rsidP="00115052">
            <w:pPr>
              <w:spacing w:before="120" w:after="120"/>
              <w:jc w:val="both"/>
              <w:rPr>
                <w:rFonts w:ascii="Arial" w:hAnsi="Arial" w:cs="Arial"/>
                <w:sz w:val="24"/>
                <w:szCs w:val="24"/>
              </w:rPr>
            </w:pPr>
            <w:r>
              <w:rPr>
                <w:rFonts w:ascii="Arial" w:hAnsi="Arial" w:cs="Arial"/>
                <w:sz w:val="24"/>
                <w:szCs w:val="24"/>
              </w:rPr>
              <w:t>N</w:t>
            </w:r>
            <w:r w:rsidR="00E46876" w:rsidRPr="00E46876">
              <w:rPr>
                <w:rFonts w:ascii="Arial" w:hAnsi="Arial" w:cs="Arial"/>
                <w:sz w:val="24"/>
                <w:szCs w:val="24"/>
              </w:rPr>
              <w:t>iedopuszczalna jest sytuacja polegająca na zawarciu partnerstwa przez podmiot z własną jednostką organizacyjną. W przypadku administracji samorządowej i rządowej oznacza to, iż organ administracji nie może uznać za partnera podległej mu jednostki budżetowej (nie dotyczy to jednostek nadzorowanych przez organ administracji oraz tych jednostek podległych organowi administracji, które na podstawie odrębnych przepisów mają osobowość prawną).</w:t>
            </w:r>
          </w:p>
        </w:tc>
      </w:tr>
    </w:tbl>
    <w:p w:rsidR="00E46876" w:rsidRPr="00C92806" w:rsidRDefault="00E46876" w:rsidP="00235773">
      <w:pPr>
        <w:autoSpaceDE w:val="0"/>
        <w:autoSpaceDN w:val="0"/>
        <w:adjustRightInd w:val="0"/>
        <w:jc w:val="both"/>
        <w:rPr>
          <w:rFonts w:ascii="Arial" w:hAnsi="Arial" w:cs="Arial"/>
          <w:sz w:val="24"/>
          <w:szCs w:val="24"/>
        </w:rPr>
      </w:pPr>
    </w:p>
    <w:p w:rsidR="00C92806" w:rsidRPr="00C92806" w:rsidRDefault="00C92806" w:rsidP="003A45CC">
      <w:pPr>
        <w:numPr>
          <w:ilvl w:val="0"/>
          <w:numId w:val="20"/>
        </w:numPr>
        <w:autoSpaceDE w:val="0"/>
        <w:autoSpaceDN w:val="0"/>
        <w:adjustRightInd w:val="0"/>
        <w:jc w:val="both"/>
        <w:rPr>
          <w:rFonts w:ascii="Arial" w:hAnsi="Arial" w:cs="Arial"/>
          <w:sz w:val="24"/>
          <w:szCs w:val="24"/>
        </w:rPr>
      </w:pPr>
      <w:r w:rsidRPr="00C92806">
        <w:rPr>
          <w:rFonts w:ascii="Arial" w:hAnsi="Arial" w:cs="Arial"/>
          <w:sz w:val="24"/>
          <w:szCs w:val="24"/>
        </w:rPr>
        <w:t>Wydatki poniesione w ramach projektu przez partnera wybranego niezgodnie z powyższymi wymaganiami mogą zostać uznan</w:t>
      </w:r>
      <w:r w:rsidR="00F81BD2">
        <w:rPr>
          <w:rFonts w:ascii="Arial" w:hAnsi="Arial" w:cs="Arial"/>
          <w:sz w:val="24"/>
          <w:szCs w:val="24"/>
        </w:rPr>
        <w:t xml:space="preserve">e za niekwalifikowalne </w:t>
      </w:r>
      <w:r w:rsidR="00074AE8">
        <w:rPr>
          <w:rFonts w:ascii="Arial" w:hAnsi="Arial" w:cs="Arial"/>
          <w:sz w:val="24"/>
          <w:szCs w:val="24"/>
        </w:rPr>
        <w:br/>
      </w:r>
      <w:r w:rsidR="00F81BD2">
        <w:rPr>
          <w:rFonts w:ascii="Arial" w:hAnsi="Arial" w:cs="Arial"/>
          <w:sz w:val="24"/>
          <w:szCs w:val="24"/>
        </w:rPr>
        <w:t>przez IZ</w:t>
      </w:r>
      <w:r w:rsidRPr="00C92806">
        <w:rPr>
          <w:rFonts w:ascii="Arial" w:hAnsi="Arial" w:cs="Arial"/>
          <w:sz w:val="24"/>
          <w:szCs w:val="24"/>
        </w:rPr>
        <w:t>.</w:t>
      </w:r>
    </w:p>
    <w:p w:rsidR="00C92806" w:rsidRPr="00C92806" w:rsidRDefault="00C92806" w:rsidP="003A45CC">
      <w:pPr>
        <w:numPr>
          <w:ilvl w:val="0"/>
          <w:numId w:val="20"/>
        </w:numPr>
        <w:autoSpaceDE w:val="0"/>
        <w:autoSpaceDN w:val="0"/>
        <w:adjustRightInd w:val="0"/>
        <w:jc w:val="both"/>
        <w:rPr>
          <w:rFonts w:ascii="Arial" w:hAnsi="Arial" w:cs="Arial"/>
          <w:sz w:val="24"/>
          <w:szCs w:val="24"/>
        </w:rPr>
      </w:pPr>
      <w:r w:rsidRPr="00C92806">
        <w:rPr>
          <w:rFonts w:ascii="Arial" w:hAnsi="Arial" w:cs="Arial"/>
          <w:sz w:val="24"/>
          <w:szCs w:val="24"/>
        </w:rPr>
        <w:t>Nie jest dopuszczalne wzajemne zlecanie przez beneficjenta zakupu towarów lub usług partnerowi i odwrotnie.</w:t>
      </w:r>
    </w:p>
    <w:p w:rsidR="00C92806" w:rsidRPr="00C92806" w:rsidRDefault="00C92806" w:rsidP="003A45CC">
      <w:pPr>
        <w:numPr>
          <w:ilvl w:val="0"/>
          <w:numId w:val="20"/>
        </w:numPr>
        <w:autoSpaceDE w:val="0"/>
        <w:autoSpaceDN w:val="0"/>
        <w:adjustRightInd w:val="0"/>
        <w:jc w:val="both"/>
        <w:rPr>
          <w:rFonts w:ascii="Arial" w:hAnsi="Arial" w:cs="Arial"/>
          <w:sz w:val="24"/>
          <w:szCs w:val="24"/>
        </w:rPr>
      </w:pPr>
      <w:r w:rsidRPr="00C92806">
        <w:rPr>
          <w:rFonts w:ascii="Arial" w:hAnsi="Arial" w:cs="Arial"/>
          <w:sz w:val="24"/>
          <w:szCs w:val="24"/>
        </w:rPr>
        <w:t>Nie jest dopuszczalne angażowanie jako personelu projektu pracowników partnerów przez beneficjenta i odwrotnie.</w:t>
      </w:r>
      <w:r w:rsidR="007E3E28" w:rsidRPr="007E3E28">
        <w:rPr>
          <w:rFonts w:ascii="Arial" w:hAnsi="Arial" w:cs="Arial"/>
          <w:color w:val="000000"/>
          <w:sz w:val="24"/>
          <w:szCs w:val="24"/>
        </w:rPr>
        <w:t xml:space="preserve"> </w:t>
      </w:r>
      <w:r w:rsidR="00E46876">
        <w:rPr>
          <w:rFonts w:ascii="Arial" w:hAnsi="Arial" w:cs="Arial"/>
          <w:color w:val="000000"/>
          <w:sz w:val="24"/>
          <w:szCs w:val="24"/>
        </w:rPr>
        <w:t>Z</w:t>
      </w:r>
      <w:r w:rsidR="007E3E28" w:rsidRPr="005768C4">
        <w:rPr>
          <w:rFonts w:ascii="Arial" w:hAnsi="Arial" w:cs="Arial"/>
          <w:color w:val="000000"/>
          <w:sz w:val="24"/>
          <w:szCs w:val="24"/>
        </w:rPr>
        <w:t>godnie z Wytycznymi w zakresie kwalifikowalności</w:t>
      </w:r>
      <w:r w:rsidR="007E3E28">
        <w:rPr>
          <w:rFonts w:ascii="Arial" w:hAnsi="Arial" w:cs="Arial"/>
          <w:color w:val="000000"/>
          <w:sz w:val="24"/>
          <w:szCs w:val="24"/>
        </w:rPr>
        <w:t xml:space="preserve"> wydatków</w:t>
      </w:r>
      <w:r w:rsidR="007E3E28" w:rsidRPr="005768C4">
        <w:rPr>
          <w:rFonts w:ascii="Arial" w:hAnsi="Arial" w:cs="Arial"/>
          <w:color w:val="000000"/>
          <w:sz w:val="24"/>
          <w:szCs w:val="24"/>
        </w:rPr>
        <w:t xml:space="preserve"> </w:t>
      </w:r>
      <w:r w:rsidR="007E3E28">
        <w:rPr>
          <w:rFonts w:ascii="Arial" w:hAnsi="Arial" w:cs="Arial"/>
          <w:color w:val="000000"/>
          <w:sz w:val="24"/>
          <w:szCs w:val="24"/>
        </w:rPr>
        <w:t>za pracownika beneficjenta</w:t>
      </w:r>
      <w:r w:rsidR="007E3E28" w:rsidRPr="005768C4">
        <w:rPr>
          <w:rFonts w:ascii="Arial" w:hAnsi="Arial" w:cs="Arial"/>
          <w:color w:val="000000"/>
          <w:sz w:val="24"/>
          <w:szCs w:val="24"/>
        </w:rPr>
        <w:t xml:space="preserve"> należ</w:t>
      </w:r>
      <w:r w:rsidR="007E3E28">
        <w:rPr>
          <w:rFonts w:ascii="Arial" w:hAnsi="Arial" w:cs="Arial"/>
          <w:color w:val="000000"/>
          <w:sz w:val="24"/>
          <w:szCs w:val="24"/>
        </w:rPr>
        <w:t>y</w:t>
      </w:r>
      <w:r w:rsidR="007E3E28" w:rsidRPr="005768C4">
        <w:rPr>
          <w:rFonts w:ascii="Arial" w:hAnsi="Arial" w:cs="Arial"/>
          <w:color w:val="000000"/>
          <w:sz w:val="24"/>
          <w:szCs w:val="24"/>
        </w:rPr>
        <w:t xml:space="preserve"> uzn</w:t>
      </w:r>
      <w:r w:rsidR="007E3E28">
        <w:rPr>
          <w:rFonts w:ascii="Arial" w:hAnsi="Arial" w:cs="Arial"/>
          <w:color w:val="000000"/>
          <w:sz w:val="24"/>
          <w:szCs w:val="24"/>
        </w:rPr>
        <w:t>ać każdą osobę, która jest u niego zatrudniona</w:t>
      </w:r>
      <w:r w:rsidR="007E3E28" w:rsidRPr="005768C4">
        <w:rPr>
          <w:rFonts w:ascii="Arial" w:hAnsi="Arial" w:cs="Arial"/>
          <w:color w:val="000000"/>
          <w:sz w:val="24"/>
          <w:szCs w:val="24"/>
        </w:rPr>
        <w:t xml:space="preserve"> </w:t>
      </w:r>
      <w:r w:rsidR="007E3E28">
        <w:rPr>
          <w:rFonts w:ascii="Arial" w:hAnsi="Arial" w:cs="Arial"/>
          <w:color w:val="000000"/>
          <w:sz w:val="24"/>
          <w:szCs w:val="24"/>
        </w:rPr>
        <w:t>na</w:t>
      </w:r>
      <w:r w:rsidR="007E3E28" w:rsidRPr="005768C4">
        <w:rPr>
          <w:rFonts w:ascii="Arial" w:hAnsi="Arial" w:cs="Arial"/>
          <w:color w:val="000000"/>
          <w:sz w:val="24"/>
          <w:szCs w:val="24"/>
        </w:rPr>
        <w:t xml:space="preserve"> podstawie</w:t>
      </w:r>
      <w:r w:rsidR="007E3E28">
        <w:rPr>
          <w:rFonts w:ascii="Arial" w:hAnsi="Arial" w:cs="Arial"/>
          <w:color w:val="000000"/>
          <w:sz w:val="24"/>
          <w:szCs w:val="24"/>
        </w:rPr>
        <w:t xml:space="preserve"> stosunku</w:t>
      </w:r>
      <w:r w:rsidR="007E3E28" w:rsidRPr="005768C4">
        <w:rPr>
          <w:rFonts w:ascii="Arial" w:hAnsi="Arial" w:cs="Arial"/>
          <w:color w:val="000000"/>
          <w:sz w:val="24"/>
          <w:szCs w:val="24"/>
        </w:rPr>
        <w:t xml:space="preserve"> pracy</w:t>
      </w:r>
      <w:r w:rsidR="007E3E28">
        <w:rPr>
          <w:rFonts w:ascii="Arial" w:hAnsi="Arial" w:cs="Arial"/>
          <w:color w:val="000000"/>
          <w:sz w:val="24"/>
          <w:szCs w:val="24"/>
        </w:rPr>
        <w:t xml:space="preserve">, </w:t>
      </w:r>
      <w:r w:rsidR="007E3E28" w:rsidRPr="005768C4">
        <w:rPr>
          <w:rFonts w:ascii="Arial" w:hAnsi="Arial" w:cs="Arial"/>
          <w:color w:val="000000"/>
          <w:sz w:val="24"/>
          <w:szCs w:val="24"/>
        </w:rPr>
        <w:t xml:space="preserve">przy </w:t>
      </w:r>
      <w:r w:rsidR="007E3E28">
        <w:rPr>
          <w:rFonts w:ascii="Arial" w:hAnsi="Arial" w:cs="Arial"/>
          <w:color w:val="000000"/>
          <w:sz w:val="24"/>
          <w:szCs w:val="24"/>
        </w:rPr>
        <w:t>czym dotyczy to</w:t>
      </w:r>
      <w:r w:rsidR="007E3E28" w:rsidRPr="005768C4">
        <w:rPr>
          <w:rFonts w:ascii="Arial" w:hAnsi="Arial" w:cs="Arial"/>
          <w:color w:val="000000"/>
          <w:sz w:val="24"/>
          <w:szCs w:val="24"/>
        </w:rPr>
        <w:t xml:space="preserve"> zarówn</w:t>
      </w:r>
      <w:r w:rsidR="007E3E28">
        <w:rPr>
          <w:rFonts w:ascii="Arial" w:hAnsi="Arial" w:cs="Arial"/>
          <w:color w:val="000000"/>
          <w:sz w:val="24"/>
          <w:szCs w:val="24"/>
        </w:rPr>
        <w:t>o osób stanowiących personel projektu, jak i osób niezaangażowanych  do</w:t>
      </w:r>
      <w:r w:rsidR="007E3E28" w:rsidRPr="005768C4">
        <w:rPr>
          <w:rFonts w:ascii="Arial" w:hAnsi="Arial" w:cs="Arial"/>
          <w:color w:val="000000"/>
          <w:sz w:val="24"/>
          <w:szCs w:val="24"/>
        </w:rPr>
        <w:t xml:space="preserve"> real</w:t>
      </w:r>
      <w:r w:rsidR="007E3E28">
        <w:rPr>
          <w:rFonts w:ascii="Arial" w:hAnsi="Arial" w:cs="Arial"/>
          <w:color w:val="000000"/>
          <w:sz w:val="24"/>
          <w:szCs w:val="24"/>
        </w:rPr>
        <w:t>izacji projektu</w:t>
      </w:r>
      <w:r w:rsidR="007E3E28" w:rsidRPr="005768C4">
        <w:rPr>
          <w:rFonts w:ascii="Arial" w:hAnsi="Arial" w:cs="Arial"/>
          <w:color w:val="000000"/>
          <w:sz w:val="24"/>
          <w:szCs w:val="24"/>
        </w:rPr>
        <w:t xml:space="preserve"> lub projektów).</w:t>
      </w:r>
    </w:p>
    <w:p w:rsidR="00C92806" w:rsidRPr="00C92806" w:rsidRDefault="00C92806" w:rsidP="003A45CC">
      <w:pPr>
        <w:numPr>
          <w:ilvl w:val="0"/>
          <w:numId w:val="20"/>
        </w:numPr>
        <w:autoSpaceDE w:val="0"/>
        <w:autoSpaceDN w:val="0"/>
        <w:adjustRightInd w:val="0"/>
        <w:jc w:val="both"/>
        <w:rPr>
          <w:rFonts w:ascii="Arial" w:hAnsi="Arial" w:cs="Arial"/>
          <w:sz w:val="24"/>
          <w:szCs w:val="24"/>
        </w:rPr>
      </w:pPr>
      <w:r w:rsidRPr="00C92806">
        <w:rPr>
          <w:rFonts w:ascii="Arial" w:hAnsi="Arial" w:cs="Arial"/>
          <w:sz w:val="24"/>
          <w:szCs w:val="24"/>
        </w:rPr>
        <w:t>Wszystkie płatności dokonywane w związku z realizacją projektu pomiędzy beneficjentem (liderem</w:t>
      </w:r>
      <w:r w:rsidR="00105DCF">
        <w:rPr>
          <w:rFonts w:ascii="Arial" w:hAnsi="Arial" w:cs="Arial"/>
          <w:sz w:val="24"/>
          <w:szCs w:val="24"/>
        </w:rPr>
        <w:t xml:space="preserve"> </w:t>
      </w:r>
      <w:r w:rsidR="00B63F38">
        <w:rPr>
          <w:rFonts w:ascii="Arial" w:hAnsi="Arial" w:cs="Arial"/>
          <w:sz w:val="24"/>
          <w:szCs w:val="24"/>
        </w:rPr>
        <w:t>partnerstwa</w:t>
      </w:r>
      <w:r w:rsidRPr="00C92806">
        <w:rPr>
          <w:rFonts w:ascii="Arial" w:hAnsi="Arial" w:cs="Arial"/>
          <w:sz w:val="24"/>
          <w:szCs w:val="24"/>
        </w:rPr>
        <w:t>) a partnerami dokonywane są za pośrednictwem wyodrębnionego dla projektu rachunku bankowego beneficjenta (lidera).</w:t>
      </w:r>
    </w:p>
    <w:p w:rsidR="00C92806" w:rsidRPr="00C92806" w:rsidRDefault="00C92806" w:rsidP="003A45CC">
      <w:pPr>
        <w:numPr>
          <w:ilvl w:val="0"/>
          <w:numId w:val="20"/>
        </w:numPr>
        <w:autoSpaceDE w:val="0"/>
        <w:autoSpaceDN w:val="0"/>
        <w:adjustRightInd w:val="0"/>
        <w:jc w:val="both"/>
        <w:rPr>
          <w:rFonts w:ascii="Arial" w:hAnsi="Arial" w:cs="Arial"/>
          <w:sz w:val="24"/>
          <w:szCs w:val="24"/>
        </w:rPr>
      </w:pPr>
      <w:r w:rsidRPr="00C92806">
        <w:rPr>
          <w:rFonts w:ascii="Arial" w:hAnsi="Arial" w:cs="Arial"/>
          <w:sz w:val="24"/>
          <w:szCs w:val="24"/>
        </w:rPr>
        <w:lastRenderedPageBreak/>
        <w:t xml:space="preserve">W przypadku rezygnacji partnera z udziału w projekcie lub wypowiedzenia partnerstwa przez dotychczasowego partnera beneficjent, za zgodą IOK, niezwłocznie wprowadza do projektu nowego partnera. Dopuszczalne jest również wprowadzenie do realizowanego projektu dodatkowego, nieprzewidzianego we wniosku o dofinansowanie partnera, pod warunkiem, </w:t>
      </w:r>
      <w:r w:rsidR="00074AE8">
        <w:rPr>
          <w:rFonts w:ascii="Arial" w:hAnsi="Arial" w:cs="Arial"/>
          <w:sz w:val="24"/>
          <w:szCs w:val="24"/>
        </w:rPr>
        <w:br/>
      </w:r>
      <w:r w:rsidRPr="00C92806">
        <w:rPr>
          <w:rFonts w:ascii="Arial" w:hAnsi="Arial" w:cs="Arial"/>
          <w:sz w:val="24"/>
          <w:szCs w:val="24"/>
        </w:rPr>
        <w:t>że</w:t>
      </w:r>
      <w:r w:rsidR="008E65CE">
        <w:rPr>
          <w:rFonts w:ascii="Arial" w:hAnsi="Arial" w:cs="Arial"/>
          <w:sz w:val="24"/>
          <w:szCs w:val="24"/>
        </w:rPr>
        <w:t xml:space="preserve"> </w:t>
      </w:r>
      <w:r w:rsidRPr="00C92806">
        <w:rPr>
          <w:rFonts w:ascii="Arial" w:hAnsi="Arial" w:cs="Arial"/>
          <w:sz w:val="24"/>
          <w:szCs w:val="24"/>
        </w:rPr>
        <w:t>nie jest rozszerzany rodzaj zadań przewidzianych do realizacji w projekcie w</w:t>
      </w:r>
      <w:r w:rsidR="008E65CE">
        <w:rPr>
          <w:rFonts w:ascii="Arial" w:hAnsi="Arial" w:cs="Arial"/>
          <w:sz w:val="24"/>
          <w:szCs w:val="24"/>
        </w:rPr>
        <w:t xml:space="preserve"> </w:t>
      </w:r>
      <w:r w:rsidRPr="00C92806">
        <w:rPr>
          <w:rFonts w:ascii="Arial" w:hAnsi="Arial" w:cs="Arial"/>
          <w:sz w:val="24"/>
          <w:szCs w:val="24"/>
        </w:rPr>
        <w:t xml:space="preserve">ramach partnerstwa (włączenie do projektu nowego partnera nie może wiązać się z wprowadzeniem nowego rodzaju zadań przewidzianych </w:t>
      </w:r>
      <w:r w:rsidR="002C6B60">
        <w:rPr>
          <w:rFonts w:ascii="Arial" w:hAnsi="Arial" w:cs="Arial"/>
          <w:sz w:val="24"/>
          <w:szCs w:val="24"/>
        </w:rPr>
        <w:br/>
      </w:r>
      <w:r w:rsidRPr="00C92806">
        <w:rPr>
          <w:rFonts w:ascii="Arial" w:hAnsi="Arial" w:cs="Arial"/>
          <w:sz w:val="24"/>
          <w:szCs w:val="24"/>
        </w:rPr>
        <w:t>do</w:t>
      </w:r>
      <w:r w:rsidR="008E65CE">
        <w:rPr>
          <w:rFonts w:ascii="Arial" w:hAnsi="Arial" w:cs="Arial"/>
          <w:sz w:val="24"/>
          <w:szCs w:val="24"/>
        </w:rPr>
        <w:t xml:space="preserve"> </w:t>
      </w:r>
      <w:r w:rsidRPr="00C92806">
        <w:rPr>
          <w:rFonts w:ascii="Arial" w:hAnsi="Arial" w:cs="Arial"/>
          <w:sz w:val="24"/>
          <w:szCs w:val="24"/>
        </w:rPr>
        <w:t>realizacji przez partnera/partnerów, ale jedynie ze zwiększeniem liczby partnerów realizujących zadania przewidziane do realizacji w partnerstwie). Wprowadzenie nowego partnera może nastąpić w połączeniu ze wzrostem zaangażowania partnerów w realizację projektu (np. w sytuacji, kiedy wzrośnie procentowy udział środków przekazywanych partnerom w budżecie), ale nie może być związany z przekazywaniem partnerom do realizacji zadań rodzajowo różnych od tych, które pierwotnie im przekazano. Możliwe jest również przesuwanie zadań pomiędzy partnerami.</w:t>
      </w:r>
    </w:p>
    <w:p w:rsidR="009850A9" w:rsidRPr="00B33BA9" w:rsidRDefault="00C92806" w:rsidP="00B33BA9">
      <w:pPr>
        <w:autoSpaceDE w:val="0"/>
        <w:autoSpaceDN w:val="0"/>
        <w:adjustRightInd w:val="0"/>
        <w:ind w:left="360"/>
        <w:jc w:val="both"/>
        <w:rPr>
          <w:rFonts w:ascii="Arial" w:hAnsi="Arial" w:cs="Arial"/>
          <w:sz w:val="24"/>
          <w:szCs w:val="24"/>
        </w:rPr>
      </w:pPr>
      <w:r w:rsidRPr="00B33BA9">
        <w:rPr>
          <w:rFonts w:ascii="Arial" w:hAnsi="Arial" w:cs="Arial"/>
          <w:sz w:val="24"/>
          <w:szCs w:val="24"/>
        </w:rPr>
        <w:t xml:space="preserve">Zmiany dotyczące wprowadzenia do realizowanego projektu nowego </w:t>
      </w:r>
      <w:r w:rsidR="002C6B60">
        <w:rPr>
          <w:rFonts w:ascii="Arial" w:hAnsi="Arial" w:cs="Arial"/>
          <w:sz w:val="24"/>
          <w:szCs w:val="24"/>
        </w:rPr>
        <w:br/>
      </w:r>
      <w:r w:rsidRPr="00B33BA9">
        <w:rPr>
          <w:rFonts w:ascii="Arial" w:hAnsi="Arial" w:cs="Arial"/>
          <w:sz w:val="24"/>
          <w:szCs w:val="24"/>
        </w:rPr>
        <w:t>(w</w:t>
      </w:r>
      <w:r w:rsidR="008E65CE">
        <w:rPr>
          <w:rFonts w:ascii="Arial" w:hAnsi="Arial" w:cs="Arial"/>
          <w:sz w:val="24"/>
          <w:szCs w:val="24"/>
        </w:rPr>
        <w:t xml:space="preserve"> </w:t>
      </w:r>
      <w:r w:rsidRPr="00B33BA9">
        <w:rPr>
          <w:rFonts w:ascii="Arial" w:hAnsi="Arial" w:cs="Arial"/>
          <w:sz w:val="24"/>
          <w:szCs w:val="24"/>
        </w:rPr>
        <w:t>przypadku rezygnacji wcześniejszego partnera z udział</w:t>
      </w:r>
      <w:r w:rsidR="009850A9" w:rsidRPr="00B33BA9">
        <w:rPr>
          <w:rFonts w:ascii="Arial" w:hAnsi="Arial" w:cs="Arial"/>
          <w:sz w:val="24"/>
          <w:szCs w:val="24"/>
        </w:rPr>
        <w:t xml:space="preserve">u w projekcie) </w:t>
      </w:r>
      <w:r w:rsidR="00074AE8">
        <w:rPr>
          <w:rFonts w:ascii="Arial" w:hAnsi="Arial" w:cs="Arial"/>
          <w:sz w:val="24"/>
          <w:szCs w:val="24"/>
        </w:rPr>
        <w:br/>
      </w:r>
      <w:r w:rsidR="009850A9" w:rsidRPr="00B33BA9">
        <w:rPr>
          <w:rFonts w:ascii="Arial" w:hAnsi="Arial" w:cs="Arial"/>
          <w:sz w:val="24"/>
          <w:szCs w:val="24"/>
        </w:rPr>
        <w:t xml:space="preserve">lub dodatkowego, </w:t>
      </w:r>
      <w:r w:rsidRPr="00B33BA9">
        <w:rPr>
          <w:rFonts w:ascii="Arial" w:hAnsi="Arial" w:cs="Arial"/>
          <w:sz w:val="24"/>
          <w:szCs w:val="24"/>
        </w:rPr>
        <w:t xml:space="preserve">nieprzewidzianego we wniosku o dofinansowanie tego projektu partnera traktowane są jako zmiany w projekcie i wymagają zgłoszenia </w:t>
      </w:r>
      <w:r w:rsidR="00074AE8">
        <w:rPr>
          <w:rFonts w:ascii="Arial" w:hAnsi="Arial" w:cs="Arial"/>
          <w:sz w:val="24"/>
          <w:szCs w:val="24"/>
        </w:rPr>
        <w:br/>
      </w:r>
      <w:r w:rsidRPr="00B33BA9">
        <w:rPr>
          <w:rFonts w:ascii="Arial" w:hAnsi="Arial" w:cs="Arial"/>
          <w:sz w:val="24"/>
          <w:szCs w:val="24"/>
        </w:rPr>
        <w:t>o</w:t>
      </w:r>
      <w:r w:rsidR="00F81BD2">
        <w:rPr>
          <w:rFonts w:ascii="Arial" w:hAnsi="Arial" w:cs="Arial"/>
          <w:sz w:val="24"/>
          <w:szCs w:val="24"/>
        </w:rPr>
        <w:t>raz uzyskania pisemnej zgody IZ</w:t>
      </w:r>
      <w:r w:rsidRPr="00B33BA9">
        <w:rPr>
          <w:rFonts w:ascii="Arial" w:hAnsi="Arial" w:cs="Arial"/>
          <w:sz w:val="24"/>
          <w:szCs w:val="24"/>
        </w:rPr>
        <w:t xml:space="preserve"> na zasadach określonych w umowie o dofinansowanie. Nowy lub dodatkowy partner w projekcie musi spełniać warunki określone dla partnerstwa, celem dochowania warunków spełnienia kryteriów.</w:t>
      </w:r>
    </w:p>
    <w:p w:rsidR="002654A9" w:rsidRDefault="00C92806" w:rsidP="00B00C0E">
      <w:pPr>
        <w:autoSpaceDE w:val="0"/>
        <w:autoSpaceDN w:val="0"/>
        <w:adjustRightInd w:val="0"/>
        <w:ind w:left="426"/>
        <w:jc w:val="both"/>
        <w:rPr>
          <w:rFonts w:ascii="Arial" w:hAnsi="Arial" w:cs="Arial"/>
          <w:sz w:val="24"/>
          <w:szCs w:val="24"/>
        </w:rPr>
      </w:pPr>
      <w:r w:rsidRPr="00B33BA9">
        <w:rPr>
          <w:rFonts w:ascii="Arial" w:hAnsi="Arial" w:cs="Arial"/>
          <w:sz w:val="24"/>
          <w:szCs w:val="24"/>
        </w:rPr>
        <w:t>Niezależnie od podziału zadań i obowiązków w ramach partnerstwa, odpowiedzialność za prawidłową realizację projektu ponosi Beneficjent (lider partnerstwa), jako strona umowy o dofinansowanie.</w:t>
      </w:r>
    </w:p>
    <w:p w:rsidR="00B00C0E" w:rsidRDefault="00B00C0E" w:rsidP="00115052">
      <w:pPr>
        <w:autoSpaceDE w:val="0"/>
        <w:autoSpaceDN w:val="0"/>
        <w:adjustRightInd w:val="0"/>
        <w:jc w:val="both"/>
        <w:rPr>
          <w:rFonts w:ascii="Arial" w:hAnsi="Arial" w:cs="Arial"/>
          <w:sz w:val="24"/>
          <w:szCs w:val="24"/>
        </w:rPr>
      </w:pPr>
    </w:p>
    <w:p w:rsidR="00115052" w:rsidRDefault="00115052" w:rsidP="00115052">
      <w:pPr>
        <w:autoSpaceDE w:val="0"/>
        <w:autoSpaceDN w:val="0"/>
        <w:adjustRightInd w:val="0"/>
        <w:jc w:val="both"/>
        <w:rPr>
          <w:rFonts w:ascii="Arial" w:hAnsi="Arial" w:cs="Arial"/>
          <w:sz w:val="24"/>
          <w:szCs w:val="24"/>
        </w:rPr>
      </w:pPr>
    </w:p>
    <w:p w:rsidR="00115052" w:rsidRDefault="00115052" w:rsidP="00115052">
      <w:pPr>
        <w:autoSpaceDE w:val="0"/>
        <w:autoSpaceDN w:val="0"/>
        <w:adjustRightInd w:val="0"/>
        <w:jc w:val="both"/>
        <w:rPr>
          <w:rFonts w:ascii="Arial" w:hAnsi="Arial" w:cs="Arial"/>
          <w:sz w:val="24"/>
          <w:szCs w:val="24"/>
        </w:rPr>
      </w:pPr>
    </w:p>
    <w:p w:rsidR="00115052" w:rsidRDefault="00115052" w:rsidP="00115052">
      <w:pPr>
        <w:autoSpaceDE w:val="0"/>
        <w:autoSpaceDN w:val="0"/>
        <w:adjustRightInd w:val="0"/>
        <w:jc w:val="both"/>
        <w:rPr>
          <w:rFonts w:ascii="Arial" w:hAnsi="Arial" w:cs="Arial"/>
          <w:sz w:val="24"/>
          <w:szCs w:val="24"/>
        </w:rPr>
      </w:pPr>
    </w:p>
    <w:p w:rsidR="00115052" w:rsidRDefault="00115052" w:rsidP="00115052">
      <w:pPr>
        <w:autoSpaceDE w:val="0"/>
        <w:autoSpaceDN w:val="0"/>
        <w:adjustRightInd w:val="0"/>
        <w:jc w:val="both"/>
        <w:rPr>
          <w:rFonts w:ascii="Arial" w:hAnsi="Arial" w:cs="Arial"/>
          <w:sz w:val="24"/>
          <w:szCs w:val="24"/>
        </w:rPr>
      </w:pPr>
    </w:p>
    <w:p w:rsidR="00115052" w:rsidRDefault="00115052" w:rsidP="00115052">
      <w:pPr>
        <w:autoSpaceDE w:val="0"/>
        <w:autoSpaceDN w:val="0"/>
        <w:adjustRightInd w:val="0"/>
        <w:jc w:val="both"/>
        <w:rPr>
          <w:rFonts w:ascii="Arial" w:hAnsi="Arial" w:cs="Arial"/>
          <w:sz w:val="24"/>
          <w:szCs w:val="24"/>
        </w:rPr>
      </w:pPr>
    </w:p>
    <w:p w:rsidR="00115052" w:rsidRDefault="00115052" w:rsidP="00115052">
      <w:pPr>
        <w:autoSpaceDE w:val="0"/>
        <w:autoSpaceDN w:val="0"/>
        <w:adjustRightInd w:val="0"/>
        <w:jc w:val="both"/>
        <w:rPr>
          <w:rFonts w:ascii="Arial" w:hAnsi="Arial" w:cs="Arial"/>
          <w:sz w:val="24"/>
          <w:szCs w:val="24"/>
        </w:rPr>
      </w:pPr>
    </w:p>
    <w:p w:rsidR="00115052" w:rsidRDefault="00115052" w:rsidP="00115052">
      <w:pPr>
        <w:autoSpaceDE w:val="0"/>
        <w:autoSpaceDN w:val="0"/>
        <w:adjustRightInd w:val="0"/>
        <w:jc w:val="both"/>
        <w:rPr>
          <w:rFonts w:ascii="Arial" w:hAnsi="Arial" w:cs="Arial"/>
          <w:sz w:val="24"/>
          <w:szCs w:val="24"/>
        </w:rPr>
      </w:pPr>
    </w:p>
    <w:p w:rsidR="00BA1549" w:rsidRDefault="008B74E4" w:rsidP="00950123">
      <w:pPr>
        <w:pStyle w:val="Nagwek2"/>
        <w:numPr>
          <w:ilvl w:val="1"/>
          <w:numId w:val="82"/>
        </w:numPr>
      </w:pPr>
      <w:bookmarkStart w:id="40" w:name="_Toc472354559"/>
      <w:bookmarkStart w:id="41" w:name="_Toc475517835"/>
      <w:bookmarkEnd w:id="40"/>
      <w:r w:rsidRPr="008B74E4">
        <w:lastRenderedPageBreak/>
        <w:t>Mechanizm racjonalnych usprawnień</w:t>
      </w:r>
      <w:bookmarkEnd w:id="41"/>
    </w:p>
    <w:p w:rsidR="00966236" w:rsidRDefault="00966236" w:rsidP="00966236">
      <w:pPr>
        <w:pStyle w:val="Akapitzlist"/>
        <w:keepNext/>
        <w:keepLines/>
        <w:tabs>
          <w:tab w:val="left" w:pos="567"/>
        </w:tabs>
        <w:spacing w:before="0"/>
        <w:ind w:left="0"/>
        <w:jc w:val="both"/>
        <w:rPr>
          <w:rFonts w:ascii="Arial" w:hAnsi="Arial" w:cs="Arial"/>
          <w:sz w:val="24"/>
        </w:rPr>
      </w:pPr>
    </w:p>
    <w:p w:rsidR="00515B1B" w:rsidRDefault="00760B01" w:rsidP="00515B1B">
      <w:pPr>
        <w:keepNext/>
        <w:keepLines/>
        <w:tabs>
          <w:tab w:val="left" w:pos="567"/>
        </w:tabs>
        <w:spacing w:before="0"/>
        <w:jc w:val="both"/>
        <w:rPr>
          <w:rFonts w:ascii="Arial" w:hAnsi="Arial" w:cs="Arial"/>
          <w:sz w:val="24"/>
        </w:rPr>
      </w:pPr>
      <w:r>
        <w:rPr>
          <w:rFonts w:ascii="Arial" w:hAnsi="Arial" w:cs="Arial"/>
          <w:b/>
          <w:sz w:val="24"/>
        </w:rPr>
        <w:t>Mechanizm</w:t>
      </w:r>
      <w:r w:rsidR="00505D58" w:rsidRPr="00515B1B">
        <w:rPr>
          <w:rFonts w:ascii="Arial" w:hAnsi="Arial" w:cs="Arial"/>
          <w:b/>
          <w:sz w:val="24"/>
        </w:rPr>
        <w:t xml:space="preserve"> racjonalnych usprawnień</w:t>
      </w:r>
      <w:r w:rsidR="00505D58" w:rsidRPr="00515B1B">
        <w:rPr>
          <w:rFonts w:ascii="Arial" w:hAnsi="Arial" w:cs="Arial"/>
          <w:sz w:val="24"/>
        </w:rPr>
        <w:t xml:space="preserve"> </w:t>
      </w:r>
      <w:r w:rsidR="00505D58" w:rsidRPr="00515B1B">
        <w:rPr>
          <w:rFonts w:ascii="Arial" w:hAnsi="Arial" w:cs="Arial"/>
          <w:b/>
          <w:sz w:val="24"/>
        </w:rPr>
        <w:t>to</w:t>
      </w:r>
      <w:r>
        <w:rPr>
          <w:rFonts w:ascii="Arial" w:hAnsi="Arial" w:cs="Arial"/>
          <w:b/>
          <w:sz w:val="24"/>
        </w:rPr>
        <w:t>:</w:t>
      </w:r>
      <w:r w:rsidR="00505D58" w:rsidRPr="00515B1B">
        <w:rPr>
          <w:rFonts w:ascii="Arial" w:hAnsi="Arial" w:cs="Arial"/>
          <w:sz w:val="24"/>
        </w:rPr>
        <w:t xml:space="preserve"> </w:t>
      </w:r>
    </w:p>
    <w:p w:rsidR="00515B1B" w:rsidRPr="00515B1B" w:rsidRDefault="00505D58" w:rsidP="00950123">
      <w:pPr>
        <w:pStyle w:val="Akapitzlist"/>
        <w:keepNext/>
        <w:keepLines/>
        <w:numPr>
          <w:ilvl w:val="0"/>
          <w:numId w:val="90"/>
        </w:numPr>
        <w:tabs>
          <w:tab w:val="left" w:pos="567"/>
        </w:tabs>
        <w:spacing w:before="0"/>
        <w:jc w:val="both"/>
        <w:rPr>
          <w:rFonts w:ascii="Arial" w:hAnsi="Arial" w:cs="Arial"/>
          <w:sz w:val="24"/>
        </w:rPr>
      </w:pPr>
      <w:r w:rsidRPr="00515B1B">
        <w:rPr>
          <w:rFonts w:ascii="Arial" w:hAnsi="Arial" w:cs="Arial"/>
          <w:sz w:val="24"/>
        </w:rPr>
        <w:t xml:space="preserve">wydatki pojawiające się podczas realizacji projektu związane </w:t>
      </w:r>
      <w:r w:rsidR="00515B1B">
        <w:rPr>
          <w:rFonts w:ascii="Arial" w:hAnsi="Arial" w:cs="Arial"/>
          <w:sz w:val="24"/>
        </w:rPr>
        <w:br/>
      </w:r>
      <w:r w:rsidRPr="00515B1B">
        <w:rPr>
          <w:rFonts w:ascii="Arial" w:hAnsi="Arial" w:cs="Arial"/>
          <w:sz w:val="24"/>
        </w:rPr>
        <w:t>z koniecznością wsparcia w projekcie uczestnika ze specjalnymi potrzebami, nieprzewidzian</w:t>
      </w:r>
      <w:r w:rsidR="008D0C47">
        <w:rPr>
          <w:rFonts w:ascii="Arial" w:hAnsi="Arial" w:cs="Arial"/>
          <w:sz w:val="24"/>
        </w:rPr>
        <w:t>e wcześniej w budżecie projektu;</w:t>
      </w:r>
      <w:r w:rsidRPr="00515B1B">
        <w:rPr>
          <w:rFonts w:ascii="Arial" w:hAnsi="Arial" w:cs="Arial"/>
          <w:sz w:val="24"/>
        </w:rPr>
        <w:t xml:space="preserve"> </w:t>
      </w:r>
    </w:p>
    <w:p w:rsidR="00515B1B" w:rsidRPr="00515B1B" w:rsidRDefault="00515B1B" w:rsidP="00950123">
      <w:pPr>
        <w:pStyle w:val="Akapitzlist"/>
        <w:keepNext/>
        <w:keepLines/>
        <w:numPr>
          <w:ilvl w:val="0"/>
          <w:numId w:val="90"/>
        </w:numPr>
        <w:tabs>
          <w:tab w:val="left" w:pos="567"/>
        </w:tabs>
        <w:spacing w:before="0"/>
        <w:jc w:val="both"/>
        <w:rPr>
          <w:rFonts w:ascii="Arial" w:hAnsi="Arial" w:cs="Arial"/>
          <w:sz w:val="24"/>
        </w:rPr>
      </w:pPr>
      <w:r w:rsidRPr="00515B1B">
        <w:rPr>
          <w:rFonts w:ascii="Arial" w:hAnsi="Arial" w:cs="Arial"/>
          <w:sz w:val="24"/>
        </w:rPr>
        <w:t xml:space="preserve">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w:t>
      </w:r>
      <w:r w:rsidR="008D0C47">
        <w:rPr>
          <w:rFonts w:ascii="Arial" w:hAnsi="Arial" w:cs="Arial"/>
          <w:sz w:val="24"/>
        </w:rPr>
        <w:br/>
      </w:r>
      <w:r w:rsidRPr="00515B1B">
        <w:rPr>
          <w:rFonts w:ascii="Arial" w:hAnsi="Arial" w:cs="Arial"/>
          <w:sz w:val="24"/>
        </w:rPr>
        <w:t>na zas</w:t>
      </w:r>
      <w:r w:rsidR="008D0C47">
        <w:rPr>
          <w:rFonts w:ascii="Arial" w:hAnsi="Arial" w:cs="Arial"/>
          <w:sz w:val="24"/>
        </w:rPr>
        <w:t>adzie równości z innymi osobami;</w:t>
      </w:r>
    </w:p>
    <w:p w:rsidR="00100EC3" w:rsidRDefault="00515B1B" w:rsidP="00950123">
      <w:pPr>
        <w:pStyle w:val="Akapitzlist"/>
        <w:keepNext/>
        <w:keepLines/>
        <w:numPr>
          <w:ilvl w:val="0"/>
          <w:numId w:val="90"/>
        </w:numPr>
        <w:tabs>
          <w:tab w:val="left" w:pos="567"/>
        </w:tabs>
        <w:spacing w:before="0"/>
        <w:jc w:val="both"/>
        <w:rPr>
          <w:rFonts w:ascii="Arial" w:hAnsi="Arial" w:cs="Arial"/>
          <w:sz w:val="24"/>
        </w:rPr>
      </w:pPr>
      <w:r>
        <w:rPr>
          <w:rFonts w:ascii="Arial" w:hAnsi="Arial" w:cs="Arial"/>
          <w:sz w:val="24"/>
        </w:rPr>
        <w:t>racjonalne usprawnienia należy</w:t>
      </w:r>
      <w:r w:rsidR="00505D58" w:rsidRPr="00515B1B">
        <w:rPr>
          <w:rFonts w:ascii="Arial" w:hAnsi="Arial" w:cs="Arial"/>
          <w:sz w:val="24"/>
        </w:rPr>
        <w:t xml:space="preserve"> odróżnić od wydatków związanych </w:t>
      </w:r>
      <w:r>
        <w:rPr>
          <w:rFonts w:ascii="Arial" w:hAnsi="Arial" w:cs="Arial"/>
          <w:sz w:val="24"/>
        </w:rPr>
        <w:br/>
      </w:r>
      <w:r w:rsidR="00505D58" w:rsidRPr="00515B1B">
        <w:rPr>
          <w:rFonts w:ascii="Arial" w:hAnsi="Arial" w:cs="Arial"/>
          <w:sz w:val="24"/>
        </w:rPr>
        <w:t xml:space="preserve">z </w:t>
      </w:r>
      <w:r w:rsidR="00100EC3" w:rsidRPr="00515B1B">
        <w:rPr>
          <w:rFonts w:ascii="Arial" w:hAnsi="Arial" w:cs="Arial"/>
          <w:sz w:val="24"/>
        </w:rPr>
        <w:t>uczestnictwem</w:t>
      </w:r>
      <w:r w:rsidR="00505D58" w:rsidRPr="00515B1B">
        <w:rPr>
          <w:rFonts w:ascii="Arial" w:hAnsi="Arial" w:cs="Arial"/>
          <w:sz w:val="24"/>
        </w:rPr>
        <w:t xml:space="preserve"> w </w:t>
      </w:r>
      <w:r w:rsidR="00100EC3" w:rsidRPr="00515B1B">
        <w:rPr>
          <w:rFonts w:ascii="Arial" w:hAnsi="Arial" w:cs="Arial"/>
          <w:sz w:val="24"/>
        </w:rPr>
        <w:t>projekcie</w:t>
      </w:r>
      <w:r w:rsidR="00505D58" w:rsidRPr="00515B1B">
        <w:rPr>
          <w:rFonts w:ascii="Arial" w:hAnsi="Arial" w:cs="Arial"/>
          <w:sz w:val="24"/>
        </w:rPr>
        <w:t xml:space="preserve"> osób z </w:t>
      </w:r>
      <w:r w:rsidR="00100EC3" w:rsidRPr="00515B1B">
        <w:rPr>
          <w:rFonts w:ascii="Arial" w:hAnsi="Arial" w:cs="Arial"/>
          <w:sz w:val="24"/>
        </w:rPr>
        <w:t>niepełnosprawnościami</w:t>
      </w:r>
      <w:r w:rsidR="00505D58" w:rsidRPr="00515B1B">
        <w:rPr>
          <w:rFonts w:ascii="Arial" w:hAnsi="Arial" w:cs="Arial"/>
          <w:sz w:val="24"/>
        </w:rPr>
        <w:t xml:space="preserve">, przewidzianych w </w:t>
      </w:r>
      <w:r w:rsidR="00100EC3" w:rsidRPr="00515B1B">
        <w:rPr>
          <w:rFonts w:ascii="Arial" w:hAnsi="Arial" w:cs="Arial"/>
          <w:sz w:val="24"/>
        </w:rPr>
        <w:t>projekcie</w:t>
      </w:r>
      <w:r w:rsidRPr="00515B1B">
        <w:rPr>
          <w:rFonts w:ascii="Arial" w:hAnsi="Arial" w:cs="Arial"/>
          <w:sz w:val="24"/>
        </w:rPr>
        <w:t xml:space="preserve"> na etapie sporządzania wniosku </w:t>
      </w:r>
      <w:r>
        <w:rPr>
          <w:rFonts w:ascii="Arial" w:hAnsi="Arial" w:cs="Arial"/>
          <w:sz w:val="24"/>
        </w:rPr>
        <w:br/>
      </w:r>
      <w:r w:rsidR="00100EC3" w:rsidRPr="00515B1B">
        <w:rPr>
          <w:rFonts w:ascii="Arial" w:hAnsi="Arial" w:cs="Arial"/>
          <w:sz w:val="24"/>
        </w:rPr>
        <w:t>o dofinansowanie</w:t>
      </w:r>
      <w:r w:rsidR="00505D58" w:rsidRPr="00515B1B">
        <w:rPr>
          <w:rFonts w:ascii="Arial" w:hAnsi="Arial" w:cs="Arial"/>
          <w:sz w:val="24"/>
        </w:rPr>
        <w:t xml:space="preserve">. Te bowiem nie stanowią </w:t>
      </w:r>
      <w:r w:rsidR="00100EC3" w:rsidRPr="00515B1B">
        <w:rPr>
          <w:rFonts w:ascii="Arial" w:hAnsi="Arial" w:cs="Arial"/>
          <w:sz w:val="24"/>
        </w:rPr>
        <w:t>mechanizmu</w:t>
      </w:r>
      <w:r w:rsidR="00505D58" w:rsidRPr="00515B1B">
        <w:rPr>
          <w:rFonts w:ascii="Arial" w:hAnsi="Arial" w:cs="Arial"/>
          <w:sz w:val="24"/>
        </w:rPr>
        <w:t xml:space="preserve"> racjonalnych usprawnień ale wsparcie na zasadzie uniwersalnego </w:t>
      </w:r>
      <w:r w:rsidR="008D0C47">
        <w:rPr>
          <w:rFonts w:ascii="Arial" w:hAnsi="Arial" w:cs="Arial"/>
          <w:sz w:val="24"/>
        </w:rPr>
        <w:t>projektowania;</w:t>
      </w:r>
    </w:p>
    <w:p w:rsidR="008D0C47" w:rsidRDefault="008D0C47" w:rsidP="00950123">
      <w:pPr>
        <w:pStyle w:val="Akapitzlist"/>
        <w:numPr>
          <w:ilvl w:val="0"/>
          <w:numId w:val="90"/>
        </w:numPr>
        <w:jc w:val="both"/>
        <w:rPr>
          <w:rFonts w:ascii="Arial" w:hAnsi="Arial" w:cs="Arial"/>
          <w:sz w:val="24"/>
        </w:rPr>
      </w:pPr>
      <w:r w:rsidRPr="008D0C47">
        <w:rPr>
          <w:rFonts w:ascii="Arial" w:hAnsi="Arial" w:cs="Arial"/>
          <w:sz w:val="24"/>
        </w:rPr>
        <w:t>każde racjonalne usprawnienie wynika z relacji przynajmniej trzech czynników: dysfunkcji związanej z danym uczestnikiem projektu, barier otoczenia oraz charakteru usługi realizowanej w ramach projektu.</w:t>
      </w:r>
    </w:p>
    <w:p w:rsidR="008D0C47" w:rsidRPr="008D0C47" w:rsidRDefault="008D0C47" w:rsidP="008D0C47">
      <w:pPr>
        <w:jc w:val="both"/>
        <w:rPr>
          <w:rFonts w:ascii="Arial" w:hAnsi="Arial" w:cs="Arial"/>
          <w:sz w:val="24"/>
        </w:rPr>
      </w:pPr>
    </w:p>
    <w:tbl>
      <w:tblPr>
        <w:tblStyle w:val="Tabela-Siatka"/>
        <w:tblW w:w="0" w:type="auto"/>
        <w:tblBorders>
          <w:top w:val="single" w:sz="36" w:space="0" w:color="E36C0A" w:themeColor="accent6" w:themeShade="BF"/>
          <w:left w:val="single" w:sz="36" w:space="0" w:color="E36C0A" w:themeColor="accent6" w:themeShade="BF"/>
          <w:bottom w:val="single" w:sz="36" w:space="0" w:color="E36C0A" w:themeColor="accent6" w:themeShade="BF"/>
          <w:right w:val="single" w:sz="36" w:space="0" w:color="E36C0A" w:themeColor="accent6" w:themeShade="BF"/>
          <w:insideH w:val="single" w:sz="36" w:space="0" w:color="E36C0A" w:themeColor="accent6" w:themeShade="BF"/>
          <w:insideV w:val="single" w:sz="36" w:space="0" w:color="E36C0A" w:themeColor="accent6" w:themeShade="BF"/>
        </w:tblBorders>
        <w:tblLook w:val="04A0" w:firstRow="1" w:lastRow="0" w:firstColumn="1" w:lastColumn="0" w:noHBand="0" w:noVBand="1"/>
      </w:tblPr>
      <w:tblGrid>
        <w:gridCol w:w="9211"/>
      </w:tblGrid>
      <w:tr w:rsidR="008D0C47" w:rsidTr="008D0C47">
        <w:tc>
          <w:tcPr>
            <w:tcW w:w="9211" w:type="dxa"/>
          </w:tcPr>
          <w:p w:rsidR="008D0C47" w:rsidRPr="008D0C47" w:rsidRDefault="008D0C47" w:rsidP="009A6188">
            <w:pPr>
              <w:tabs>
                <w:tab w:val="left" w:pos="567"/>
              </w:tabs>
              <w:spacing w:before="0"/>
              <w:jc w:val="center"/>
              <w:rPr>
                <w:rFonts w:ascii="Arial" w:hAnsi="Arial" w:cs="Arial"/>
                <w:b/>
                <w:sz w:val="24"/>
                <w:u w:val="single"/>
              </w:rPr>
            </w:pPr>
            <w:r w:rsidRPr="008D0C47">
              <w:rPr>
                <w:rFonts w:ascii="Arial" w:hAnsi="Arial" w:cs="Arial"/>
                <w:b/>
                <w:sz w:val="24"/>
                <w:u w:val="single"/>
              </w:rPr>
              <w:t>Łączny koszt racjonalnych usprawnień na jednego uczestnika w projekcie nie może przekroczyć 12 tyś. PLN.</w:t>
            </w:r>
          </w:p>
          <w:p w:rsidR="008D0C47" w:rsidRDefault="008D0C47" w:rsidP="009A6188">
            <w:pPr>
              <w:tabs>
                <w:tab w:val="left" w:pos="567"/>
              </w:tabs>
              <w:spacing w:before="0"/>
              <w:jc w:val="both"/>
              <w:rPr>
                <w:rFonts w:ascii="Arial" w:hAnsi="Arial" w:cs="Arial"/>
                <w:sz w:val="24"/>
              </w:rPr>
            </w:pPr>
            <w:r w:rsidRPr="00100EC3">
              <w:rPr>
                <w:rFonts w:ascii="Arial" w:hAnsi="Arial" w:cs="Arial"/>
                <w:sz w:val="24"/>
              </w:rPr>
              <w:t>Należy podkreślić, że w przypadku gdy w ramach konkursu ustalono średni koszt wsparcia na aktywizację jednego uczestnika, do kwoty tej nie należy wliczać wydatków na wdrożenie mechanizmu racjonalnych usprawnień. Środki na realizację mechanizmu racjonalnych usprawnień powinny stanowić dodatkowy element wsparcia niezbędnego do zapewnienia osobie z niepełnosprawnością możliwości uc</w:t>
            </w:r>
            <w:r>
              <w:rPr>
                <w:rFonts w:ascii="Arial" w:hAnsi="Arial" w:cs="Arial"/>
                <w:sz w:val="24"/>
              </w:rPr>
              <w:t xml:space="preserve">zestnictwa np. w zaplanowanych </w:t>
            </w:r>
            <w:r w:rsidRPr="00100EC3">
              <w:rPr>
                <w:rFonts w:ascii="Arial" w:hAnsi="Arial" w:cs="Arial"/>
                <w:sz w:val="24"/>
              </w:rPr>
              <w:t>w projekcie formach aktywizacji zawodowe</w:t>
            </w:r>
            <w:r>
              <w:rPr>
                <w:rFonts w:ascii="Arial" w:hAnsi="Arial" w:cs="Arial"/>
                <w:sz w:val="24"/>
              </w:rPr>
              <w:t xml:space="preserve">j – </w:t>
            </w:r>
            <w:r>
              <w:rPr>
                <w:rFonts w:ascii="Arial" w:hAnsi="Arial" w:cs="Arial"/>
                <w:sz w:val="24"/>
              </w:rPr>
              <w:br/>
              <w:t xml:space="preserve">i nie powinny być wliczane </w:t>
            </w:r>
            <w:r w:rsidRPr="00100EC3">
              <w:rPr>
                <w:rFonts w:ascii="Arial" w:hAnsi="Arial" w:cs="Arial"/>
                <w:sz w:val="24"/>
              </w:rPr>
              <w:t>do średniego kosztu wydatków prze</w:t>
            </w:r>
            <w:r>
              <w:rPr>
                <w:rFonts w:ascii="Arial" w:hAnsi="Arial" w:cs="Arial"/>
                <w:sz w:val="24"/>
              </w:rPr>
              <w:t xml:space="preserve">znaczonych </w:t>
            </w:r>
            <w:r>
              <w:rPr>
                <w:rFonts w:ascii="Arial" w:hAnsi="Arial" w:cs="Arial"/>
                <w:sz w:val="24"/>
              </w:rPr>
              <w:br/>
              <w:t xml:space="preserve">na aktywizację osób </w:t>
            </w:r>
            <w:r w:rsidRPr="00100EC3">
              <w:rPr>
                <w:rFonts w:ascii="Arial" w:hAnsi="Arial" w:cs="Arial"/>
                <w:sz w:val="24"/>
              </w:rPr>
              <w:t>z niepełnosprawnościami.</w:t>
            </w:r>
          </w:p>
          <w:p w:rsidR="008D0C47" w:rsidRDefault="008D0C47" w:rsidP="009A6188">
            <w:pPr>
              <w:tabs>
                <w:tab w:val="left" w:pos="567"/>
              </w:tabs>
              <w:spacing w:before="0"/>
              <w:jc w:val="both"/>
              <w:rPr>
                <w:rFonts w:ascii="Arial" w:hAnsi="Arial" w:cs="Arial"/>
                <w:sz w:val="24"/>
              </w:rPr>
            </w:pPr>
          </w:p>
        </w:tc>
      </w:tr>
    </w:tbl>
    <w:p w:rsidR="00515B1B" w:rsidRPr="008D0C47" w:rsidRDefault="00515B1B" w:rsidP="008D0C47">
      <w:pPr>
        <w:pStyle w:val="Akapitzlist"/>
        <w:keepNext/>
        <w:keepLines/>
        <w:tabs>
          <w:tab w:val="left" w:pos="567"/>
        </w:tabs>
        <w:spacing w:before="0"/>
        <w:ind w:left="1440"/>
        <w:jc w:val="both"/>
        <w:rPr>
          <w:rFonts w:ascii="Arial" w:hAnsi="Arial" w:cs="Arial"/>
          <w:sz w:val="24"/>
        </w:rPr>
      </w:pPr>
    </w:p>
    <w:p w:rsidR="00100EC3" w:rsidRPr="00100EC3" w:rsidRDefault="007E3E28" w:rsidP="00515B1B">
      <w:pPr>
        <w:keepNext/>
        <w:keepLines/>
        <w:tabs>
          <w:tab w:val="left" w:pos="567"/>
        </w:tabs>
        <w:spacing w:before="0"/>
        <w:jc w:val="both"/>
        <w:rPr>
          <w:rFonts w:ascii="Arial" w:hAnsi="Arial" w:cs="Arial"/>
          <w:sz w:val="24"/>
        </w:rPr>
      </w:pPr>
      <w:r w:rsidRPr="00100EC3">
        <w:rPr>
          <w:rFonts w:ascii="Arial" w:hAnsi="Arial" w:cs="Arial"/>
          <w:sz w:val="24"/>
        </w:rPr>
        <w:t xml:space="preserve">Mechanizm racjonalnych usprawnień znajduje zastosowanie, w przypadku gdy nie ma możliwości realizacji wsparcia w środowisku wprost dostępnym lub gdy koszt </w:t>
      </w:r>
      <w:r w:rsidRPr="00100EC3">
        <w:rPr>
          <w:rFonts w:ascii="Arial" w:hAnsi="Arial" w:cs="Arial"/>
          <w:sz w:val="24"/>
          <w:szCs w:val="24"/>
        </w:rPr>
        <w:t xml:space="preserve">uzyskania dostępności byłby wysoki – dotyczy to np. działań w środowiskach wiejskich, gdzie jest niewielka liczba dostępnych budynków czy transportu. </w:t>
      </w:r>
      <w:r w:rsidRPr="00515B1B">
        <w:rPr>
          <w:rFonts w:ascii="Arial" w:hAnsi="Arial" w:cs="Arial"/>
          <w:sz w:val="24"/>
          <w:szCs w:val="24"/>
          <w:u w:val="single"/>
        </w:rPr>
        <w:t>W</w:t>
      </w:r>
      <w:r w:rsidRPr="00515B1B">
        <w:rPr>
          <w:rFonts w:ascii="Arial" w:hAnsi="Arial" w:cs="Arial"/>
          <w:sz w:val="24"/>
          <w:u w:val="single"/>
        </w:rPr>
        <w:t> </w:t>
      </w:r>
      <w:r w:rsidRPr="00515B1B">
        <w:rPr>
          <w:rFonts w:ascii="Arial" w:hAnsi="Arial" w:cs="Arial"/>
          <w:sz w:val="24"/>
          <w:szCs w:val="24"/>
          <w:u w:val="single"/>
        </w:rPr>
        <w:t>odniesieniu do projektów realizowanych ze środków EFS oznacza to możliwość finansowania specyficznych usług dostosowawczych lub oddziaływania na szeroko pojętą infrastrukturę, nieprzewidzianych z góry we wniosku o dofinansowanie projektu, lecz uruchamianych wraz z pojawieniem się w projekcie osoby z niepełnosprawnością.</w:t>
      </w:r>
    </w:p>
    <w:p w:rsidR="00515B1B" w:rsidRPr="00515B1B" w:rsidRDefault="00515B1B" w:rsidP="00515B1B">
      <w:pPr>
        <w:keepNext/>
        <w:keepLines/>
        <w:tabs>
          <w:tab w:val="left" w:pos="567"/>
        </w:tabs>
        <w:spacing w:before="0"/>
        <w:jc w:val="both"/>
        <w:rPr>
          <w:rFonts w:ascii="Arial" w:hAnsi="Arial" w:cs="Arial"/>
          <w:sz w:val="24"/>
        </w:rPr>
      </w:pPr>
    </w:p>
    <w:p w:rsidR="007E3E28" w:rsidRPr="008D0C47" w:rsidRDefault="00515B1B" w:rsidP="00515B1B">
      <w:pPr>
        <w:keepNext/>
        <w:keepLines/>
        <w:tabs>
          <w:tab w:val="left" w:pos="567"/>
        </w:tabs>
        <w:spacing w:before="0"/>
        <w:jc w:val="center"/>
        <w:rPr>
          <w:rFonts w:ascii="Arial" w:hAnsi="Arial" w:cs="Arial"/>
          <w:sz w:val="24"/>
          <w:szCs w:val="24"/>
        </w:rPr>
      </w:pPr>
      <w:r w:rsidRPr="008D0C47">
        <w:rPr>
          <w:rFonts w:ascii="Arial" w:hAnsi="Arial" w:cs="Arial"/>
          <w:b/>
          <w:sz w:val="24"/>
          <w:szCs w:val="24"/>
        </w:rPr>
        <w:t>Przykładowy katalog</w:t>
      </w:r>
      <w:r w:rsidR="007E3E28" w:rsidRPr="008D0C47">
        <w:rPr>
          <w:rFonts w:ascii="Arial" w:hAnsi="Arial" w:cs="Arial"/>
          <w:b/>
          <w:sz w:val="24"/>
          <w:szCs w:val="24"/>
        </w:rPr>
        <w:t xml:space="preserve"> kosztów racjonalnych usprawnień</w:t>
      </w:r>
      <w:r w:rsidR="008D0C47" w:rsidRPr="008D0C47">
        <w:rPr>
          <w:rFonts w:ascii="Arial" w:hAnsi="Arial" w:cs="Arial"/>
          <w:sz w:val="24"/>
          <w:szCs w:val="24"/>
        </w:rPr>
        <w:t xml:space="preserve"> </w:t>
      </w:r>
      <w:r w:rsidR="008D0C47">
        <w:rPr>
          <w:rFonts w:ascii="Arial" w:hAnsi="Arial" w:cs="Arial"/>
          <w:sz w:val="24"/>
          <w:szCs w:val="24"/>
        </w:rPr>
        <w:br/>
      </w:r>
      <w:r w:rsidR="008D0C47" w:rsidRPr="008D0C47">
        <w:rPr>
          <w:rFonts w:ascii="Arial" w:hAnsi="Arial" w:cs="Arial"/>
          <w:sz w:val="22"/>
          <w:szCs w:val="24"/>
        </w:rPr>
        <w:t>(</w:t>
      </w:r>
      <w:r w:rsidR="008D0C47" w:rsidRPr="008D0C47">
        <w:rPr>
          <w:rFonts w:ascii="Arial" w:hAnsi="Arial" w:cs="Arial"/>
          <w:b/>
          <w:sz w:val="22"/>
          <w:szCs w:val="24"/>
        </w:rPr>
        <w:t xml:space="preserve">przedmiotowy katalog należy traktować tylko jako przykładowy, w rzeczywistości usprawnienia powinny być adekwatne do potrzeb osoby oraz korespondować </w:t>
      </w:r>
      <w:r w:rsidR="008D0C47">
        <w:rPr>
          <w:rFonts w:ascii="Arial" w:hAnsi="Arial" w:cs="Arial"/>
          <w:b/>
          <w:sz w:val="22"/>
          <w:szCs w:val="24"/>
        </w:rPr>
        <w:br/>
      </w:r>
      <w:r w:rsidR="008D0C47" w:rsidRPr="008D0C47">
        <w:rPr>
          <w:rFonts w:ascii="Arial" w:hAnsi="Arial" w:cs="Arial"/>
          <w:b/>
          <w:sz w:val="22"/>
          <w:szCs w:val="24"/>
        </w:rPr>
        <w:t>z możliwościami środowiska w jakim osadzone są działania projektowe)</w:t>
      </w:r>
    </w:p>
    <w:p w:rsidR="007E3E28" w:rsidRPr="00515B1B" w:rsidRDefault="007E3E28" w:rsidP="00950123">
      <w:pPr>
        <w:pStyle w:val="Akapitzlist"/>
        <w:numPr>
          <w:ilvl w:val="0"/>
          <w:numId w:val="91"/>
        </w:numPr>
        <w:tabs>
          <w:tab w:val="left" w:pos="851"/>
        </w:tabs>
        <w:spacing w:before="0"/>
        <w:jc w:val="both"/>
        <w:rPr>
          <w:rFonts w:ascii="Arial" w:hAnsi="Arial" w:cs="Arial"/>
          <w:sz w:val="24"/>
        </w:rPr>
      </w:pPr>
      <w:r w:rsidRPr="00515B1B">
        <w:rPr>
          <w:rFonts w:ascii="Arial" w:hAnsi="Arial" w:cs="Arial"/>
          <w:sz w:val="24"/>
        </w:rPr>
        <w:t>k</w:t>
      </w:r>
      <w:r w:rsidR="00515B1B" w:rsidRPr="00515B1B">
        <w:rPr>
          <w:rFonts w:ascii="Arial" w:hAnsi="Arial" w:cs="Arial"/>
          <w:sz w:val="24"/>
        </w:rPr>
        <w:t>oszt</w:t>
      </w:r>
      <w:r w:rsidRPr="00515B1B">
        <w:rPr>
          <w:rFonts w:ascii="Arial" w:hAnsi="Arial" w:cs="Arial"/>
          <w:sz w:val="24"/>
        </w:rPr>
        <w:t xml:space="preserve"> specjalistycznego transportu na miejsce realizacji wsparcia;</w:t>
      </w:r>
    </w:p>
    <w:p w:rsidR="007E3E28" w:rsidRPr="00515B1B" w:rsidRDefault="00515B1B" w:rsidP="00950123">
      <w:pPr>
        <w:pStyle w:val="Akapitzlist"/>
        <w:numPr>
          <w:ilvl w:val="0"/>
          <w:numId w:val="91"/>
        </w:numPr>
        <w:tabs>
          <w:tab w:val="left" w:pos="851"/>
        </w:tabs>
        <w:jc w:val="both"/>
        <w:rPr>
          <w:rFonts w:ascii="Arial" w:hAnsi="Arial" w:cs="Arial"/>
          <w:sz w:val="24"/>
        </w:rPr>
      </w:pPr>
      <w:r w:rsidRPr="00515B1B">
        <w:rPr>
          <w:rFonts w:ascii="Arial" w:hAnsi="Arial" w:cs="Arial"/>
          <w:sz w:val="24"/>
        </w:rPr>
        <w:t>dostosowanie architektoniczne</w:t>
      </w:r>
      <w:r w:rsidR="007E3E28" w:rsidRPr="00515B1B">
        <w:rPr>
          <w:rFonts w:ascii="Arial" w:hAnsi="Arial" w:cs="Arial"/>
          <w:sz w:val="24"/>
        </w:rPr>
        <w:t xml:space="preserve">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rsidR="007E3E28" w:rsidRPr="00515B1B" w:rsidRDefault="00515B1B" w:rsidP="00950123">
      <w:pPr>
        <w:pStyle w:val="Akapitzlist"/>
        <w:numPr>
          <w:ilvl w:val="0"/>
          <w:numId w:val="91"/>
        </w:numPr>
        <w:tabs>
          <w:tab w:val="left" w:pos="851"/>
        </w:tabs>
        <w:spacing w:before="0"/>
        <w:jc w:val="both"/>
        <w:rPr>
          <w:rFonts w:ascii="Arial" w:hAnsi="Arial" w:cs="Arial"/>
          <w:sz w:val="24"/>
        </w:rPr>
      </w:pPr>
      <w:r w:rsidRPr="00515B1B">
        <w:rPr>
          <w:rFonts w:ascii="Arial" w:hAnsi="Arial" w:cs="Arial"/>
          <w:sz w:val="24"/>
        </w:rPr>
        <w:t>dostosowanie</w:t>
      </w:r>
      <w:r w:rsidR="007E3E28" w:rsidRPr="00515B1B">
        <w:rPr>
          <w:rFonts w:ascii="Arial" w:hAnsi="Arial" w:cs="Arial"/>
          <w:sz w:val="24"/>
        </w:rPr>
        <w:t xml:space="preserve"> infrastruktury komputerowej (np. wynajęcie lub zakup i instalacja programów powiększających, mówiących, kamer do kontaktu z</w:t>
      </w:r>
      <w:r w:rsidR="007E3E28" w:rsidRPr="00515B1B">
        <w:rPr>
          <w:rFonts w:ascii="Arial" w:hAnsi="Arial" w:cs="Arial"/>
          <w:sz w:val="24"/>
          <w:szCs w:val="24"/>
        </w:rPr>
        <w:t> </w:t>
      </w:r>
      <w:r w:rsidR="007E3E28" w:rsidRPr="00515B1B">
        <w:rPr>
          <w:rFonts w:ascii="Arial" w:hAnsi="Arial" w:cs="Arial"/>
          <w:sz w:val="24"/>
        </w:rPr>
        <w:t>osobą posługującą się językiem migowym, drukarek materiałów w alfabecie Braille’a);</w:t>
      </w:r>
    </w:p>
    <w:p w:rsidR="007E3E28" w:rsidRPr="00515B1B" w:rsidRDefault="00515B1B" w:rsidP="00950123">
      <w:pPr>
        <w:pStyle w:val="Akapitzlist"/>
        <w:numPr>
          <w:ilvl w:val="0"/>
          <w:numId w:val="91"/>
        </w:numPr>
        <w:tabs>
          <w:tab w:val="left" w:pos="851"/>
        </w:tabs>
        <w:spacing w:before="0"/>
        <w:jc w:val="both"/>
        <w:rPr>
          <w:rFonts w:ascii="Arial" w:hAnsi="Arial" w:cs="Arial"/>
          <w:sz w:val="24"/>
        </w:rPr>
      </w:pPr>
      <w:r w:rsidRPr="00515B1B">
        <w:rPr>
          <w:rFonts w:ascii="Arial" w:hAnsi="Arial" w:cs="Arial"/>
          <w:sz w:val="24"/>
        </w:rPr>
        <w:t>dostosowanie</w:t>
      </w:r>
      <w:r w:rsidR="007E3E28" w:rsidRPr="00515B1B">
        <w:rPr>
          <w:rFonts w:ascii="Arial" w:hAnsi="Arial" w:cs="Arial"/>
          <w:sz w:val="24"/>
        </w:rPr>
        <w:t xml:space="preserve"> akustycznego (wynajęcie lub zakup i montaż systemów wspomagających słyszenie, np. pętli indukcyjnych, systemów FM);</w:t>
      </w:r>
    </w:p>
    <w:p w:rsidR="007E3E28" w:rsidRPr="00515B1B" w:rsidRDefault="00515B1B" w:rsidP="00950123">
      <w:pPr>
        <w:pStyle w:val="Akapitzlist"/>
        <w:numPr>
          <w:ilvl w:val="0"/>
          <w:numId w:val="91"/>
        </w:numPr>
        <w:tabs>
          <w:tab w:val="left" w:pos="851"/>
        </w:tabs>
        <w:spacing w:before="0"/>
        <w:jc w:val="both"/>
        <w:rPr>
          <w:rFonts w:ascii="Arial" w:hAnsi="Arial" w:cs="Arial"/>
          <w:sz w:val="24"/>
        </w:rPr>
      </w:pPr>
      <w:r w:rsidRPr="00515B1B">
        <w:rPr>
          <w:rFonts w:ascii="Arial" w:hAnsi="Arial" w:cs="Arial"/>
          <w:sz w:val="24"/>
        </w:rPr>
        <w:t>asystent</w:t>
      </w:r>
      <w:r w:rsidR="007E3E28" w:rsidRPr="00515B1B">
        <w:rPr>
          <w:rFonts w:ascii="Arial" w:hAnsi="Arial" w:cs="Arial"/>
          <w:sz w:val="24"/>
        </w:rPr>
        <w:t xml:space="preserve"> tłumaczącego na język łatwy;</w:t>
      </w:r>
    </w:p>
    <w:p w:rsidR="007E3E28" w:rsidRPr="00515B1B" w:rsidRDefault="00515B1B" w:rsidP="00950123">
      <w:pPr>
        <w:pStyle w:val="Akapitzlist"/>
        <w:numPr>
          <w:ilvl w:val="0"/>
          <w:numId w:val="91"/>
        </w:numPr>
        <w:tabs>
          <w:tab w:val="left" w:pos="851"/>
        </w:tabs>
        <w:spacing w:before="0"/>
        <w:jc w:val="both"/>
        <w:rPr>
          <w:rFonts w:ascii="Arial" w:hAnsi="Arial" w:cs="Arial"/>
          <w:sz w:val="24"/>
        </w:rPr>
      </w:pPr>
      <w:r w:rsidRPr="00515B1B">
        <w:rPr>
          <w:rFonts w:ascii="Arial" w:hAnsi="Arial" w:cs="Arial"/>
          <w:sz w:val="24"/>
        </w:rPr>
        <w:t>asystent</w:t>
      </w:r>
      <w:r w:rsidR="007E3E28" w:rsidRPr="00515B1B">
        <w:rPr>
          <w:rFonts w:ascii="Arial" w:hAnsi="Arial" w:cs="Arial"/>
          <w:sz w:val="24"/>
        </w:rPr>
        <w:t xml:space="preserve"> osoby z niepełnosprawnością;</w:t>
      </w:r>
    </w:p>
    <w:p w:rsidR="007E3E28" w:rsidRPr="00515B1B" w:rsidRDefault="00515B1B" w:rsidP="00950123">
      <w:pPr>
        <w:pStyle w:val="Akapitzlist"/>
        <w:numPr>
          <w:ilvl w:val="0"/>
          <w:numId w:val="91"/>
        </w:numPr>
        <w:tabs>
          <w:tab w:val="left" w:pos="851"/>
        </w:tabs>
        <w:spacing w:before="0"/>
        <w:jc w:val="both"/>
        <w:rPr>
          <w:rFonts w:ascii="Arial" w:hAnsi="Arial" w:cs="Arial"/>
          <w:sz w:val="24"/>
        </w:rPr>
      </w:pPr>
      <w:r w:rsidRPr="00515B1B">
        <w:rPr>
          <w:rFonts w:ascii="Arial" w:hAnsi="Arial" w:cs="Arial"/>
          <w:sz w:val="24"/>
        </w:rPr>
        <w:t>tłumacz</w:t>
      </w:r>
      <w:r w:rsidR="007E3E28" w:rsidRPr="00515B1B">
        <w:rPr>
          <w:rFonts w:ascii="Arial" w:hAnsi="Arial" w:cs="Arial"/>
          <w:sz w:val="24"/>
        </w:rPr>
        <w:t xml:space="preserve"> języka migowego lub tłumacza-przewodnika;</w:t>
      </w:r>
    </w:p>
    <w:p w:rsidR="007E3E28" w:rsidRPr="00515B1B" w:rsidRDefault="00515B1B" w:rsidP="00950123">
      <w:pPr>
        <w:pStyle w:val="Akapitzlist"/>
        <w:numPr>
          <w:ilvl w:val="0"/>
          <w:numId w:val="91"/>
        </w:numPr>
        <w:tabs>
          <w:tab w:val="left" w:pos="851"/>
        </w:tabs>
        <w:spacing w:before="0"/>
        <w:jc w:val="both"/>
        <w:rPr>
          <w:rFonts w:ascii="Arial" w:hAnsi="Arial" w:cs="Arial"/>
          <w:sz w:val="24"/>
        </w:rPr>
      </w:pPr>
      <w:r w:rsidRPr="00515B1B">
        <w:rPr>
          <w:rFonts w:ascii="Arial" w:hAnsi="Arial" w:cs="Arial"/>
          <w:sz w:val="24"/>
        </w:rPr>
        <w:t>przewodnik</w:t>
      </w:r>
      <w:r w:rsidR="007E3E28" w:rsidRPr="00515B1B">
        <w:rPr>
          <w:rFonts w:ascii="Arial" w:hAnsi="Arial" w:cs="Arial"/>
          <w:sz w:val="24"/>
        </w:rPr>
        <w:t xml:space="preserve"> dla osoby mającej trudności w widzeniu;</w:t>
      </w:r>
    </w:p>
    <w:p w:rsidR="007E3E28" w:rsidRPr="00515B1B" w:rsidRDefault="00515B1B" w:rsidP="00950123">
      <w:pPr>
        <w:pStyle w:val="Akapitzlist"/>
        <w:numPr>
          <w:ilvl w:val="0"/>
          <w:numId w:val="91"/>
        </w:numPr>
        <w:tabs>
          <w:tab w:val="left" w:pos="851"/>
        </w:tabs>
        <w:spacing w:before="0"/>
        <w:jc w:val="both"/>
        <w:rPr>
          <w:rFonts w:ascii="Arial" w:hAnsi="Arial" w:cs="Arial"/>
          <w:sz w:val="24"/>
        </w:rPr>
      </w:pPr>
      <w:r w:rsidRPr="00515B1B">
        <w:rPr>
          <w:rFonts w:ascii="Arial" w:hAnsi="Arial" w:cs="Arial"/>
          <w:sz w:val="24"/>
        </w:rPr>
        <w:t>alternatywne</w:t>
      </w:r>
      <w:r w:rsidR="007E3E28" w:rsidRPr="00515B1B">
        <w:rPr>
          <w:rFonts w:ascii="Arial" w:hAnsi="Arial" w:cs="Arial"/>
          <w:sz w:val="24"/>
        </w:rPr>
        <w:t xml:space="preserve"> form</w:t>
      </w:r>
      <w:r w:rsidRPr="00515B1B">
        <w:rPr>
          <w:rFonts w:ascii="Arial" w:hAnsi="Arial" w:cs="Arial"/>
          <w:sz w:val="24"/>
        </w:rPr>
        <w:t>y</w:t>
      </w:r>
      <w:r w:rsidR="007E3E28" w:rsidRPr="00515B1B">
        <w:rPr>
          <w:rFonts w:ascii="Arial" w:hAnsi="Arial" w:cs="Arial"/>
          <w:sz w:val="24"/>
        </w:rPr>
        <w:t xml:space="preserve"> przygotowania materiałów projektowych (szkoleniowych, informacyjnych, np. wersje elektroniczne dokumentów, wersje w druku powiększonym, wersje pisane alfabetem Braille’a, wersje w języku łatwym, nagranie tłumaczenia na język migowy na nośniku elektronicznym, itp.);</w:t>
      </w:r>
    </w:p>
    <w:p w:rsidR="007E3E28" w:rsidRPr="00515B1B" w:rsidRDefault="007E3E28" w:rsidP="00950123">
      <w:pPr>
        <w:pStyle w:val="Akapitzlist"/>
        <w:numPr>
          <w:ilvl w:val="0"/>
          <w:numId w:val="91"/>
        </w:numPr>
        <w:tabs>
          <w:tab w:val="left" w:pos="851"/>
        </w:tabs>
        <w:spacing w:before="0"/>
        <w:jc w:val="both"/>
        <w:rPr>
          <w:rFonts w:ascii="Arial" w:hAnsi="Arial" w:cs="Arial"/>
          <w:sz w:val="24"/>
        </w:rPr>
      </w:pPr>
      <w:r w:rsidRPr="00515B1B">
        <w:rPr>
          <w:rFonts w:ascii="Arial" w:hAnsi="Arial" w:cs="Arial"/>
          <w:sz w:val="24"/>
        </w:rPr>
        <w:t>zmiany procedur;</w:t>
      </w:r>
    </w:p>
    <w:p w:rsidR="007E3E28" w:rsidRPr="00515B1B" w:rsidRDefault="00515B1B" w:rsidP="00950123">
      <w:pPr>
        <w:pStyle w:val="Akapitzlist"/>
        <w:numPr>
          <w:ilvl w:val="0"/>
          <w:numId w:val="91"/>
        </w:numPr>
        <w:tabs>
          <w:tab w:val="left" w:pos="851"/>
        </w:tabs>
        <w:spacing w:before="0"/>
        <w:jc w:val="both"/>
        <w:rPr>
          <w:rFonts w:ascii="Arial" w:hAnsi="Arial" w:cs="Arial"/>
          <w:sz w:val="24"/>
        </w:rPr>
      </w:pPr>
      <w:r w:rsidRPr="00515B1B">
        <w:rPr>
          <w:rFonts w:ascii="Arial" w:hAnsi="Arial" w:cs="Arial"/>
          <w:sz w:val="24"/>
        </w:rPr>
        <w:lastRenderedPageBreak/>
        <w:t>wydłużenie</w:t>
      </w:r>
      <w:r w:rsidR="007E3E28" w:rsidRPr="00515B1B">
        <w:rPr>
          <w:rFonts w:ascii="Arial" w:hAnsi="Arial" w:cs="Arial"/>
          <w:sz w:val="24"/>
        </w:rPr>
        <w:t xml:space="preserve"> czasu wsparcia (wynikającego np. z konieczności wolniejszego tłumaczenia na język migowy, wolnego mówienia, odczytywania komunikatów z ust, stosowania języka łatwego itp.);</w:t>
      </w:r>
    </w:p>
    <w:p w:rsidR="00505D58" w:rsidRDefault="00515B1B" w:rsidP="00950123">
      <w:pPr>
        <w:pStyle w:val="Akapitzlist"/>
        <w:numPr>
          <w:ilvl w:val="0"/>
          <w:numId w:val="91"/>
        </w:numPr>
        <w:tabs>
          <w:tab w:val="left" w:pos="851"/>
        </w:tabs>
        <w:spacing w:before="0"/>
        <w:jc w:val="both"/>
        <w:rPr>
          <w:rFonts w:ascii="Arial" w:hAnsi="Arial" w:cs="Arial"/>
          <w:sz w:val="24"/>
        </w:rPr>
      </w:pPr>
      <w:r w:rsidRPr="00515B1B">
        <w:rPr>
          <w:rFonts w:ascii="Arial" w:hAnsi="Arial" w:cs="Arial"/>
          <w:sz w:val="24"/>
        </w:rPr>
        <w:t>dostosowanie</w:t>
      </w:r>
      <w:r w:rsidR="007E3E28" w:rsidRPr="00515B1B">
        <w:rPr>
          <w:rFonts w:ascii="Arial" w:hAnsi="Arial" w:cs="Arial"/>
          <w:sz w:val="24"/>
        </w:rPr>
        <w:t xml:space="preserve"> posiłków, uwzględniania specyficznych potrzeb żywieniowych wy</w:t>
      </w:r>
      <w:r w:rsidR="00505D58" w:rsidRPr="00515B1B">
        <w:rPr>
          <w:rFonts w:ascii="Arial" w:hAnsi="Arial" w:cs="Arial"/>
          <w:sz w:val="24"/>
        </w:rPr>
        <w:t>nikających z niepełnosprawności.</w:t>
      </w:r>
    </w:p>
    <w:p w:rsidR="008D0C47" w:rsidRDefault="008D0C47" w:rsidP="008D0C47">
      <w:pPr>
        <w:tabs>
          <w:tab w:val="left" w:pos="851"/>
        </w:tabs>
        <w:spacing w:before="0"/>
        <w:jc w:val="both"/>
        <w:rPr>
          <w:rFonts w:ascii="Arial" w:hAnsi="Arial" w:cs="Arial"/>
          <w:sz w:val="24"/>
        </w:rPr>
      </w:pPr>
    </w:p>
    <w:p w:rsidR="008D0C47" w:rsidRPr="008D0C47" w:rsidRDefault="008D0C47" w:rsidP="008D0C47">
      <w:pPr>
        <w:tabs>
          <w:tab w:val="left" w:pos="851"/>
        </w:tabs>
        <w:spacing w:before="0"/>
        <w:jc w:val="center"/>
        <w:rPr>
          <w:rFonts w:ascii="Arial" w:hAnsi="Arial" w:cs="Arial"/>
          <w:b/>
          <w:sz w:val="24"/>
        </w:rPr>
      </w:pPr>
      <w:r w:rsidRPr="008D0C47">
        <w:rPr>
          <w:rFonts w:ascii="Arial" w:hAnsi="Arial" w:cs="Arial"/>
          <w:b/>
          <w:sz w:val="24"/>
        </w:rPr>
        <w:t>Zasady stosowania mechanizmu racjonalnych usprawnień w projekcie</w:t>
      </w:r>
      <w:r>
        <w:rPr>
          <w:rFonts w:ascii="Arial" w:hAnsi="Arial" w:cs="Arial"/>
          <w:b/>
          <w:sz w:val="24"/>
        </w:rPr>
        <w:t>:</w:t>
      </w:r>
    </w:p>
    <w:p w:rsidR="008D0C47" w:rsidRDefault="008D0C47" w:rsidP="008D0C47">
      <w:pPr>
        <w:tabs>
          <w:tab w:val="left" w:pos="426"/>
        </w:tabs>
        <w:spacing w:before="0"/>
        <w:jc w:val="both"/>
        <w:rPr>
          <w:rFonts w:ascii="Arial" w:hAnsi="Arial" w:cs="Arial"/>
          <w:sz w:val="24"/>
        </w:rPr>
      </w:pPr>
    </w:p>
    <w:p w:rsidR="008D0C47" w:rsidRPr="008D0C47" w:rsidRDefault="00505D58" w:rsidP="00950123">
      <w:pPr>
        <w:pStyle w:val="Akapitzlist"/>
        <w:numPr>
          <w:ilvl w:val="0"/>
          <w:numId w:val="92"/>
        </w:numPr>
        <w:tabs>
          <w:tab w:val="left" w:pos="426"/>
          <w:tab w:val="left" w:pos="567"/>
        </w:tabs>
        <w:spacing w:before="0"/>
        <w:ind w:hanging="153"/>
        <w:jc w:val="both"/>
        <w:rPr>
          <w:rFonts w:ascii="Arial" w:hAnsi="Arial" w:cs="Arial"/>
          <w:sz w:val="24"/>
        </w:rPr>
      </w:pPr>
      <w:r w:rsidRPr="008D0C47">
        <w:rPr>
          <w:rFonts w:ascii="Arial" w:hAnsi="Arial" w:cs="Arial"/>
          <w:sz w:val="24"/>
          <w:szCs w:val="24"/>
        </w:rPr>
        <w:t xml:space="preserve">Wnioskodawca </w:t>
      </w:r>
      <w:r w:rsidRPr="008D0C47">
        <w:rPr>
          <w:rFonts w:ascii="Arial" w:hAnsi="Arial" w:cs="Arial"/>
          <w:sz w:val="24"/>
          <w:szCs w:val="24"/>
          <w:u w:val="single"/>
        </w:rPr>
        <w:t>w projektach ogólnodost</w:t>
      </w:r>
      <w:r w:rsidR="008D0C47" w:rsidRPr="008D0C47">
        <w:rPr>
          <w:rFonts w:ascii="Arial" w:hAnsi="Arial" w:cs="Arial"/>
          <w:sz w:val="24"/>
          <w:szCs w:val="24"/>
          <w:u w:val="single"/>
        </w:rPr>
        <w:t>ępnych</w:t>
      </w:r>
      <w:r w:rsidR="008D0C47">
        <w:rPr>
          <w:rFonts w:ascii="Arial" w:hAnsi="Arial" w:cs="Arial"/>
          <w:sz w:val="24"/>
          <w:szCs w:val="24"/>
        </w:rPr>
        <w:t xml:space="preserve"> nie zabezpiecza w ramach </w:t>
      </w:r>
      <w:r w:rsidRPr="008D0C47">
        <w:rPr>
          <w:rFonts w:ascii="Arial" w:hAnsi="Arial" w:cs="Arial"/>
          <w:sz w:val="24"/>
          <w:szCs w:val="24"/>
        </w:rPr>
        <w:t>budżetu projektu środków na ewentualną konieczność sfinansowania racjonalnych usprawnień, ponieważ nie ma pewności, że w projekcie wystąpi udział osób z niepełnosprawnościam</w:t>
      </w:r>
      <w:r w:rsidR="008D0C47">
        <w:rPr>
          <w:rFonts w:ascii="Arial" w:hAnsi="Arial" w:cs="Arial"/>
          <w:sz w:val="24"/>
          <w:szCs w:val="24"/>
        </w:rPr>
        <w:t>i (w tym z określonym rodzajem);</w:t>
      </w:r>
    </w:p>
    <w:p w:rsidR="008D0C47" w:rsidRPr="008D0C47" w:rsidRDefault="008D0C47" w:rsidP="00950123">
      <w:pPr>
        <w:pStyle w:val="Akapitzlist"/>
        <w:numPr>
          <w:ilvl w:val="0"/>
          <w:numId w:val="92"/>
        </w:numPr>
        <w:tabs>
          <w:tab w:val="left" w:pos="426"/>
          <w:tab w:val="left" w:pos="567"/>
        </w:tabs>
        <w:spacing w:before="0"/>
        <w:ind w:left="709" w:hanging="142"/>
        <w:jc w:val="both"/>
        <w:rPr>
          <w:rFonts w:ascii="Arial" w:hAnsi="Arial" w:cs="Arial"/>
          <w:sz w:val="24"/>
        </w:rPr>
      </w:pPr>
      <w:r>
        <w:rPr>
          <w:rFonts w:ascii="Arial" w:hAnsi="Arial" w:cs="Arial"/>
          <w:sz w:val="24"/>
        </w:rPr>
        <w:t xml:space="preserve">w </w:t>
      </w:r>
      <w:r w:rsidRPr="008D0C47">
        <w:rPr>
          <w:rFonts w:ascii="Arial" w:hAnsi="Arial" w:cs="Arial"/>
          <w:sz w:val="24"/>
        </w:rPr>
        <w:t>przypadku projektów ogólnodostępnych wydatki związane z mechanizmem racjonalnych usprawnień nie są wykazywane we wniosku o dofinansowanie – są bowiem uruchamiane na wniosek beneficjenta dopiero w chwili wyrażenia przez osobę z niepełnosprawnością zainteresowania udziałem w projekcie.</w:t>
      </w:r>
    </w:p>
    <w:p w:rsidR="008D0C47" w:rsidRPr="008D0C47" w:rsidRDefault="008D0C47" w:rsidP="00950123">
      <w:pPr>
        <w:pStyle w:val="Akapitzlist"/>
        <w:numPr>
          <w:ilvl w:val="0"/>
          <w:numId w:val="92"/>
        </w:numPr>
        <w:tabs>
          <w:tab w:val="left" w:pos="426"/>
          <w:tab w:val="left" w:pos="567"/>
        </w:tabs>
        <w:spacing w:before="0"/>
        <w:ind w:hanging="153"/>
        <w:jc w:val="both"/>
        <w:rPr>
          <w:rFonts w:ascii="Arial" w:hAnsi="Arial" w:cs="Arial"/>
          <w:sz w:val="24"/>
        </w:rPr>
      </w:pPr>
      <w:r>
        <w:rPr>
          <w:rFonts w:ascii="Arial" w:hAnsi="Arial" w:cs="Arial"/>
          <w:sz w:val="24"/>
          <w:szCs w:val="24"/>
        </w:rPr>
        <w:t>w</w:t>
      </w:r>
      <w:r w:rsidR="00505D58" w:rsidRPr="008D0C47">
        <w:rPr>
          <w:rFonts w:ascii="Arial" w:hAnsi="Arial" w:cs="Arial"/>
          <w:sz w:val="24"/>
          <w:szCs w:val="24"/>
        </w:rPr>
        <w:t xml:space="preserve"> przypadku projektów ogólnodostępnych mechanizm racjonalnych usprawnień jest uruchamiany w momencie pojawienia się w projekcie osoby </w:t>
      </w:r>
      <w:r w:rsidR="002654A9" w:rsidRPr="008D0C47">
        <w:rPr>
          <w:rFonts w:ascii="Arial" w:hAnsi="Arial" w:cs="Arial"/>
          <w:sz w:val="24"/>
          <w:szCs w:val="24"/>
        </w:rPr>
        <w:br/>
      </w:r>
      <w:r>
        <w:rPr>
          <w:rFonts w:ascii="Arial" w:hAnsi="Arial" w:cs="Arial"/>
          <w:sz w:val="24"/>
          <w:szCs w:val="24"/>
        </w:rPr>
        <w:t xml:space="preserve">z niepełnosprawnością; </w:t>
      </w:r>
    </w:p>
    <w:p w:rsidR="008D0C47" w:rsidRDefault="00760B01" w:rsidP="00950123">
      <w:pPr>
        <w:pStyle w:val="Akapitzlist"/>
        <w:numPr>
          <w:ilvl w:val="0"/>
          <w:numId w:val="92"/>
        </w:numPr>
        <w:tabs>
          <w:tab w:val="left" w:pos="426"/>
          <w:tab w:val="left" w:pos="567"/>
        </w:tabs>
        <w:spacing w:before="0"/>
        <w:ind w:hanging="153"/>
        <w:jc w:val="both"/>
        <w:rPr>
          <w:rFonts w:ascii="Arial" w:hAnsi="Arial" w:cs="Arial"/>
          <w:sz w:val="24"/>
        </w:rPr>
      </w:pPr>
      <w:r>
        <w:rPr>
          <w:rFonts w:ascii="Arial" w:hAnsi="Arial" w:cs="Arial"/>
          <w:sz w:val="24"/>
        </w:rPr>
        <w:t>p</w:t>
      </w:r>
      <w:r w:rsidR="007E3E28" w:rsidRPr="008D0C47">
        <w:rPr>
          <w:rFonts w:ascii="Arial" w:hAnsi="Arial" w:cs="Arial"/>
          <w:sz w:val="24"/>
        </w:rPr>
        <w:t>odstawą planowania kosztów związanych z mechanizmem racjonalnych usprawnień powinna być analiza potrzeb osób z niepełnosprawnościami, przeprowadzo</w:t>
      </w:r>
      <w:r w:rsidR="008D0C47">
        <w:rPr>
          <w:rFonts w:ascii="Arial" w:hAnsi="Arial" w:cs="Arial"/>
          <w:sz w:val="24"/>
        </w:rPr>
        <w:t>na podczas planowania projektu;</w:t>
      </w:r>
    </w:p>
    <w:p w:rsidR="008D0C47" w:rsidRDefault="00760B01" w:rsidP="00950123">
      <w:pPr>
        <w:pStyle w:val="Akapitzlist"/>
        <w:numPr>
          <w:ilvl w:val="0"/>
          <w:numId w:val="92"/>
        </w:numPr>
        <w:tabs>
          <w:tab w:val="left" w:pos="426"/>
          <w:tab w:val="left" w:pos="567"/>
        </w:tabs>
        <w:spacing w:before="0"/>
        <w:ind w:hanging="153"/>
        <w:jc w:val="both"/>
        <w:rPr>
          <w:rFonts w:ascii="Arial" w:hAnsi="Arial" w:cs="Arial"/>
          <w:sz w:val="24"/>
        </w:rPr>
      </w:pPr>
      <w:r>
        <w:rPr>
          <w:rFonts w:ascii="Arial" w:hAnsi="Arial" w:cs="Arial"/>
          <w:sz w:val="24"/>
        </w:rPr>
        <w:t>m</w:t>
      </w:r>
      <w:r w:rsidR="007E3E28" w:rsidRPr="008D0C47">
        <w:rPr>
          <w:rFonts w:ascii="Arial" w:hAnsi="Arial" w:cs="Arial"/>
          <w:sz w:val="24"/>
        </w:rPr>
        <w:t xml:space="preserve">ożliwość finansowania i kwalifikowania wydatków związanych </w:t>
      </w:r>
      <w:r w:rsidR="00966236" w:rsidRPr="008D0C47">
        <w:rPr>
          <w:rFonts w:ascii="Arial" w:hAnsi="Arial" w:cs="Arial"/>
          <w:sz w:val="24"/>
        </w:rPr>
        <w:br/>
      </w:r>
      <w:r w:rsidR="007E3E28" w:rsidRPr="008D0C47">
        <w:rPr>
          <w:rFonts w:ascii="Arial" w:hAnsi="Arial" w:cs="Arial"/>
          <w:sz w:val="24"/>
        </w:rPr>
        <w:t xml:space="preserve">z mechanizmem racjonalnych usprawnień jest zapewniona poprzez </w:t>
      </w:r>
      <w:r w:rsidR="007E3E28" w:rsidRPr="008D0C47">
        <w:rPr>
          <w:rFonts w:ascii="Arial" w:hAnsi="Arial" w:cs="Arial"/>
          <w:b/>
          <w:sz w:val="24"/>
        </w:rPr>
        <w:t>elastyczność budżetu projektu</w:t>
      </w:r>
      <w:r w:rsidR="007E3E28" w:rsidRPr="008D0C47">
        <w:rPr>
          <w:rFonts w:ascii="Arial" w:hAnsi="Arial" w:cs="Arial"/>
          <w:sz w:val="24"/>
        </w:rPr>
        <w:t>, o której mowa w Wytycznych w zakresie kwalifikowalności wydatków. Umożliwi to Wnioskodawcy dokonywanie przesunięć środków w ramach budżetu na ten cel, w momencie pojawienia się w projekc</w:t>
      </w:r>
      <w:r w:rsidR="008D0C47">
        <w:rPr>
          <w:rFonts w:ascii="Arial" w:hAnsi="Arial" w:cs="Arial"/>
          <w:sz w:val="24"/>
        </w:rPr>
        <w:t>ie osób z niepełnosprawnościami;</w:t>
      </w:r>
    </w:p>
    <w:p w:rsidR="008D0C47" w:rsidRDefault="00760B01" w:rsidP="00950123">
      <w:pPr>
        <w:pStyle w:val="Akapitzlist"/>
        <w:numPr>
          <w:ilvl w:val="0"/>
          <w:numId w:val="92"/>
        </w:numPr>
        <w:tabs>
          <w:tab w:val="left" w:pos="426"/>
          <w:tab w:val="left" w:pos="567"/>
        </w:tabs>
        <w:spacing w:before="0"/>
        <w:ind w:hanging="153"/>
        <w:jc w:val="both"/>
        <w:rPr>
          <w:rFonts w:ascii="Arial" w:hAnsi="Arial" w:cs="Arial"/>
          <w:sz w:val="24"/>
        </w:rPr>
      </w:pPr>
      <w:r>
        <w:rPr>
          <w:rFonts w:ascii="Arial" w:hAnsi="Arial" w:cs="Arial"/>
          <w:sz w:val="24"/>
        </w:rPr>
        <w:t>w</w:t>
      </w:r>
      <w:r w:rsidR="007E3E28" w:rsidRPr="008D0C47">
        <w:rPr>
          <w:rFonts w:ascii="Arial" w:hAnsi="Arial" w:cs="Arial"/>
          <w:sz w:val="24"/>
        </w:rPr>
        <w:t xml:space="preserve"> przypadku braku możliwości pokrycia wydatków związanych </w:t>
      </w:r>
      <w:r>
        <w:rPr>
          <w:rFonts w:ascii="Arial" w:hAnsi="Arial" w:cs="Arial"/>
          <w:sz w:val="24"/>
        </w:rPr>
        <w:br/>
      </w:r>
      <w:r w:rsidR="007E3E28" w:rsidRPr="008D0C47">
        <w:rPr>
          <w:rFonts w:ascii="Arial" w:hAnsi="Arial" w:cs="Arial"/>
          <w:sz w:val="24"/>
        </w:rPr>
        <w:t xml:space="preserve">z mechanizmem racjonalnych usprawnień poprzez elastyczność budżetu, </w:t>
      </w:r>
      <w:r w:rsidR="00966236" w:rsidRPr="008D0C47">
        <w:rPr>
          <w:rFonts w:ascii="Arial" w:hAnsi="Arial" w:cs="Arial"/>
          <w:sz w:val="24"/>
        </w:rPr>
        <w:br/>
      </w:r>
      <w:r w:rsidR="007E3E28" w:rsidRPr="008D0C47">
        <w:rPr>
          <w:rFonts w:ascii="Arial" w:hAnsi="Arial" w:cs="Arial"/>
          <w:sz w:val="24"/>
        </w:rPr>
        <w:t>IZ umożliwia wnioskowanie zwiększenie w</w:t>
      </w:r>
      <w:r w:rsidR="008D0C47">
        <w:rPr>
          <w:rFonts w:ascii="Arial" w:hAnsi="Arial" w:cs="Arial"/>
          <w:sz w:val="24"/>
        </w:rPr>
        <w:t>artości dofinansowania projektu;</w:t>
      </w:r>
    </w:p>
    <w:p w:rsidR="008D0C47" w:rsidRDefault="00760B01" w:rsidP="00950123">
      <w:pPr>
        <w:pStyle w:val="Akapitzlist"/>
        <w:numPr>
          <w:ilvl w:val="0"/>
          <w:numId w:val="92"/>
        </w:numPr>
        <w:tabs>
          <w:tab w:val="left" w:pos="426"/>
          <w:tab w:val="left" w:pos="567"/>
        </w:tabs>
        <w:spacing w:before="0"/>
        <w:ind w:hanging="153"/>
        <w:jc w:val="both"/>
        <w:rPr>
          <w:rFonts w:ascii="Arial" w:hAnsi="Arial" w:cs="Arial"/>
          <w:sz w:val="24"/>
        </w:rPr>
      </w:pPr>
      <w:r>
        <w:rPr>
          <w:rFonts w:ascii="Arial" w:hAnsi="Arial" w:cs="Arial"/>
          <w:sz w:val="24"/>
        </w:rPr>
        <w:t>k</w:t>
      </w:r>
      <w:r w:rsidR="007E3E28" w:rsidRPr="008D0C47">
        <w:rPr>
          <w:rFonts w:ascii="Arial" w:hAnsi="Arial" w:cs="Arial"/>
          <w:sz w:val="24"/>
        </w:rPr>
        <w:t>oszt racjonalnego usprawnienia ponosi się z zastosowaniem najbardziej efektywnego dla danego przypadku sposobu (</w:t>
      </w:r>
      <w:r w:rsidR="008D0C47">
        <w:rPr>
          <w:rFonts w:ascii="Arial" w:hAnsi="Arial" w:cs="Arial"/>
          <w:sz w:val="24"/>
        </w:rPr>
        <w:t>np. prymat wynajmu nad zakupem);</w:t>
      </w:r>
    </w:p>
    <w:p w:rsidR="007E3E28" w:rsidRPr="008D0C47" w:rsidRDefault="00760B01" w:rsidP="00950123">
      <w:pPr>
        <w:pStyle w:val="Akapitzlist"/>
        <w:numPr>
          <w:ilvl w:val="0"/>
          <w:numId w:val="92"/>
        </w:numPr>
        <w:tabs>
          <w:tab w:val="left" w:pos="426"/>
          <w:tab w:val="left" w:pos="567"/>
        </w:tabs>
        <w:spacing w:before="0"/>
        <w:ind w:hanging="153"/>
        <w:jc w:val="both"/>
        <w:rPr>
          <w:rFonts w:ascii="Arial" w:hAnsi="Arial" w:cs="Arial"/>
          <w:sz w:val="24"/>
        </w:rPr>
      </w:pPr>
      <w:r>
        <w:rPr>
          <w:rFonts w:ascii="Arial" w:hAnsi="Arial" w:cs="Arial"/>
          <w:sz w:val="24"/>
        </w:rPr>
        <w:t>c</w:t>
      </w:r>
      <w:r w:rsidR="007E3E28" w:rsidRPr="008D0C47">
        <w:rPr>
          <w:rFonts w:ascii="Arial" w:hAnsi="Arial" w:cs="Arial"/>
          <w:sz w:val="24"/>
        </w:rPr>
        <w:t>o do zasady, wszystkie produkty realizowanych projektów są dostępne dla wszystkich osób, w tym również dostosowane do zidentyfikowanych potrzeb osób z niepełnosprawnościami. Oznacza to, że muszą być zgodne z koncepcją uniwersalnego projektowania, opartego na ośmiu regułach:</w:t>
      </w:r>
    </w:p>
    <w:p w:rsidR="008D0C47" w:rsidRPr="008D0C47" w:rsidRDefault="007E3E28" w:rsidP="00950123">
      <w:pPr>
        <w:pStyle w:val="Akapitzlist"/>
        <w:numPr>
          <w:ilvl w:val="0"/>
          <w:numId w:val="93"/>
        </w:numPr>
        <w:tabs>
          <w:tab w:val="left" w:pos="426"/>
        </w:tabs>
        <w:spacing w:before="0"/>
        <w:jc w:val="both"/>
        <w:rPr>
          <w:rFonts w:ascii="Arial" w:hAnsi="Arial" w:cs="Arial"/>
          <w:sz w:val="24"/>
        </w:rPr>
      </w:pPr>
      <w:r w:rsidRPr="008D0C47">
        <w:rPr>
          <w:rFonts w:ascii="Arial" w:hAnsi="Arial" w:cs="Arial"/>
          <w:sz w:val="24"/>
        </w:rPr>
        <w:lastRenderedPageBreak/>
        <w:t>Użytecznoś</w:t>
      </w:r>
      <w:r w:rsidR="008D0C47" w:rsidRPr="008D0C47">
        <w:rPr>
          <w:rFonts w:ascii="Arial" w:hAnsi="Arial" w:cs="Arial"/>
          <w:sz w:val="24"/>
        </w:rPr>
        <w:t>ć dla osób o różnej sprawności;</w:t>
      </w:r>
    </w:p>
    <w:p w:rsidR="008D0C47" w:rsidRPr="008D0C47" w:rsidRDefault="007E3E28" w:rsidP="00950123">
      <w:pPr>
        <w:pStyle w:val="Akapitzlist"/>
        <w:numPr>
          <w:ilvl w:val="0"/>
          <w:numId w:val="93"/>
        </w:numPr>
        <w:tabs>
          <w:tab w:val="left" w:pos="426"/>
        </w:tabs>
        <w:spacing w:before="0"/>
        <w:jc w:val="both"/>
        <w:rPr>
          <w:rFonts w:ascii="Arial" w:hAnsi="Arial" w:cs="Arial"/>
          <w:sz w:val="24"/>
        </w:rPr>
      </w:pPr>
      <w:r w:rsidRPr="008D0C47">
        <w:rPr>
          <w:rFonts w:ascii="Arial" w:hAnsi="Arial" w:cs="Arial"/>
          <w:sz w:val="24"/>
        </w:rPr>
        <w:t>Elastyczność w użytkowaniu;</w:t>
      </w:r>
    </w:p>
    <w:p w:rsidR="008D0C47" w:rsidRPr="008D0C47" w:rsidRDefault="007E3E28" w:rsidP="00950123">
      <w:pPr>
        <w:pStyle w:val="Akapitzlist"/>
        <w:numPr>
          <w:ilvl w:val="0"/>
          <w:numId w:val="93"/>
        </w:numPr>
        <w:tabs>
          <w:tab w:val="left" w:pos="426"/>
        </w:tabs>
        <w:spacing w:before="0"/>
        <w:jc w:val="both"/>
        <w:rPr>
          <w:rFonts w:ascii="Arial" w:hAnsi="Arial" w:cs="Arial"/>
          <w:sz w:val="24"/>
        </w:rPr>
      </w:pPr>
      <w:r w:rsidRPr="008D0C47">
        <w:rPr>
          <w:rFonts w:ascii="Arial" w:hAnsi="Arial" w:cs="Arial"/>
          <w:sz w:val="24"/>
        </w:rPr>
        <w:t>Proste i intuicyjne użytkowanie;</w:t>
      </w:r>
    </w:p>
    <w:p w:rsidR="008D0C47" w:rsidRPr="008D0C47" w:rsidRDefault="007E3E28" w:rsidP="00950123">
      <w:pPr>
        <w:pStyle w:val="Akapitzlist"/>
        <w:numPr>
          <w:ilvl w:val="0"/>
          <w:numId w:val="93"/>
        </w:numPr>
        <w:tabs>
          <w:tab w:val="left" w:pos="426"/>
        </w:tabs>
        <w:spacing w:before="0"/>
        <w:jc w:val="both"/>
        <w:rPr>
          <w:rFonts w:ascii="Arial" w:hAnsi="Arial" w:cs="Arial"/>
          <w:sz w:val="24"/>
        </w:rPr>
      </w:pPr>
      <w:r w:rsidRPr="008D0C47">
        <w:rPr>
          <w:rFonts w:ascii="Arial" w:hAnsi="Arial" w:cs="Arial"/>
          <w:sz w:val="24"/>
        </w:rPr>
        <w:t>Czytelna informacja;</w:t>
      </w:r>
    </w:p>
    <w:p w:rsidR="008D0C47" w:rsidRPr="008D0C47" w:rsidRDefault="007E3E28" w:rsidP="00950123">
      <w:pPr>
        <w:pStyle w:val="Akapitzlist"/>
        <w:numPr>
          <w:ilvl w:val="0"/>
          <w:numId w:val="93"/>
        </w:numPr>
        <w:tabs>
          <w:tab w:val="left" w:pos="426"/>
        </w:tabs>
        <w:spacing w:before="0"/>
        <w:jc w:val="both"/>
        <w:rPr>
          <w:rFonts w:ascii="Arial" w:hAnsi="Arial" w:cs="Arial"/>
          <w:sz w:val="24"/>
        </w:rPr>
      </w:pPr>
      <w:r w:rsidRPr="008D0C47">
        <w:rPr>
          <w:rFonts w:ascii="Arial" w:hAnsi="Arial" w:cs="Arial"/>
          <w:sz w:val="24"/>
        </w:rPr>
        <w:t>Tolerancja na błędy;</w:t>
      </w:r>
    </w:p>
    <w:p w:rsidR="007E3E28" w:rsidRPr="008D0C47" w:rsidRDefault="007E3E28" w:rsidP="00950123">
      <w:pPr>
        <w:pStyle w:val="Akapitzlist"/>
        <w:numPr>
          <w:ilvl w:val="0"/>
          <w:numId w:val="93"/>
        </w:numPr>
        <w:tabs>
          <w:tab w:val="left" w:pos="426"/>
        </w:tabs>
        <w:spacing w:before="0"/>
        <w:jc w:val="both"/>
        <w:rPr>
          <w:rFonts w:ascii="Arial" w:hAnsi="Arial" w:cs="Arial"/>
          <w:sz w:val="24"/>
        </w:rPr>
      </w:pPr>
      <w:r w:rsidRPr="008D0C47">
        <w:rPr>
          <w:rFonts w:ascii="Arial" w:hAnsi="Arial" w:cs="Arial"/>
          <w:sz w:val="24"/>
        </w:rPr>
        <w:t>Wygodne użytkowanie bez wysiłku;</w:t>
      </w:r>
    </w:p>
    <w:p w:rsidR="007E3E28" w:rsidRPr="008D0C47" w:rsidRDefault="007E3E28" w:rsidP="00950123">
      <w:pPr>
        <w:pStyle w:val="Akapitzlist"/>
        <w:numPr>
          <w:ilvl w:val="0"/>
          <w:numId w:val="93"/>
        </w:numPr>
        <w:tabs>
          <w:tab w:val="left" w:pos="426"/>
        </w:tabs>
        <w:spacing w:before="0"/>
        <w:jc w:val="both"/>
        <w:rPr>
          <w:rFonts w:ascii="Arial" w:hAnsi="Arial" w:cs="Arial"/>
          <w:sz w:val="24"/>
        </w:rPr>
      </w:pPr>
      <w:r w:rsidRPr="008D0C47">
        <w:rPr>
          <w:rFonts w:ascii="Arial" w:hAnsi="Arial" w:cs="Arial"/>
          <w:sz w:val="24"/>
        </w:rPr>
        <w:t>Wielkość i przestrzeń odpowiednie dla dostępu i użytkowania;</w:t>
      </w:r>
    </w:p>
    <w:p w:rsidR="002654A9" w:rsidRPr="008D0C47" w:rsidRDefault="007E3E28" w:rsidP="00950123">
      <w:pPr>
        <w:pStyle w:val="Akapitzlist"/>
        <w:numPr>
          <w:ilvl w:val="0"/>
          <w:numId w:val="93"/>
        </w:numPr>
        <w:tabs>
          <w:tab w:val="left" w:pos="426"/>
        </w:tabs>
        <w:spacing w:before="0"/>
        <w:jc w:val="both"/>
        <w:rPr>
          <w:rFonts w:ascii="Arial" w:hAnsi="Arial" w:cs="Arial"/>
          <w:sz w:val="24"/>
        </w:rPr>
      </w:pPr>
      <w:r w:rsidRPr="008D0C47">
        <w:rPr>
          <w:rFonts w:ascii="Arial" w:hAnsi="Arial" w:cs="Arial"/>
          <w:sz w:val="24"/>
        </w:rPr>
        <w:t>Percepcja równości.</w:t>
      </w:r>
    </w:p>
    <w:p w:rsidR="008D0C47" w:rsidRDefault="00760B01" w:rsidP="00950123">
      <w:pPr>
        <w:pStyle w:val="Akapitzlist"/>
        <w:numPr>
          <w:ilvl w:val="0"/>
          <w:numId w:val="94"/>
        </w:numPr>
        <w:tabs>
          <w:tab w:val="left" w:pos="426"/>
        </w:tabs>
        <w:spacing w:before="0"/>
        <w:ind w:hanging="153"/>
        <w:jc w:val="both"/>
        <w:rPr>
          <w:rFonts w:ascii="Arial" w:hAnsi="Arial" w:cs="Arial"/>
          <w:sz w:val="24"/>
        </w:rPr>
      </w:pPr>
      <w:r>
        <w:rPr>
          <w:rFonts w:ascii="Arial" w:hAnsi="Arial" w:cs="Arial"/>
          <w:sz w:val="24"/>
        </w:rPr>
        <w:t>d</w:t>
      </w:r>
      <w:r w:rsidR="007E3E28" w:rsidRPr="008D0C47">
        <w:rPr>
          <w:rFonts w:ascii="Arial" w:hAnsi="Arial" w:cs="Arial"/>
          <w:sz w:val="24"/>
        </w:rPr>
        <w:t>ecyzja w zakresie dostosowania danego produktu do potrzeb osób z niepełnosprawnościami powinna być każdorazowo poprzedzona analizą dostępności do potrzeb potencjalnych użytkowników danego produktu projektu i</w:t>
      </w:r>
      <w:r w:rsidR="007E3E28" w:rsidRPr="008D0C47">
        <w:rPr>
          <w:rFonts w:ascii="Arial" w:hAnsi="Arial" w:cs="Arial"/>
          <w:sz w:val="24"/>
          <w:szCs w:val="24"/>
        </w:rPr>
        <w:t> </w:t>
      </w:r>
      <w:r w:rsidR="007E3E28" w:rsidRPr="008D0C47">
        <w:rPr>
          <w:rFonts w:ascii="Arial" w:hAnsi="Arial" w:cs="Arial"/>
          <w:sz w:val="24"/>
        </w:rPr>
        <w:t>możliwością wystąpienia wśród nich osób z niepełnosprawnościami.</w:t>
      </w:r>
    </w:p>
    <w:p w:rsidR="008D0C47" w:rsidRDefault="00760B01" w:rsidP="00950123">
      <w:pPr>
        <w:pStyle w:val="Akapitzlist"/>
        <w:numPr>
          <w:ilvl w:val="0"/>
          <w:numId w:val="94"/>
        </w:numPr>
        <w:tabs>
          <w:tab w:val="left" w:pos="426"/>
        </w:tabs>
        <w:spacing w:before="0"/>
        <w:ind w:hanging="153"/>
        <w:jc w:val="both"/>
        <w:rPr>
          <w:rFonts w:ascii="Arial" w:hAnsi="Arial" w:cs="Arial"/>
          <w:sz w:val="24"/>
        </w:rPr>
      </w:pPr>
      <w:r>
        <w:rPr>
          <w:rFonts w:ascii="Arial" w:hAnsi="Arial" w:cs="Arial"/>
          <w:sz w:val="24"/>
        </w:rPr>
        <w:t>w</w:t>
      </w:r>
      <w:r w:rsidR="007E3E28" w:rsidRPr="008D0C47">
        <w:rPr>
          <w:rFonts w:ascii="Arial" w:hAnsi="Arial" w:cs="Arial"/>
          <w:sz w:val="24"/>
        </w:rPr>
        <w:t xml:space="preserve"> przypadku szczególnych projektów, w których zasada dostępności produktów nie znajduje zastosowania, w treści wniosku o dofinansowanie projektu powinna znaleźć się informacja o „neutralności” produktu wraz z uzasadnieniem, dlaczego produkt projektu nie będzie spełniał kryterium dostępności. Zasadność takiego wyłączenia jest oceniana przez instytucję dokonującą oceny wniosków o</w:t>
      </w:r>
      <w:r w:rsidR="007E3E28" w:rsidRPr="008D0C47">
        <w:rPr>
          <w:rFonts w:ascii="Arial" w:hAnsi="Arial" w:cs="Arial"/>
          <w:sz w:val="24"/>
          <w:szCs w:val="24"/>
        </w:rPr>
        <w:t> </w:t>
      </w:r>
      <w:r w:rsidR="007E3E28" w:rsidRPr="008D0C47">
        <w:rPr>
          <w:rFonts w:ascii="Arial" w:hAnsi="Arial" w:cs="Arial"/>
          <w:sz w:val="24"/>
        </w:rPr>
        <w:t>dofinansowanie projektów.</w:t>
      </w:r>
    </w:p>
    <w:p w:rsidR="00FF4D80" w:rsidRPr="008D0C47" w:rsidRDefault="00760B01" w:rsidP="00950123">
      <w:pPr>
        <w:pStyle w:val="Akapitzlist"/>
        <w:numPr>
          <w:ilvl w:val="0"/>
          <w:numId w:val="94"/>
        </w:numPr>
        <w:tabs>
          <w:tab w:val="left" w:pos="426"/>
        </w:tabs>
        <w:spacing w:before="0"/>
        <w:ind w:hanging="153"/>
        <w:jc w:val="both"/>
        <w:rPr>
          <w:rFonts w:ascii="Arial" w:hAnsi="Arial" w:cs="Arial"/>
          <w:sz w:val="24"/>
        </w:rPr>
      </w:pPr>
      <w:r>
        <w:rPr>
          <w:rFonts w:ascii="Arial" w:hAnsi="Arial" w:cs="Arial"/>
          <w:sz w:val="24"/>
        </w:rPr>
        <w:t>o</w:t>
      </w:r>
      <w:r w:rsidR="007E3E28" w:rsidRPr="008D0C47">
        <w:rPr>
          <w:rFonts w:ascii="Arial" w:hAnsi="Arial" w:cs="Arial"/>
          <w:sz w:val="24"/>
        </w:rPr>
        <w:t xml:space="preserve">rganizowane przez beneficjentów spotkania otwarte, niewymagające rejestracji uczestników, oraz wszystkie działania świadczone w ramach projektów, w których na etapie rekrutacji zidentyfikowano możliwość udziału osób z niepełnosprawnościami, są realizowane w budynkach dostępnych architektonicznie dla osób z niepełnosprawnościami zgodnie z ustawą z dnia </w:t>
      </w:r>
      <w:r>
        <w:rPr>
          <w:rFonts w:ascii="Arial" w:hAnsi="Arial" w:cs="Arial"/>
          <w:sz w:val="24"/>
        </w:rPr>
        <w:br/>
      </w:r>
      <w:r w:rsidR="007E3E28" w:rsidRPr="008D0C47">
        <w:rPr>
          <w:rFonts w:ascii="Arial" w:hAnsi="Arial" w:cs="Arial"/>
          <w:sz w:val="24"/>
        </w:rPr>
        <w:t xml:space="preserve">7 lipca 1994 r. − Prawo budowlane), w szczególności z art. 5 ust. 1 tej ustawy, który określa warunki projektowania i budowania oraz zgodnie </w:t>
      </w:r>
      <w:r>
        <w:rPr>
          <w:rFonts w:ascii="Arial" w:hAnsi="Arial" w:cs="Arial"/>
          <w:sz w:val="24"/>
        </w:rPr>
        <w:br/>
      </w:r>
      <w:r w:rsidR="007E3E28" w:rsidRPr="008D0C47">
        <w:rPr>
          <w:rFonts w:ascii="Arial" w:hAnsi="Arial" w:cs="Arial"/>
          <w:sz w:val="24"/>
        </w:rPr>
        <w:t>z rozporządzeniem Ministra Infrastruktury z dnia 12 kwietnia 2002 r. w sprawie warunków technicznych, jakim powinny odpowiadać budynki i ich usytuowanie oraz z zasadami wiedzy technicznej.</w:t>
      </w:r>
    </w:p>
    <w:p w:rsidR="007E3E28" w:rsidRDefault="007E3E28" w:rsidP="007E3E28">
      <w:pPr>
        <w:autoSpaceDE w:val="0"/>
        <w:autoSpaceDN w:val="0"/>
        <w:adjustRightInd w:val="0"/>
        <w:ind w:left="426"/>
        <w:jc w:val="both"/>
        <w:rPr>
          <w:rFonts w:ascii="Arial" w:hAnsi="Arial" w:cs="Arial"/>
          <w:sz w:val="24"/>
        </w:rPr>
      </w:pPr>
    </w:p>
    <w:p w:rsidR="007E3E28" w:rsidRDefault="00966236" w:rsidP="007E3E28">
      <w:pPr>
        <w:pStyle w:val="Nagwek2"/>
      </w:pPr>
      <w:bookmarkStart w:id="42" w:name="_Toc475517836"/>
      <w:r>
        <w:t xml:space="preserve">4.11 </w:t>
      </w:r>
      <w:r w:rsidR="007E3E28">
        <w:t>Zasada konkurencyjności a rozpoczęcie realizacji projektu na własne ryzyko</w:t>
      </w:r>
      <w:bookmarkEnd w:id="42"/>
    </w:p>
    <w:p w:rsidR="007E3E28" w:rsidRDefault="007E3E28" w:rsidP="007E3E28">
      <w:pPr>
        <w:pStyle w:val="Akapitzlist"/>
        <w:tabs>
          <w:tab w:val="left" w:pos="426"/>
        </w:tabs>
        <w:spacing w:before="0"/>
        <w:ind w:left="-142" w:firstLine="709"/>
        <w:jc w:val="both"/>
        <w:rPr>
          <w:rFonts w:ascii="Arial" w:hAnsi="Arial" w:cs="Arial"/>
          <w:sz w:val="24"/>
        </w:rPr>
      </w:pPr>
    </w:p>
    <w:p w:rsidR="007E3E28" w:rsidRDefault="007E3E28" w:rsidP="007E3E28">
      <w:pPr>
        <w:pStyle w:val="Akapitzlist"/>
        <w:tabs>
          <w:tab w:val="left" w:pos="426"/>
        </w:tabs>
        <w:spacing w:before="0"/>
        <w:ind w:left="-142" w:firstLine="709"/>
        <w:jc w:val="both"/>
        <w:rPr>
          <w:rFonts w:ascii="Arial" w:hAnsi="Arial" w:cs="Arial"/>
          <w:sz w:val="24"/>
        </w:rPr>
      </w:pPr>
      <w:r>
        <w:rPr>
          <w:rFonts w:ascii="Arial" w:hAnsi="Arial" w:cs="Arial"/>
          <w:sz w:val="24"/>
        </w:rPr>
        <w:t xml:space="preserve">Szczegółowe informacje dotyczące realizacji zasady konkurencyjności znajdują się w Wytycznych w zakresie kwalifikowalności wydatków. </w:t>
      </w:r>
    </w:p>
    <w:p w:rsidR="007E3E28" w:rsidRDefault="007E3E28" w:rsidP="007E3E28">
      <w:pPr>
        <w:pStyle w:val="Akapitzlist"/>
        <w:tabs>
          <w:tab w:val="left" w:pos="426"/>
        </w:tabs>
        <w:spacing w:before="0"/>
        <w:ind w:left="-142" w:firstLine="709"/>
        <w:jc w:val="both"/>
        <w:rPr>
          <w:rFonts w:ascii="Arial" w:hAnsi="Arial" w:cs="Arial"/>
          <w:sz w:val="24"/>
        </w:rPr>
      </w:pPr>
      <w:r>
        <w:rPr>
          <w:rFonts w:ascii="Arial" w:hAnsi="Arial" w:cs="Arial"/>
          <w:sz w:val="24"/>
        </w:rPr>
        <w:t xml:space="preserve">W celu realizacji zasady konkurencyjności należy m.in. upublicznić zapytanie ofertowe, w związku z tym wszystkie podmioty nieposiadające własnej strony internetowej, a chcące na własne ryzyko przed podpisaniem umowy rozpocząć realizację projektu (tzn. w sytuacji przewidzianej w rozdziale 6.5.2 pkt. 11 Wytycznych w zakresie kwalifikowalności wydatków) mogą umieścić swoje zapytania ofertowe </w:t>
      </w:r>
      <w:r>
        <w:rPr>
          <w:rFonts w:ascii="Arial" w:hAnsi="Arial" w:cs="Arial"/>
          <w:sz w:val="24"/>
        </w:rPr>
        <w:lastRenderedPageBreak/>
        <w:t>w</w:t>
      </w:r>
      <w:r>
        <w:rPr>
          <w:rFonts w:ascii="Arial" w:hAnsi="Arial" w:cs="Arial"/>
          <w:sz w:val="24"/>
          <w:szCs w:val="24"/>
        </w:rPr>
        <w:t> </w:t>
      </w:r>
      <w:r>
        <w:rPr>
          <w:rFonts w:ascii="Arial" w:hAnsi="Arial" w:cs="Arial"/>
          <w:sz w:val="24"/>
        </w:rPr>
        <w:t xml:space="preserve">serwisie </w:t>
      </w:r>
      <w:hyperlink r:id="rId17" w:history="1">
        <w:r w:rsidRPr="003A16A6">
          <w:rPr>
            <w:rStyle w:val="Hipercze"/>
            <w:rFonts w:ascii="Arial" w:hAnsi="Arial" w:cs="Arial"/>
            <w:sz w:val="24"/>
          </w:rPr>
          <w:t>www.rpo.warmia.mazury.pl</w:t>
        </w:r>
      </w:hyperlink>
      <w:r>
        <w:rPr>
          <w:rFonts w:ascii="Arial" w:hAnsi="Arial" w:cs="Arial"/>
          <w:sz w:val="24"/>
        </w:rPr>
        <w:t xml:space="preserve"> w zakładce „zapytania</w:t>
      </w:r>
      <w:r w:rsidR="00760B01">
        <w:rPr>
          <w:rFonts w:ascii="Arial" w:hAnsi="Arial" w:cs="Arial"/>
          <w:sz w:val="24"/>
        </w:rPr>
        <w:t xml:space="preserve"> </w:t>
      </w:r>
      <w:r>
        <w:rPr>
          <w:rFonts w:ascii="Arial" w:hAnsi="Arial" w:cs="Arial"/>
          <w:sz w:val="24"/>
        </w:rPr>
        <w:t>-</w:t>
      </w:r>
      <w:r w:rsidR="00760B01">
        <w:rPr>
          <w:rFonts w:ascii="Arial" w:hAnsi="Arial" w:cs="Arial"/>
          <w:sz w:val="24"/>
        </w:rPr>
        <w:t xml:space="preserve"> </w:t>
      </w:r>
      <w:r>
        <w:rPr>
          <w:rFonts w:ascii="Arial" w:hAnsi="Arial" w:cs="Arial"/>
          <w:sz w:val="24"/>
        </w:rPr>
        <w:t>ofertowe-</w:t>
      </w:r>
      <w:r w:rsidR="00760B01">
        <w:rPr>
          <w:rFonts w:ascii="Arial" w:hAnsi="Arial" w:cs="Arial"/>
          <w:sz w:val="24"/>
        </w:rPr>
        <w:t xml:space="preserve"> </w:t>
      </w:r>
      <w:r>
        <w:rPr>
          <w:rFonts w:ascii="Arial" w:hAnsi="Arial" w:cs="Arial"/>
          <w:sz w:val="24"/>
        </w:rPr>
        <w:t>wnioskodawców”. Zapytania muszą spełniać niżej wymienione warunki:</w:t>
      </w:r>
    </w:p>
    <w:p w:rsidR="007E3E28" w:rsidRDefault="007E3E28" w:rsidP="00950123">
      <w:pPr>
        <w:pStyle w:val="Akapitzlist"/>
        <w:numPr>
          <w:ilvl w:val="0"/>
          <w:numId w:val="68"/>
        </w:numPr>
        <w:tabs>
          <w:tab w:val="left" w:pos="426"/>
        </w:tabs>
        <w:spacing w:before="0"/>
        <w:ind w:left="851" w:hanging="284"/>
        <w:jc w:val="both"/>
        <w:rPr>
          <w:rFonts w:ascii="Arial" w:hAnsi="Arial" w:cs="Arial"/>
          <w:sz w:val="24"/>
        </w:rPr>
      </w:pPr>
      <w:r>
        <w:rPr>
          <w:rFonts w:ascii="Arial" w:hAnsi="Arial" w:cs="Arial"/>
          <w:sz w:val="24"/>
        </w:rPr>
        <w:t>zapytania ofertowe przekazywane do publikacji przez potencjalnych beneficjentów RPO WiM 2014−2020 powinno zawierać elementy określone w</w:t>
      </w:r>
      <w:r>
        <w:rPr>
          <w:rFonts w:ascii="Arial" w:hAnsi="Arial" w:cs="Arial"/>
          <w:sz w:val="24"/>
          <w:szCs w:val="24"/>
        </w:rPr>
        <w:t> </w:t>
      </w:r>
      <w:r>
        <w:rPr>
          <w:rFonts w:ascii="Arial" w:hAnsi="Arial" w:cs="Arial"/>
          <w:sz w:val="24"/>
        </w:rPr>
        <w:t>Rozdziale 6.5.2 pkt. 8 ww. Wytycznych,</w:t>
      </w:r>
    </w:p>
    <w:p w:rsidR="007E3E28" w:rsidRDefault="007E3E28" w:rsidP="00950123">
      <w:pPr>
        <w:pStyle w:val="Akapitzlist"/>
        <w:numPr>
          <w:ilvl w:val="0"/>
          <w:numId w:val="68"/>
        </w:numPr>
        <w:tabs>
          <w:tab w:val="left" w:pos="426"/>
        </w:tabs>
        <w:spacing w:before="0"/>
        <w:ind w:left="851" w:hanging="284"/>
        <w:jc w:val="both"/>
        <w:rPr>
          <w:rFonts w:ascii="Arial" w:hAnsi="Arial" w:cs="Arial"/>
          <w:sz w:val="24"/>
        </w:rPr>
      </w:pPr>
      <w:r>
        <w:rPr>
          <w:rFonts w:ascii="Arial" w:hAnsi="Arial" w:cs="Arial"/>
          <w:sz w:val="24"/>
        </w:rPr>
        <w:t xml:space="preserve">-zainteresowani powinni przesyłać materiały na 3 dni robocze przed dniem ich publikacji na adres </w:t>
      </w:r>
      <w:hyperlink r:id="rId18" w:history="1">
        <w:r w:rsidRPr="003A16A6">
          <w:rPr>
            <w:rStyle w:val="Hipercze"/>
            <w:rFonts w:ascii="Arial" w:hAnsi="Arial" w:cs="Arial"/>
            <w:sz w:val="24"/>
          </w:rPr>
          <w:t>redakcjarpo@warmia.mazury.pl</w:t>
        </w:r>
      </w:hyperlink>
      <w:r>
        <w:rPr>
          <w:rFonts w:ascii="Arial" w:hAnsi="Arial" w:cs="Arial"/>
          <w:sz w:val="24"/>
        </w:rPr>
        <w:t>,</w:t>
      </w:r>
    </w:p>
    <w:p w:rsidR="007E3E28" w:rsidRDefault="007E3E28" w:rsidP="00950123">
      <w:pPr>
        <w:pStyle w:val="Akapitzlist"/>
        <w:numPr>
          <w:ilvl w:val="0"/>
          <w:numId w:val="68"/>
        </w:numPr>
        <w:tabs>
          <w:tab w:val="left" w:pos="426"/>
        </w:tabs>
        <w:spacing w:before="0"/>
        <w:ind w:left="851" w:hanging="284"/>
        <w:jc w:val="both"/>
        <w:rPr>
          <w:rFonts w:ascii="Arial" w:hAnsi="Arial" w:cs="Arial"/>
          <w:sz w:val="24"/>
        </w:rPr>
      </w:pPr>
      <w:r>
        <w:rPr>
          <w:rFonts w:ascii="Arial" w:hAnsi="Arial" w:cs="Arial"/>
          <w:sz w:val="24"/>
        </w:rPr>
        <w:t>-materiały powinny mieć format: doc, docx lub PDF; niedopuszczalny jest skan lub JPG,</w:t>
      </w:r>
    </w:p>
    <w:p w:rsidR="007E3E28" w:rsidRDefault="007E3E28" w:rsidP="00950123">
      <w:pPr>
        <w:pStyle w:val="Akapitzlist"/>
        <w:numPr>
          <w:ilvl w:val="0"/>
          <w:numId w:val="68"/>
        </w:numPr>
        <w:tabs>
          <w:tab w:val="left" w:pos="426"/>
        </w:tabs>
        <w:spacing w:before="0"/>
        <w:ind w:left="851" w:hanging="284"/>
        <w:jc w:val="both"/>
        <w:rPr>
          <w:rFonts w:ascii="Arial" w:hAnsi="Arial" w:cs="Arial"/>
          <w:sz w:val="24"/>
        </w:rPr>
      </w:pPr>
      <w:r>
        <w:rPr>
          <w:rFonts w:ascii="Arial" w:hAnsi="Arial" w:cs="Arial"/>
          <w:sz w:val="24"/>
        </w:rPr>
        <w:t>do materiałów należy dołączyć krótki opis zawierający następujące informacje: czego dotyczy zapytanie (przedmiot zamówienia), kto je ogłasza oraz dane kontaktowe potencjalnego beneficjenta RPO WiM 2014−2020 (mail, telefon),</w:t>
      </w:r>
    </w:p>
    <w:p w:rsidR="00235773" w:rsidRPr="002654A9" w:rsidRDefault="007E3E28" w:rsidP="00950123">
      <w:pPr>
        <w:pStyle w:val="Akapitzlist"/>
        <w:numPr>
          <w:ilvl w:val="0"/>
          <w:numId w:val="68"/>
        </w:numPr>
        <w:tabs>
          <w:tab w:val="left" w:pos="426"/>
        </w:tabs>
        <w:spacing w:before="0"/>
        <w:ind w:left="851" w:hanging="284"/>
        <w:jc w:val="both"/>
        <w:rPr>
          <w:rFonts w:ascii="Arial" w:hAnsi="Arial" w:cs="Arial"/>
          <w:sz w:val="24"/>
        </w:rPr>
      </w:pPr>
      <w:r>
        <w:rPr>
          <w:rFonts w:ascii="Arial" w:hAnsi="Arial" w:cs="Arial"/>
          <w:sz w:val="24"/>
        </w:rPr>
        <w:t xml:space="preserve">za treść publikowanych materiałów odpowiada wyłącznie Wnioskodawca. </w:t>
      </w:r>
    </w:p>
    <w:p w:rsidR="006A18DD" w:rsidRPr="00163D86" w:rsidRDefault="00815034" w:rsidP="00D117E8">
      <w:pPr>
        <w:pStyle w:val="Nagwek1"/>
        <w:numPr>
          <w:ilvl w:val="0"/>
          <w:numId w:val="0"/>
        </w:numPr>
        <w:rPr>
          <w:rFonts w:ascii="Arial" w:hAnsi="Arial" w:cs="Arial"/>
          <w:sz w:val="24"/>
        </w:rPr>
      </w:pPr>
      <w:bookmarkStart w:id="43" w:name="_Toc475517837"/>
      <w:r>
        <w:rPr>
          <w:rFonts w:ascii="Arial" w:hAnsi="Arial" w:cs="Arial"/>
          <w:sz w:val="24"/>
        </w:rPr>
        <w:t xml:space="preserve">V </w:t>
      </w:r>
      <w:r w:rsidR="005F55AF">
        <w:rPr>
          <w:rFonts w:ascii="Arial" w:hAnsi="Arial" w:cs="Arial"/>
          <w:sz w:val="24"/>
        </w:rPr>
        <w:t>ZASADY PRZYGOTOWANIA WNIOSKU O DOFINANSOWANIE</w:t>
      </w:r>
      <w:bookmarkEnd w:id="43"/>
    </w:p>
    <w:p w:rsidR="00B83389" w:rsidRDefault="00B83389" w:rsidP="00B33BA9">
      <w:pPr>
        <w:spacing w:before="0" w:after="0"/>
        <w:jc w:val="both"/>
        <w:rPr>
          <w:rFonts w:ascii="Arial" w:eastAsia="Calibri" w:hAnsi="Arial" w:cs="Arial"/>
          <w:b/>
          <w:sz w:val="24"/>
          <w:szCs w:val="24"/>
        </w:rPr>
      </w:pPr>
    </w:p>
    <w:p w:rsidR="00DC6DD6" w:rsidRPr="00B33BA9" w:rsidRDefault="00DC6DD6" w:rsidP="00D46F98">
      <w:pPr>
        <w:spacing w:before="0" w:after="160"/>
        <w:jc w:val="both"/>
        <w:rPr>
          <w:rFonts w:ascii="Arial" w:eastAsia="Calibri" w:hAnsi="Arial" w:cs="Arial"/>
          <w:b/>
          <w:sz w:val="24"/>
          <w:szCs w:val="24"/>
        </w:rPr>
      </w:pPr>
      <w:r w:rsidRPr="00B33BA9">
        <w:rPr>
          <w:rFonts w:ascii="Arial" w:eastAsia="Calibri" w:hAnsi="Arial" w:cs="Arial"/>
          <w:b/>
          <w:sz w:val="24"/>
          <w:szCs w:val="24"/>
        </w:rPr>
        <w:t>Projekty ubiegające się o dofinansowanie w ramach konkursu mus</w:t>
      </w:r>
      <w:r w:rsidR="00F81BD2">
        <w:rPr>
          <w:rFonts w:ascii="Arial" w:eastAsia="Calibri" w:hAnsi="Arial" w:cs="Arial"/>
          <w:b/>
          <w:sz w:val="24"/>
          <w:szCs w:val="24"/>
        </w:rPr>
        <w:t xml:space="preserve">zą zostać przygotowane w formie </w:t>
      </w:r>
      <w:r w:rsidRPr="00B33BA9">
        <w:rPr>
          <w:rFonts w:ascii="Arial" w:eastAsia="Calibri" w:hAnsi="Arial" w:cs="Arial"/>
          <w:b/>
          <w:sz w:val="24"/>
          <w:szCs w:val="24"/>
        </w:rPr>
        <w:t xml:space="preserve">wniosku o dofinansowanie projektu. </w:t>
      </w:r>
    </w:p>
    <w:p w:rsidR="00DC6DD6" w:rsidRDefault="00DC6DD6" w:rsidP="00B33BA9">
      <w:pPr>
        <w:spacing w:before="0" w:after="0"/>
        <w:jc w:val="both"/>
      </w:pPr>
      <w:r w:rsidRPr="00683CA5">
        <w:rPr>
          <w:rFonts w:ascii="Arial" w:eastAsia="Calibri" w:hAnsi="Arial" w:cs="Arial"/>
          <w:sz w:val="24"/>
          <w:szCs w:val="24"/>
        </w:rPr>
        <w:t>Formularz wniosku o dofinansowanie projektu sporządzany jest w aplikacji internetowej – LSI MAKS2</w:t>
      </w:r>
      <w:r w:rsidRPr="00683CA5">
        <w:rPr>
          <w:rFonts w:ascii="Arial" w:eastAsia="Calibri" w:hAnsi="Arial" w:cs="Arial"/>
          <w:bCs/>
          <w:sz w:val="24"/>
          <w:szCs w:val="24"/>
        </w:rPr>
        <w:t xml:space="preserve"> dostępnej wraz z instrukcją obsługi na stronie internetowej</w:t>
      </w:r>
      <w:r w:rsidR="00E817E0">
        <w:rPr>
          <w:rFonts w:ascii="Arial" w:eastAsia="Calibri" w:hAnsi="Arial" w:cs="Arial"/>
          <w:bCs/>
          <w:sz w:val="24"/>
          <w:szCs w:val="24"/>
        </w:rPr>
        <w:t xml:space="preserve"> </w:t>
      </w:r>
      <w:hyperlink r:id="rId19" w:history="1">
        <w:r w:rsidR="00E817E0" w:rsidRPr="00CF048A">
          <w:rPr>
            <w:rStyle w:val="Hipercze"/>
            <w:rFonts w:ascii="Arial" w:eastAsia="Calibri" w:hAnsi="Arial" w:cs="Arial"/>
            <w:sz w:val="24"/>
            <w:szCs w:val="24"/>
          </w:rPr>
          <w:t>https://maks2.warmia.mazury.pl</w:t>
        </w:r>
      </w:hyperlink>
    </w:p>
    <w:p w:rsidR="00A02E54" w:rsidRDefault="00A02E54" w:rsidP="00B33BA9">
      <w:pPr>
        <w:spacing w:before="0" w:after="0"/>
        <w:jc w:val="both"/>
      </w:pPr>
    </w:p>
    <w:p w:rsidR="001D4D4B" w:rsidRPr="000F57B2" w:rsidRDefault="001D4D4B" w:rsidP="001D4D4B">
      <w:pPr>
        <w:spacing w:before="0" w:after="0"/>
        <w:ind w:firstLine="567"/>
        <w:jc w:val="both"/>
        <w:rPr>
          <w:rFonts w:ascii="Arial" w:hAnsi="Arial" w:cs="Arial"/>
          <w:sz w:val="24"/>
          <w:szCs w:val="24"/>
        </w:rPr>
      </w:pPr>
      <w:r w:rsidRPr="0045060D">
        <w:rPr>
          <w:rFonts w:ascii="Arial" w:hAnsi="Arial" w:cs="Arial"/>
          <w:sz w:val="24"/>
          <w:szCs w:val="24"/>
        </w:rPr>
        <w:t xml:space="preserve">Do Regulaminu dołączona jest </w:t>
      </w:r>
      <w:r w:rsidRPr="0072109A">
        <w:rPr>
          <w:rFonts w:ascii="Arial" w:hAnsi="Arial" w:cs="Arial"/>
          <w:b/>
          <w:i/>
          <w:sz w:val="24"/>
          <w:szCs w:val="24"/>
        </w:rPr>
        <w:t>Lista sprawdzająca dla Beneficjentów</w:t>
      </w:r>
      <w:r w:rsidRPr="0045060D">
        <w:rPr>
          <w:rFonts w:ascii="Arial" w:hAnsi="Arial" w:cs="Arial"/>
          <w:sz w:val="24"/>
          <w:szCs w:val="24"/>
        </w:rPr>
        <w:t xml:space="preserve"> (załącznik nr 1</w:t>
      </w:r>
      <w:r w:rsidR="00934E0B">
        <w:rPr>
          <w:rFonts w:ascii="Arial" w:hAnsi="Arial" w:cs="Arial"/>
          <w:sz w:val="24"/>
          <w:szCs w:val="24"/>
        </w:rPr>
        <w:t>1</w:t>
      </w:r>
      <w:r w:rsidRPr="0045060D">
        <w:rPr>
          <w:rFonts w:ascii="Arial" w:hAnsi="Arial" w:cs="Arial"/>
          <w:sz w:val="24"/>
          <w:szCs w:val="24"/>
        </w:rPr>
        <w:t xml:space="preserve"> do Regulaminu) oraz </w:t>
      </w:r>
      <w:r w:rsidRPr="0072109A">
        <w:rPr>
          <w:rFonts w:ascii="Arial" w:hAnsi="Arial" w:cs="Arial"/>
          <w:b/>
          <w:i/>
          <w:sz w:val="24"/>
          <w:szCs w:val="24"/>
        </w:rPr>
        <w:t>Zestawienie informacji</w:t>
      </w:r>
      <w:r w:rsidRPr="0072109A">
        <w:rPr>
          <w:rFonts w:ascii="Arial" w:hAnsi="Arial" w:cs="Arial"/>
          <w:b/>
          <w:sz w:val="24"/>
          <w:szCs w:val="24"/>
        </w:rPr>
        <w:t>,</w:t>
      </w:r>
      <w:r w:rsidRPr="0072109A">
        <w:rPr>
          <w:rFonts w:ascii="Arial" w:hAnsi="Arial" w:cs="Arial"/>
          <w:b/>
          <w:sz w:val="24"/>
          <w:szCs w:val="22"/>
        </w:rPr>
        <w:t xml:space="preserve"> </w:t>
      </w:r>
      <w:r w:rsidRPr="0072109A">
        <w:rPr>
          <w:rFonts w:ascii="Arial" w:hAnsi="Arial" w:cs="Arial"/>
          <w:b/>
          <w:i/>
          <w:sz w:val="24"/>
          <w:szCs w:val="22"/>
        </w:rPr>
        <w:t>które należy zawrzeć we wniosku o dofinansowanie</w:t>
      </w:r>
      <w:r w:rsidRPr="0072109A">
        <w:rPr>
          <w:rFonts w:ascii="Arial" w:hAnsi="Arial" w:cs="Arial"/>
          <w:b/>
          <w:sz w:val="24"/>
          <w:szCs w:val="22"/>
        </w:rPr>
        <w:t xml:space="preserve"> </w:t>
      </w:r>
      <w:r w:rsidRPr="0045060D">
        <w:rPr>
          <w:rFonts w:ascii="Arial" w:hAnsi="Arial" w:cs="Arial"/>
          <w:sz w:val="24"/>
          <w:szCs w:val="22"/>
        </w:rPr>
        <w:t>(załącznik nr 1</w:t>
      </w:r>
      <w:r w:rsidR="004C30C9">
        <w:rPr>
          <w:rFonts w:ascii="Arial" w:hAnsi="Arial" w:cs="Arial"/>
          <w:sz w:val="24"/>
          <w:szCs w:val="22"/>
        </w:rPr>
        <w:t>4</w:t>
      </w:r>
      <w:r w:rsidRPr="0045060D">
        <w:rPr>
          <w:rFonts w:ascii="Arial" w:hAnsi="Arial" w:cs="Arial"/>
          <w:sz w:val="24"/>
          <w:szCs w:val="22"/>
        </w:rPr>
        <w:t xml:space="preserve"> do Regulaminu)</w:t>
      </w:r>
      <w:r w:rsidRPr="0045060D">
        <w:rPr>
          <w:rFonts w:ascii="Arial" w:hAnsi="Arial" w:cs="Arial"/>
          <w:sz w:val="24"/>
          <w:szCs w:val="24"/>
        </w:rPr>
        <w:t xml:space="preserve">. Przedmiotowe dokumenty/narzędzia stanowią dla Beneficjentów pomoc przy weryfikacji czy we wniosku o dofinansowanie projektu zostały zawarte wszystkie niezbędne elementy. </w:t>
      </w:r>
      <w:r w:rsidRPr="00B57564">
        <w:rPr>
          <w:rFonts w:ascii="Arial" w:hAnsi="Arial" w:cs="Arial"/>
          <w:sz w:val="24"/>
          <w:szCs w:val="24"/>
          <w:u w:val="single"/>
        </w:rPr>
        <w:t>Przedmiotowe dokumenty/narzędzia pomocy nie stanowią dokumentacji konkursowej, w związku z powyższym nie mogą stanowić podstawy do powoływania się na nią w proteście.</w:t>
      </w:r>
      <w:r w:rsidRPr="0045060D">
        <w:rPr>
          <w:rFonts w:ascii="Arial" w:hAnsi="Arial" w:cs="Arial"/>
          <w:sz w:val="24"/>
          <w:szCs w:val="24"/>
        </w:rPr>
        <w:t xml:space="preserve"> </w:t>
      </w:r>
    </w:p>
    <w:p w:rsidR="001D4D4B" w:rsidRDefault="001D4D4B" w:rsidP="00B33BA9">
      <w:pPr>
        <w:spacing w:before="0" w:after="0"/>
        <w:jc w:val="both"/>
        <w:rPr>
          <w:rFonts w:ascii="Arial" w:hAnsi="Arial" w:cs="Arial"/>
          <w:sz w:val="24"/>
          <w:szCs w:val="24"/>
        </w:rPr>
      </w:pPr>
    </w:p>
    <w:p w:rsidR="00966236" w:rsidRPr="00167AA2" w:rsidRDefault="00966236" w:rsidP="00B33BA9">
      <w:pPr>
        <w:spacing w:before="0" w:after="0"/>
        <w:jc w:val="both"/>
        <w:rPr>
          <w:rFonts w:ascii="Arial" w:hAnsi="Arial" w:cs="Arial"/>
          <w:sz w:val="24"/>
          <w:szCs w:val="24"/>
        </w:rPr>
      </w:pPr>
    </w:p>
    <w:p w:rsidR="00DC6DD6" w:rsidRPr="00DC6DD6" w:rsidRDefault="00815034" w:rsidP="00D117E8">
      <w:pPr>
        <w:pStyle w:val="Nagwek2"/>
        <w:ind w:left="426" w:hanging="426"/>
        <w:rPr>
          <w:rFonts w:eastAsia="Calibri"/>
        </w:rPr>
      </w:pPr>
      <w:bookmarkStart w:id="44" w:name="_Toc475517838"/>
      <w:r>
        <w:rPr>
          <w:rFonts w:eastAsia="Calibri"/>
        </w:rPr>
        <w:t>5.1</w:t>
      </w:r>
      <w:r w:rsidR="008E65CE">
        <w:rPr>
          <w:rFonts w:eastAsia="Calibri"/>
        </w:rPr>
        <w:t xml:space="preserve"> </w:t>
      </w:r>
      <w:r w:rsidR="00DC6DD6" w:rsidRPr="00DC6DD6">
        <w:rPr>
          <w:rFonts w:eastAsia="Calibri"/>
        </w:rPr>
        <w:t xml:space="preserve">Dokumenty niezbędne do prawidłowego użytkowania Systemu LSI MAKS2 </w:t>
      </w:r>
      <w:r w:rsidR="00DC6DD6" w:rsidRPr="00163D86">
        <w:t>oraz</w:t>
      </w:r>
      <w:r w:rsidR="00DC6DD6" w:rsidRPr="00DC6DD6">
        <w:rPr>
          <w:rFonts w:eastAsia="Calibri"/>
        </w:rPr>
        <w:t xml:space="preserve"> właściwego wypełnienia wniosku o dofinansowanie</w:t>
      </w:r>
      <w:bookmarkEnd w:id="44"/>
    </w:p>
    <w:p w:rsidR="00DC6DD6" w:rsidRPr="00DC6DD6" w:rsidRDefault="00DC6DD6" w:rsidP="00DC6DD6">
      <w:pPr>
        <w:spacing w:before="0" w:after="0"/>
        <w:ind w:left="720"/>
        <w:contextualSpacing/>
        <w:jc w:val="both"/>
        <w:rPr>
          <w:rFonts w:ascii="Arial" w:hAnsi="Arial" w:cs="Arial"/>
          <w:sz w:val="24"/>
          <w:szCs w:val="24"/>
          <w:lang w:eastAsia="pl-PL"/>
        </w:rPr>
      </w:pPr>
    </w:p>
    <w:p w:rsidR="00DC6DD6" w:rsidRPr="002E5FCE" w:rsidRDefault="00DC6DD6" w:rsidP="003A45CC">
      <w:pPr>
        <w:numPr>
          <w:ilvl w:val="0"/>
          <w:numId w:val="25"/>
        </w:numPr>
        <w:tabs>
          <w:tab w:val="left" w:pos="142"/>
        </w:tabs>
        <w:spacing w:before="0" w:after="0"/>
        <w:ind w:left="426" w:hanging="426"/>
        <w:contextualSpacing/>
        <w:jc w:val="both"/>
        <w:rPr>
          <w:rFonts w:ascii="Arial" w:hAnsi="Arial" w:cs="Arial"/>
          <w:sz w:val="24"/>
          <w:szCs w:val="24"/>
          <w:lang w:eastAsia="pl-PL"/>
        </w:rPr>
      </w:pPr>
      <w:r w:rsidRPr="00DC6DD6">
        <w:rPr>
          <w:rFonts w:ascii="Arial" w:hAnsi="Arial" w:cs="Arial"/>
          <w:sz w:val="24"/>
          <w:szCs w:val="24"/>
          <w:lang w:eastAsia="pl-PL"/>
        </w:rPr>
        <w:t>Wzór wniosku o dofinansowanie projek</w:t>
      </w:r>
      <w:r w:rsidR="00760B01">
        <w:rPr>
          <w:rFonts w:ascii="Arial" w:hAnsi="Arial" w:cs="Arial"/>
          <w:sz w:val="24"/>
          <w:szCs w:val="24"/>
          <w:lang w:eastAsia="pl-PL"/>
        </w:rPr>
        <w:t xml:space="preserve">tu w ramach RPO WiM 2014-2020 </w:t>
      </w:r>
      <w:r w:rsidRPr="00DC6DD6">
        <w:rPr>
          <w:rFonts w:ascii="Arial" w:hAnsi="Arial" w:cs="Arial"/>
          <w:sz w:val="24"/>
          <w:szCs w:val="24"/>
          <w:lang w:eastAsia="pl-PL"/>
        </w:rPr>
        <w:t>(</w:t>
      </w:r>
      <w:r w:rsidRPr="002E5FCE">
        <w:rPr>
          <w:rFonts w:ascii="Arial" w:hAnsi="Arial" w:cs="Arial"/>
          <w:sz w:val="24"/>
          <w:szCs w:val="24"/>
          <w:lang w:eastAsia="pl-PL"/>
        </w:rPr>
        <w:t xml:space="preserve">załącznik </w:t>
      </w:r>
      <w:r w:rsidRPr="002E5FCE">
        <w:rPr>
          <w:rFonts w:ascii="Arial" w:eastAsia="Calibri" w:hAnsi="Arial" w:cs="Arial"/>
          <w:sz w:val="24"/>
          <w:szCs w:val="24"/>
          <w:lang w:eastAsia="pl-PL"/>
        </w:rPr>
        <w:t>nr</w:t>
      </w:r>
      <w:r w:rsidR="00F81BD2">
        <w:rPr>
          <w:rFonts w:ascii="Arial" w:eastAsia="Calibri" w:hAnsi="Arial" w:cs="Arial"/>
          <w:sz w:val="24"/>
          <w:szCs w:val="24"/>
          <w:lang w:eastAsia="pl-PL"/>
        </w:rPr>
        <w:t xml:space="preserve"> </w:t>
      </w:r>
      <w:r w:rsidR="002E5FCE" w:rsidRPr="002E5FCE">
        <w:rPr>
          <w:rFonts w:ascii="Arial" w:hAnsi="Arial" w:cs="Arial"/>
          <w:sz w:val="24"/>
          <w:szCs w:val="24"/>
          <w:lang w:eastAsia="pl-PL"/>
        </w:rPr>
        <w:t>1</w:t>
      </w:r>
      <w:r w:rsidR="00F81BD2">
        <w:rPr>
          <w:rFonts w:ascii="Arial" w:hAnsi="Arial" w:cs="Arial"/>
          <w:sz w:val="24"/>
          <w:szCs w:val="24"/>
          <w:lang w:eastAsia="pl-PL"/>
        </w:rPr>
        <w:t xml:space="preserve"> do</w:t>
      </w:r>
      <w:r w:rsidRPr="002E5FCE">
        <w:rPr>
          <w:rFonts w:ascii="Arial" w:hAnsi="Arial" w:cs="Arial"/>
          <w:sz w:val="24"/>
          <w:szCs w:val="24"/>
          <w:lang w:eastAsia="pl-PL"/>
        </w:rPr>
        <w:t xml:space="preserve"> Regulaminu);</w:t>
      </w:r>
    </w:p>
    <w:p w:rsidR="00DC6DD6" w:rsidRPr="00735798" w:rsidRDefault="00DC6DD6" w:rsidP="003A45CC">
      <w:pPr>
        <w:numPr>
          <w:ilvl w:val="0"/>
          <w:numId w:val="25"/>
        </w:numPr>
        <w:autoSpaceDE w:val="0"/>
        <w:autoSpaceDN w:val="0"/>
        <w:adjustRightInd w:val="0"/>
        <w:spacing w:before="0" w:after="0"/>
        <w:ind w:left="426" w:hanging="426"/>
        <w:contextualSpacing/>
        <w:jc w:val="both"/>
        <w:rPr>
          <w:rFonts w:ascii="Arial" w:hAnsi="Arial" w:cs="Arial"/>
          <w:color w:val="FF0000"/>
          <w:sz w:val="24"/>
          <w:szCs w:val="24"/>
        </w:rPr>
      </w:pPr>
      <w:r w:rsidRPr="00090B99">
        <w:rPr>
          <w:rFonts w:ascii="Arial" w:eastAsia="Calibri" w:hAnsi="Arial" w:cs="Arial"/>
          <w:color w:val="000000"/>
          <w:sz w:val="24"/>
          <w:szCs w:val="24"/>
        </w:rPr>
        <w:lastRenderedPageBreak/>
        <w:t>Instrukcj</w:t>
      </w:r>
      <w:r w:rsidRPr="00DC6DD6">
        <w:rPr>
          <w:rFonts w:ascii="Arial" w:eastAsia="Calibri" w:hAnsi="Arial" w:cs="Arial"/>
          <w:sz w:val="24"/>
          <w:szCs w:val="24"/>
        </w:rPr>
        <w:t xml:space="preserve">a użytkownika Systemu LSI MAKS2 w ramach </w:t>
      </w:r>
      <w:r w:rsidR="00005F8D">
        <w:rPr>
          <w:rFonts w:ascii="Arial" w:hAnsi="Arial" w:cs="Arial"/>
          <w:sz w:val="24"/>
          <w:szCs w:val="24"/>
          <w:lang w:eastAsia="pl-PL"/>
        </w:rPr>
        <w:t>RPO WiM na lata 2014-2020</w:t>
      </w:r>
      <w:r w:rsidR="00C37CD4">
        <w:rPr>
          <w:rFonts w:ascii="Arial" w:hAnsi="Arial" w:cs="Arial"/>
          <w:sz w:val="24"/>
          <w:szCs w:val="24"/>
          <w:lang w:eastAsia="pl-PL"/>
        </w:rPr>
        <w:t xml:space="preserve"> </w:t>
      </w:r>
      <w:r w:rsidR="002E5FCE">
        <w:rPr>
          <w:rFonts w:ascii="Arial" w:eastAsia="Calibri" w:hAnsi="Arial" w:cs="Arial"/>
          <w:sz w:val="24"/>
          <w:szCs w:val="24"/>
        </w:rPr>
        <w:t>dla Wnioskodawców/Beneficjentów</w:t>
      </w:r>
      <w:r w:rsidR="002E5FCE" w:rsidRPr="00670AD8">
        <w:rPr>
          <w:rFonts w:ascii="Arial" w:eastAsia="Calibri" w:hAnsi="Arial" w:cs="Arial"/>
          <w:sz w:val="24"/>
          <w:szCs w:val="24"/>
        </w:rPr>
        <w:t>, dostępna na stronie</w:t>
      </w:r>
      <w:r w:rsidR="00670AD8">
        <w:rPr>
          <w:rFonts w:ascii="Arial" w:eastAsia="Calibri" w:hAnsi="Arial" w:cs="Arial"/>
          <w:sz w:val="24"/>
          <w:szCs w:val="24"/>
        </w:rPr>
        <w:t xml:space="preserve"> </w:t>
      </w:r>
      <w:hyperlink r:id="rId20" w:history="1">
        <w:r w:rsidR="00735798" w:rsidRPr="00CF048A">
          <w:rPr>
            <w:rStyle w:val="Hipercze"/>
            <w:rFonts w:ascii="Arial" w:eastAsia="Calibri" w:hAnsi="Arial" w:cs="Arial"/>
            <w:sz w:val="24"/>
            <w:szCs w:val="24"/>
          </w:rPr>
          <w:t>https://maks2.warmia.mazury.pl</w:t>
        </w:r>
      </w:hyperlink>
      <w:r w:rsidR="00CE51FB">
        <w:rPr>
          <w:rFonts w:ascii="Arial" w:eastAsia="Calibri" w:hAnsi="Arial" w:cs="Arial"/>
          <w:sz w:val="24"/>
          <w:szCs w:val="24"/>
        </w:rPr>
        <w:t xml:space="preserve">, </w:t>
      </w:r>
      <w:r w:rsidR="00CE51FB" w:rsidRPr="00090B99">
        <w:rPr>
          <w:rFonts w:ascii="Arial" w:eastAsia="Calibri" w:hAnsi="Arial" w:cs="Arial"/>
          <w:color w:val="000000"/>
          <w:sz w:val="24"/>
          <w:szCs w:val="24"/>
        </w:rPr>
        <w:t>w zakładce Regulamin i instrukcje.</w:t>
      </w:r>
    </w:p>
    <w:p w:rsidR="003838CA" w:rsidRPr="002654A9" w:rsidRDefault="00DC6DD6" w:rsidP="003838CA">
      <w:pPr>
        <w:numPr>
          <w:ilvl w:val="0"/>
          <w:numId w:val="25"/>
        </w:numPr>
        <w:spacing w:before="0" w:after="0"/>
        <w:ind w:left="426" w:hanging="426"/>
        <w:contextualSpacing/>
        <w:jc w:val="both"/>
        <w:rPr>
          <w:rFonts w:ascii="Arial" w:hAnsi="Arial" w:cs="Arial"/>
          <w:sz w:val="24"/>
          <w:szCs w:val="24"/>
          <w:lang w:eastAsia="pl-PL"/>
        </w:rPr>
      </w:pPr>
      <w:r w:rsidRPr="00670AD8">
        <w:rPr>
          <w:rFonts w:ascii="Arial" w:eastAsia="Calibri" w:hAnsi="Arial" w:cs="Arial"/>
          <w:sz w:val="24"/>
          <w:szCs w:val="24"/>
        </w:rPr>
        <w:t>Instrukcja wypełnienia</w:t>
      </w:r>
      <w:r w:rsidRPr="00DC6DD6">
        <w:rPr>
          <w:rFonts w:ascii="Arial" w:eastAsia="Calibri" w:hAnsi="Arial" w:cs="Arial"/>
          <w:sz w:val="24"/>
          <w:szCs w:val="24"/>
        </w:rPr>
        <w:t xml:space="preserve"> wniosku o dofinansowanie projektu współfinansowanego </w:t>
      </w:r>
      <w:r w:rsidR="00074AE8">
        <w:rPr>
          <w:rFonts w:ascii="Arial" w:eastAsia="Calibri" w:hAnsi="Arial" w:cs="Arial"/>
          <w:sz w:val="24"/>
          <w:szCs w:val="24"/>
        </w:rPr>
        <w:br/>
      </w:r>
      <w:r w:rsidRPr="00DC6DD6">
        <w:rPr>
          <w:rFonts w:ascii="Arial" w:eastAsia="Calibri" w:hAnsi="Arial" w:cs="Arial"/>
          <w:sz w:val="24"/>
          <w:szCs w:val="24"/>
        </w:rPr>
        <w:t>z</w:t>
      </w:r>
      <w:r w:rsidR="008E65CE">
        <w:rPr>
          <w:rFonts w:ascii="Arial" w:eastAsia="Calibri" w:hAnsi="Arial" w:cs="Arial"/>
          <w:sz w:val="24"/>
          <w:szCs w:val="24"/>
        </w:rPr>
        <w:t xml:space="preserve"> </w:t>
      </w:r>
      <w:r w:rsidRPr="00DC6DD6">
        <w:rPr>
          <w:rFonts w:ascii="Arial" w:eastAsia="Calibri" w:hAnsi="Arial" w:cs="Arial"/>
          <w:sz w:val="24"/>
          <w:szCs w:val="24"/>
        </w:rPr>
        <w:t xml:space="preserve">EFS w ramach RPO WiM na lata 2014 – </w:t>
      </w:r>
      <w:r w:rsidRPr="002E5FCE">
        <w:rPr>
          <w:rFonts w:ascii="Arial" w:eastAsia="Calibri" w:hAnsi="Arial" w:cs="Arial"/>
          <w:sz w:val="24"/>
          <w:szCs w:val="24"/>
        </w:rPr>
        <w:t xml:space="preserve">2020 (załącznik </w:t>
      </w:r>
      <w:r w:rsidR="002E5FCE" w:rsidRPr="002E5FCE">
        <w:rPr>
          <w:rFonts w:ascii="Arial" w:eastAsia="Calibri" w:hAnsi="Arial" w:cs="Arial"/>
          <w:sz w:val="24"/>
          <w:szCs w:val="24"/>
        </w:rPr>
        <w:t>nr 2</w:t>
      </w:r>
      <w:r w:rsidRPr="002E5FCE">
        <w:rPr>
          <w:rFonts w:ascii="Arial" w:eastAsia="Calibri" w:hAnsi="Arial" w:cs="Arial"/>
          <w:sz w:val="24"/>
          <w:szCs w:val="24"/>
        </w:rPr>
        <w:t xml:space="preserve"> do niniejszego Regulaminu).</w:t>
      </w:r>
    </w:p>
    <w:p w:rsidR="00735798" w:rsidRPr="00735798" w:rsidRDefault="00815034" w:rsidP="00735798">
      <w:pPr>
        <w:pStyle w:val="Nagwek2"/>
        <w:ind w:left="426" w:hanging="426"/>
        <w:rPr>
          <w:lang w:eastAsia="pl-PL"/>
        </w:rPr>
      </w:pPr>
      <w:bookmarkStart w:id="45" w:name="_Toc475517839"/>
      <w:r>
        <w:t>5.2</w:t>
      </w:r>
      <w:r w:rsidR="008E65CE">
        <w:t xml:space="preserve"> </w:t>
      </w:r>
      <w:r w:rsidR="00DC6DD6" w:rsidRPr="00163D86">
        <w:t>Wymagania</w:t>
      </w:r>
      <w:r w:rsidR="00DC6DD6" w:rsidRPr="00DC6DD6">
        <w:rPr>
          <w:lang w:eastAsia="pl-PL"/>
        </w:rPr>
        <w:t xml:space="preserve"> sprzętowe do Systemu LSI MAKS2</w:t>
      </w:r>
      <w:bookmarkEnd w:id="45"/>
    </w:p>
    <w:p w:rsidR="00DC6DD6" w:rsidRPr="00DC6DD6" w:rsidRDefault="00DC6DD6" w:rsidP="003A45CC">
      <w:pPr>
        <w:numPr>
          <w:ilvl w:val="0"/>
          <w:numId w:val="14"/>
        </w:numPr>
        <w:spacing w:before="120" w:after="120"/>
        <w:ind w:left="425" w:hanging="425"/>
        <w:contextualSpacing/>
        <w:jc w:val="both"/>
        <w:rPr>
          <w:rFonts w:ascii="Arial" w:hAnsi="Arial" w:cs="Arial"/>
          <w:sz w:val="24"/>
          <w:szCs w:val="24"/>
        </w:rPr>
      </w:pPr>
      <w:r w:rsidRPr="00DC6DD6">
        <w:rPr>
          <w:rFonts w:ascii="Arial" w:hAnsi="Arial" w:cs="Arial"/>
          <w:sz w:val="24"/>
          <w:szCs w:val="24"/>
        </w:rPr>
        <w:t>Poprawnie działające łącze internetowe;</w:t>
      </w:r>
    </w:p>
    <w:p w:rsidR="00DC6DD6" w:rsidRPr="00DC6DD6" w:rsidRDefault="00DC6DD6" w:rsidP="003A45CC">
      <w:pPr>
        <w:numPr>
          <w:ilvl w:val="0"/>
          <w:numId w:val="14"/>
        </w:numPr>
        <w:spacing w:before="0" w:after="0"/>
        <w:ind w:left="426" w:hanging="426"/>
        <w:contextualSpacing/>
        <w:jc w:val="both"/>
        <w:rPr>
          <w:rFonts w:ascii="Arial" w:hAnsi="Arial" w:cs="Arial"/>
          <w:sz w:val="24"/>
          <w:szCs w:val="24"/>
        </w:rPr>
      </w:pPr>
      <w:r w:rsidRPr="00DC6DD6">
        <w:rPr>
          <w:rFonts w:ascii="Arial" w:hAnsi="Arial" w:cs="Arial"/>
          <w:sz w:val="24"/>
          <w:szCs w:val="24"/>
        </w:rPr>
        <w:t>Przeglądarka internetowa w aktualnej wersji (obsługiwane przeglądarki Firefox, Chrome, Internet</w:t>
      </w:r>
      <w:r w:rsidR="008E65CE">
        <w:rPr>
          <w:rFonts w:ascii="Arial" w:hAnsi="Arial" w:cs="Arial"/>
          <w:sz w:val="24"/>
          <w:szCs w:val="24"/>
        </w:rPr>
        <w:t xml:space="preserve"> </w:t>
      </w:r>
      <w:r w:rsidRPr="00DC6DD6">
        <w:rPr>
          <w:rFonts w:ascii="Arial" w:hAnsi="Arial" w:cs="Arial"/>
          <w:sz w:val="24"/>
          <w:szCs w:val="24"/>
        </w:rPr>
        <w:t>Explorer, Opera, Safari);</w:t>
      </w:r>
    </w:p>
    <w:p w:rsidR="00DC6DD6" w:rsidRPr="00DC6DD6" w:rsidRDefault="00DC6DD6" w:rsidP="003A45CC">
      <w:pPr>
        <w:numPr>
          <w:ilvl w:val="0"/>
          <w:numId w:val="14"/>
        </w:numPr>
        <w:spacing w:before="0" w:after="0"/>
        <w:ind w:left="426" w:hanging="426"/>
        <w:contextualSpacing/>
        <w:jc w:val="both"/>
        <w:rPr>
          <w:rFonts w:ascii="Arial" w:hAnsi="Arial" w:cs="Arial"/>
          <w:sz w:val="24"/>
          <w:szCs w:val="24"/>
        </w:rPr>
      </w:pPr>
      <w:r w:rsidRPr="00DC6DD6">
        <w:rPr>
          <w:rFonts w:ascii="Arial" w:hAnsi="Arial" w:cs="Arial"/>
          <w:sz w:val="24"/>
          <w:szCs w:val="24"/>
        </w:rPr>
        <w:t>Włączenie zapisywania „ciasteczek” (cookies) w ustawieniach przeglądarki;</w:t>
      </w:r>
    </w:p>
    <w:p w:rsidR="00DC6DD6" w:rsidRPr="00DC6DD6" w:rsidRDefault="00DC6DD6" w:rsidP="003A45CC">
      <w:pPr>
        <w:numPr>
          <w:ilvl w:val="0"/>
          <w:numId w:val="14"/>
        </w:numPr>
        <w:spacing w:before="0" w:after="0"/>
        <w:ind w:left="426" w:hanging="426"/>
        <w:contextualSpacing/>
        <w:jc w:val="both"/>
        <w:rPr>
          <w:rFonts w:ascii="Arial" w:hAnsi="Arial" w:cs="Arial"/>
          <w:sz w:val="24"/>
          <w:szCs w:val="24"/>
        </w:rPr>
      </w:pPr>
      <w:r w:rsidRPr="00DC6DD6">
        <w:rPr>
          <w:rFonts w:ascii="Arial" w:hAnsi="Arial" w:cs="Arial"/>
          <w:sz w:val="24"/>
          <w:szCs w:val="24"/>
        </w:rPr>
        <w:t>Wyłączenie blokowania wyskakujących okienek w ustawieniach przeglądarki;</w:t>
      </w:r>
    </w:p>
    <w:p w:rsidR="00DC6DD6" w:rsidRDefault="00DC6DD6" w:rsidP="003A45CC">
      <w:pPr>
        <w:numPr>
          <w:ilvl w:val="0"/>
          <w:numId w:val="14"/>
        </w:numPr>
        <w:spacing w:before="0" w:after="0"/>
        <w:ind w:left="426" w:hanging="426"/>
        <w:contextualSpacing/>
        <w:jc w:val="both"/>
        <w:rPr>
          <w:rFonts w:ascii="Arial" w:hAnsi="Arial" w:cs="Arial"/>
          <w:sz w:val="24"/>
          <w:szCs w:val="24"/>
          <w:lang w:val="en-US"/>
        </w:rPr>
      </w:pPr>
      <w:r w:rsidRPr="00DC6DD6">
        <w:rPr>
          <w:rFonts w:ascii="Arial" w:hAnsi="Arial" w:cs="Arial"/>
          <w:sz w:val="24"/>
          <w:szCs w:val="24"/>
        </w:rPr>
        <w:t xml:space="preserve">Wymagane jest stosowanie aplikacji do otwierania plików PDF np. </w:t>
      </w:r>
      <w:r w:rsidRPr="00DC6DD6">
        <w:rPr>
          <w:rFonts w:ascii="Arial" w:hAnsi="Arial" w:cs="Arial"/>
          <w:sz w:val="24"/>
          <w:szCs w:val="24"/>
          <w:lang w:val="en-US"/>
        </w:rPr>
        <w:t>Adobe Acrobat Reader, Foxit Reader itp.</w:t>
      </w:r>
    </w:p>
    <w:p w:rsidR="00235773" w:rsidRPr="00167AA2" w:rsidRDefault="00235773" w:rsidP="00235773">
      <w:pPr>
        <w:spacing w:before="0" w:after="0"/>
        <w:contextualSpacing/>
        <w:jc w:val="both"/>
        <w:rPr>
          <w:rFonts w:ascii="Arial" w:hAnsi="Arial" w:cs="Arial"/>
          <w:sz w:val="24"/>
          <w:szCs w:val="24"/>
          <w:lang w:val="en-US"/>
        </w:rPr>
      </w:pPr>
    </w:p>
    <w:p w:rsidR="00DC6DD6" w:rsidRPr="00DC6DD6" w:rsidRDefault="00815034" w:rsidP="00A52B62">
      <w:pPr>
        <w:pStyle w:val="Nagwek2"/>
        <w:ind w:left="426" w:hanging="426"/>
      </w:pPr>
      <w:bookmarkStart w:id="46" w:name="_Toc475517840"/>
      <w:r>
        <w:t>5.3</w:t>
      </w:r>
      <w:r w:rsidR="008E65CE">
        <w:t xml:space="preserve"> </w:t>
      </w:r>
      <w:r w:rsidR="00DC6DD6" w:rsidRPr="00DC6DD6">
        <w:t xml:space="preserve">Etapy </w:t>
      </w:r>
      <w:r w:rsidR="00DC6DD6" w:rsidRPr="00163D86">
        <w:t>składania</w:t>
      </w:r>
      <w:r w:rsidR="00DC6DD6" w:rsidRPr="00DC6DD6">
        <w:t xml:space="preserve"> wniosku o dofinansowanie z wykorzystaniem Systemu LSI MAKS2</w:t>
      </w:r>
      <w:bookmarkEnd w:id="46"/>
    </w:p>
    <w:p w:rsidR="00DC6DD6" w:rsidRDefault="00DC6DD6" w:rsidP="00DC6DD6">
      <w:pPr>
        <w:spacing w:before="0" w:after="0"/>
        <w:jc w:val="both"/>
        <w:rPr>
          <w:rFonts w:ascii="Arial" w:hAnsi="Arial" w:cs="Arial"/>
          <w:b/>
          <w:i/>
          <w:sz w:val="24"/>
          <w:szCs w:val="24"/>
        </w:rPr>
      </w:pPr>
    </w:p>
    <w:p w:rsidR="001D4D4B" w:rsidRDefault="001D4D4B" w:rsidP="00DC6DD6">
      <w:pPr>
        <w:spacing w:before="0" w:after="0"/>
        <w:jc w:val="both"/>
        <w:rPr>
          <w:rFonts w:ascii="Arial" w:hAnsi="Arial" w:cs="Arial"/>
          <w:b/>
          <w:i/>
          <w:sz w:val="24"/>
          <w:szCs w:val="24"/>
        </w:rPr>
      </w:pPr>
    </w:p>
    <w:p w:rsidR="001D4D4B" w:rsidRPr="00DC6DD6" w:rsidRDefault="001D4D4B" w:rsidP="003A45CC">
      <w:pPr>
        <w:keepNext/>
        <w:keepLines/>
        <w:numPr>
          <w:ilvl w:val="0"/>
          <w:numId w:val="26"/>
        </w:numPr>
        <w:autoSpaceDE w:val="0"/>
        <w:autoSpaceDN w:val="0"/>
        <w:adjustRightInd w:val="0"/>
        <w:spacing w:before="0" w:after="160"/>
        <w:ind w:left="284" w:hanging="284"/>
        <w:contextualSpacing/>
        <w:jc w:val="both"/>
        <w:rPr>
          <w:rFonts w:ascii="Arial" w:hAnsi="Arial" w:cs="Arial"/>
          <w:sz w:val="24"/>
          <w:szCs w:val="24"/>
        </w:rPr>
      </w:pPr>
      <w:r w:rsidRPr="00DC6DD6">
        <w:rPr>
          <w:rFonts w:ascii="Arial" w:hAnsi="Arial" w:cs="Arial"/>
          <w:i/>
          <w:sz w:val="24"/>
          <w:szCs w:val="24"/>
        </w:rPr>
        <w:t>Rejestracja konta użytkownika w systemie LSI MAKS2</w:t>
      </w:r>
      <w:r>
        <w:rPr>
          <w:rFonts w:ascii="Arial" w:hAnsi="Arial" w:cs="Arial"/>
          <w:sz w:val="24"/>
          <w:szCs w:val="24"/>
        </w:rPr>
        <w:t xml:space="preserve"> − </w:t>
      </w:r>
      <w:r w:rsidRPr="00DC6DD6">
        <w:rPr>
          <w:rFonts w:ascii="Arial" w:hAnsi="Arial" w:cs="Arial"/>
          <w:sz w:val="24"/>
          <w:szCs w:val="24"/>
        </w:rPr>
        <w:t xml:space="preserve">rejestracja konta zgodnie z </w:t>
      </w:r>
      <w:r w:rsidRPr="00DC6DD6">
        <w:rPr>
          <w:rFonts w:ascii="Arial" w:eastAsia="Calibri" w:hAnsi="Arial" w:cs="Arial"/>
          <w:sz w:val="24"/>
          <w:szCs w:val="24"/>
        </w:rPr>
        <w:t xml:space="preserve">Instrukcją użytkownika Systemu LSI MAKS2 w ramach </w:t>
      </w:r>
      <w:r>
        <w:rPr>
          <w:rFonts w:ascii="Arial" w:eastAsia="Calibri" w:hAnsi="Arial" w:cs="Arial"/>
          <w:sz w:val="24"/>
          <w:szCs w:val="24"/>
        </w:rPr>
        <w:t>RPO WiM</w:t>
      </w:r>
      <w:r w:rsidRPr="00DC6DD6">
        <w:rPr>
          <w:rFonts w:ascii="Arial" w:eastAsia="Calibri" w:hAnsi="Arial" w:cs="Arial"/>
          <w:sz w:val="24"/>
          <w:szCs w:val="24"/>
        </w:rPr>
        <w:t xml:space="preserve"> na lata </w:t>
      </w:r>
      <w:r>
        <w:rPr>
          <w:rFonts w:ascii="Arial" w:eastAsia="Calibri" w:hAnsi="Arial" w:cs="Arial"/>
          <w:sz w:val="24"/>
          <w:szCs w:val="24"/>
        </w:rPr>
        <w:t>2014−2020</w:t>
      </w:r>
      <w:r w:rsidRPr="00DC6DD6">
        <w:rPr>
          <w:rFonts w:ascii="Arial" w:eastAsia="Calibri" w:hAnsi="Arial" w:cs="Arial"/>
          <w:sz w:val="24"/>
          <w:szCs w:val="24"/>
        </w:rPr>
        <w:t xml:space="preserve"> dla Wnioskodawców/Beneficjentów.</w:t>
      </w:r>
    </w:p>
    <w:p w:rsidR="001D4D4B" w:rsidRPr="00DC6DD6" w:rsidRDefault="001D4D4B" w:rsidP="003A45CC">
      <w:pPr>
        <w:numPr>
          <w:ilvl w:val="0"/>
          <w:numId w:val="26"/>
        </w:numPr>
        <w:autoSpaceDE w:val="0"/>
        <w:autoSpaceDN w:val="0"/>
        <w:adjustRightInd w:val="0"/>
        <w:spacing w:before="0" w:after="0"/>
        <w:ind w:left="284" w:hanging="284"/>
        <w:contextualSpacing/>
        <w:jc w:val="both"/>
        <w:rPr>
          <w:rFonts w:ascii="Arial" w:hAnsi="Arial" w:cs="Arial"/>
          <w:sz w:val="24"/>
          <w:szCs w:val="24"/>
        </w:rPr>
      </w:pPr>
      <w:r w:rsidRPr="00DC6DD6">
        <w:rPr>
          <w:rFonts w:ascii="Arial" w:hAnsi="Arial" w:cs="Arial"/>
          <w:i/>
          <w:sz w:val="24"/>
          <w:szCs w:val="24"/>
        </w:rPr>
        <w:t>Wypełnienie wniosku o dofinansowanie</w:t>
      </w:r>
      <w:r>
        <w:rPr>
          <w:rFonts w:ascii="Arial" w:hAnsi="Arial" w:cs="Arial"/>
          <w:sz w:val="24"/>
          <w:szCs w:val="24"/>
        </w:rPr>
        <w:t xml:space="preserve"> −</w:t>
      </w:r>
      <w:r w:rsidRPr="00DC6DD6">
        <w:rPr>
          <w:rFonts w:ascii="Arial" w:hAnsi="Arial" w:cs="Arial"/>
          <w:sz w:val="24"/>
          <w:szCs w:val="24"/>
        </w:rPr>
        <w:t xml:space="preserve"> </w:t>
      </w:r>
      <w:r w:rsidRPr="00DC6DD6">
        <w:rPr>
          <w:rFonts w:ascii="Arial" w:eastAsia="Calibri" w:hAnsi="Arial" w:cs="Arial"/>
          <w:bCs/>
          <w:sz w:val="24"/>
          <w:szCs w:val="24"/>
        </w:rPr>
        <w:t xml:space="preserve">zgodnie z </w:t>
      </w:r>
      <w:r w:rsidRPr="00DC6DD6">
        <w:rPr>
          <w:rFonts w:ascii="Arial" w:eastAsia="Calibri" w:hAnsi="Arial" w:cs="Arial"/>
          <w:sz w:val="24"/>
          <w:szCs w:val="24"/>
        </w:rPr>
        <w:t>Instrukcją wypełnienia wniosku o dofinansowanie projektu współfinansowanego z EFS w r</w:t>
      </w:r>
      <w:r>
        <w:rPr>
          <w:rFonts w:ascii="Arial" w:eastAsia="Calibri" w:hAnsi="Arial" w:cs="Arial"/>
          <w:sz w:val="24"/>
          <w:szCs w:val="24"/>
        </w:rPr>
        <w:t>amach RPO WiM</w:t>
      </w:r>
      <w:r w:rsidRPr="00DC6DD6">
        <w:rPr>
          <w:rFonts w:ascii="Arial" w:eastAsia="Calibri" w:hAnsi="Arial" w:cs="Arial"/>
          <w:sz w:val="24"/>
          <w:szCs w:val="24"/>
        </w:rPr>
        <w:t xml:space="preserve"> </w:t>
      </w:r>
      <w:r>
        <w:rPr>
          <w:rFonts w:ascii="Arial" w:eastAsia="Calibri" w:hAnsi="Arial" w:cs="Arial"/>
          <w:sz w:val="24"/>
          <w:szCs w:val="24"/>
        </w:rPr>
        <w:t xml:space="preserve">2014−2020 </w:t>
      </w:r>
      <w:r w:rsidRPr="00DC6DD6">
        <w:rPr>
          <w:rFonts w:ascii="Arial" w:eastAsia="Calibri" w:hAnsi="Arial" w:cs="Arial"/>
          <w:sz w:val="24"/>
          <w:szCs w:val="24"/>
        </w:rPr>
        <w:t>;</w:t>
      </w:r>
    </w:p>
    <w:p w:rsidR="001D4D4B" w:rsidRPr="00DC6DD6" w:rsidRDefault="001D4D4B" w:rsidP="003A45CC">
      <w:pPr>
        <w:numPr>
          <w:ilvl w:val="0"/>
          <w:numId w:val="13"/>
        </w:numPr>
        <w:tabs>
          <w:tab w:val="left" w:pos="851"/>
        </w:tabs>
        <w:autoSpaceDE w:val="0"/>
        <w:autoSpaceDN w:val="0"/>
        <w:adjustRightInd w:val="0"/>
        <w:spacing w:before="0" w:after="0"/>
        <w:ind w:left="851" w:hanging="284"/>
        <w:contextualSpacing/>
        <w:jc w:val="both"/>
        <w:rPr>
          <w:rFonts w:ascii="Arial" w:eastAsia="Calibri" w:hAnsi="Arial" w:cs="Arial"/>
          <w:sz w:val="24"/>
          <w:szCs w:val="24"/>
        </w:rPr>
      </w:pPr>
      <w:r w:rsidRPr="00DC6DD6">
        <w:rPr>
          <w:rFonts w:ascii="Arial" w:eastAsia="Calibri" w:hAnsi="Arial" w:cs="Arial"/>
          <w:sz w:val="24"/>
          <w:szCs w:val="24"/>
        </w:rPr>
        <w:t>nie należy uzupełniać wniosku o dofinansowanie odręcznie, jak również nie należy w ten sposób nanosić poprawek (za wyjątkiem podpisu), gdyż wszelkie wypełnienia odręczne pociągają za sobą nie</w:t>
      </w:r>
      <w:r>
        <w:rPr>
          <w:rFonts w:ascii="Arial" w:eastAsia="Calibri" w:hAnsi="Arial" w:cs="Arial"/>
          <w:sz w:val="24"/>
          <w:szCs w:val="24"/>
        </w:rPr>
        <w:t xml:space="preserve">zgodność wersji elektronicznej </w:t>
      </w:r>
      <w:r w:rsidRPr="00DC6DD6">
        <w:rPr>
          <w:rFonts w:ascii="Arial" w:eastAsia="Calibri" w:hAnsi="Arial" w:cs="Arial"/>
          <w:sz w:val="24"/>
          <w:szCs w:val="24"/>
        </w:rPr>
        <w:t>i papierowej wniosku;</w:t>
      </w:r>
    </w:p>
    <w:p w:rsidR="001D4D4B" w:rsidRPr="006B3A3B" w:rsidRDefault="001D4D4B" w:rsidP="003A45CC">
      <w:pPr>
        <w:numPr>
          <w:ilvl w:val="0"/>
          <w:numId w:val="13"/>
        </w:numPr>
        <w:tabs>
          <w:tab w:val="left" w:pos="851"/>
        </w:tabs>
        <w:autoSpaceDE w:val="0"/>
        <w:autoSpaceDN w:val="0"/>
        <w:adjustRightInd w:val="0"/>
        <w:spacing w:before="0" w:after="0"/>
        <w:ind w:left="851" w:hanging="284"/>
        <w:contextualSpacing/>
        <w:jc w:val="both"/>
        <w:rPr>
          <w:rFonts w:ascii="Arial" w:eastAsia="Calibri" w:hAnsi="Arial" w:cs="Arial"/>
          <w:sz w:val="24"/>
          <w:szCs w:val="24"/>
        </w:rPr>
      </w:pPr>
      <w:r w:rsidRPr="00DC6DD6">
        <w:rPr>
          <w:rFonts w:ascii="Arial" w:eastAsia="Calibri" w:hAnsi="Arial" w:cs="Arial"/>
          <w:sz w:val="24"/>
          <w:szCs w:val="24"/>
        </w:rPr>
        <w:t>wniosek należy wypełnić w sposób staranny i przejrzysty, aby ułatwić jego ocenę. Należy posługiwać się językiem precyzyjnym, dostarczyć wystarczającą ilość informacji szczegółowych i konkretnych pozwalających osobom oceniającym na zrozumienie istoty, celów i sposobu realizacji projektu.</w:t>
      </w:r>
    </w:p>
    <w:p w:rsidR="001D4D4B" w:rsidRPr="00DC6DD6" w:rsidRDefault="001D4D4B" w:rsidP="003A45CC">
      <w:pPr>
        <w:numPr>
          <w:ilvl w:val="0"/>
          <w:numId w:val="26"/>
        </w:numPr>
        <w:tabs>
          <w:tab w:val="left" w:pos="284"/>
        </w:tabs>
        <w:autoSpaceDE w:val="0"/>
        <w:autoSpaceDN w:val="0"/>
        <w:adjustRightInd w:val="0"/>
        <w:spacing w:before="0" w:after="160"/>
        <w:ind w:left="284" w:hanging="284"/>
        <w:contextualSpacing/>
        <w:jc w:val="both"/>
        <w:rPr>
          <w:rFonts w:ascii="Arial" w:eastAsia="Calibri" w:hAnsi="Arial" w:cs="Arial"/>
          <w:sz w:val="24"/>
          <w:szCs w:val="24"/>
        </w:rPr>
      </w:pPr>
      <w:r w:rsidRPr="00DC6DD6">
        <w:rPr>
          <w:rFonts w:ascii="Arial" w:eastAsia="Calibri" w:hAnsi="Arial" w:cs="Arial"/>
          <w:i/>
          <w:sz w:val="24"/>
          <w:szCs w:val="24"/>
        </w:rPr>
        <w:t>Weryfikacja danych wprowadzonych we wniosku</w:t>
      </w:r>
      <w:r>
        <w:rPr>
          <w:rFonts w:ascii="Arial" w:eastAsia="Calibri" w:hAnsi="Arial" w:cs="Arial"/>
          <w:sz w:val="24"/>
          <w:szCs w:val="24"/>
        </w:rPr>
        <w:t xml:space="preserve"> − narzędzie</w:t>
      </w:r>
      <w:r w:rsidRPr="00DC6DD6">
        <w:rPr>
          <w:rFonts w:ascii="Arial" w:eastAsia="Calibri" w:hAnsi="Arial" w:cs="Arial"/>
          <w:sz w:val="24"/>
          <w:szCs w:val="24"/>
        </w:rPr>
        <w:t xml:space="preserve"> przewidziane </w:t>
      </w:r>
      <w:r>
        <w:rPr>
          <w:rFonts w:ascii="Arial" w:eastAsia="Calibri" w:hAnsi="Arial" w:cs="Arial"/>
          <w:sz w:val="24"/>
          <w:szCs w:val="24"/>
        </w:rPr>
        <w:t>w</w:t>
      </w:r>
      <w:r>
        <w:rPr>
          <w:rFonts w:ascii="Arial" w:hAnsi="Arial" w:cs="Arial"/>
          <w:sz w:val="24"/>
          <w:szCs w:val="24"/>
        </w:rPr>
        <w:t> </w:t>
      </w:r>
      <w:r>
        <w:rPr>
          <w:rFonts w:ascii="Arial" w:eastAsia="Calibri" w:hAnsi="Arial" w:cs="Arial"/>
          <w:sz w:val="24"/>
          <w:szCs w:val="24"/>
        </w:rPr>
        <w:t>ramach s</w:t>
      </w:r>
      <w:r w:rsidRPr="00DC6DD6">
        <w:rPr>
          <w:rFonts w:ascii="Arial" w:eastAsia="Calibri" w:hAnsi="Arial" w:cs="Arial"/>
          <w:sz w:val="24"/>
          <w:szCs w:val="24"/>
        </w:rPr>
        <w:t>ystem</w:t>
      </w:r>
      <w:r>
        <w:rPr>
          <w:rFonts w:ascii="Arial" w:eastAsia="Calibri" w:hAnsi="Arial" w:cs="Arial"/>
          <w:sz w:val="24"/>
          <w:szCs w:val="24"/>
        </w:rPr>
        <w:t>u</w:t>
      </w:r>
      <w:r w:rsidRPr="00DC6DD6">
        <w:rPr>
          <w:rFonts w:ascii="Arial" w:eastAsia="Calibri" w:hAnsi="Arial" w:cs="Arial"/>
          <w:sz w:val="24"/>
          <w:szCs w:val="24"/>
        </w:rPr>
        <w:t xml:space="preserve"> LSI MAKS2 umożliwiające weryfikację poprawności uzupełnienia danych we wniosku:</w:t>
      </w:r>
    </w:p>
    <w:p w:rsidR="001D4D4B" w:rsidRPr="00DC6DD6" w:rsidRDefault="001D4D4B" w:rsidP="003A45CC">
      <w:pPr>
        <w:numPr>
          <w:ilvl w:val="0"/>
          <w:numId w:val="27"/>
        </w:numPr>
        <w:tabs>
          <w:tab w:val="left" w:pos="709"/>
        </w:tabs>
        <w:autoSpaceDE w:val="0"/>
        <w:autoSpaceDN w:val="0"/>
        <w:adjustRightInd w:val="0"/>
        <w:spacing w:before="0" w:after="0"/>
        <w:ind w:left="851" w:hanging="284"/>
        <w:contextualSpacing/>
        <w:jc w:val="both"/>
        <w:rPr>
          <w:rFonts w:ascii="Arial" w:eastAsia="Calibri" w:hAnsi="Arial" w:cs="Arial"/>
          <w:bCs/>
          <w:sz w:val="24"/>
          <w:szCs w:val="24"/>
        </w:rPr>
      </w:pPr>
      <w:r w:rsidRPr="00DC6DD6">
        <w:rPr>
          <w:rFonts w:ascii="Arial" w:eastAsia="Calibri" w:hAnsi="Arial" w:cs="Arial"/>
          <w:sz w:val="24"/>
          <w:szCs w:val="24"/>
        </w:rPr>
        <w:t>funkcja „sprawdź wniosek” znajdująca się w zakładce „walidacja i wysyłka”;</w:t>
      </w:r>
    </w:p>
    <w:p w:rsidR="001D4D4B" w:rsidRDefault="001D4D4B" w:rsidP="001D4D4B">
      <w:pPr>
        <w:spacing w:before="0" w:after="0"/>
        <w:jc w:val="both"/>
        <w:rPr>
          <w:rFonts w:ascii="Arial" w:eastAsia="Calibri" w:hAnsi="Arial" w:cs="Arial"/>
          <w:sz w:val="24"/>
          <w:szCs w:val="24"/>
        </w:rPr>
      </w:pPr>
      <w:r w:rsidRPr="00DC6DD6">
        <w:rPr>
          <w:rFonts w:ascii="Arial" w:eastAsia="Calibri" w:hAnsi="Arial" w:cs="Arial"/>
          <w:sz w:val="24"/>
          <w:szCs w:val="24"/>
        </w:rPr>
        <w:lastRenderedPageBreak/>
        <w:t>mechanizm sumy kontrolnej – pozwalającej na stwierdzenie zgodności wersji papierowej (wydruk z pliku w formacie PDF) z wersją elektroniczną wniosku.</w:t>
      </w:r>
    </w:p>
    <w:p w:rsidR="001D4D4B" w:rsidRPr="00DC6DD6" w:rsidRDefault="001D4D4B" w:rsidP="003A45CC">
      <w:pPr>
        <w:numPr>
          <w:ilvl w:val="0"/>
          <w:numId w:val="26"/>
        </w:numPr>
        <w:spacing w:before="120" w:after="120" w:line="300" w:lineRule="auto"/>
        <w:ind w:left="426" w:hanging="426"/>
        <w:contextualSpacing/>
        <w:jc w:val="both"/>
        <w:rPr>
          <w:rFonts w:ascii="Arial" w:hAnsi="Arial" w:cs="Arial"/>
          <w:sz w:val="24"/>
          <w:szCs w:val="24"/>
        </w:rPr>
      </w:pPr>
      <w:r w:rsidRPr="00DC6DD6">
        <w:rPr>
          <w:rFonts w:ascii="Arial" w:eastAsia="Calibri" w:hAnsi="Arial" w:cs="Arial"/>
          <w:bCs/>
          <w:i/>
          <w:sz w:val="24"/>
          <w:szCs w:val="24"/>
        </w:rPr>
        <w:t>Przesłanie wniosku o dofinansowanie drogą elektroniczną</w:t>
      </w:r>
      <w:r>
        <w:rPr>
          <w:rFonts w:ascii="Arial" w:eastAsia="Calibri" w:hAnsi="Arial" w:cs="Arial"/>
          <w:bCs/>
          <w:sz w:val="24"/>
          <w:szCs w:val="24"/>
        </w:rPr>
        <w:t xml:space="preserve"> −</w:t>
      </w:r>
      <w:r w:rsidRPr="00DC6DD6">
        <w:rPr>
          <w:rFonts w:ascii="Arial" w:eastAsia="Calibri" w:hAnsi="Arial" w:cs="Arial"/>
          <w:bCs/>
          <w:sz w:val="24"/>
          <w:szCs w:val="24"/>
        </w:rPr>
        <w:t xml:space="preserve"> przesłanie przez Wnioskodawcę wersji elektronicznej wniosku do IOK za pośrednictwem Systemu LSI MAKS2.</w:t>
      </w:r>
      <w:r w:rsidRPr="00DC6DD6">
        <w:rPr>
          <w:rFonts w:ascii="Times New Roman" w:hAnsi="Times New Roman"/>
          <w:szCs w:val="22"/>
        </w:rPr>
        <w:t xml:space="preserve"> </w:t>
      </w:r>
      <w:r w:rsidRPr="00DC6DD6">
        <w:rPr>
          <w:rFonts w:ascii="Arial" w:hAnsi="Arial" w:cs="Arial"/>
          <w:sz w:val="24"/>
          <w:szCs w:val="24"/>
        </w:rPr>
        <w:t xml:space="preserve">O dotrzymaniu terminu złożenia wniosku </w:t>
      </w:r>
      <w:r w:rsidRPr="00DC6DD6">
        <w:rPr>
          <w:rFonts w:ascii="Arial" w:hAnsi="Arial" w:cs="Arial"/>
          <w:bCs/>
          <w:sz w:val="24"/>
          <w:szCs w:val="24"/>
        </w:rPr>
        <w:t xml:space="preserve">decyduje data i godzina wpływu </w:t>
      </w:r>
      <w:r w:rsidRPr="00DC6DD6">
        <w:rPr>
          <w:rFonts w:ascii="Arial" w:hAnsi="Arial" w:cs="Arial"/>
          <w:sz w:val="24"/>
          <w:szCs w:val="24"/>
        </w:rPr>
        <w:t>wniosku do IOK w formie elektronicznej.</w:t>
      </w:r>
    </w:p>
    <w:p w:rsidR="001D4D4B" w:rsidRPr="00DC6DD6" w:rsidRDefault="001D4D4B" w:rsidP="003A45CC">
      <w:pPr>
        <w:numPr>
          <w:ilvl w:val="0"/>
          <w:numId w:val="26"/>
        </w:numPr>
        <w:autoSpaceDE w:val="0"/>
        <w:autoSpaceDN w:val="0"/>
        <w:adjustRightInd w:val="0"/>
        <w:spacing w:before="0" w:after="160"/>
        <w:ind w:left="426" w:hanging="426"/>
        <w:contextualSpacing/>
        <w:jc w:val="both"/>
        <w:rPr>
          <w:rFonts w:ascii="Arial" w:eastAsia="Calibri" w:hAnsi="Arial" w:cs="Arial"/>
          <w:sz w:val="24"/>
          <w:szCs w:val="24"/>
        </w:rPr>
      </w:pPr>
      <w:r w:rsidRPr="00DC6DD6">
        <w:rPr>
          <w:rFonts w:ascii="Arial" w:eastAsia="Calibri" w:hAnsi="Arial" w:cs="Arial"/>
          <w:bCs/>
          <w:i/>
          <w:sz w:val="24"/>
          <w:szCs w:val="24"/>
        </w:rPr>
        <w:t xml:space="preserve">Wygenerowanie z systemu wersji papierowej </w:t>
      </w:r>
      <w:r>
        <w:rPr>
          <w:rFonts w:ascii="Arial" w:eastAsia="Calibri" w:hAnsi="Arial" w:cs="Arial"/>
          <w:bCs/>
          <w:i/>
          <w:sz w:val="24"/>
          <w:szCs w:val="24"/>
        </w:rPr>
        <w:t xml:space="preserve">(PDF) wniosku o dofinansowanie </w:t>
      </w:r>
      <w:r>
        <w:rPr>
          <w:rFonts w:ascii="Arial" w:eastAsia="Calibri" w:hAnsi="Arial" w:cs="Arial"/>
          <w:bCs/>
          <w:i/>
          <w:sz w:val="24"/>
          <w:szCs w:val="24"/>
        </w:rPr>
        <w:br/>
      </w:r>
      <w:r w:rsidRPr="00104D21">
        <w:rPr>
          <w:rFonts w:ascii="Arial" w:eastAsia="Calibri" w:hAnsi="Arial" w:cs="Arial"/>
          <w:bCs/>
          <w:sz w:val="24"/>
          <w:szCs w:val="24"/>
        </w:rPr>
        <w:t>−</w:t>
      </w:r>
      <w:r w:rsidRPr="00DC6DD6">
        <w:rPr>
          <w:rFonts w:ascii="Arial" w:eastAsia="Calibri" w:hAnsi="Arial" w:cs="Arial"/>
          <w:bCs/>
          <w:i/>
          <w:sz w:val="24"/>
          <w:szCs w:val="24"/>
        </w:rPr>
        <w:t xml:space="preserve"> </w:t>
      </w:r>
      <w:r w:rsidRPr="00DC6DD6">
        <w:rPr>
          <w:rFonts w:ascii="Arial" w:eastAsia="Calibri" w:hAnsi="Arial" w:cs="Arial"/>
          <w:bCs/>
          <w:sz w:val="24"/>
          <w:szCs w:val="24"/>
        </w:rPr>
        <w:t>wygenerowanie z systemu LSI MAKS2 wersji wniosku w formacie PDF gotową do druku oraz do przekazania IOK w wersji papierowej.</w:t>
      </w:r>
    </w:p>
    <w:p w:rsidR="001D4D4B" w:rsidRPr="00F377B7" w:rsidRDefault="001D4D4B" w:rsidP="003A45CC">
      <w:pPr>
        <w:numPr>
          <w:ilvl w:val="0"/>
          <w:numId w:val="26"/>
        </w:numPr>
        <w:autoSpaceDE w:val="0"/>
        <w:autoSpaceDN w:val="0"/>
        <w:adjustRightInd w:val="0"/>
        <w:spacing w:before="0" w:after="160"/>
        <w:ind w:left="426" w:hanging="426"/>
        <w:contextualSpacing/>
        <w:jc w:val="both"/>
        <w:rPr>
          <w:rFonts w:ascii="Arial" w:eastAsia="Calibri" w:hAnsi="Arial" w:cs="Arial"/>
          <w:bCs/>
          <w:color w:val="000000"/>
          <w:sz w:val="24"/>
          <w:szCs w:val="24"/>
        </w:rPr>
      </w:pPr>
      <w:r w:rsidRPr="00DC6DD6">
        <w:rPr>
          <w:rFonts w:ascii="Arial" w:eastAsia="Calibri" w:hAnsi="Arial" w:cs="Arial"/>
          <w:bCs/>
          <w:i/>
          <w:sz w:val="24"/>
          <w:szCs w:val="24"/>
        </w:rPr>
        <w:t xml:space="preserve">Dostarczenie wersji papierowej wniosku o dofinansowanie do IOK </w:t>
      </w:r>
      <w:r>
        <w:rPr>
          <w:rFonts w:ascii="Arial" w:eastAsia="Calibri" w:hAnsi="Arial" w:cs="Arial"/>
          <w:bCs/>
          <w:i/>
          <w:sz w:val="24"/>
          <w:szCs w:val="24"/>
        </w:rPr>
        <w:br/>
      </w:r>
      <w:r w:rsidRPr="00104D21">
        <w:rPr>
          <w:rFonts w:ascii="Arial" w:eastAsia="Calibri" w:hAnsi="Arial" w:cs="Arial"/>
          <w:bCs/>
          <w:sz w:val="24"/>
          <w:szCs w:val="24"/>
        </w:rPr>
        <w:t>−</w:t>
      </w:r>
      <w:r w:rsidRPr="00104D21">
        <w:rPr>
          <w:rFonts w:ascii="Arial" w:eastAsia="Calibri" w:hAnsi="Arial" w:cs="Arial"/>
          <w:sz w:val="24"/>
          <w:szCs w:val="24"/>
        </w:rPr>
        <w:t xml:space="preserve"> </w:t>
      </w:r>
      <w:r w:rsidRPr="00DC6DD6">
        <w:rPr>
          <w:rFonts w:ascii="Arial" w:eastAsia="Calibri" w:hAnsi="Arial" w:cs="Arial"/>
          <w:bCs/>
          <w:sz w:val="24"/>
          <w:szCs w:val="24"/>
        </w:rPr>
        <w:t xml:space="preserve">Wnioskodawca przesyła na adres IOK drogą korespondencyjną lub dostarcza osobiście </w:t>
      </w:r>
      <w:r w:rsidRPr="00D46F98">
        <w:rPr>
          <w:rFonts w:ascii="Arial" w:eastAsia="Calibri" w:hAnsi="Arial" w:cs="Arial"/>
          <w:bCs/>
          <w:sz w:val="24"/>
          <w:szCs w:val="24"/>
        </w:rPr>
        <w:t xml:space="preserve">jeden egzemplarz </w:t>
      </w:r>
      <w:r w:rsidRPr="00DC6DD6">
        <w:rPr>
          <w:rFonts w:ascii="Arial" w:eastAsia="Calibri" w:hAnsi="Arial" w:cs="Arial"/>
          <w:bCs/>
          <w:sz w:val="24"/>
          <w:szCs w:val="24"/>
        </w:rPr>
        <w:t>podpisanego wniosku</w:t>
      </w:r>
      <w:r>
        <w:rPr>
          <w:rFonts w:ascii="Arial" w:eastAsia="Calibri" w:hAnsi="Arial" w:cs="Arial"/>
          <w:bCs/>
          <w:sz w:val="24"/>
          <w:szCs w:val="24"/>
        </w:rPr>
        <w:t xml:space="preserve"> </w:t>
      </w:r>
      <w:r w:rsidRPr="00F377B7">
        <w:rPr>
          <w:rFonts w:ascii="Arial" w:eastAsia="Calibri" w:hAnsi="Arial" w:cs="Arial"/>
          <w:bCs/>
          <w:color w:val="000000"/>
          <w:sz w:val="24"/>
          <w:szCs w:val="24"/>
        </w:rPr>
        <w:t>(oryginał)</w:t>
      </w:r>
      <w:r w:rsidRPr="00F377B7">
        <w:rPr>
          <w:rFonts w:ascii="Arial" w:eastAsia="Calibri" w:hAnsi="Arial" w:cs="Arial"/>
          <w:color w:val="000000"/>
          <w:sz w:val="24"/>
          <w:szCs w:val="24"/>
        </w:rPr>
        <w:t xml:space="preserve">. </w:t>
      </w:r>
    </w:p>
    <w:p w:rsidR="001D4D4B" w:rsidRPr="00F377B7" w:rsidRDefault="001D4D4B" w:rsidP="003A45CC">
      <w:pPr>
        <w:numPr>
          <w:ilvl w:val="0"/>
          <w:numId w:val="28"/>
        </w:numPr>
        <w:tabs>
          <w:tab w:val="left" w:pos="851"/>
        </w:tabs>
        <w:spacing w:before="0" w:after="0"/>
        <w:ind w:left="709" w:hanging="142"/>
        <w:contextualSpacing/>
        <w:jc w:val="both"/>
        <w:rPr>
          <w:rFonts w:ascii="Arial" w:hAnsi="Arial" w:cs="Arial"/>
          <w:color w:val="000000"/>
          <w:sz w:val="24"/>
          <w:szCs w:val="24"/>
        </w:rPr>
      </w:pPr>
      <w:r w:rsidRPr="00F377B7">
        <w:rPr>
          <w:rFonts w:ascii="Arial" w:hAnsi="Arial" w:cs="Arial"/>
          <w:color w:val="000000"/>
          <w:sz w:val="24"/>
          <w:szCs w:val="24"/>
        </w:rPr>
        <w:t>wniosek składany w formie papierowej musi być:</w:t>
      </w:r>
    </w:p>
    <w:p w:rsidR="001D4D4B" w:rsidRPr="00F377B7" w:rsidRDefault="001D4D4B" w:rsidP="001D4D4B">
      <w:pPr>
        <w:tabs>
          <w:tab w:val="left" w:pos="1276"/>
        </w:tabs>
        <w:spacing w:before="0" w:after="0"/>
        <w:ind w:left="1276" w:hanging="283"/>
        <w:jc w:val="both"/>
        <w:rPr>
          <w:rFonts w:ascii="Arial" w:hAnsi="Arial" w:cs="Arial"/>
          <w:color w:val="000000"/>
          <w:sz w:val="24"/>
          <w:szCs w:val="24"/>
        </w:rPr>
      </w:pPr>
      <w:r w:rsidRPr="007D5E95">
        <w:rPr>
          <w:rFonts w:ascii="Arial" w:hAnsi="Arial" w:cs="Arial"/>
          <w:color w:val="000000"/>
          <w:sz w:val="24"/>
          <w:szCs w:val="24"/>
        </w:rPr>
        <w:t xml:space="preserve">- opieczętowany i podpisany w wyznaczonym miejscu </w:t>
      </w:r>
      <w:r w:rsidRPr="00F377B7">
        <w:rPr>
          <w:rFonts w:ascii="Arial" w:hAnsi="Arial" w:cs="Arial"/>
          <w:color w:val="000000"/>
          <w:sz w:val="24"/>
          <w:szCs w:val="24"/>
        </w:rPr>
        <w:t>(część VII wniosku) przez osobę/y uprawnioną/e do podejmowan</w:t>
      </w:r>
      <w:r>
        <w:rPr>
          <w:rFonts w:ascii="Arial" w:hAnsi="Arial" w:cs="Arial"/>
          <w:color w:val="000000"/>
          <w:sz w:val="24"/>
          <w:szCs w:val="24"/>
        </w:rPr>
        <w:t xml:space="preserve">ia decyzji wiążących </w:t>
      </w:r>
      <w:r>
        <w:rPr>
          <w:rFonts w:ascii="Arial" w:hAnsi="Arial" w:cs="Arial"/>
          <w:color w:val="000000"/>
          <w:sz w:val="24"/>
          <w:szCs w:val="24"/>
        </w:rPr>
        <w:br/>
        <w:t>w imieniu W</w:t>
      </w:r>
      <w:r w:rsidRPr="00F377B7">
        <w:rPr>
          <w:rFonts w:ascii="Arial" w:hAnsi="Arial" w:cs="Arial"/>
          <w:color w:val="000000"/>
          <w:sz w:val="24"/>
          <w:szCs w:val="24"/>
        </w:rPr>
        <w:t xml:space="preserve">nioskodawcy, </w:t>
      </w:r>
      <w:r w:rsidRPr="00D9690A">
        <w:rPr>
          <w:rFonts w:ascii="Arial" w:hAnsi="Arial" w:cs="Arial"/>
          <w:b/>
          <w:color w:val="000000"/>
          <w:sz w:val="24"/>
          <w:szCs w:val="24"/>
        </w:rPr>
        <w:t>wskazaną/e w punkcie 2.11 wniosku</w:t>
      </w:r>
      <w:r w:rsidRPr="00F377B7">
        <w:rPr>
          <w:rFonts w:ascii="Arial" w:hAnsi="Arial" w:cs="Arial"/>
          <w:color w:val="000000"/>
          <w:sz w:val="24"/>
          <w:szCs w:val="24"/>
        </w:rPr>
        <w:t>;</w:t>
      </w:r>
    </w:p>
    <w:p w:rsidR="001D4D4B" w:rsidRPr="007D5E95" w:rsidRDefault="001D4D4B" w:rsidP="001D4D4B">
      <w:pPr>
        <w:tabs>
          <w:tab w:val="left" w:pos="1276"/>
        </w:tabs>
        <w:spacing w:before="0" w:after="0"/>
        <w:ind w:left="1276" w:hanging="283"/>
        <w:jc w:val="both"/>
        <w:rPr>
          <w:rFonts w:ascii="Arial" w:hAnsi="Arial" w:cs="Arial"/>
          <w:color w:val="FF0000"/>
          <w:sz w:val="24"/>
          <w:szCs w:val="24"/>
        </w:rPr>
      </w:pPr>
      <w:r w:rsidRPr="007D5E95">
        <w:rPr>
          <w:rFonts w:ascii="Arial" w:hAnsi="Arial" w:cs="Arial"/>
          <w:color w:val="000000"/>
          <w:sz w:val="24"/>
          <w:szCs w:val="24"/>
        </w:rPr>
        <w:t>- w przypadku projektów realizowanych w partnerstwie wymagane jest dodatkowo w części VII wniosku o dofinansowanie opatrzenie go pieczęcią i podpisanie oświadczenia partnera/ów projektu przez osobę/y uprawnioną/e do podejmowania decyzji wiążących w imieniu partnera/ów projektu</w:t>
      </w:r>
      <w:r w:rsidRPr="00F377B7">
        <w:rPr>
          <w:rFonts w:ascii="Arial" w:hAnsi="Arial" w:cs="Arial"/>
          <w:color w:val="000000"/>
          <w:sz w:val="24"/>
          <w:szCs w:val="24"/>
        </w:rPr>
        <w:t>, wskazaną/e w pkt. 2.14 wniosku;</w:t>
      </w:r>
    </w:p>
    <w:p w:rsidR="001D4D4B" w:rsidRPr="00966236" w:rsidRDefault="001D4D4B" w:rsidP="003A45CC">
      <w:pPr>
        <w:numPr>
          <w:ilvl w:val="0"/>
          <w:numId w:val="28"/>
        </w:numPr>
        <w:tabs>
          <w:tab w:val="left" w:pos="851"/>
          <w:tab w:val="left" w:pos="993"/>
          <w:tab w:val="left" w:pos="1276"/>
        </w:tabs>
        <w:autoSpaceDE w:val="0"/>
        <w:autoSpaceDN w:val="0"/>
        <w:adjustRightInd w:val="0"/>
        <w:spacing w:before="0" w:after="0"/>
        <w:ind w:left="851" w:hanging="284"/>
        <w:contextualSpacing/>
        <w:jc w:val="both"/>
        <w:rPr>
          <w:rFonts w:ascii="Arial" w:eastAsia="Calibri" w:hAnsi="Arial" w:cs="Arial"/>
          <w:bCs/>
          <w:color w:val="000000"/>
          <w:sz w:val="24"/>
          <w:szCs w:val="24"/>
        </w:rPr>
      </w:pPr>
      <w:r w:rsidRPr="007D5E95">
        <w:rPr>
          <w:rFonts w:ascii="Arial" w:eastAsia="Calibri" w:hAnsi="Arial" w:cs="Arial"/>
          <w:color w:val="000000"/>
          <w:sz w:val="24"/>
          <w:szCs w:val="24"/>
        </w:rPr>
        <w:t>wersja papierowa wniosku powinna być trwale spięta.</w:t>
      </w:r>
    </w:p>
    <w:p w:rsidR="00966236" w:rsidRDefault="00966236" w:rsidP="00966236">
      <w:pPr>
        <w:tabs>
          <w:tab w:val="left" w:pos="851"/>
          <w:tab w:val="left" w:pos="993"/>
          <w:tab w:val="left" w:pos="1276"/>
        </w:tabs>
        <w:autoSpaceDE w:val="0"/>
        <w:autoSpaceDN w:val="0"/>
        <w:adjustRightInd w:val="0"/>
        <w:spacing w:before="0" w:after="0"/>
        <w:contextualSpacing/>
        <w:jc w:val="both"/>
        <w:rPr>
          <w:rFonts w:ascii="Arial" w:eastAsia="Calibri" w:hAnsi="Arial" w:cs="Arial"/>
          <w:color w:val="000000"/>
          <w:sz w:val="24"/>
          <w:szCs w:val="24"/>
        </w:rPr>
      </w:pPr>
    </w:p>
    <w:p w:rsidR="00966236" w:rsidRPr="00C80FA8" w:rsidRDefault="00966236" w:rsidP="00966236">
      <w:pPr>
        <w:tabs>
          <w:tab w:val="left" w:pos="851"/>
          <w:tab w:val="left" w:pos="993"/>
          <w:tab w:val="left" w:pos="1276"/>
        </w:tabs>
        <w:autoSpaceDE w:val="0"/>
        <w:autoSpaceDN w:val="0"/>
        <w:adjustRightInd w:val="0"/>
        <w:spacing w:before="0" w:after="0"/>
        <w:contextualSpacing/>
        <w:jc w:val="both"/>
        <w:rPr>
          <w:rFonts w:ascii="Arial" w:eastAsia="Calibri" w:hAnsi="Arial" w:cs="Arial"/>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1D4D4B" w:rsidRPr="0034763A" w:rsidTr="00966236">
        <w:tc>
          <w:tcPr>
            <w:tcW w:w="9211" w:type="dxa"/>
            <w:tcBorders>
              <w:top w:val="threeDEmboss" w:sz="24" w:space="0" w:color="F79646" w:themeColor="accent6"/>
              <w:left w:val="threeDEmboss" w:sz="24" w:space="0" w:color="F79646" w:themeColor="accent6"/>
              <w:bottom w:val="threeDEmboss" w:sz="24" w:space="0" w:color="F79646" w:themeColor="accent6"/>
              <w:right w:val="threeDEmboss" w:sz="24" w:space="0" w:color="F79646" w:themeColor="accent6"/>
            </w:tcBorders>
          </w:tcPr>
          <w:p w:rsidR="001D4D4B" w:rsidRPr="0034763A" w:rsidRDefault="001D4D4B" w:rsidP="0034763A">
            <w:pPr>
              <w:spacing w:before="0" w:after="0"/>
              <w:jc w:val="both"/>
              <w:rPr>
                <w:rFonts w:ascii="Arial" w:eastAsia="Calibri" w:hAnsi="Arial" w:cs="Arial"/>
                <w:b/>
                <w:i/>
                <w:sz w:val="24"/>
                <w:szCs w:val="24"/>
              </w:rPr>
            </w:pPr>
            <w:r w:rsidRPr="0034763A">
              <w:rPr>
                <w:rFonts w:ascii="Arial" w:eastAsia="Calibri" w:hAnsi="Arial" w:cs="Arial"/>
                <w:sz w:val="24"/>
                <w:szCs w:val="24"/>
              </w:rPr>
              <w:t>W przypadku jednostek organizacyjnych samorządu terytorialnego, na etapie składania wniosku o dofinansowanie, nie jest wymagane opatrzenie wniosku kontrasygnatą skarbnika danego samorządu.</w:t>
            </w:r>
          </w:p>
        </w:tc>
      </w:tr>
    </w:tbl>
    <w:p w:rsidR="001D4D4B" w:rsidRDefault="001D4D4B" w:rsidP="001D4D4B">
      <w:pPr>
        <w:spacing w:before="0" w:after="0"/>
        <w:jc w:val="both"/>
        <w:rPr>
          <w:rFonts w:ascii="Arial" w:hAnsi="Arial" w:cs="Arial"/>
          <w:b/>
          <w:i/>
          <w:sz w:val="24"/>
          <w:szCs w:val="24"/>
        </w:rPr>
      </w:pPr>
    </w:p>
    <w:p w:rsidR="001D4D4B" w:rsidRDefault="001D4D4B" w:rsidP="001D4D4B">
      <w:pPr>
        <w:spacing w:before="0" w:after="0"/>
        <w:jc w:val="both"/>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1D4D4B" w:rsidRPr="0034763A" w:rsidTr="00966236">
        <w:tc>
          <w:tcPr>
            <w:tcW w:w="9211" w:type="dxa"/>
            <w:tcBorders>
              <w:top w:val="threeDEmboss" w:sz="24" w:space="0" w:color="F79646" w:themeColor="accent6"/>
              <w:left w:val="threeDEmboss" w:sz="24" w:space="0" w:color="F79646" w:themeColor="accent6"/>
              <w:bottom w:val="threeDEmboss" w:sz="24" w:space="0" w:color="F79646" w:themeColor="accent6"/>
              <w:right w:val="threeDEmboss" w:sz="24" w:space="0" w:color="F79646" w:themeColor="accent6"/>
            </w:tcBorders>
          </w:tcPr>
          <w:p w:rsidR="001D4D4B" w:rsidRPr="0034763A" w:rsidRDefault="001D4D4B" w:rsidP="0034763A">
            <w:pPr>
              <w:jc w:val="center"/>
              <w:rPr>
                <w:rFonts w:ascii="Arial" w:eastAsia="Calibri" w:hAnsi="Arial" w:cs="Arial"/>
                <w:b/>
                <w:sz w:val="24"/>
                <w:szCs w:val="24"/>
              </w:rPr>
            </w:pPr>
            <w:r w:rsidRPr="0034763A">
              <w:rPr>
                <w:rFonts w:ascii="Arial" w:eastAsia="Calibri" w:hAnsi="Arial" w:cs="Arial"/>
                <w:b/>
                <w:sz w:val="24"/>
                <w:szCs w:val="24"/>
              </w:rPr>
              <w:t>Pamiętaj!</w:t>
            </w:r>
          </w:p>
          <w:p w:rsidR="001D4D4B" w:rsidRPr="0034763A" w:rsidRDefault="001D4D4B" w:rsidP="0034763A">
            <w:pPr>
              <w:ind w:left="284" w:hanging="284"/>
              <w:jc w:val="both"/>
              <w:rPr>
                <w:rFonts w:ascii="Arial" w:eastAsia="Calibri" w:hAnsi="Arial" w:cs="Arial"/>
                <w:b/>
                <w:sz w:val="24"/>
                <w:szCs w:val="24"/>
              </w:rPr>
            </w:pPr>
            <w:r w:rsidRPr="0034763A">
              <w:rPr>
                <w:rFonts w:ascii="Arial" w:eastAsia="Calibri" w:hAnsi="Arial" w:cs="Arial"/>
                <w:sz w:val="24"/>
                <w:szCs w:val="24"/>
              </w:rPr>
              <w:t xml:space="preserve">1. W ramach niniejszego konkursu ocenie będą podlegać jedynie projekty w ramach typu projektu </w:t>
            </w:r>
            <w:r w:rsidRPr="0034763A">
              <w:rPr>
                <w:rFonts w:ascii="Arial" w:eastAsia="Calibri" w:hAnsi="Arial" w:cs="Arial"/>
                <w:b/>
                <w:sz w:val="24"/>
                <w:szCs w:val="24"/>
              </w:rPr>
              <w:t>„Inny”</w:t>
            </w:r>
            <w:r w:rsidRPr="0034763A">
              <w:rPr>
                <w:rFonts w:ascii="Arial" w:eastAsia="Calibri" w:hAnsi="Arial" w:cs="Arial"/>
                <w:sz w:val="24"/>
                <w:szCs w:val="24"/>
              </w:rPr>
              <w:t xml:space="preserve">. W związku z powyższym w punkcie 1.25 wniosku </w:t>
            </w:r>
            <w:r w:rsidRPr="0034763A">
              <w:rPr>
                <w:rFonts w:ascii="Arial" w:eastAsia="Calibri" w:hAnsi="Arial" w:cs="Arial"/>
                <w:sz w:val="24"/>
                <w:szCs w:val="24"/>
              </w:rPr>
              <w:br/>
              <w:t xml:space="preserve">o dofinansowanie projektu należy wybrać z listy rozwijanej odpowiedni typ projektu </w:t>
            </w:r>
            <w:r w:rsidRPr="0034763A">
              <w:rPr>
                <w:rFonts w:ascii="Arial" w:eastAsia="Calibri" w:hAnsi="Arial" w:cs="Arial"/>
                <w:b/>
                <w:sz w:val="24"/>
                <w:szCs w:val="24"/>
              </w:rPr>
              <w:t>„Inny”.</w:t>
            </w:r>
          </w:p>
          <w:p w:rsidR="001D4D4B" w:rsidRPr="0034763A" w:rsidRDefault="00705DF5" w:rsidP="0034763A">
            <w:pPr>
              <w:ind w:left="284" w:hanging="284"/>
              <w:jc w:val="both"/>
              <w:rPr>
                <w:rFonts w:ascii="Arial" w:eastAsia="Calibri" w:hAnsi="Arial" w:cs="Arial"/>
                <w:sz w:val="24"/>
                <w:szCs w:val="24"/>
              </w:rPr>
            </w:pPr>
            <w:r>
              <w:rPr>
                <w:rFonts w:ascii="Arial" w:eastAsia="Calibri" w:hAnsi="Arial" w:cs="Arial"/>
                <w:sz w:val="24"/>
                <w:szCs w:val="24"/>
              </w:rPr>
              <w:t>2. Działania w ramach Osi 10</w:t>
            </w:r>
            <w:r w:rsidR="001D4D4B" w:rsidRPr="0034763A">
              <w:rPr>
                <w:rFonts w:ascii="Arial" w:eastAsia="Calibri" w:hAnsi="Arial" w:cs="Arial"/>
                <w:sz w:val="24"/>
                <w:szCs w:val="24"/>
              </w:rPr>
              <w:t xml:space="preserve"> RPO WiM 2014−2020 wpisują się w </w:t>
            </w:r>
            <w:r w:rsidR="001D4D4B" w:rsidRPr="0034763A">
              <w:rPr>
                <w:rFonts w:ascii="Arial" w:eastAsia="Calibri" w:hAnsi="Arial" w:cs="Arial"/>
                <w:b/>
                <w:i/>
                <w:sz w:val="24"/>
                <w:szCs w:val="24"/>
              </w:rPr>
              <w:t xml:space="preserve">Strategię społeczno-gospodarczą województwa warmińsko-mazurskiego do roku </w:t>
            </w:r>
            <w:r w:rsidR="001D4D4B" w:rsidRPr="0034763A">
              <w:rPr>
                <w:rFonts w:ascii="Arial" w:eastAsia="Calibri" w:hAnsi="Arial" w:cs="Arial"/>
                <w:b/>
                <w:i/>
                <w:sz w:val="24"/>
                <w:szCs w:val="24"/>
              </w:rPr>
              <w:lastRenderedPageBreak/>
              <w:t>2025</w:t>
            </w:r>
            <w:r w:rsidR="001D4D4B" w:rsidRPr="0034763A">
              <w:rPr>
                <w:rFonts w:ascii="Arial" w:eastAsia="Calibri" w:hAnsi="Arial" w:cs="Arial"/>
                <w:sz w:val="24"/>
                <w:szCs w:val="24"/>
              </w:rPr>
              <w:t>, dlatego w punkcie 1.28 należy wskazać ww. Strategię.</w:t>
            </w:r>
          </w:p>
          <w:p w:rsidR="001D4D4B" w:rsidRPr="0034763A" w:rsidRDefault="00705DF5" w:rsidP="0034763A">
            <w:pPr>
              <w:ind w:left="284" w:hanging="284"/>
              <w:jc w:val="both"/>
              <w:rPr>
                <w:rFonts w:ascii="Arial" w:eastAsia="Calibri" w:hAnsi="Arial" w:cs="Arial"/>
                <w:b/>
                <w:sz w:val="24"/>
                <w:szCs w:val="24"/>
              </w:rPr>
            </w:pPr>
            <w:r>
              <w:rPr>
                <w:rFonts w:ascii="Arial" w:eastAsia="Calibri" w:hAnsi="Arial" w:cs="Arial"/>
                <w:sz w:val="24"/>
                <w:szCs w:val="24"/>
              </w:rPr>
              <w:t>3. W ramach Osi 10</w:t>
            </w:r>
            <w:r w:rsidR="001D4D4B" w:rsidRPr="0034763A">
              <w:rPr>
                <w:rFonts w:ascii="Arial" w:eastAsia="Calibri" w:hAnsi="Arial" w:cs="Arial"/>
                <w:sz w:val="24"/>
                <w:szCs w:val="24"/>
              </w:rPr>
              <w:t xml:space="preserve"> RPO WiM 2014−2020 nie wstępuje partnerstwo publiczno-prywatne dlatego w polu 1.27 należy wskazać „</w:t>
            </w:r>
            <w:r w:rsidR="001D4D4B" w:rsidRPr="0034763A">
              <w:rPr>
                <w:rFonts w:ascii="Arial" w:eastAsia="Calibri" w:hAnsi="Arial" w:cs="Arial"/>
                <w:b/>
                <w:sz w:val="24"/>
                <w:szCs w:val="24"/>
              </w:rPr>
              <w:t>Nie”.</w:t>
            </w:r>
          </w:p>
          <w:p w:rsidR="001D4D4B" w:rsidRPr="0034763A" w:rsidRDefault="001D4D4B" w:rsidP="0034763A">
            <w:pPr>
              <w:ind w:left="284" w:hanging="284"/>
              <w:jc w:val="both"/>
              <w:rPr>
                <w:rFonts w:ascii="Arial" w:eastAsia="Calibri" w:hAnsi="Arial" w:cs="Arial"/>
                <w:sz w:val="24"/>
                <w:szCs w:val="24"/>
              </w:rPr>
            </w:pPr>
            <w:r w:rsidRPr="0034763A">
              <w:rPr>
                <w:rFonts w:ascii="Arial" w:eastAsia="Calibri" w:hAnsi="Arial" w:cs="Arial"/>
                <w:sz w:val="24"/>
                <w:szCs w:val="24"/>
              </w:rPr>
              <w:t xml:space="preserve">4. W polu 1.9 Wnioskodawca musi wybrać tylko jeden typ projektu. </w:t>
            </w:r>
          </w:p>
          <w:p w:rsidR="001D4D4B" w:rsidRPr="0034763A" w:rsidRDefault="001D4D4B" w:rsidP="0034763A">
            <w:pPr>
              <w:ind w:left="284" w:hanging="284"/>
              <w:jc w:val="both"/>
              <w:rPr>
                <w:rFonts w:ascii="Arial" w:eastAsia="Calibri" w:hAnsi="Arial" w:cs="Arial"/>
                <w:sz w:val="24"/>
                <w:szCs w:val="24"/>
              </w:rPr>
            </w:pPr>
            <w:r w:rsidRPr="0034763A">
              <w:rPr>
                <w:rFonts w:ascii="Arial" w:eastAsia="Calibri" w:hAnsi="Arial" w:cs="Arial"/>
                <w:sz w:val="24"/>
                <w:szCs w:val="24"/>
              </w:rPr>
              <w:t xml:space="preserve">5. W przypadku projektów realizowanych przez OPS/PCPR/PUP, Wnioskodawcą jest zawsze </w:t>
            </w:r>
            <w:r w:rsidRPr="0034763A">
              <w:rPr>
                <w:rFonts w:ascii="Arial" w:eastAsia="Calibri" w:hAnsi="Arial" w:cs="Arial"/>
                <w:b/>
                <w:sz w:val="24"/>
                <w:szCs w:val="24"/>
              </w:rPr>
              <w:t xml:space="preserve">jednostka posiadająca osobowość prawną </w:t>
            </w:r>
            <w:r w:rsidRPr="0034763A">
              <w:rPr>
                <w:rFonts w:ascii="Arial" w:eastAsia="Calibri" w:hAnsi="Arial" w:cs="Arial"/>
                <w:sz w:val="24"/>
                <w:szCs w:val="24"/>
              </w:rPr>
              <w:t xml:space="preserve">jak np. gmina, powiat. </w:t>
            </w:r>
          </w:p>
          <w:p w:rsidR="001D4D4B" w:rsidRPr="0034763A" w:rsidRDefault="001D4D4B" w:rsidP="0034763A">
            <w:pPr>
              <w:spacing w:before="0" w:after="0"/>
              <w:jc w:val="both"/>
              <w:rPr>
                <w:rFonts w:ascii="Arial" w:eastAsia="Calibri" w:hAnsi="Arial" w:cs="Arial"/>
                <w:b/>
                <w:i/>
                <w:sz w:val="24"/>
                <w:szCs w:val="24"/>
              </w:rPr>
            </w:pPr>
            <w:r w:rsidRPr="0034763A">
              <w:rPr>
                <w:rFonts w:ascii="Arial" w:eastAsia="Calibri" w:hAnsi="Arial" w:cs="Arial"/>
                <w:sz w:val="24"/>
                <w:szCs w:val="24"/>
              </w:rPr>
              <w:t xml:space="preserve">6. Pole 2.16 (skrócony opis projektu) wniosku o dofinansowanie posiada jedynie charakter informacyjny i nie jest punktowane w procesie oceny wniosku </w:t>
            </w:r>
            <w:r w:rsidRPr="0034763A">
              <w:rPr>
                <w:rFonts w:ascii="Arial" w:eastAsia="Calibri" w:hAnsi="Arial" w:cs="Arial"/>
                <w:sz w:val="24"/>
                <w:szCs w:val="24"/>
              </w:rPr>
              <w:br/>
              <w:t>o dofinansowanie.</w:t>
            </w:r>
          </w:p>
        </w:tc>
      </w:tr>
    </w:tbl>
    <w:p w:rsidR="001D4D4B" w:rsidRDefault="001D4D4B" w:rsidP="001D4D4B">
      <w:pPr>
        <w:spacing w:before="0" w:after="0"/>
        <w:jc w:val="both"/>
        <w:rPr>
          <w:rFonts w:ascii="Arial" w:hAnsi="Arial" w:cs="Arial"/>
          <w:b/>
          <w:i/>
          <w:sz w:val="24"/>
          <w:szCs w:val="24"/>
        </w:rPr>
      </w:pPr>
    </w:p>
    <w:p w:rsidR="001D4D4B" w:rsidRDefault="001D4D4B" w:rsidP="001D4D4B">
      <w:pPr>
        <w:spacing w:before="0" w:after="0"/>
        <w:jc w:val="both"/>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1D4D4B" w:rsidRPr="0034763A" w:rsidTr="00E652A8">
        <w:tc>
          <w:tcPr>
            <w:tcW w:w="9211" w:type="dxa"/>
            <w:tcBorders>
              <w:top w:val="threeDEmboss" w:sz="24" w:space="0" w:color="F79646" w:themeColor="accent6"/>
              <w:left w:val="threeDEmboss" w:sz="24" w:space="0" w:color="F79646" w:themeColor="accent6"/>
              <w:bottom w:val="threeDEmboss" w:sz="24" w:space="0" w:color="F79646" w:themeColor="accent6"/>
              <w:right w:val="threeDEmboss" w:sz="24" w:space="0" w:color="F79646" w:themeColor="accent6"/>
            </w:tcBorders>
          </w:tcPr>
          <w:p w:rsidR="001D4D4B" w:rsidRPr="00E652A8" w:rsidRDefault="001D4D4B" w:rsidP="00950123">
            <w:pPr>
              <w:pStyle w:val="Akapitzlist"/>
              <w:numPr>
                <w:ilvl w:val="0"/>
                <w:numId w:val="83"/>
              </w:numPr>
              <w:jc w:val="both"/>
              <w:rPr>
                <w:rFonts w:ascii="Arial" w:eastAsia="Calibri" w:hAnsi="Arial" w:cs="Arial"/>
                <w:sz w:val="24"/>
                <w:szCs w:val="24"/>
              </w:rPr>
            </w:pPr>
            <w:r w:rsidRPr="00E652A8">
              <w:rPr>
                <w:rFonts w:ascii="Arial" w:eastAsia="Calibri" w:hAnsi="Arial" w:cs="Arial"/>
                <w:sz w:val="24"/>
                <w:szCs w:val="24"/>
              </w:rPr>
              <w:t>przed złożeniem do IOK wersji papierowej wniosku należy porównać sumy kontrolne na wydruku i wersji elektronicznej;</w:t>
            </w:r>
          </w:p>
          <w:p w:rsidR="001D4D4B" w:rsidRPr="00E652A8" w:rsidRDefault="001D4D4B" w:rsidP="00950123">
            <w:pPr>
              <w:pStyle w:val="Akapitzlist"/>
              <w:numPr>
                <w:ilvl w:val="0"/>
                <w:numId w:val="83"/>
              </w:numPr>
              <w:spacing w:before="0" w:after="0"/>
              <w:jc w:val="both"/>
              <w:rPr>
                <w:rFonts w:ascii="Arial" w:eastAsia="Calibri" w:hAnsi="Arial" w:cs="Arial"/>
                <w:b/>
                <w:i/>
                <w:sz w:val="24"/>
                <w:szCs w:val="24"/>
              </w:rPr>
            </w:pPr>
            <w:r w:rsidRPr="00E652A8">
              <w:rPr>
                <w:rFonts w:ascii="Arial" w:eastAsia="Calibri" w:hAnsi="Arial" w:cs="Arial"/>
                <w:sz w:val="24"/>
                <w:szCs w:val="24"/>
              </w:rPr>
              <w:t>wszelkie zmiany dokonywane w dokumencie powodują zmianę sumy kontrolnej. Suma kontrolna wniosku powinna być</w:t>
            </w:r>
            <w:r w:rsidR="00E652A8">
              <w:rPr>
                <w:rFonts w:ascii="Arial" w:eastAsia="Calibri" w:hAnsi="Arial" w:cs="Arial"/>
                <w:sz w:val="24"/>
                <w:szCs w:val="24"/>
              </w:rPr>
              <w:t xml:space="preserve"> jednakowa w wersji papierowej </w:t>
            </w:r>
            <w:r w:rsidRPr="00E652A8">
              <w:rPr>
                <w:rFonts w:ascii="Arial" w:eastAsia="Calibri" w:hAnsi="Arial" w:cs="Arial"/>
                <w:sz w:val="24"/>
                <w:szCs w:val="24"/>
              </w:rPr>
              <w:t>i elektronicznej. Zgodność sum kontrolnych wersji papierowej i elektronicznej, jak również zgodność sum kontrolnych na poszczególnych stronach wniosku, jest sprawdzana na etapie weryfikacji wymogów formalnych wniosku i podlega uzupełnieniu przez Wnioskodawcę.</w:t>
            </w:r>
          </w:p>
        </w:tc>
      </w:tr>
    </w:tbl>
    <w:p w:rsidR="001D4D4B" w:rsidRDefault="001D4D4B" w:rsidP="001D4D4B">
      <w:pPr>
        <w:spacing w:before="0" w:after="0"/>
        <w:jc w:val="both"/>
        <w:rPr>
          <w:rFonts w:ascii="Arial" w:hAnsi="Arial" w:cs="Arial"/>
          <w:b/>
          <w:i/>
          <w:sz w:val="24"/>
          <w:szCs w:val="24"/>
        </w:rPr>
      </w:pPr>
    </w:p>
    <w:p w:rsidR="001D4D4B" w:rsidRDefault="001D4D4B" w:rsidP="001D4D4B">
      <w:pPr>
        <w:pStyle w:val="Default"/>
        <w:jc w:val="both"/>
        <w:rPr>
          <w:rFonts w:ascii="Arial" w:hAnsi="Arial" w:cs="Arial"/>
        </w:rPr>
      </w:pPr>
      <w:r w:rsidRPr="00134F8E">
        <w:rPr>
          <w:rFonts w:ascii="Arial" w:hAnsi="Arial" w:cs="Arial"/>
        </w:rPr>
        <w:t>Wniosek należy złożyć w jednej zamkniętej (zaklejonej) kopercie, oznaczonej zgodnie z poniższym wzorem:</w:t>
      </w:r>
    </w:p>
    <w:p w:rsidR="00760B01" w:rsidRDefault="00760B01" w:rsidP="001D4D4B">
      <w:pPr>
        <w:pStyle w:val="Default"/>
        <w:jc w:val="both"/>
        <w:rPr>
          <w:rFonts w:ascii="Arial" w:hAnsi="Arial" w:cs="Arial"/>
        </w:rPr>
      </w:pPr>
    </w:p>
    <w:tbl>
      <w:tblPr>
        <w:tblpPr w:leftFromText="141" w:rightFromText="141" w:vertAnchor="text" w:horzAnchor="margin" w:tblpY="141"/>
        <w:tblW w:w="9233" w:type="dxa"/>
        <w:tblBorders>
          <w:top w:val="single" w:sz="18" w:space="0" w:color="0066CC"/>
          <w:left w:val="single" w:sz="18" w:space="0" w:color="0066CC"/>
          <w:bottom w:val="single" w:sz="18" w:space="0" w:color="0066CC"/>
          <w:right w:val="single" w:sz="18" w:space="0" w:color="0066CC"/>
          <w:insideH w:val="single" w:sz="18" w:space="0" w:color="0066CC"/>
          <w:insideV w:val="single" w:sz="18" w:space="0" w:color="0066CC"/>
        </w:tblBorders>
        <w:tblLook w:val="04A0" w:firstRow="1" w:lastRow="0" w:firstColumn="1" w:lastColumn="0" w:noHBand="0" w:noVBand="1"/>
      </w:tblPr>
      <w:tblGrid>
        <w:gridCol w:w="9233"/>
      </w:tblGrid>
      <w:tr w:rsidR="001D4D4B" w:rsidRPr="003375BF" w:rsidTr="0034763A">
        <w:trPr>
          <w:cantSplit/>
          <w:trHeight w:val="688"/>
        </w:trPr>
        <w:tc>
          <w:tcPr>
            <w:tcW w:w="9233" w:type="dxa"/>
          </w:tcPr>
          <w:p w:rsidR="001D4D4B" w:rsidRPr="009B7133" w:rsidRDefault="001D4D4B" w:rsidP="0034763A">
            <w:pPr>
              <w:spacing w:before="0" w:after="0" w:line="240" w:lineRule="auto"/>
              <w:rPr>
                <w:rFonts w:ascii="Arial" w:eastAsia="Calibri" w:hAnsi="Arial" w:cs="Arial"/>
                <w:b/>
                <w:i/>
                <w:sz w:val="22"/>
                <w:szCs w:val="22"/>
              </w:rPr>
            </w:pPr>
            <w:r>
              <w:rPr>
                <w:rFonts w:ascii="Arial" w:eastAsia="Calibri" w:hAnsi="Arial" w:cs="Arial"/>
                <w:b/>
                <w:i/>
                <w:sz w:val="22"/>
                <w:szCs w:val="22"/>
              </w:rPr>
              <w:t>Nazwa W</w:t>
            </w:r>
            <w:r w:rsidRPr="009B7133">
              <w:rPr>
                <w:rFonts w:ascii="Arial" w:eastAsia="Calibri" w:hAnsi="Arial" w:cs="Arial"/>
                <w:b/>
                <w:i/>
                <w:sz w:val="22"/>
                <w:szCs w:val="22"/>
              </w:rPr>
              <w:t>nioskodawcy</w:t>
            </w:r>
          </w:p>
          <w:p w:rsidR="001D4D4B" w:rsidRPr="009B7133" w:rsidRDefault="001D4D4B" w:rsidP="0034763A">
            <w:pPr>
              <w:spacing w:before="0" w:after="0" w:line="240" w:lineRule="auto"/>
              <w:rPr>
                <w:rFonts w:ascii="Arial" w:eastAsia="Calibri" w:hAnsi="Arial" w:cs="Arial"/>
                <w:b/>
                <w:i/>
                <w:sz w:val="22"/>
                <w:szCs w:val="22"/>
              </w:rPr>
            </w:pPr>
            <w:r>
              <w:rPr>
                <w:rFonts w:ascii="Arial" w:eastAsia="Calibri" w:hAnsi="Arial" w:cs="Arial"/>
                <w:b/>
                <w:i/>
                <w:sz w:val="22"/>
                <w:szCs w:val="22"/>
              </w:rPr>
              <w:t>Adres siedziby W</w:t>
            </w:r>
            <w:r w:rsidRPr="009B7133">
              <w:rPr>
                <w:rFonts w:ascii="Arial" w:eastAsia="Calibri" w:hAnsi="Arial" w:cs="Arial"/>
                <w:b/>
                <w:i/>
                <w:sz w:val="22"/>
                <w:szCs w:val="22"/>
              </w:rPr>
              <w:t>nioskodawcy</w:t>
            </w:r>
          </w:p>
          <w:p w:rsidR="001D4D4B" w:rsidRPr="00C2048C" w:rsidRDefault="001D4D4B" w:rsidP="0034763A">
            <w:pPr>
              <w:spacing w:before="0" w:after="0" w:line="240" w:lineRule="auto"/>
              <w:jc w:val="center"/>
              <w:rPr>
                <w:rFonts w:ascii="Arial" w:eastAsia="Calibri" w:hAnsi="Arial" w:cs="Arial"/>
                <w:b/>
                <w:sz w:val="16"/>
                <w:szCs w:val="16"/>
              </w:rPr>
            </w:pPr>
          </w:p>
          <w:p w:rsidR="001D4D4B" w:rsidRPr="00C2048C" w:rsidRDefault="001D4D4B" w:rsidP="0034763A">
            <w:pPr>
              <w:spacing w:before="0" w:after="0" w:line="240" w:lineRule="auto"/>
              <w:jc w:val="center"/>
              <w:rPr>
                <w:rFonts w:ascii="Arial" w:eastAsia="Calibri" w:hAnsi="Arial" w:cs="Arial"/>
              </w:rPr>
            </w:pPr>
            <w:r w:rsidRPr="00C2048C">
              <w:rPr>
                <w:rFonts w:ascii="Arial" w:eastAsia="Calibri" w:hAnsi="Arial" w:cs="Arial"/>
              </w:rPr>
              <w:t xml:space="preserve">Regionalny Ośrodek Polityki Społecznej  </w:t>
            </w:r>
          </w:p>
          <w:p w:rsidR="001D4D4B" w:rsidRPr="00C2048C" w:rsidRDefault="001D4D4B" w:rsidP="0034763A">
            <w:pPr>
              <w:spacing w:before="0" w:after="0" w:line="240" w:lineRule="auto"/>
              <w:jc w:val="center"/>
              <w:rPr>
                <w:rFonts w:ascii="Arial" w:eastAsia="Calibri" w:hAnsi="Arial" w:cs="Arial"/>
              </w:rPr>
            </w:pPr>
            <w:r w:rsidRPr="00C2048C">
              <w:rPr>
                <w:rFonts w:ascii="Arial" w:eastAsia="Calibri" w:hAnsi="Arial" w:cs="Arial"/>
              </w:rPr>
              <w:t>Urząd Marszałkowski Województwa Warmińsko-Mazurskiego w Olsztynie</w:t>
            </w:r>
          </w:p>
          <w:p w:rsidR="001D4D4B" w:rsidRPr="00C2048C" w:rsidRDefault="001D4D4B" w:rsidP="0034763A">
            <w:pPr>
              <w:spacing w:before="0" w:after="0" w:line="240" w:lineRule="auto"/>
              <w:jc w:val="center"/>
              <w:rPr>
                <w:rFonts w:ascii="Arial" w:eastAsia="Calibri" w:hAnsi="Arial" w:cs="Arial"/>
              </w:rPr>
            </w:pPr>
            <w:r w:rsidRPr="00C2048C">
              <w:rPr>
                <w:rFonts w:ascii="Arial" w:eastAsia="Calibri" w:hAnsi="Arial" w:cs="Arial"/>
              </w:rPr>
              <w:t>ul. Głowackiego 17, 10-447 Olsztyn</w:t>
            </w:r>
          </w:p>
          <w:p w:rsidR="001D4D4B" w:rsidRPr="00C2048C" w:rsidRDefault="00760B01" w:rsidP="0034763A">
            <w:pPr>
              <w:spacing w:before="0" w:after="0" w:line="240" w:lineRule="auto"/>
              <w:jc w:val="center"/>
              <w:rPr>
                <w:rFonts w:ascii="Arial" w:eastAsia="Calibri" w:hAnsi="Arial" w:cs="Arial"/>
                <w:b/>
              </w:rPr>
            </w:pPr>
            <w:r>
              <w:rPr>
                <w:rFonts w:ascii="Arial" w:eastAsia="Calibri" w:hAnsi="Arial" w:cs="Arial"/>
                <w:b/>
              </w:rPr>
              <w:t>pokój 212</w:t>
            </w:r>
          </w:p>
          <w:p w:rsidR="001D4D4B" w:rsidRPr="00C2048C" w:rsidRDefault="001D4D4B" w:rsidP="0034763A">
            <w:pPr>
              <w:spacing w:before="0" w:after="0" w:line="240" w:lineRule="auto"/>
              <w:jc w:val="center"/>
              <w:rPr>
                <w:rFonts w:ascii="Arial" w:eastAsia="Calibri" w:hAnsi="Arial" w:cs="Arial"/>
                <w:sz w:val="16"/>
                <w:szCs w:val="16"/>
              </w:rPr>
            </w:pPr>
          </w:p>
          <w:p w:rsidR="001D4D4B" w:rsidRPr="00C2048C" w:rsidRDefault="001D4D4B" w:rsidP="0034763A">
            <w:pPr>
              <w:spacing w:before="0" w:after="0" w:line="240" w:lineRule="auto"/>
              <w:jc w:val="center"/>
              <w:rPr>
                <w:rFonts w:ascii="Arial" w:eastAsia="Calibri" w:hAnsi="Arial" w:cs="Arial"/>
              </w:rPr>
            </w:pPr>
            <w:r w:rsidRPr="00C2048C">
              <w:rPr>
                <w:rFonts w:ascii="Arial" w:eastAsia="Calibri" w:hAnsi="Arial" w:cs="Arial"/>
              </w:rPr>
              <w:t xml:space="preserve">Wniosek o dofinansowanie projektu </w:t>
            </w:r>
            <w:r w:rsidRPr="00C2048C">
              <w:rPr>
                <w:rFonts w:ascii="Arial" w:eastAsia="Calibri" w:hAnsi="Arial" w:cs="Arial"/>
              </w:rPr>
              <w:br/>
            </w:r>
            <w:r w:rsidRPr="00C2048C">
              <w:rPr>
                <w:rFonts w:ascii="Arial" w:eastAsia="Calibri" w:hAnsi="Arial" w:cs="Arial"/>
                <w:b/>
              </w:rPr>
              <w:t>[wpisać tytuł projektu]</w:t>
            </w:r>
          </w:p>
          <w:p w:rsidR="001D4D4B" w:rsidRPr="00C2048C" w:rsidRDefault="001D4D4B" w:rsidP="0034763A">
            <w:pPr>
              <w:spacing w:before="0" w:after="0" w:line="240" w:lineRule="auto"/>
              <w:jc w:val="center"/>
              <w:rPr>
                <w:rFonts w:ascii="Arial" w:eastAsia="Calibri" w:hAnsi="Arial" w:cs="Arial"/>
                <w:sz w:val="16"/>
                <w:szCs w:val="16"/>
              </w:rPr>
            </w:pPr>
          </w:p>
          <w:p w:rsidR="001D4D4B" w:rsidRPr="00C2048C" w:rsidRDefault="001D4D4B" w:rsidP="0034763A">
            <w:pPr>
              <w:spacing w:before="0" w:after="0" w:line="240" w:lineRule="auto"/>
              <w:jc w:val="center"/>
              <w:rPr>
                <w:rFonts w:ascii="Arial" w:eastAsia="Calibri" w:hAnsi="Arial" w:cs="Arial"/>
              </w:rPr>
            </w:pPr>
            <w:r w:rsidRPr="00C2048C">
              <w:rPr>
                <w:rFonts w:ascii="Arial" w:eastAsia="Calibri" w:hAnsi="Arial" w:cs="Arial"/>
              </w:rPr>
              <w:t xml:space="preserve">Konkurs </w:t>
            </w:r>
            <w:r w:rsidRPr="00C2048C">
              <w:rPr>
                <w:rFonts w:ascii="Arial" w:eastAsia="Calibri" w:hAnsi="Arial" w:cs="Arial"/>
                <w:b/>
              </w:rPr>
              <w:t>nr </w:t>
            </w:r>
            <w:r w:rsidR="00760B01">
              <w:t xml:space="preserve"> </w:t>
            </w:r>
            <w:r w:rsidR="00F069C3">
              <w:rPr>
                <w:rFonts w:ascii="Arial" w:eastAsia="Calibri" w:hAnsi="Arial" w:cs="Arial"/>
                <w:b/>
              </w:rPr>
              <w:t>RPWM.10.07.00-IZ.00-28-002/17</w:t>
            </w:r>
          </w:p>
          <w:p w:rsidR="001D4D4B" w:rsidRPr="00C2048C" w:rsidRDefault="001D4D4B" w:rsidP="0034763A">
            <w:pPr>
              <w:spacing w:before="0" w:after="0" w:line="240" w:lineRule="auto"/>
              <w:jc w:val="center"/>
              <w:rPr>
                <w:rFonts w:ascii="Arial" w:eastAsia="Calibri" w:hAnsi="Arial" w:cs="Arial"/>
                <w:sz w:val="16"/>
                <w:szCs w:val="16"/>
              </w:rPr>
            </w:pPr>
          </w:p>
          <w:p w:rsidR="001D4D4B" w:rsidRPr="00C2048C" w:rsidRDefault="001D4D4B" w:rsidP="0034763A">
            <w:pPr>
              <w:spacing w:before="0" w:after="0" w:line="240" w:lineRule="auto"/>
              <w:jc w:val="center"/>
              <w:rPr>
                <w:rFonts w:ascii="Arial" w:eastAsia="Calibri" w:hAnsi="Arial" w:cs="Arial"/>
                <w:b/>
              </w:rPr>
            </w:pPr>
            <w:r w:rsidRPr="00C2048C">
              <w:rPr>
                <w:rFonts w:ascii="Arial" w:eastAsia="Calibri" w:hAnsi="Arial" w:cs="Arial"/>
                <w:b/>
              </w:rPr>
              <w:t xml:space="preserve">w ramach Działania </w:t>
            </w:r>
            <w:r w:rsidR="00E652A8">
              <w:rPr>
                <w:rFonts w:ascii="Arial" w:eastAsia="Calibri" w:hAnsi="Arial" w:cs="Arial"/>
                <w:b/>
              </w:rPr>
              <w:t>10.7</w:t>
            </w:r>
          </w:p>
          <w:p w:rsidR="001D4D4B" w:rsidRPr="00C2048C" w:rsidRDefault="00E652A8" w:rsidP="0034763A">
            <w:pPr>
              <w:spacing w:before="0" w:after="0" w:line="240" w:lineRule="auto"/>
              <w:jc w:val="center"/>
              <w:rPr>
                <w:rFonts w:ascii="Arial" w:eastAsia="Calibri" w:hAnsi="Arial" w:cs="Arial"/>
                <w:b/>
              </w:rPr>
            </w:pPr>
            <w:r>
              <w:rPr>
                <w:rFonts w:ascii="Arial" w:eastAsia="Calibri" w:hAnsi="Arial" w:cs="Arial"/>
                <w:i/>
              </w:rPr>
              <w:t xml:space="preserve">Aktywne i zdrowe starzenie się </w:t>
            </w:r>
          </w:p>
          <w:p w:rsidR="001D4D4B" w:rsidRPr="00C2048C" w:rsidRDefault="001D4D4B" w:rsidP="0034763A">
            <w:pPr>
              <w:spacing w:before="0" w:after="0" w:line="240" w:lineRule="auto"/>
              <w:jc w:val="center"/>
              <w:rPr>
                <w:rFonts w:ascii="Arial" w:eastAsia="Calibri" w:hAnsi="Arial" w:cs="Arial"/>
                <w:b/>
                <w:sz w:val="16"/>
                <w:szCs w:val="16"/>
              </w:rPr>
            </w:pPr>
          </w:p>
          <w:p w:rsidR="001D4D4B" w:rsidRPr="009B7133" w:rsidRDefault="001D4D4B" w:rsidP="00E652A8">
            <w:pPr>
              <w:spacing w:before="0" w:after="0" w:line="240" w:lineRule="auto"/>
              <w:rPr>
                <w:rFonts w:ascii="Arial" w:eastAsia="Calibri" w:hAnsi="Arial" w:cs="Arial"/>
                <w:sz w:val="22"/>
                <w:szCs w:val="22"/>
              </w:rPr>
            </w:pPr>
          </w:p>
        </w:tc>
      </w:tr>
    </w:tbl>
    <w:p w:rsidR="001D4D4B" w:rsidRPr="00DC6DD6" w:rsidRDefault="001D4D4B" w:rsidP="00DC6DD6">
      <w:pPr>
        <w:spacing w:before="0" w:after="0"/>
        <w:jc w:val="both"/>
        <w:rPr>
          <w:rFonts w:ascii="Arial" w:hAnsi="Arial" w:cs="Arial"/>
          <w:b/>
          <w:i/>
          <w:sz w:val="24"/>
          <w:szCs w:val="24"/>
        </w:rPr>
      </w:pPr>
    </w:p>
    <w:p w:rsidR="00D86D21" w:rsidRDefault="00815034" w:rsidP="00167AA2">
      <w:pPr>
        <w:pStyle w:val="Nagwek1"/>
        <w:keepNext/>
        <w:keepLines/>
        <w:numPr>
          <w:ilvl w:val="0"/>
          <w:numId w:val="0"/>
        </w:numPr>
        <w:spacing w:after="200"/>
        <w:rPr>
          <w:rFonts w:ascii="Arial" w:hAnsi="Arial" w:cs="Arial"/>
          <w:sz w:val="28"/>
        </w:rPr>
      </w:pPr>
      <w:bookmarkStart w:id="47" w:name="_Toc475517841"/>
      <w:r>
        <w:rPr>
          <w:rFonts w:ascii="Arial" w:hAnsi="Arial" w:cs="Arial"/>
          <w:sz w:val="28"/>
        </w:rPr>
        <w:t xml:space="preserve">VI </w:t>
      </w:r>
      <w:r w:rsidR="00F61F75">
        <w:rPr>
          <w:rFonts w:ascii="Arial" w:hAnsi="Arial" w:cs="Arial"/>
          <w:sz w:val="28"/>
        </w:rPr>
        <w:t>PROCES WYBORU PROJEKTÓW</w:t>
      </w:r>
      <w:bookmarkEnd w:id="47"/>
    </w:p>
    <w:p w:rsidR="00BA1549" w:rsidRDefault="00E652A8">
      <w:pPr>
        <w:pStyle w:val="Nagwek2"/>
      </w:pPr>
      <w:bookmarkStart w:id="48" w:name="_Toc475517842"/>
      <w:r>
        <w:rPr>
          <w:rFonts w:eastAsia="Calibri"/>
        </w:rPr>
        <w:t xml:space="preserve">6.1 </w:t>
      </w:r>
      <w:r w:rsidR="002A4ED2">
        <w:rPr>
          <w:rFonts w:eastAsia="Calibri"/>
        </w:rPr>
        <w:t>Forma i etapy konkursu</w:t>
      </w:r>
      <w:bookmarkEnd w:id="48"/>
    </w:p>
    <w:p w:rsidR="002A4ED2" w:rsidRPr="0086789E" w:rsidRDefault="002A4ED2" w:rsidP="002A4ED2">
      <w:pPr>
        <w:keepNext/>
        <w:keepLines/>
        <w:autoSpaceDE w:val="0"/>
        <w:autoSpaceDN w:val="0"/>
        <w:adjustRightInd w:val="0"/>
        <w:jc w:val="center"/>
        <w:rPr>
          <w:rFonts w:ascii="Arial" w:eastAsia="Calibri" w:hAnsi="Arial" w:cs="Arial"/>
          <w:b/>
          <w:color w:val="000000"/>
          <w:sz w:val="24"/>
          <w:szCs w:val="24"/>
        </w:rPr>
      </w:pPr>
      <w:r w:rsidRPr="0086789E">
        <w:rPr>
          <w:rFonts w:ascii="Arial" w:eastAsia="Calibri" w:hAnsi="Arial" w:cs="Arial"/>
          <w:b/>
          <w:color w:val="000000"/>
          <w:sz w:val="24"/>
          <w:szCs w:val="24"/>
        </w:rPr>
        <w:t>SCHEMAT WYBORU PROJEKTÓW (CZYLI ETAPY KONKURSU)</w:t>
      </w:r>
    </w:p>
    <w:p w:rsidR="002A4ED2" w:rsidRDefault="00BA1549" w:rsidP="002A4ED2">
      <w:r>
        <w:rPr>
          <w:noProof/>
          <w:lang w:eastAsia="pl-PL"/>
        </w:rPr>
        <w:drawing>
          <wp:inline distT="0" distB="0" distL="0" distR="0">
            <wp:extent cx="5747385" cy="2909570"/>
            <wp:effectExtent l="19050" t="0" r="5715" b="0"/>
            <wp:docPr id="2" name="Diagra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6"/>
                    <pic:cNvPicPr>
                      <a:picLocks noChangeAspect="1" noChangeArrowheads="1"/>
                    </pic:cNvPicPr>
                  </pic:nvPicPr>
                  <pic:blipFill>
                    <a:blip r:embed="rId21" cstate="print"/>
                    <a:srcRect/>
                    <a:stretch>
                      <a:fillRect/>
                    </a:stretch>
                  </pic:blipFill>
                  <pic:spPr bwMode="auto">
                    <a:xfrm>
                      <a:off x="0" y="0"/>
                      <a:ext cx="5747385" cy="2909570"/>
                    </a:xfrm>
                    <a:prstGeom prst="rect">
                      <a:avLst/>
                    </a:prstGeom>
                    <a:noFill/>
                    <a:ln w="9525">
                      <a:noFill/>
                      <a:miter lim="800000"/>
                      <a:headEnd/>
                      <a:tailEnd/>
                    </a:ln>
                  </pic:spPr>
                </pic:pic>
              </a:graphicData>
            </a:graphic>
          </wp:inline>
        </w:drawing>
      </w:r>
    </w:p>
    <w:p w:rsidR="002A4ED2" w:rsidRPr="00CB6C54" w:rsidRDefault="002A4ED2" w:rsidP="003A45CC">
      <w:pPr>
        <w:pStyle w:val="Akapitzlist"/>
        <w:numPr>
          <w:ilvl w:val="0"/>
          <w:numId w:val="30"/>
        </w:numPr>
        <w:ind w:left="284" w:hanging="284"/>
        <w:jc w:val="both"/>
        <w:rPr>
          <w:rFonts w:ascii="Arial" w:hAnsi="Arial" w:cs="Arial"/>
          <w:color w:val="000000"/>
          <w:sz w:val="24"/>
          <w:szCs w:val="24"/>
        </w:rPr>
      </w:pPr>
      <w:r w:rsidRPr="00CB6C54">
        <w:rPr>
          <w:rFonts w:ascii="Arial" w:hAnsi="Arial" w:cs="Arial"/>
          <w:color w:val="000000"/>
          <w:sz w:val="24"/>
          <w:szCs w:val="24"/>
        </w:rPr>
        <w:t xml:space="preserve">Ocena projektu dokonywana jest przez </w:t>
      </w:r>
      <w:r>
        <w:rPr>
          <w:rFonts w:ascii="Arial" w:hAnsi="Arial" w:cs="Arial"/>
          <w:color w:val="000000"/>
          <w:sz w:val="24"/>
          <w:szCs w:val="24"/>
        </w:rPr>
        <w:t>KOP</w:t>
      </w:r>
      <w:r w:rsidRPr="00CB6C54">
        <w:rPr>
          <w:rFonts w:ascii="Arial" w:hAnsi="Arial" w:cs="Arial"/>
          <w:color w:val="000000"/>
          <w:sz w:val="24"/>
          <w:szCs w:val="24"/>
        </w:rPr>
        <w:t>, w skład któ</w:t>
      </w:r>
      <w:r>
        <w:rPr>
          <w:rFonts w:ascii="Arial" w:hAnsi="Arial" w:cs="Arial"/>
          <w:color w:val="000000"/>
          <w:sz w:val="24"/>
          <w:szCs w:val="24"/>
        </w:rPr>
        <w:t xml:space="preserve">rej wchodzą pracownicy IOK </w:t>
      </w:r>
      <w:r w:rsidRPr="00CB6C54">
        <w:rPr>
          <w:rFonts w:ascii="Arial" w:hAnsi="Arial" w:cs="Arial"/>
          <w:color w:val="000000"/>
          <w:sz w:val="24"/>
          <w:szCs w:val="24"/>
        </w:rPr>
        <w:t xml:space="preserve">oraz eksperci wpisani do Wykazu kandydatów na ekspertów </w:t>
      </w:r>
      <w:r>
        <w:rPr>
          <w:rFonts w:ascii="Arial" w:hAnsi="Arial" w:cs="Arial"/>
          <w:color w:val="000000"/>
          <w:sz w:val="24"/>
          <w:szCs w:val="24"/>
        </w:rPr>
        <w:t>RPO na WiM</w:t>
      </w:r>
      <w:r w:rsidRPr="00CB6C54">
        <w:rPr>
          <w:rFonts w:ascii="Arial" w:hAnsi="Arial" w:cs="Arial"/>
          <w:color w:val="000000"/>
          <w:sz w:val="24"/>
          <w:szCs w:val="24"/>
        </w:rPr>
        <w:t xml:space="preserve"> na lata </w:t>
      </w:r>
      <w:r>
        <w:rPr>
          <w:rFonts w:ascii="Arial" w:hAnsi="Arial" w:cs="Arial"/>
          <w:color w:val="000000"/>
          <w:sz w:val="24"/>
          <w:szCs w:val="24"/>
        </w:rPr>
        <w:t>2014−2020</w:t>
      </w:r>
      <w:r w:rsidRPr="00CB6C54">
        <w:rPr>
          <w:rFonts w:ascii="Arial" w:hAnsi="Arial" w:cs="Arial"/>
          <w:color w:val="000000"/>
          <w:sz w:val="24"/>
          <w:szCs w:val="24"/>
        </w:rPr>
        <w:t>.</w:t>
      </w:r>
    </w:p>
    <w:p w:rsidR="002A4ED2" w:rsidRPr="00CB6C54" w:rsidRDefault="002A4ED2" w:rsidP="003A45CC">
      <w:pPr>
        <w:pStyle w:val="Akapitzlist"/>
        <w:numPr>
          <w:ilvl w:val="0"/>
          <w:numId w:val="30"/>
        </w:numPr>
        <w:ind w:left="284" w:hanging="284"/>
        <w:jc w:val="both"/>
        <w:rPr>
          <w:rFonts w:ascii="Arial" w:hAnsi="Arial" w:cs="Arial"/>
          <w:color w:val="000000"/>
          <w:sz w:val="24"/>
          <w:szCs w:val="24"/>
        </w:rPr>
      </w:pPr>
      <w:r>
        <w:rPr>
          <w:rFonts w:ascii="Arial" w:hAnsi="Arial" w:cs="Arial"/>
          <w:color w:val="000000"/>
          <w:sz w:val="24"/>
          <w:szCs w:val="24"/>
        </w:rPr>
        <w:t>Wybór wniosku o</w:t>
      </w:r>
      <w:r w:rsidRPr="00CB6C54">
        <w:rPr>
          <w:rFonts w:ascii="Arial" w:hAnsi="Arial" w:cs="Arial"/>
          <w:color w:val="000000"/>
          <w:sz w:val="24"/>
          <w:szCs w:val="24"/>
        </w:rPr>
        <w:t xml:space="preserve"> dofinansowanie</w:t>
      </w:r>
      <w:r>
        <w:rPr>
          <w:rFonts w:ascii="Arial" w:hAnsi="Arial" w:cs="Arial"/>
          <w:color w:val="000000"/>
          <w:sz w:val="24"/>
          <w:szCs w:val="24"/>
        </w:rPr>
        <w:t xml:space="preserve"> projektu</w:t>
      </w:r>
      <w:r w:rsidRPr="00CB6C54">
        <w:rPr>
          <w:rFonts w:ascii="Arial" w:hAnsi="Arial" w:cs="Arial"/>
          <w:color w:val="000000"/>
          <w:sz w:val="24"/>
          <w:szCs w:val="24"/>
        </w:rPr>
        <w:t xml:space="preserve"> składa się z następujących etapów </w:t>
      </w:r>
      <w:r>
        <w:rPr>
          <w:rFonts w:ascii="Arial" w:hAnsi="Arial" w:cs="Arial"/>
          <w:color w:val="000000"/>
          <w:sz w:val="24"/>
          <w:szCs w:val="24"/>
        </w:rPr>
        <w:t>– patrz schemat powyżej:</w:t>
      </w:r>
    </w:p>
    <w:p w:rsidR="002A4ED2" w:rsidRPr="00840E5D" w:rsidRDefault="002A4ED2" w:rsidP="003A45CC">
      <w:pPr>
        <w:pStyle w:val="Akapitzlist"/>
        <w:keepNext/>
        <w:keepLines/>
        <w:numPr>
          <w:ilvl w:val="1"/>
          <w:numId w:val="30"/>
        </w:numPr>
        <w:ind w:left="851" w:hanging="284"/>
        <w:jc w:val="both"/>
        <w:rPr>
          <w:rFonts w:ascii="Arial" w:hAnsi="Arial" w:cs="Arial"/>
          <w:color w:val="000000"/>
          <w:sz w:val="24"/>
          <w:szCs w:val="24"/>
        </w:rPr>
      </w:pPr>
      <w:r>
        <w:rPr>
          <w:rFonts w:ascii="Arial" w:hAnsi="Arial" w:cs="Arial"/>
          <w:color w:val="000000"/>
          <w:sz w:val="24"/>
          <w:szCs w:val="24"/>
        </w:rPr>
        <w:t>w</w:t>
      </w:r>
      <w:r w:rsidRPr="00840E5D">
        <w:rPr>
          <w:rFonts w:ascii="Arial" w:hAnsi="Arial" w:cs="Arial"/>
          <w:color w:val="000000"/>
          <w:sz w:val="24"/>
          <w:szCs w:val="24"/>
        </w:rPr>
        <w:t>eryfikacji wymogów formalnych – etap, który nie podlega ocenie przez członków KOP i nie stanowi etapu oceny wniosków, w związku z czym nie podlega procedurze odwoławczej;</w:t>
      </w:r>
    </w:p>
    <w:p w:rsidR="002A4ED2" w:rsidRPr="00CB6C54" w:rsidRDefault="002A4ED2" w:rsidP="003A45CC">
      <w:pPr>
        <w:pStyle w:val="Akapitzlist"/>
        <w:keepNext/>
        <w:keepLines/>
        <w:numPr>
          <w:ilvl w:val="1"/>
          <w:numId w:val="30"/>
        </w:numPr>
        <w:ind w:left="851" w:hanging="284"/>
        <w:jc w:val="both"/>
        <w:rPr>
          <w:rFonts w:ascii="Arial" w:hAnsi="Arial" w:cs="Arial"/>
          <w:color w:val="000000"/>
          <w:sz w:val="24"/>
          <w:szCs w:val="24"/>
        </w:rPr>
      </w:pPr>
      <w:r w:rsidRPr="00CB6C54">
        <w:rPr>
          <w:rFonts w:ascii="Arial" w:hAnsi="Arial" w:cs="Arial"/>
          <w:color w:val="000000"/>
          <w:sz w:val="24"/>
          <w:szCs w:val="24"/>
        </w:rPr>
        <w:t>oceny kryteriów formalnych (dokonywana przez pracownik</w:t>
      </w:r>
      <w:r>
        <w:rPr>
          <w:rFonts w:ascii="Arial" w:hAnsi="Arial" w:cs="Arial"/>
          <w:color w:val="000000"/>
          <w:sz w:val="24"/>
          <w:szCs w:val="24"/>
        </w:rPr>
        <w:t>ów IOK będących członkami KOP</w:t>
      </w:r>
      <w:r w:rsidRPr="00CB6C54">
        <w:rPr>
          <w:rFonts w:ascii="Arial" w:hAnsi="Arial" w:cs="Arial"/>
          <w:color w:val="000000"/>
          <w:sz w:val="24"/>
          <w:szCs w:val="24"/>
        </w:rPr>
        <w:t>),</w:t>
      </w:r>
    </w:p>
    <w:p w:rsidR="002A4ED2" w:rsidRPr="0086789E" w:rsidRDefault="002A4ED2" w:rsidP="003A45CC">
      <w:pPr>
        <w:pStyle w:val="Akapitzlist"/>
        <w:keepNext/>
        <w:keepLines/>
        <w:numPr>
          <w:ilvl w:val="1"/>
          <w:numId w:val="30"/>
        </w:numPr>
        <w:ind w:left="851" w:hanging="284"/>
        <w:jc w:val="both"/>
        <w:rPr>
          <w:rFonts w:ascii="Arial" w:hAnsi="Arial" w:cs="Arial"/>
          <w:color w:val="000000"/>
          <w:sz w:val="24"/>
          <w:szCs w:val="24"/>
        </w:rPr>
      </w:pPr>
      <w:r w:rsidRPr="00CB6C54">
        <w:rPr>
          <w:rFonts w:ascii="Arial" w:hAnsi="Arial" w:cs="Arial"/>
          <w:color w:val="000000"/>
          <w:sz w:val="24"/>
          <w:szCs w:val="24"/>
        </w:rPr>
        <w:t>oceny kryteriów m</w:t>
      </w:r>
      <w:r>
        <w:rPr>
          <w:rFonts w:ascii="Arial" w:hAnsi="Arial" w:cs="Arial"/>
          <w:color w:val="000000"/>
          <w:sz w:val="24"/>
          <w:szCs w:val="24"/>
        </w:rPr>
        <w:t xml:space="preserve">erytorycznych </w:t>
      </w:r>
      <w:r w:rsidRPr="0086789E">
        <w:rPr>
          <w:rFonts w:ascii="Arial" w:hAnsi="Arial" w:cs="Arial"/>
          <w:color w:val="000000"/>
          <w:sz w:val="24"/>
          <w:szCs w:val="24"/>
        </w:rPr>
        <w:t>dokonywan</w:t>
      </w:r>
      <w:r>
        <w:rPr>
          <w:rFonts w:ascii="Arial" w:hAnsi="Arial" w:cs="Arial"/>
          <w:color w:val="000000"/>
          <w:sz w:val="24"/>
          <w:szCs w:val="24"/>
        </w:rPr>
        <w:t>ych</w:t>
      </w:r>
      <w:r w:rsidRPr="0086789E">
        <w:rPr>
          <w:rFonts w:ascii="Arial" w:hAnsi="Arial" w:cs="Arial"/>
          <w:color w:val="000000"/>
          <w:sz w:val="24"/>
          <w:szCs w:val="24"/>
        </w:rPr>
        <w:t xml:space="preserve"> przez pracowników IOK i/lub ekspertów wpisanych do Wykazu kandydatów na ekspertów).</w:t>
      </w:r>
    </w:p>
    <w:p w:rsidR="002A4ED2" w:rsidRPr="00CB6C54" w:rsidRDefault="002A4ED2" w:rsidP="003A45CC">
      <w:pPr>
        <w:pStyle w:val="Akapitzlist"/>
        <w:numPr>
          <w:ilvl w:val="0"/>
          <w:numId w:val="30"/>
        </w:numPr>
        <w:ind w:left="284" w:hanging="284"/>
        <w:jc w:val="both"/>
        <w:rPr>
          <w:rFonts w:ascii="Arial" w:hAnsi="Arial" w:cs="Arial"/>
          <w:color w:val="000000"/>
          <w:sz w:val="24"/>
          <w:szCs w:val="24"/>
        </w:rPr>
      </w:pPr>
      <w:r w:rsidRPr="00CB6C54">
        <w:rPr>
          <w:rFonts w:ascii="Arial" w:hAnsi="Arial" w:cs="Arial"/>
          <w:color w:val="000000"/>
          <w:sz w:val="24"/>
          <w:szCs w:val="24"/>
        </w:rPr>
        <w:t xml:space="preserve">Ocena projektu polega na weryfikacji, czy projekt spełnia kryteria wyboru projektów, wymienione w </w:t>
      </w:r>
      <w:r w:rsidRPr="001B30C3">
        <w:rPr>
          <w:rFonts w:ascii="Arial" w:hAnsi="Arial" w:cs="Arial"/>
          <w:color w:val="000000"/>
          <w:sz w:val="24"/>
          <w:szCs w:val="24"/>
        </w:rPr>
        <w:t xml:space="preserve">załączniku nr </w:t>
      </w:r>
      <w:r>
        <w:rPr>
          <w:rFonts w:ascii="Arial" w:hAnsi="Arial" w:cs="Arial"/>
          <w:color w:val="000000"/>
          <w:sz w:val="24"/>
          <w:szCs w:val="24"/>
        </w:rPr>
        <w:t>9</w:t>
      </w:r>
      <w:r w:rsidRPr="001B30C3">
        <w:rPr>
          <w:rFonts w:ascii="Arial" w:hAnsi="Arial" w:cs="Arial"/>
          <w:color w:val="000000"/>
          <w:sz w:val="24"/>
          <w:szCs w:val="24"/>
        </w:rPr>
        <w:t xml:space="preserve"> i 1</w:t>
      </w:r>
      <w:r>
        <w:rPr>
          <w:rFonts w:ascii="Arial" w:hAnsi="Arial" w:cs="Arial"/>
          <w:color w:val="000000"/>
          <w:sz w:val="24"/>
          <w:szCs w:val="24"/>
        </w:rPr>
        <w:t>0</w:t>
      </w:r>
      <w:r w:rsidRPr="001B30C3">
        <w:rPr>
          <w:rFonts w:ascii="Arial" w:hAnsi="Arial" w:cs="Arial"/>
          <w:color w:val="000000"/>
          <w:sz w:val="24"/>
          <w:szCs w:val="24"/>
        </w:rPr>
        <w:t xml:space="preserve"> do Regulaminu.</w:t>
      </w:r>
    </w:p>
    <w:p w:rsidR="002A4ED2" w:rsidRPr="0086789E" w:rsidRDefault="002A4ED2" w:rsidP="003A45CC">
      <w:pPr>
        <w:pStyle w:val="Akapitzlist"/>
        <w:numPr>
          <w:ilvl w:val="0"/>
          <w:numId w:val="30"/>
        </w:numPr>
        <w:ind w:left="284" w:hanging="284"/>
        <w:jc w:val="both"/>
        <w:rPr>
          <w:rFonts w:ascii="Arial" w:hAnsi="Arial" w:cs="Arial"/>
          <w:color w:val="000000"/>
          <w:sz w:val="24"/>
          <w:szCs w:val="24"/>
        </w:rPr>
      </w:pPr>
      <w:r>
        <w:rPr>
          <w:rFonts w:ascii="Arial" w:hAnsi="Arial" w:cs="Arial"/>
          <w:color w:val="000000"/>
          <w:sz w:val="24"/>
          <w:szCs w:val="24"/>
        </w:rPr>
        <w:t>Po każdym etapie oceny W</w:t>
      </w:r>
      <w:r w:rsidRPr="00CB6C54">
        <w:rPr>
          <w:rFonts w:ascii="Arial" w:hAnsi="Arial" w:cs="Arial"/>
          <w:color w:val="000000"/>
          <w:sz w:val="24"/>
          <w:szCs w:val="24"/>
        </w:rPr>
        <w:t>nioskodawca zostanie poinformowany o jej wyniku.</w:t>
      </w:r>
    </w:p>
    <w:p w:rsidR="002A4ED2" w:rsidRDefault="002A4ED2" w:rsidP="003A45CC">
      <w:pPr>
        <w:pStyle w:val="Akapitzlist"/>
        <w:numPr>
          <w:ilvl w:val="0"/>
          <w:numId w:val="30"/>
        </w:numPr>
        <w:ind w:left="284" w:hanging="284"/>
        <w:jc w:val="both"/>
        <w:rPr>
          <w:rFonts w:ascii="Arial" w:hAnsi="Arial" w:cs="Arial"/>
          <w:color w:val="000000"/>
          <w:sz w:val="24"/>
          <w:szCs w:val="24"/>
        </w:rPr>
      </w:pPr>
      <w:r w:rsidRPr="00CB6C54">
        <w:rPr>
          <w:rFonts w:ascii="Arial" w:hAnsi="Arial" w:cs="Arial"/>
          <w:color w:val="000000"/>
          <w:sz w:val="24"/>
          <w:szCs w:val="24"/>
        </w:rPr>
        <w:t>Od negatywnej oceny pr</w:t>
      </w:r>
      <w:r>
        <w:rPr>
          <w:rFonts w:ascii="Arial" w:hAnsi="Arial" w:cs="Arial"/>
          <w:color w:val="000000"/>
          <w:sz w:val="24"/>
          <w:szCs w:val="24"/>
        </w:rPr>
        <w:t>ojektu na każdym etapie oceny, W</w:t>
      </w:r>
      <w:r w:rsidRPr="00CB6C54">
        <w:rPr>
          <w:rFonts w:ascii="Arial" w:hAnsi="Arial" w:cs="Arial"/>
          <w:color w:val="000000"/>
          <w:sz w:val="24"/>
          <w:szCs w:val="24"/>
        </w:rPr>
        <w:t>nioskodawcy przysługuje prawo wniesienia protestu, zgodnie z rozdziałem VII R</w:t>
      </w:r>
      <w:r>
        <w:rPr>
          <w:rFonts w:ascii="Arial" w:hAnsi="Arial" w:cs="Arial"/>
          <w:color w:val="000000"/>
          <w:sz w:val="24"/>
          <w:szCs w:val="24"/>
        </w:rPr>
        <w:t>egulaminu.</w:t>
      </w:r>
    </w:p>
    <w:p w:rsidR="00934E0B" w:rsidRDefault="002A4ED2" w:rsidP="00950123">
      <w:pPr>
        <w:pStyle w:val="Akapitzlist"/>
        <w:numPr>
          <w:ilvl w:val="0"/>
          <w:numId w:val="70"/>
        </w:numPr>
        <w:tabs>
          <w:tab w:val="left" w:pos="288"/>
        </w:tabs>
        <w:spacing w:before="0" w:after="0"/>
        <w:ind w:left="5" w:firstLine="0"/>
        <w:jc w:val="both"/>
        <w:rPr>
          <w:rFonts w:ascii="Arial" w:hAnsi="Arial" w:cs="Arial"/>
          <w:bCs/>
          <w:color w:val="000000"/>
          <w:sz w:val="24"/>
          <w:szCs w:val="24"/>
        </w:rPr>
      </w:pPr>
      <w:r w:rsidRPr="007B367B">
        <w:rPr>
          <w:rFonts w:ascii="Arial" w:hAnsi="Arial" w:cs="Arial"/>
          <w:bCs/>
          <w:color w:val="000000"/>
          <w:sz w:val="24"/>
          <w:szCs w:val="24"/>
        </w:rPr>
        <w:lastRenderedPageBreak/>
        <w:t xml:space="preserve">Wnioskodawcy przysługuje prawo pisemnego wystąpienia na każdym etapie oceny o wycofanie złożonego przez siebie wniosku o dofinansowanie projektu </w:t>
      </w:r>
    </w:p>
    <w:p w:rsidR="002A4ED2" w:rsidRPr="00100EC3" w:rsidRDefault="002A4ED2" w:rsidP="00100EC3">
      <w:pPr>
        <w:tabs>
          <w:tab w:val="left" w:pos="288"/>
        </w:tabs>
        <w:spacing w:before="0" w:after="0"/>
        <w:ind w:left="5"/>
        <w:jc w:val="both"/>
        <w:rPr>
          <w:rFonts w:ascii="Arial" w:hAnsi="Arial" w:cs="Arial"/>
          <w:bCs/>
          <w:color w:val="000000"/>
          <w:sz w:val="24"/>
          <w:szCs w:val="24"/>
        </w:rPr>
      </w:pPr>
      <w:r w:rsidRPr="00100EC3">
        <w:rPr>
          <w:rFonts w:ascii="Arial" w:hAnsi="Arial" w:cs="Arial"/>
          <w:bCs/>
          <w:color w:val="000000"/>
          <w:sz w:val="24"/>
          <w:szCs w:val="24"/>
        </w:rPr>
        <w:t xml:space="preserve">z dalszych etapów procedury udzielania dofinansowania. </w:t>
      </w:r>
    </w:p>
    <w:p w:rsidR="002A4ED2" w:rsidRPr="007B367B" w:rsidRDefault="002A4ED2" w:rsidP="002A4ED2">
      <w:pPr>
        <w:spacing w:before="0"/>
        <w:ind w:left="5"/>
        <w:jc w:val="both"/>
        <w:rPr>
          <w:rFonts w:ascii="Arial" w:hAnsi="Arial" w:cs="Arial"/>
          <w:bCs/>
          <w:color w:val="000000"/>
          <w:sz w:val="24"/>
          <w:szCs w:val="24"/>
        </w:rPr>
      </w:pPr>
      <w:r w:rsidRPr="007B367B">
        <w:rPr>
          <w:rFonts w:ascii="Arial" w:hAnsi="Arial" w:cs="Arial"/>
          <w:bCs/>
          <w:color w:val="000000"/>
          <w:sz w:val="24"/>
          <w:szCs w:val="24"/>
        </w:rPr>
        <w:t xml:space="preserve">Prośba o wycofanie wniosku o dofinansowanie projektu powinna być złożona </w:t>
      </w:r>
      <w:r w:rsidR="00934E0B">
        <w:rPr>
          <w:rFonts w:ascii="Arial" w:hAnsi="Arial" w:cs="Arial"/>
          <w:bCs/>
          <w:color w:val="000000"/>
          <w:sz w:val="24"/>
          <w:szCs w:val="24"/>
        </w:rPr>
        <w:br/>
      </w:r>
      <w:r w:rsidRPr="007B367B">
        <w:rPr>
          <w:rFonts w:ascii="Arial" w:hAnsi="Arial" w:cs="Arial"/>
          <w:bCs/>
          <w:color w:val="000000"/>
          <w:sz w:val="24"/>
          <w:szCs w:val="24"/>
        </w:rPr>
        <w:t>w formie pisemnej i zawierać następujące elementy:</w:t>
      </w:r>
    </w:p>
    <w:p w:rsidR="002A4ED2" w:rsidRPr="007B367B" w:rsidRDefault="002A4ED2" w:rsidP="00950123">
      <w:pPr>
        <w:pStyle w:val="Akapitzlist"/>
        <w:numPr>
          <w:ilvl w:val="0"/>
          <w:numId w:val="69"/>
        </w:numPr>
        <w:tabs>
          <w:tab w:val="left" w:pos="993"/>
        </w:tabs>
        <w:spacing w:before="0" w:after="160"/>
        <w:ind w:left="851" w:hanging="284"/>
        <w:jc w:val="both"/>
        <w:rPr>
          <w:rFonts w:ascii="Arial" w:hAnsi="Arial" w:cs="Arial"/>
          <w:b/>
          <w:bCs/>
          <w:color w:val="000000"/>
          <w:sz w:val="24"/>
          <w:szCs w:val="24"/>
        </w:rPr>
      </w:pPr>
      <w:r w:rsidRPr="007B367B">
        <w:rPr>
          <w:rFonts w:ascii="Arial" w:hAnsi="Arial" w:cs="Arial"/>
          <w:bCs/>
          <w:color w:val="000000"/>
          <w:sz w:val="24"/>
          <w:szCs w:val="24"/>
        </w:rPr>
        <w:t>jasna deklaracja chęci wycofania wniosku o dofinansowanie,</w:t>
      </w:r>
    </w:p>
    <w:p w:rsidR="002A4ED2" w:rsidRPr="007B367B" w:rsidRDefault="002A4ED2" w:rsidP="00950123">
      <w:pPr>
        <w:pStyle w:val="Akapitzlist"/>
        <w:numPr>
          <w:ilvl w:val="0"/>
          <w:numId w:val="69"/>
        </w:numPr>
        <w:tabs>
          <w:tab w:val="left" w:pos="993"/>
        </w:tabs>
        <w:spacing w:before="0" w:after="160"/>
        <w:ind w:left="851" w:hanging="284"/>
        <w:jc w:val="both"/>
        <w:rPr>
          <w:rFonts w:ascii="Arial" w:hAnsi="Arial" w:cs="Arial"/>
          <w:b/>
          <w:bCs/>
          <w:color w:val="000000"/>
          <w:sz w:val="24"/>
          <w:szCs w:val="24"/>
        </w:rPr>
      </w:pPr>
      <w:r w:rsidRPr="007B367B">
        <w:rPr>
          <w:rFonts w:ascii="Arial" w:hAnsi="Arial" w:cs="Arial"/>
          <w:bCs/>
          <w:color w:val="000000"/>
          <w:sz w:val="24"/>
          <w:szCs w:val="24"/>
        </w:rPr>
        <w:t>tytuł wniosku o dofinansowanie projektu i jego sumę kontrolną,</w:t>
      </w:r>
    </w:p>
    <w:p w:rsidR="002A4ED2" w:rsidRPr="007B367B" w:rsidRDefault="002A4ED2" w:rsidP="00950123">
      <w:pPr>
        <w:pStyle w:val="Akapitzlist"/>
        <w:numPr>
          <w:ilvl w:val="0"/>
          <w:numId w:val="69"/>
        </w:numPr>
        <w:tabs>
          <w:tab w:val="left" w:pos="993"/>
        </w:tabs>
        <w:spacing w:before="0" w:after="160"/>
        <w:ind w:left="851" w:hanging="284"/>
        <w:jc w:val="both"/>
        <w:rPr>
          <w:rFonts w:ascii="Arial" w:hAnsi="Arial" w:cs="Arial"/>
          <w:b/>
          <w:bCs/>
          <w:color w:val="000000"/>
          <w:sz w:val="24"/>
          <w:szCs w:val="24"/>
        </w:rPr>
      </w:pPr>
      <w:r w:rsidRPr="007B367B">
        <w:rPr>
          <w:rFonts w:ascii="Arial" w:hAnsi="Arial" w:cs="Arial"/>
          <w:bCs/>
          <w:color w:val="000000"/>
          <w:sz w:val="24"/>
          <w:szCs w:val="24"/>
        </w:rPr>
        <w:t>numer konkursu , w odpowiedzi na który wniosek o dofinansowanie projektu został złożony.</w:t>
      </w:r>
    </w:p>
    <w:p w:rsidR="002A4ED2" w:rsidRPr="007B367B" w:rsidRDefault="002A4ED2" w:rsidP="002A4ED2">
      <w:pPr>
        <w:spacing w:before="0" w:after="0"/>
        <w:ind w:left="5"/>
        <w:jc w:val="both"/>
        <w:rPr>
          <w:rFonts w:ascii="Arial" w:hAnsi="Arial" w:cs="Arial"/>
          <w:bCs/>
          <w:color w:val="000000"/>
          <w:sz w:val="24"/>
          <w:szCs w:val="24"/>
        </w:rPr>
      </w:pPr>
      <w:r w:rsidRPr="007B367B">
        <w:rPr>
          <w:rFonts w:ascii="Arial" w:hAnsi="Arial" w:cs="Arial"/>
          <w:bCs/>
          <w:color w:val="000000"/>
          <w:sz w:val="24"/>
          <w:szCs w:val="24"/>
        </w:rPr>
        <w:t xml:space="preserve">Pismo zawierające wolę wycofania wniosku o dofinansowanie projektu powinno zostać opatrzone podpisami i pieczęciami osoby uprawnionej/osób uprawnionych </w:t>
      </w:r>
      <w:r w:rsidR="00934E0B">
        <w:rPr>
          <w:rFonts w:ascii="Arial" w:hAnsi="Arial" w:cs="Arial"/>
          <w:bCs/>
          <w:color w:val="000000"/>
          <w:sz w:val="24"/>
          <w:szCs w:val="24"/>
        </w:rPr>
        <w:br/>
      </w:r>
      <w:r w:rsidRPr="007B367B">
        <w:rPr>
          <w:rFonts w:ascii="Arial" w:hAnsi="Arial" w:cs="Arial"/>
          <w:bCs/>
          <w:color w:val="000000"/>
          <w:sz w:val="24"/>
          <w:szCs w:val="24"/>
        </w:rPr>
        <w:t>do podejmowania wiążących decyzji w imieniu Wnioskodawcy.</w:t>
      </w:r>
    </w:p>
    <w:p w:rsidR="002A4ED2" w:rsidRPr="007B367B" w:rsidRDefault="002A4ED2" w:rsidP="002A4ED2">
      <w:pPr>
        <w:jc w:val="both"/>
        <w:rPr>
          <w:rFonts w:ascii="Arial" w:hAnsi="Arial" w:cs="Arial"/>
          <w:color w:val="000000"/>
          <w:sz w:val="24"/>
          <w:szCs w:val="24"/>
        </w:rPr>
      </w:pPr>
      <w:r w:rsidRPr="007B367B">
        <w:rPr>
          <w:rFonts w:ascii="Arial" w:hAnsi="Arial" w:cs="Arial"/>
          <w:bCs/>
          <w:color w:val="000000"/>
          <w:sz w:val="24"/>
          <w:szCs w:val="24"/>
        </w:rPr>
        <w:t>W przypadku wycofania wniosku o dofinansowanie projektu, jego papierowa wersja zostanie zarchiwizowana, zaś w LSI MAKS2 zostanie nadany mu status WYCOFANY.</w:t>
      </w:r>
    </w:p>
    <w:p w:rsidR="002A4ED2" w:rsidRPr="002A4ED2" w:rsidRDefault="002A4ED2" w:rsidP="002A4ED2"/>
    <w:p w:rsidR="009561CA" w:rsidRPr="00A74C68" w:rsidRDefault="00E652A8" w:rsidP="00A06804">
      <w:pPr>
        <w:pStyle w:val="Nagwek2"/>
        <w:ind w:left="426" w:hanging="426"/>
        <w:rPr>
          <w:rFonts w:eastAsia="Calibri"/>
        </w:rPr>
      </w:pPr>
      <w:bookmarkStart w:id="49" w:name="_Toc475517843"/>
      <w:r>
        <w:rPr>
          <w:rFonts w:eastAsia="Calibri"/>
        </w:rPr>
        <w:t>6.2</w:t>
      </w:r>
      <w:r w:rsidR="00A06804">
        <w:rPr>
          <w:rFonts w:eastAsia="Calibri"/>
        </w:rPr>
        <w:t xml:space="preserve"> </w:t>
      </w:r>
      <w:r w:rsidR="009D792E">
        <w:rPr>
          <w:rFonts w:eastAsia="Calibri"/>
        </w:rPr>
        <w:t>W</w:t>
      </w:r>
      <w:r w:rsidR="00D86D21">
        <w:rPr>
          <w:rFonts w:eastAsia="Calibri"/>
        </w:rPr>
        <w:t>eryfikacja wymogów formalnych</w:t>
      </w:r>
      <w:bookmarkEnd w:id="49"/>
    </w:p>
    <w:p w:rsidR="00683CA5" w:rsidRPr="00B2714A" w:rsidRDefault="00683CA5" w:rsidP="003A45CC">
      <w:pPr>
        <w:pStyle w:val="Akapitzlist"/>
        <w:numPr>
          <w:ilvl w:val="0"/>
          <w:numId w:val="29"/>
        </w:numPr>
        <w:autoSpaceDE w:val="0"/>
        <w:autoSpaceDN w:val="0"/>
        <w:adjustRightInd w:val="0"/>
        <w:jc w:val="both"/>
        <w:rPr>
          <w:rFonts w:ascii="Arial" w:eastAsia="Calibri" w:hAnsi="Arial" w:cs="Arial"/>
          <w:sz w:val="24"/>
          <w:szCs w:val="24"/>
        </w:rPr>
      </w:pPr>
      <w:r w:rsidRPr="00B2714A">
        <w:rPr>
          <w:rFonts w:ascii="Arial" w:eastAsia="Calibri" w:hAnsi="Arial" w:cs="Arial"/>
          <w:bCs/>
          <w:sz w:val="24"/>
          <w:szCs w:val="24"/>
        </w:rPr>
        <w:t>Po wpłynięciu wniosku do IOK rozpoczyna się etap</w:t>
      </w:r>
      <w:r>
        <w:rPr>
          <w:rFonts w:ascii="Arial" w:eastAsia="Calibri" w:hAnsi="Arial" w:cs="Arial"/>
          <w:bCs/>
          <w:sz w:val="24"/>
          <w:szCs w:val="24"/>
        </w:rPr>
        <w:t xml:space="preserve"> weryfikacji wymogów formalnych. Polega on na stwierdzeniu, czy we wniosku występują braki formalne lub oczywiste pomyłki, zgodnie z art. 43 ust. 1.</w:t>
      </w:r>
      <w:r w:rsidR="000B5CB2">
        <w:rPr>
          <w:rFonts w:ascii="Arial" w:eastAsia="Calibri" w:hAnsi="Arial" w:cs="Arial"/>
          <w:bCs/>
          <w:sz w:val="24"/>
          <w:szCs w:val="24"/>
        </w:rPr>
        <w:t xml:space="preserve"> Ustawy</w:t>
      </w:r>
      <w:r w:rsidR="00F81BD2">
        <w:rPr>
          <w:rFonts w:ascii="Arial" w:eastAsia="Calibri" w:hAnsi="Arial" w:cs="Arial"/>
          <w:bCs/>
          <w:sz w:val="24"/>
          <w:szCs w:val="24"/>
        </w:rPr>
        <w:t xml:space="preserve"> wdrożeniowej</w:t>
      </w:r>
      <w:r w:rsidR="000B5CB2">
        <w:rPr>
          <w:rFonts w:ascii="Arial" w:eastAsia="Calibri" w:hAnsi="Arial" w:cs="Arial"/>
          <w:bCs/>
          <w:sz w:val="24"/>
          <w:szCs w:val="24"/>
        </w:rPr>
        <w:t>.</w:t>
      </w:r>
    </w:p>
    <w:p w:rsidR="00683CA5" w:rsidRDefault="00683CA5" w:rsidP="003A45CC">
      <w:pPr>
        <w:pStyle w:val="Akapitzlist"/>
        <w:numPr>
          <w:ilvl w:val="0"/>
          <w:numId w:val="29"/>
        </w:numPr>
        <w:autoSpaceDE w:val="0"/>
        <w:autoSpaceDN w:val="0"/>
        <w:adjustRightInd w:val="0"/>
        <w:jc w:val="both"/>
        <w:rPr>
          <w:rFonts w:ascii="Arial" w:eastAsia="Calibri" w:hAnsi="Arial" w:cs="Arial"/>
          <w:sz w:val="24"/>
          <w:szCs w:val="24"/>
        </w:rPr>
      </w:pPr>
      <w:r>
        <w:rPr>
          <w:rFonts w:ascii="Arial" w:eastAsia="Calibri" w:hAnsi="Arial" w:cs="Arial"/>
          <w:sz w:val="24"/>
          <w:szCs w:val="24"/>
        </w:rPr>
        <w:t xml:space="preserve">Weryfikacja wymogów formalnych jest przeprowadzana zgodnie z kartą weryfikacji wymogów formalnych wniosków, której wzór stanowi załącznik </w:t>
      </w:r>
      <w:r w:rsidR="00074AE8">
        <w:rPr>
          <w:rFonts w:ascii="Arial" w:eastAsia="Calibri" w:hAnsi="Arial" w:cs="Arial"/>
          <w:sz w:val="24"/>
          <w:szCs w:val="24"/>
        </w:rPr>
        <w:br/>
      </w:r>
      <w:r>
        <w:rPr>
          <w:rFonts w:ascii="Arial" w:eastAsia="Calibri" w:hAnsi="Arial" w:cs="Arial"/>
          <w:sz w:val="24"/>
          <w:szCs w:val="24"/>
        </w:rPr>
        <w:t>nr</w:t>
      </w:r>
      <w:r w:rsidR="002E5FCE">
        <w:rPr>
          <w:rFonts w:ascii="Arial" w:eastAsia="Calibri" w:hAnsi="Arial" w:cs="Arial"/>
          <w:sz w:val="24"/>
          <w:szCs w:val="24"/>
        </w:rPr>
        <w:t xml:space="preserve"> 5 </w:t>
      </w:r>
      <w:r>
        <w:rPr>
          <w:rFonts w:ascii="Arial" w:eastAsia="Calibri" w:hAnsi="Arial" w:cs="Arial"/>
          <w:sz w:val="24"/>
          <w:szCs w:val="24"/>
        </w:rPr>
        <w:t>do Regulaminu.</w:t>
      </w:r>
    </w:p>
    <w:p w:rsidR="00683CA5" w:rsidRDefault="00683CA5" w:rsidP="003A45CC">
      <w:pPr>
        <w:pStyle w:val="Akapitzlist"/>
        <w:numPr>
          <w:ilvl w:val="0"/>
          <w:numId w:val="29"/>
        </w:numPr>
        <w:autoSpaceDE w:val="0"/>
        <w:autoSpaceDN w:val="0"/>
        <w:adjustRightInd w:val="0"/>
        <w:jc w:val="both"/>
        <w:rPr>
          <w:rFonts w:ascii="Arial" w:eastAsia="Calibri" w:hAnsi="Arial" w:cs="Arial"/>
          <w:sz w:val="24"/>
          <w:szCs w:val="24"/>
        </w:rPr>
      </w:pPr>
      <w:r>
        <w:rPr>
          <w:rFonts w:ascii="Arial" w:eastAsia="Calibri" w:hAnsi="Arial" w:cs="Arial"/>
          <w:sz w:val="24"/>
          <w:szCs w:val="24"/>
        </w:rPr>
        <w:t xml:space="preserve">Weryfikacja wymogów formalnych jest przeprowadzana w </w:t>
      </w:r>
      <w:r w:rsidRPr="00F377B7">
        <w:rPr>
          <w:rFonts w:ascii="Arial" w:eastAsia="Calibri" w:hAnsi="Arial" w:cs="Arial"/>
          <w:color w:val="000000"/>
          <w:sz w:val="24"/>
          <w:szCs w:val="24"/>
        </w:rPr>
        <w:t xml:space="preserve">terminie </w:t>
      </w:r>
      <w:r w:rsidR="00FC4F85" w:rsidRPr="00F377B7">
        <w:rPr>
          <w:rFonts w:ascii="Arial" w:eastAsia="Calibri" w:hAnsi="Arial" w:cs="Arial"/>
          <w:color w:val="000000"/>
          <w:sz w:val="24"/>
          <w:szCs w:val="24"/>
        </w:rPr>
        <w:t>7</w:t>
      </w:r>
      <w:r w:rsidRPr="00F377B7">
        <w:rPr>
          <w:rFonts w:ascii="Arial" w:eastAsia="Calibri" w:hAnsi="Arial" w:cs="Arial"/>
          <w:color w:val="000000"/>
          <w:sz w:val="24"/>
          <w:szCs w:val="24"/>
        </w:rPr>
        <w:t xml:space="preserve"> dni </w:t>
      </w:r>
      <w:r w:rsidR="00074AE8">
        <w:rPr>
          <w:rFonts w:ascii="Arial" w:eastAsia="Calibri" w:hAnsi="Arial" w:cs="Arial"/>
          <w:color w:val="000000"/>
          <w:sz w:val="24"/>
          <w:szCs w:val="24"/>
        </w:rPr>
        <w:br/>
      </w:r>
      <w:r>
        <w:rPr>
          <w:rFonts w:ascii="Arial" w:eastAsia="Calibri" w:hAnsi="Arial" w:cs="Arial"/>
          <w:sz w:val="24"/>
          <w:szCs w:val="24"/>
        </w:rPr>
        <w:t xml:space="preserve">od </w:t>
      </w:r>
      <w:r w:rsidRPr="006472A3">
        <w:rPr>
          <w:rFonts w:ascii="Arial" w:eastAsia="Calibri" w:hAnsi="Arial" w:cs="Arial"/>
          <w:sz w:val="24"/>
          <w:szCs w:val="24"/>
        </w:rPr>
        <w:t>daty złożenia wniosku.</w:t>
      </w:r>
    </w:p>
    <w:p w:rsidR="00711382" w:rsidRPr="006472A3" w:rsidRDefault="00711382" w:rsidP="003A45CC">
      <w:pPr>
        <w:pStyle w:val="Akapitzlist"/>
        <w:numPr>
          <w:ilvl w:val="0"/>
          <w:numId w:val="29"/>
        </w:numPr>
        <w:autoSpaceDE w:val="0"/>
        <w:autoSpaceDN w:val="0"/>
        <w:adjustRightInd w:val="0"/>
        <w:jc w:val="both"/>
        <w:rPr>
          <w:rFonts w:ascii="Arial" w:eastAsia="Calibri" w:hAnsi="Arial" w:cs="Arial"/>
          <w:sz w:val="24"/>
          <w:szCs w:val="24"/>
        </w:rPr>
      </w:pPr>
      <w:r w:rsidRPr="00711382">
        <w:rPr>
          <w:rFonts w:ascii="Arial" w:eastAsia="Calibri" w:hAnsi="Arial" w:cs="Arial"/>
          <w:sz w:val="24"/>
          <w:szCs w:val="24"/>
        </w:rPr>
        <w:t xml:space="preserve">Katalog braków formalnych lub oczywistych pomyłek podlegających uzupełnieniu lub skorygowaniu jest zawarty w załączniku </w:t>
      </w:r>
      <w:r w:rsidRPr="00F377B7">
        <w:rPr>
          <w:rFonts w:ascii="Arial" w:eastAsia="Calibri" w:hAnsi="Arial" w:cs="Arial"/>
          <w:color w:val="000000"/>
          <w:sz w:val="24"/>
          <w:szCs w:val="24"/>
        </w:rPr>
        <w:t xml:space="preserve">nr </w:t>
      </w:r>
      <w:r w:rsidR="00892A97" w:rsidRPr="00F377B7">
        <w:rPr>
          <w:rFonts w:ascii="Arial" w:eastAsia="Calibri" w:hAnsi="Arial" w:cs="Arial"/>
          <w:color w:val="000000"/>
          <w:sz w:val="24"/>
          <w:szCs w:val="24"/>
        </w:rPr>
        <w:t>8</w:t>
      </w:r>
      <w:r w:rsidRPr="00F377B7">
        <w:rPr>
          <w:rFonts w:ascii="Arial" w:eastAsia="Calibri" w:hAnsi="Arial" w:cs="Arial"/>
          <w:color w:val="000000"/>
          <w:sz w:val="24"/>
          <w:szCs w:val="24"/>
        </w:rPr>
        <w:t xml:space="preserve"> do</w:t>
      </w:r>
      <w:r w:rsidR="008E65CE">
        <w:rPr>
          <w:rFonts w:ascii="Arial" w:eastAsia="Calibri" w:hAnsi="Arial" w:cs="Arial"/>
          <w:color w:val="000000"/>
          <w:sz w:val="24"/>
          <w:szCs w:val="24"/>
        </w:rPr>
        <w:t xml:space="preserve"> </w:t>
      </w:r>
      <w:r w:rsidRPr="00711382">
        <w:rPr>
          <w:rFonts w:ascii="Arial" w:eastAsia="Calibri" w:hAnsi="Arial" w:cs="Arial"/>
          <w:sz w:val="24"/>
          <w:szCs w:val="24"/>
        </w:rPr>
        <w:t>Regulaminu</w:t>
      </w:r>
      <w:r>
        <w:rPr>
          <w:rFonts w:ascii="Arial" w:eastAsia="Calibri" w:hAnsi="Arial" w:cs="Arial"/>
          <w:sz w:val="24"/>
          <w:szCs w:val="24"/>
        </w:rPr>
        <w:t>.</w:t>
      </w:r>
    </w:p>
    <w:p w:rsidR="00683CA5" w:rsidRPr="00670AD8" w:rsidRDefault="00683CA5" w:rsidP="003A45CC">
      <w:pPr>
        <w:pStyle w:val="Akapitzlist"/>
        <w:numPr>
          <w:ilvl w:val="0"/>
          <w:numId w:val="29"/>
        </w:numPr>
        <w:autoSpaceDE w:val="0"/>
        <w:autoSpaceDN w:val="0"/>
        <w:adjustRightInd w:val="0"/>
        <w:jc w:val="both"/>
        <w:rPr>
          <w:rFonts w:ascii="Arial" w:eastAsia="Calibri" w:hAnsi="Arial" w:cs="Arial"/>
          <w:sz w:val="24"/>
          <w:szCs w:val="24"/>
        </w:rPr>
      </w:pPr>
      <w:r w:rsidRPr="00670AD8">
        <w:rPr>
          <w:rFonts w:ascii="Arial" w:eastAsia="Calibri" w:hAnsi="Arial" w:cs="Arial"/>
          <w:sz w:val="24"/>
          <w:szCs w:val="24"/>
        </w:rPr>
        <w:t>Jeśli w wyniku weryfikacji wymogów formalnych stwierdzono, że:</w:t>
      </w:r>
    </w:p>
    <w:p w:rsidR="00683CA5" w:rsidRDefault="00683CA5" w:rsidP="003A45CC">
      <w:pPr>
        <w:pStyle w:val="Akapitzlist"/>
        <w:numPr>
          <w:ilvl w:val="1"/>
          <w:numId w:val="29"/>
        </w:numPr>
        <w:autoSpaceDE w:val="0"/>
        <w:autoSpaceDN w:val="0"/>
        <w:adjustRightInd w:val="0"/>
        <w:jc w:val="both"/>
        <w:rPr>
          <w:rFonts w:ascii="Arial" w:eastAsia="Calibri" w:hAnsi="Arial" w:cs="Arial"/>
          <w:sz w:val="24"/>
          <w:szCs w:val="24"/>
        </w:rPr>
      </w:pPr>
      <w:r>
        <w:rPr>
          <w:rFonts w:ascii="Arial" w:eastAsia="Calibri" w:hAnsi="Arial" w:cs="Arial"/>
          <w:sz w:val="24"/>
          <w:szCs w:val="24"/>
        </w:rPr>
        <w:t>Wniosek spełnia wymogi formalne – przekazywany jest do oceny formalnej;</w:t>
      </w:r>
    </w:p>
    <w:p w:rsidR="00683CA5" w:rsidRDefault="00683CA5" w:rsidP="003A45CC">
      <w:pPr>
        <w:pStyle w:val="Akapitzlist"/>
        <w:numPr>
          <w:ilvl w:val="1"/>
          <w:numId w:val="29"/>
        </w:numPr>
        <w:autoSpaceDE w:val="0"/>
        <w:autoSpaceDN w:val="0"/>
        <w:adjustRightInd w:val="0"/>
        <w:jc w:val="both"/>
        <w:rPr>
          <w:rFonts w:ascii="Arial" w:eastAsia="Calibri" w:hAnsi="Arial" w:cs="Arial"/>
          <w:sz w:val="24"/>
          <w:szCs w:val="24"/>
        </w:rPr>
      </w:pPr>
      <w:r>
        <w:rPr>
          <w:rFonts w:ascii="Arial" w:eastAsia="Calibri" w:hAnsi="Arial" w:cs="Arial"/>
          <w:sz w:val="24"/>
          <w:szCs w:val="24"/>
        </w:rPr>
        <w:t xml:space="preserve">Wniosek nie spełnia wymogów formalnych – wnioskodawca zostanie wezwany do uzupełnienia </w:t>
      </w:r>
      <w:r w:rsidR="000B5CB2">
        <w:rPr>
          <w:rFonts w:ascii="Arial" w:eastAsia="Calibri" w:hAnsi="Arial" w:cs="Arial"/>
          <w:sz w:val="24"/>
          <w:szCs w:val="24"/>
        </w:rPr>
        <w:t xml:space="preserve">wniosku </w:t>
      </w:r>
      <w:r>
        <w:rPr>
          <w:rFonts w:ascii="Arial" w:eastAsia="Calibri" w:hAnsi="Arial" w:cs="Arial"/>
          <w:sz w:val="24"/>
          <w:szCs w:val="24"/>
        </w:rPr>
        <w:t xml:space="preserve">lub </w:t>
      </w:r>
      <w:r w:rsidR="000B5CB2">
        <w:rPr>
          <w:rFonts w:ascii="Arial" w:eastAsia="Calibri" w:hAnsi="Arial" w:cs="Arial"/>
          <w:sz w:val="24"/>
          <w:szCs w:val="24"/>
        </w:rPr>
        <w:t xml:space="preserve">poprawienia w nim oczywistych omyłek, </w:t>
      </w:r>
      <w:r>
        <w:rPr>
          <w:rFonts w:ascii="Arial" w:eastAsia="Calibri" w:hAnsi="Arial" w:cs="Arial"/>
          <w:sz w:val="24"/>
          <w:szCs w:val="24"/>
        </w:rPr>
        <w:t xml:space="preserve">w terminie 7 </w:t>
      </w:r>
      <w:r w:rsidR="000B5CB2">
        <w:rPr>
          <w:rFonts w:ascii="Arial" w:eastAsia="Calibri" w:hAnsi="Arial" w:cs="Arial"/>
          <w:sz w:val="24"/>
          <w:szCs w:val="24"/>
        </w:rPr>
        <w:t>dni od daty doręczenia wezwania, pod rygorem pozostawienia wniosku bez rozpatrzenia.</w:t>
      </w:r>
    </w:p>
    <w:p w:rsidR="00683CA5" w:rsidRPr="00F377B7" w:rsidRDefault="00683CA5" w:rsidP="003A45CC">
      <w:pPr>
        <w:pStyle w:val="Akapitzlist"/>
        <w:numPr>
          <w:ilvl w:val="0"/>
          <w:numId w:val="29"/>
        </w:numPr>
        <w:autoSpaceDE w:val="0"/>
        <w:autoSpaceDN w:val="0"/>
        <w:adjustRightInd w:val="0"/>
        <w:jc w:val="both"/>
        <w:rPr>
          <w:rFonts w:ascii="Arial" w:eastAsia="Calibri" w:hAnsi="Arial" w:cs="Arial"/>
          <w:color w:val="000000"/>
          <w:sz w:val="24"/>
          <w:szCs w:val="24"/>
        </w:rPr>
      </w:pPr>
      <w:r w:rsidRPr="00F377B7">
        <w:rPr>
          <w:rFonts w:ascii="Arial" w:eastAsia="Calibri" w:hAnsi="Arial" w:cs="Arial"/>
          <w:color w:val="000000"/>
          <w:sz w:val="24"/>
          <w:szCs w:val="24"/>
        </w:rPr>
        <w:t>Możliwe jest jednokrotne uzupełnienie lub skorygowanie braków formalnych lub oczywistych pomyłek wniosku.</w:t>
      </w:r>
    </w:p>
    <w:p w:rsidR="00683CA5" w:rsidRDefault="00683CA5" w:rsidP="003A45CC">
      <w:pPr>
        <w:pStyle w:val="Akapitzlist"/>
        <w:numPr>
          <w:ilvl w:val="0"/>
          <w:numId w:val="29"/>
        </w:numPr>
        <w:autoSpaceDE w:val="0"/>
        <w:autoSpaceDN w:val="0"/>
        <w:adjustRightInd w:val="0"/>
        <w:jc w:val="both"/>
        <w:rPr>
          <w:rFonts w:ascii="Arial" w:eastAsia="Calibri" w:hAnsi="Arial" w:cs="Arial"/>
          <w:sz w:val="24"/>
          <w:szCs w:val="24"/>
        </w:rPr>
      </w:pPr>
      <w:r>
        <w:rPr>
          <w:rFonts w:ascii="Arial" w:eastAsia="Calibri" w:hAnsi="Arial" w:cs="Arial"/>
          <w:sz w:val="24"/>
          <w:szCs w:val="24"/>
        </w:rPr>
        <w:lastRenderedPageBreak/>
        <w:t xml:space="preserve">Skorygowane lub uzupełnione wnioski podlegają ponownej weryfikacji wymogów formalnych w terminie 7 dni od daty złożenia korekty </w:t>
      </w:r>
      <w:r w:rsidR="00074AE8">
        <w:rPr>
          <w:rFonts w:ascii="Arial" w:eastAsia="Calibri" w:hAnsi="Arial" w:cs="Arial"/>
          <w:sz w:val="24"/>
          <w:szCs w:val="24"/>
        </w:rPr>
        <w:br/>
      </w:r>
      <w:r>
        <w:rPr>
          <w:rFonts w:ascii="Arial" w:eastAsia="Calibri" w:hAnsi="Arial" w:cs="Arial"/>
          <w:sz w:val="24"/>
          <w:szCs w:val="24"/>
        </w:rPr>
        <w:t>lub uzupełnienia.</w:t>
      </w:r>
    </w:p>
    <w:p w:rsidR="00683CA5" w:rsidRDefault="00683CA5" w:rsidP="003A45CC">
      <w:pPr>
        <w:pStyle w:val="Akapitzlist"/>
        <w:numPr>
          <w:ilvl w:val="0"/>
          <w:numId w:val="29"/>
        </w:numPr>
        <w:autoSpaceDE w:val="0"/>
        <w:autoSpaceDN w:val="0"/>
        <w:adjustRightInd w:val="0"/>
        <w:jc w:val="both"/>
        <w:rPr>
          <w:rFonts w:ascii="Arial" w:eastAsia="Calibri" w:hAnsi="Arial" w:cs="Arial"/>
          <w:sz w:val="24"/>
          <w:szCs w:val="24"/>
        </w:rPr>
      </w:pPr>
      <w:r>
        <w:rPr>
          <w:rFonts w:ascii="Arial" w:eastAsia="Calibri" w:hAnsi="Arial" w:cs="Arial"/>
          <w:sz w:val="24"/>
          <w:szCs w:val="24"/>
        </w:rPr>
        <w:t xml:space="preserve">W przypadku nieuzupełnienia lub nieskorygowania braków formalnych </w:t>
      </w:r>
      <w:r w:rsidR="00074AE8">
        <w:rPr>
          <w:rFonts w:ascii="Arial" w:eastAsia="Calibri" w:hAnsi="Arial" w:cs="Arial"/>
          <w:sz w:val="24"/>
          <w:szCs w:val="24"/>
        </w:rPr>
        <w:br/>
      </w:r>
      <w:r>
        <w:rPr>
          <w:rFonts w:ascii="Arial" w:eastAsia="Calibri" w:hAnsi="Arial" w:cs="Arial"/>
          <w:sz w:val="24"/>
          <w:szCs w:val="24"/>
        </w:rPr>
        <w:t>lub oczywistych pomyłek we wskazanym terminie, wniosek pozostawiany jest bez rozpatrzenia, o czym wnioskodawca jest informowany.</w:t>
      </w:r>
    </w:p>
    <w:p w:rsidR="00F377B7" w:rsidRPr="00E652A8" w:rsidRDefault="000B5CB2" w:rsidP="003A45CC">
      <w:pPr>
        <w:pStyle w:val="Akapitzlist"/>
        <w:numPr>
          <w:ilvl w:val="0"/>
          <w:numId w:val="29"/>
        </w:numPr>
        <w:autoSpaceDE w:val="0"/>
        <w:autoSpaceDN w:val="0"/>
        <w:adjustRightInd w:val="0"/>
        <w:jc w:val="both"/>
        <w:rPr>
          <w:rFonts w:ascii="Arial" w:eastAsia="Calibri" w:hAnsi="Arial" w:cs="Arial"/>
          <w:sz w:val="24"/>
          <w:szCs w:val="24"/>
        </w:rPr>
      </w:pPr>
      <w:r>
        <w:rPr>
          <w:rFonts w:ascii="Arial" w:eastAsia="Calibri" w:hAnsi="Arial" w:cs="Arial"/>
          <w:sz w:val="24"/>
          <w:szCs w:val="24"/>
        </w:rPr>
        <w:t>Uzupełnienie wniosku lub poprawienie w nim oczywistej omyłki nie może prowadzić do jego istotnej modyfikacji.</w:t>
      </w:r>
    </w:p>
    <w:p w:rsidR="00BA1549" w:rsidRPr="00760B01" w:rsidRDefault="009561CA" w:rsidP="00950123">
      <w:pPr>
        <w:pStyle w:val="Nagwek2"/>
        <w:numPr>
          <w:ilvl w:val="1"/>
          <w:numId w:val="70"/>
        </w:numPr>
      </w:pPr>
      <w:bookmarkStart w:id="50" w:name="_Toc475517844"/>
      <w:r w:rsidRPr="00163D86">
        <w:t>Ocena</w:t>
      </w:r>
      <w:r w:rsidRPr="00CA4E43">
        <w:t xml:space="preserve"> formalna</w:t>
      </w:r>
      <w:r w:rsidR="00F967E2">
        <w:t xml:space="preserve"> </w:t>
      </w:r>
      <w:r w:rsidR="00560550">
        <w:t>wniosku</w:t>
      </w:r>
      <w:bookmarkEnd w:id="50"/>
    </w:p>
    <w:p w:rsidR="00E652A8" w:rsidRPr="00E652A8" w:rsidRDefault="002A4ED2" w:rsidP="00950123">
      <w:pPr>
        <w:pStyle w:val="Akapitzlist"/>
        <w:keepNext/>
        <w:keepLines/>
        <w:numPr>
          <w:ilvl w:val="0"/>
          <w:numId w:val="84"/>
        </w:numPr>
        <w:autoSpaceDE w:val="0"/>
        <w:autoSpaceDN w:val="0"/>
        <w:adjustRightInd w:val="0"/>
        <w:spacing w:before="240" w:after="0"/>
        <w:jc w:val="both"/>
        <w:rPr>
          <w:rFonts w:ascii="Arial" w:hAnsi="Arial" w:cs="Arial"/>
          <w:color w:val="000000"/>
          <w:sz w:val="24"/>
          <w:szCs w:val="24"/>
          <w:lang w:eastAsia="pl-PL"/>
        </w:rPr>
      </w:pPr>
      <w:r w:rsidRPr="00E652A8">
        <w:rPr>
          <w:rFonts w:ascii="Arial" w:hAnsi="Arial" w:cs="Arial"/>
          <w:color w:val="000000"/>
          <w:sz w:val="24"/>
          <w:szCs w:val="24"/>
          <w:lang w:eastAsia="pl-PL"/>
        </w:rPr>
        <w:t>Ocenie formalnej podlega każdy wniosek, który przeszedł pozytywną weryfikację wymogów formalnych. Jeśli na etapie oceny formalnej oceniający stwierdzą, że wniosek nie spełnia wymogów formalnych, jest on przekazywany do ponownej weryfikacji wymogów formalnych. Ponowna weryfikacja dokonywana jest w ciągu 5 dni od daty zakończenia oceny formalnej.</w:t>
      </w:r>
    </w:p>
    <w:p w:rsidR="00E652A8" w:rsidRPr="00760B01" w:rsidRDefault="002A4ED2" w:rsidP="00950123">
      <w:pPr>
        <w:pStyle w:val="Akapitzlist"/>
        <w:numPr>
          <w:ilvl w:val="0"/>
          <w:numId w:val="84"/>
        </w:numPr>
        <w:autoSpaceDE w:val="0"/>
        <w:autoSpaceDN w:val="0"/>
        <w:adjustRightInd w:val="0"/>
        <w:spacing w:before="240" w:after="0"/>
        <w:jc w:val="both"/>
        <w:rPr>
          <w:rFonts w:ascii="Arial" w:hAnsi="Arial" w:cs="Arial"/>
          <w:color w:val="000000"/>
          <w:sz w:val="24"/>
          <w:szCs w:val="24"/>
          <w:lang w:eastAsia="pl-PL"/>
        </w:rPr>
      </w:pPr>
      <w:r w:rsidRPr="00E652A8">
        <w:rPr>
          <w:rFonts w:ascii="Arial" w:hAnsi="Arial" w:cs="Arial"/>
          <w:color w:val="000000"/>
          <w:sz w:val="24"/>
          <w:szCs w:val="24"/>
          <w:lang w:eastAsia="pl-PL"/>
        </w:rPr>
        <w:t xml:space="preserve">Ocena formalna polega na stwierdzeniu, czy wniosek spełnia kryteria formalne wyboru projektu. </w:t>
      </w:r>
    </w:p>
    <w:p w:rsidR="00E652A8" w:rsidRPr="00E652A8" w:rsidRDefault="002A4ED2" w:rsidP="00950123">
      <w:pPr>
        <w:pStyle w:val="Akapitzlist"/>
        <w:numPr>
          <w:ilvl w:val="0"/>
          <w:numId w:val="84"/>
        </w:numPr>
        <w:autoSpaceDE w:val="0"/>
        <w:autoSpaceDN w:val="0"/>
        <w:adjustRightInd w:val="0"/>
        <w:spacing w:before="240" w:after="0"/>
        <w:jc w:val="both"/>
        <w:rPr>
          <w:rFonts w:ascii="Arial" w:hAnsi="Arial" w:cs="Arial"/>
          <w:color w:val="000000"/>
          <w:sz w:val="24"/>
          <w:szCs w:val="24"/>
          <w:lang w:eastAsia="pl-PL"/>
        </w:rPr>
      </w:pPr>
      <w:r w:rsidRPr="00E652A8">
        <w:rPr>
          <w:rFonts w:ascii="Arial" w:hAnsi="Arial" w:cs="Arial"/>
          <w:color w:val="000000"/>
          <w:sz w:val="24"/>
          <w:szCs w:val="24"/>
          <w:lang w:eastAsia="pl-PL"/>
        </w:rPr>
        <w:t xml:space="preserve">Ocena formalna dokonywana jest na podstawie </w:t>
      </w:r>
      <w:r w:rsidRPr="00E652A8">
        <w:rPr>
          <w:rFonts w:ascii="Arial" w:hAnsi="Arial" w:cs="Arial"/>
          <w:i/>
          <w:color w:val="000000"/>
          <w:sz w:val="24"/>
          <w:szCs w:val="24"/>
          <w:lang w:eastAsia="pl-PL"/>
        </w:rPr>
        <w:t>Karty oceny kryteriów formalnych projektu konkursowego</w:t>
      </w:r>
      <w:r w:rsidRPr="00E652A8">
        <w:rPr>
          <w:rFonts w:ascii="Arial" w:hAnsi="Arial" w:cs="Arial"/>
          <w:color w:val="000000"/>
          <w:sz w:val="24"/>
          <w:szCs w:val="24"/>
          <w:lang w:eastAsia="pl-PL"/>
        </w:rPr>
        <w:t>, stanowiącej załącznik nr 6 do Regulaminu.</w:t>
      </w:r>
    </w:p>
    <w:p w:rsidR="00E652A8" w:rsidRPr="00E652A8" w:rsidRDefault="002A4ED2" w:rsidP="00950123">
      <w:pPr>
        <w:pStyle w:val="Akapitzlist"/>
        <w:numPr>
          <w:ilvl w:val="0"/>
          <w:numId w:val="84"/>
        </w:numPr>
        <w:autoSpaceDE w:val="0"/>
        <w:autoSpaceDN w:val="0"/>
        <w:adjustRightInd w:val="0"/>
        <w:spacing w:before="240" w:after="0"/>
        <w:jc w:val="both"/>
        <w:rPr>
          <w:rFonts w:ascii="Arial" w:eastAsia="Calibri" w:hAnsi="Arial" w:cs="Arial"/>
          <w:color w:val="000000"/>
          <w:sz w:val="24"/>
          <w:szCs w:val="24"/>
        </w:rPr>
      </w:pPr>
      <w:r w:rsidRPr="00E652A8">
        <w:rPr>
          <w:rFonts w:ascii="Arial" w:eastAsia="Calibri" w:hAnsi="Arial" w:cs="Arial"/>
          <w:color w:val="000000"/>
          <w:sz w:val="24"/>
          <w:szCs w:val="24"/>
        </w:rPr>
        <w:t>Kryteria formalne zawarte są w załączniku nr 9 do Regulaminu.</w:t>
      </w:r>
    </w:p>
    <w:p w:rsidR="00E652A8" w:rsidRPr="00E652A8" w:rsidRDefault="002A4ED2" w:rsidP="00950123">
      <w:pPr>
        <w:pStyle w:val="Akapitzlist"/>
        <w:numPr>
          <w:ilvl w:val="0"/>
          <w:numId w:val="84"/>
        </w:numPr>
        <w:autoSpaceDE w:val="0"/>
        <w:autoSpaceDN w:val="0"/>
        <w:adjustRightInd w:val="0"/>
        <w:spacing w:before="240" w:after="0"/>
        <w:jc w:val="both"/>
        <w:rPr>
          <w:rFonts w:ascii="Arial" w:hAnsi="Arial" w:cs="Arial"/>
          <w:color w:val="000000"/>
          <w:sz w:val="24"/>
          <w:szCs w:val="24"/>
          <w:lang w:eastAsia="pl-PL"/>
        </w:rPr>
      </w:pPr>
      <w:r w:rsidRPr="00E652A8">
        <w:rPr>
          <w:rFonts w:ascii="Arial" w:hAnsi="Arial" w:cs="Arial"/>
          <w:color w:val="000000"/>
          <w:sz w:val="24"/>
          <w:szCs w:val="24"/>
          <w:lang w:eastAsia="pl-PL"/>
        </w:rPr>
        <w:t>Termin na dokonanie oceny formalnej wynosi 21 dni od daty pozytywnej weryfikacji wymogów formalnych. Termin ten wydłuża się o 7 dni na każde 100 wniosków, które wpłynęły powyżej 150 wniosków. W uzasadnionych przypadkach IOK może wydłużyć ten termin, o czym niezwłocznie informuje na stronie internetowej.</w:t>
      </w:r>
    </w:p>
    <w:p w:rsidR="00E652A8" w:rsidRPr="00E652A8" w:rsidRDefault="002A4ED2" w:rsidP="00950123">
      <w:pPr>
        <w:pStyle w:val="Akapitzlist"/>
        <w:numPr>
          <w:ilvl w:val="0"/>
          <w:numId w:val="84"/>
        </w:numPr>
        <w:autoSpaceDE w:val="0"/>
        <w:autoSpaceDN w:val="0"/>
        <w:adjustRightInd w:val="0"/>
        <w:spacing w:before="240" w:after="0"/>
        <w:jc w:val="both"/>
        <w:rPr>
          <w:rFonts w:ascii="Arial" w:hAnsi="Arial" w:cs="Arial"/>
          <w:color w:val="000000"/>
          <w:sz w:val="24"/>
          <w:szCs w:val="24"/>
          <w:lang w:eastAsia="pl-PL"/>
        </w:rPr>
      </w:pPr>
      <w:r w:rsidRPr="00E652A8">
        <w:rPr>
          <w:rFonts w:ascii="Arial" w:hAnsi="Arial" w:cs="Arial"/>
          <w:color w:val="000000"/>
          <w:sz w:val="24"/>
          <w:szCs w:val="24"/>
          <w:lang w:eastAsia="pl-PL"/>
        </w:rPr>
        <w:t>Ocena formalna przeprowadzana jest przez dwóch pracowników IOK powołanych w skład KOP.</w:t>
      </w:r>
    </w:p>
    <w:p w:rsidR="00E652A8" w:rsidRPr="00E652A8" w:rsidRDefault="002A4ED2" w:rsidP="00950123">
      <w:pPr>
        <w:pStyle w:val="Akapitzlist"/>
        <w:numPr>
          <w:ilvl w:val="0"/>
          <w:numId w:val="84"/>
        </w:numPr>
        <w:autoSpaceDE w:val="0"/>
        <w:autoSpaceDN w:val="0"/>
        <w:adjustRightInd w:val="0"/>
        <w:spacing w:before="240" w:after="0"/>
        <w:jc w:val="both"/>
        <w:rPr>
          <w:rFonts w:ascii="Arial" w:hAnsi="Arial" w:cs="Arial"/>
          <w:color w:val="000000"/>
          <w:sz w:val="24"/>
          <w:szCs w:val="24"/>
          <w:lang w:eastAsia="pl-PL"/>
        </w:rPr>
      </w:pPr>
      <w:r w:rsidRPr="00E652A8">
        <w:rPr>
          <w:rFonts w:ascii="Arial" w:hAnsi="Arial" w:cs="Arial"/>
          <w:color w:val="000000"/>
          <w:sz w:val="24"/>
          <w:szCs w:val="24"/>
          <w:lang w:eastAsia="pl-PL"/>
        </w:rPr>
        <w:t xml:space="preserve">Członkowie KOP wybrani w drodze losowania do oceny WND dokonują oceny spełniania kryteriów na podstawie wniosku o dofinansowanie projektu. Nie wyklucza to wykorzystania w ocenie formalnej wyjaśnień udzielonych przez wnioskodawcę lub pozyskanych na temat wnioskodawcy lub projektu. Przewodniczący KOP podejmuje decyzję co do zakresu wyjaśnień. Wyjaśnienia są pozyskiwane w formie wskazanej przez Przewodniczącego KOP. Wyjaśnienia mogą stanowić wyłącznie informacje, których brak skutkowałby odrzuceniem wniosku z powodu niespełnienia kryteriów formalnych niepodlegających warunkowaniu. Pozyskanie i wykorzystanie wspomnianych informacji jest dokumentowane, potwierdzane na negocjacjach (o ile dotyczy) i uwzględniane w Protokole z prac KOP. Dodatkowo, podczas </w:t>
      </w:r>
      <w:r w:rsidRPr="00E652A8">
        <w:rPr>
          <w:rFonts w:ascii="Arial" w:hAnsi="Arial" w:cs="Arial"/>
          <w:color w:val="000000"/>
          <w:sz w:val="24"/>
          <w:szCs w:val="24"/>
          <w:lang w:eastAsia="pl-PL"/>
        </w:rPr>
        <w:lastRenderedPageBreak/>
        <w:t>negocjacji aktualizowany jest WND w zakresie będącym przedmiotem wyjaśnień.</w:t>
      </w:r>
    </w:p>
    <w:p w:rsidR="00E652A8" w:rsidRPr="00E652A8" w:rsidRDefault="002A4ED2" w:rsidP="00950123">
      <w:pPr>
        <w:pStyle w:val="Akapitzlist"/>
        <w:numPr>
          <w:ilvl w:val="0"/>
          <w:numId w:val="84"/>
        </w:numPr>
        <w:autoSpaceDE w:val="0"/>
        <w:autoSpaceDN w:val="0"/>
        <w:adjustRightInd w:val="0"/>
        <w:spacing w:before="240" w:after="0"/>
        <w:jc w:val="both"/>
        <w:rPr>
          <w:rFonts w:ascii="Arial" w:hAnsi="Arial" w:cs="Arial"/>
          <w:color w:val="000000"/>
          <w:sz w:val="24"/>
          <w:szCs w:val="24"/>
          <w:lang w:eastAsia="pl-PL"/>
        </w:rPr>
      </w:pPr>
      <w:r w:rsidRPr="00E652A8">
        <w:rPr>
          <w:rFonts w:ascii="Arial" w:hAnsi="Arial" w:cs="Arial"/>
          <w:color w:val="000000"/>
          <w:sz w:val="24"/>
          <w:szCs w:val="24"/>
          <w:lang w:eastAsia="pl-PL"/>
        </w:rPr>
        <w:t>Jeżeli oceniający stwierdzi, że projekt nie spełnia kryteriów formalnych oceny projektów, odnotowuje ten fakt na karcie oceny oraz uzasadnia swoje stanowisko.</w:t>
      </w:r>
    </w:p>
    <w:p w:rsidR="00E652A8" w:rsidRPr="00E652A8" w:rsidRDefault="002A4ED2" w:rsidP="00950123">
      <w:pPr>
        <w:pStyle w:val="Akapitzlist"/>
        <w:numPr>
          <w:ilvl w:val="0"/>
          <w:numId w:val="84"/>
        </w:numPr>
        <w:autoSpaceDE w:val="0"/>
        <w:autoSpaceDN w:val="0"/>
        <w:adjustRightInd w:val="0"/>
        <w:spacing w:before="240" w:after="0"/>
        <w:jc w:val="both"/>
        <w:rPr>
          <w:rFonts w:ascii="Arial" w:hAnsi="Arial" w:cs="Arial"/>
          <w:color w:val="000000"/>
          <w:sz w:val="24"/>
          <w:szCs w:val="24"/>
          <w:lang w:eastAsia="pl-PL"/>
        </w:rPr>
      </w:pPr>
      <w:r w:rsidRPr="00E652A8">
        <w:rPr>
          <w:rFonts w:ascii="Arial" w:hAnsi="Arial" w:cs="Arial"/>
          <w:color w:val="000000"/>
          <w:sz w:val="24"/>
          <w:szCs w:val="24"/>
          <w:lang w:eastAsia="pl-PL"/>
        </w:rPr>
        <w:t>W przypadku wystąpienia rozbieżności między 2 osobami oceniającymi, przewodniczący KOP rozstrzyga je lub podejmuje decyzję o innym sposobie ich rozstrzygnięcia. Decyzja przewodniczącego jest dokumentowana w protokole z prac KOP.</w:t>
      </w:r>
    </w:p>
    <w:p w:rsidR="00E652A8" w:rsidRPr="00E652A8" w:rsidRDefault="002A4ED2" w:rsidP="00950123">
      <w:pPr>
        <w:pStyle w:val="Akapitzlist"/>
        <w:numPr>
          <w:ilvl w:val="0"/>
          <w:numId w:val="84"/>
        </w:numPr>
        <w:autoSpaceDE w:val="0"/>
        <w:autoSpaceDN w:val="0"/>
        <w:adjustRightInd w:val="0"/>
        <w:spacing w:before="240" w:after="0"/>
        <w:jc w:val="both"/>
        <w:rPr>
          <w:rFonts w:ascii="Arial" w:hAnsi="Arial" w:cs="Arial"/>
          <w:color w:val="000000"/>
          <w:sz w:val="24"/>
          <w:szCs w:val="24"/>
          <w:lang w:eastAsia="pl-PL"/>
        </w:rPr>
      </w:pPr>
      <w:r w:rsidRPr="00E652A8">
        <w:rPr>
          <w:rFonts w:ascii="Arial" w:hAnsi="Arial" w:cs="Arial"/>
          <w:color w:val="000000"/>
          <w:sz w:val="24"/>
          <w:szCs w:val="24"/>
          <w:lang w:eastAsia="pl-PL"/>
        </w:rPr>
        <w:t>Projekt, który nie spełni co najmniej jednego kryterium formalnego, otrzymuje ocenę negatywną.</w:t>
      </w:r>
    </w:p>
    <w:p w:rsidR="00E652A8" w:rsidRPr="00E652A8" w:rsidRDefault="002A4ED2" w:rsidP="00950123">
      <w:pPr>
        <w:pStyle w:val="Akapitzlist"/>
        <w:numPr>
          <w:ilvl w:val="0"/>
          <w:numId w:val="84"/>
        </w:numPr>
        <w:tabs>
          <w:tab w:val="left" w:pos="426"/>
        </w:tabs>
        <w:autoSpaceDE w:val="0"/>
        <w:autoSpaceDN w:val="0"/>
        <w:adjustRightInd w:val="0"/>
        <w:spacing w:before="240" w:after="0"/>
        <w:jc w:val="both"/>
        <w:rPr>
          <w:rFonts w:ascii="Arial" w:hAnsi="Arial" w:cs="Arial"/>
          <w:color w:val="000000"/>
          <w:sz w:val="24"/>
          <w:szCs w:val="24"/>
          <w:lang w:eastAsia="pl-PL"/>
        </w:rPr>
      </w:pPr>
      <w:r w:rsidRPr="00E652A8">
        <w:rPr>
          <w:rFonts w:ascii="Arial" w:hAnsi="Arial" w:cs="Arial"/>
          <w:color w:val="000000"/>
          <w:sz w:val="24"/>
          <w:szCs w:val="24"/>
          <w:lang w:eastAsia="pl-PL"/>
        </w:rPr>
        <w:t xml:space="preserve">W ciągu 5 dni od dnia dokonania oceny kryteriów formalnych, Wnioskodawca jest pisemnie informowany o negatywnym wyniku oceny wraz z uzasadnieniem </w:t>
      </w:r>
      <w:r w:rsidRPr="00E652A8">
        <w:rPr>
          <w:rFonts w:ascii="Arial" w:hAnsi="Arial" w:cs="Arial"/>
          <w:color w:val="000000"/>
          <w:sz w:val="24"/>
          <w:szCs w:val="24"/>
          <w:lang w:eastAsia="pl-PL"/>
        </w:rPr>
        <w:br/>
        <w:t>oraz pouczeniem o prawie wniesienia protestu.</w:t>
      </w:r>
    </w:p>
    <w:p w:rsidR="00E652A8" w:rsidRPr="00E652A8" w:rsidRDefault="002A4ED2" w:rsidP="00950123">
      <w:pPr>
        <w:pStyle w:val="Akapitzlist"/>
        <w:numPr>
          <w:ilvl w:val="0"/>
          <w:numId w:val="84"/>
        </w:numPr>
        <w:tabs>
          <w:tab w:val="left" w:pos="426"/>
        </w:tabs>
        <w:autoSpaceDE w:val="0"/>
        <w:autoSpaceDN w:val="0"/>
        <w:adjustRightInd w:val="0"/>
        <w:spacing w:before="240" w:after="0"/>
        <w:jc w:val="both"/>
        <w:rPr>
          <w:rFonts w:ascii="Arial" w:hAnsi="Arial" w:cs="Arial"/>
          <w:color w:val="000000"/>
          <w:sz w:val="24"/>
          <w:szCs w:val="24"/>
          <w:lang w:eastAsia="pl-PL"/>
        </w:rPr>
      </w:pPr>
      <w:r w:rsidRPr="00E652A8">
        <w:rPr>
          <w:rFonts w:ascii="Arial" w:hAnsi="Arial" w:cs="Arial"/>
          <w:color w:val="000000"/>
          <w:sz w:val="24"/>
          <w:szCs w:val="24"/>
          <w:lang w:eastAsia="pl-PL"/>
        </w:rPr>
        <w:t>Po etapie oceny formalnej IOK zamieszcza na swojej stronie internetowej listę projektów zakwalifikowanych do etapu oceny merytorycznej.</w:t>
      </w:r>
    </w:p>
    <w:p w:rsidR="00BA1549" w:rsidRPr="002654A9" w:rsidRDefault="002A4ED2" w:rsidP="00950123">
      <w:pPr>
        <w:pStyle w:val="Akapitzlist"/>
        <w:numPr>
          <w:ilvl w:val="0"/>
          <w:numId w:val="84"/>
        </w:numPr>
        <w:tabs>
          <w:tab w:val="left" w:pos="426"/>
        </w:tabs>
        <w:autoSpaceDE w:val="0"/>
        <w:autoSpaceDN w:val="0"/>
        <w:adjustRightInd w:val="0"/>
        <w:spacing w:before="240" w:after="0"/>
        <w:jc w:val="both"/>
        <w:rPr>
          <w:rFonts w:ascii="Arial" w:hAnsi="Arial" w:cs="Arial"/>
          <w:color w:val="000000"/>
          <w:sz w:val="24"/>
          <w:szCs w:val="24"/>
          <w:lang w:eastAsia="pl-PL"/>
        </w:rPr>
      </w:pPr>
      <w:r w:rsidRPr="00E652A8">
        <w:rPr>
          <w:rFonts w:ascii="Arial" w:hAnsi="Arial" w:cs="Arial"/>
          <w:color w:val="000000"/>
          <w:sz w:val="24"/>
          <w:szCs w:val="24"/>
          <w:lang w:eastAsia="pl-PL"/>
        </w:rPr>
        <w:t>Projekt, który spełnia wszystkie kryteria formalne, przekazywany jest do oceny merytorycznej.</w:t>
      </w:r>
    </w:p>
    <w:p w:rsidR="00587C67" w:rsidRDefault="00815034" w:rsidP="00A06804">
      <w:pPr>
        <w:pStyle w:val="Nagwek2"/>
      </w:pPr>
      <w:bookmarkStart w:id="51" w:name="_Toc475517845"/>
      <w:r>
        <w:t>6.4</w:t>
      </w:r>
      <w:r w:rsidR="00A06804">
        <w:t xml:space="preserve"> </w:t>
      </w:r>
      <w:r w:rsidR="009D792E">
        <w:t>O</w:t>
      </w:r>
      <w:r w:rsidR="009561CA" w:rsidRPr="00CA4E43">
        <w:t>cena merytoryczna</w:t>
      </w:r>
      <w:bookmarkEnd w:id="51"/>
    </w:p>
    <w:p w:rsidR="009907CB" w:rsidRPr="009907CB" w:rsidRDefault="009907CB" w:rsidP="009907CB">
      <w:pPr>
        <w:spacing w:before="0" w:after="0"/>
      </w:pPr>
    </w:p>
    <w:p w:rsidR="002A4ED2" w:rsidRPr="00AB67AF" w:rsidRDefault="002A4ED2" w:rsidP="003A45CC">
      <w:pPr>
        <w:numPr>
          <w:ilvl w:val="0"/>
          <w:numId w:val="31"/>
        </w:numPr>
        <w:autoSpaceDE w:val="0"/>
        <w:autoSpaceDN w:val="0"/>
        <w:adjustRightInd w:val="0"/>
        <w:spacing w:before="0" w:after="0"/>
        <w:ind w:left="426" w:hanging="426"/>
        <w:contextualSpacing/>
        <w:jc w:val="both"/>
        <w:rPr>
          <w:rFonts w:ascii="Arial" w:eastAsia="Calibri" w:hAnsi="Arial" w:cs="Arial"/>
          <w:sz w:val="24"/>
          <w:szCs w:val="24"/>
        </w:rPr>
      </w:pPr>
      <w:bookmarkStart w:id="52" w:name="_Toc461467951"/>
      <w:bookmarkStart w:id="53" w:name="_Toc461468098"/>
      <w:bookmarkStart w:id="54" w:name="_Toc461468172"/>
      <w:bookmarkStart w:id="55" w:name="_Toc461468247"/>
      <w:bookmarkStart w:id="56" w:name="_Toc461468322"/>
      <w:bookmarkStart w:id="57" w:name="_Toc461470753"/>
      <w:bookmarkStart w:id="58" w:name="_Toc461478848"/>
      <w:bookmarkStart w:id="59" w:name="_Toc461519412"/>
      <w:bookmarkStart w:id="60" w:name="_Toc461519485"/>
      <w:bookmarkStart w:id="61" w:name="_Toc461519558"/>
      <w:bookmarkStart w:id="62" w:name="_Toc461522838"/>
      <w:bookmarkStart w:id="63" w:name="_Toc461623592"/>
      <w:bookmarkStart w:id="64" w:name="_Toc461467952"/>
      <w:bookmarkStart w:id="65" w:name="_Toc461468099"/>
      <w:bookmarkStart w:id="66" w:name="_Toc461468173"/>
      <w:bookmarkStart w:id="67" w:name="_Toc461468248"/>
      <w:bookmarkStart w:id="68" w:name="_Toc461468323"/>
      <w:bookmarkStart w:id="69" w:name="_Toc461470754"/>
      <w:bookmarkStart w:id="70" w:name="_Toc461478849"/>
      <w:bookmarkStart w:id="71" w:name="_Toc461519413"/>
      <w:bookmarkStart w:id="72" w:name="_Toc461519486"/>
      <w:bookmarkStart w:id="73" w:name="_Toc461519559"/>
      <w:bookmarkStart w:id="74" w:name="_Toc461522839"/>
      <w:bookmarkStart w:id="75" w:name="_Toc461623593"/>
      <w:bookmarkStart w:id="76" w:name="_Toc461467953"/>
      <w:bookmarkStart w:id="77" w:name="_Toc461468100"/>
      <w:bookmarkStart w:id="78" w:name="_Toc461468174"/>
      <w:bookmarkStart w:id="79" w:name="_Toc461468249"/>
      <w:bookmarkStart w:id="80" w:name="_Toc461468324"/>
      <w:bookmarkStart w:id="81" w:name="_Toc461470755"/>
      <w:bookmarkStart w:id="82" w:name="_Toc461478850"/>
      <w:bookmarkStart w:id="83" w:name="_Toc461519414"/>
      <w:bookmarkStart w:id="84" w:name="_Toc461519487"/>
      <w:bookmarkStart w:id="85" w:name="_Toc461519560"/>
      <w:bookmarkStart w:id="86" w:name="_Toc461522840"/>
      <w:bookmarkStart w:id="87" w:name="_Toc461623594"/>
      <w:bookmarkStart w:id="88" w:name="_Toc461467954"/>
      <w:bookmarkStart w:id="89" w:name="_Toc461468101"/>
      <w:bookmarkStart w:id="90" w:name="_Toc461468175"/>
      <w:bookmarkStart w:id="91" w:name="_Toc461468250"/>
      <w:bookmarkStart w:id="92" w:name="_Toc461468325"/>
      <w:bookmarkStart w:id="93" w:name="_Toc461470756"/>
      <w:bookmarkStart w:id="94" w:name="_Toc461478851"/>
      <w:bookmarkStart w:id="95" w:name="_Toc461519415"/>
      <w:bookmarkStart w:id="96" w:name="_Toc461519488"/>
      <w:bookmarkStart w:id="97" w:name="_Toc461519561"/>
      <w:bookmarkStart w:id="98" w:name="_Toc461522841"/>
      <w:bookmarkStart w:id="99" w:name="_Toc461623595"/>
      <w:bookmarkStart w:id="100" w:name="_Toc461467955"/>
      <w:bookmarkStart w:id="101" w:name="_Toc461468102"/>
      <w:bookmarkStart w:id="102" w:name="_Toc461468176"/>
      <w:bookmarkStart w:id="103" w:name="_Toc461468251"/>
      <w:bookmarkStart w:id="104" w:name="_Toc461468326"/>
      <w:bookmarkStart w:id="105" w:name="_Toc461470757"/>
      <w:bookmarkStart w:id="106" w:name="_Toc461478852"/>
      <w:bookmarkStart w:id="107" w:name="_Toc461519416"/>
      <w:bookmarkStart w:id="108" w:name="_Toc461519489"/>
      <w:bookmarkStart w:id="109" w:name="_Toc461519562"/>
      <w:bookmarkStart w:id="110" w:name="_Toc461522842"/>
      <w:bookmarkStart w:id="111" w:name="_Toc461623596"/>
      <w:bookmarkStart w:id="112" w:name="_Toc461467956"/>
      <w:bookmarkStart w:id="113" w:name="_Toc461468103"/>
      <w:bookmarkStart w:id="114" w:name="_Toc461468177"/>
      <w:bookmarkStart w:id="115" w:name="_Toc461468252"/>
      <w:bookmarkStart w:id="116" w:name="_Toc461468327"/>
      <w:bookmarkStart w:id="117" w:name="_Toc461470758"/>
      <w:bookmarkStart w:id="118" w:name="_Toc461478853"/>
      <w:bookmarkStart w:id="119" w:name="_Toc461519417"/>
      <w:bookmarkStart w:id="120" w:name="_Toc461519490"/>
      <w:bookmarkStart w:id="121" w:name="_Toc461519563"/>
      <w:bookmarkStart w:id="122" w:name="_Toc461522843"/>
      <w:bookmarkStart w:id="123" w:name="_Toc461623597"/>
      <w:bookmarkStart w:id="124" w:name="_Toc461467957"/>
      <w:bookmarkStart w:id="125" w:name="_Toc461468104"/>
      <w:bookmarkStart w:id="126" w:name="_Toc461468178"/>
      <w:bookmarkStart w:id="127" w:name="_Toc461468253"/>
      <w:bookmarkStart w:id="128" w:name="_Toc461468328"/>
      <w:bookmarkStart w:id="129" w:name="_Toc461470759"/>
      <w:bookmarkStart w:id="130" w:name="_Toc461478854"/>
      <w:bookmarkStart w:id="131" w:name="_Toc461519418"/>
      <w:bookmarkStart w:id="132" w:name="_Toc461519491"/>
      <w:bookmarkStart w:id="133" w:name="_Toc461519564"/>
      <w:bookmarkStart w:id="134" w:name="_Toc461522844"/>
      <w:bookmarkStart w:id="135" w:name="_Toc461623598"/>
      <w:bookmarkStart w:id="136" w:name="_Toc461467958"/>
      <w:bookmarkStart w:id="137" w:name="_Toc461468105"/>
      <w:bookmarkStart w:id="138" w:name="_Toc461468179"/>
      <w:bookmarkStart w:id="139" w:name="_Toc461468254"/>
      <w:bookmarkStart w:id="140" w:name="_Toc461468329"/>
      <w:bookmarkStart w:id="141" w:name="_Toc461470760"/>
      <w:bookmarkStart w:id="142" w:name="_Toc461478855"/>
      <w:bookmarkStart w:id="143" w:name="_Toc461519419"/>
      <w:bookmarkStart w:id="144" w:name="_Toc461519492"/>
      <w:bookmarkStart w:id="145" w:name="_Toc461519565"/>
      <w:bookmarkStart w:id="146" w:name="_Toc461522845"/>
      <w:bookmarkStart w:id="147" w:name="_Toc461623599"/>
      <w:bookmarkStart w:id="148" w:name="_Toc461467959"/>
      <w:bookmarkStart w:id="149" w:name="_Toc461468106"/>
      <w:bookmarkStart w:id="150" w:name="_Toc461468180"/>
      <w:bookmarkStart w:id="151" w:name="_Toc461468255"/>
      <w:bookmarkStart w:id="152" w:name="_Toc461468330"/>
      <w:bookmarkStart w:id="153" w:name="_Toc461470761"/>
      <w:bookmarkStart w:id="154" w:name="_Toc461478856"/>
      <w:bookmarkStart w:id="155" w:name="_Toc461519420"/>
      <w:bookmarkStart w:id="156" w:name="_Toc461519493"/>
      <w:bookmarkStart w:id="157" w:name="_Toc461519566"/>
      <w:bookmarkStart w:id="158" w:name="_Toc461522846"/>
      <w:bookmarkStart w:id="159" w:name="_Toc461623600"/>
      <w:bookmarkStart w:id="160" w:name="_Toc461467960"/>
      <w:bookmarkStart w:id="161" w:name="_Toc461468107"/>
      <w:bookmarkStart w:id="162" w:name="_Toc461468181"/>
      <w:bookmarkStart w:id="163" w:name="_Toc461468256"/>
      <w:bookmarkStart w:id="164" w:name="_Toc461468331"/>
      <w:bookmarkStart w:id="165" w:name="_Toc461470762"/>
      <w:bookmarkStart w:id="166" w:name="_Toc461478857"/>
      <w:bookmarkStart w:id="167" w:name="_Toc461519421"/>
      <w:bookmarkStart w:id="168" w:name="_Toc461519494"/>
      <w:bookmarkStart w:id="169" w:name="_Toc461519567"/>
      <w:bookmarkStart w:id="170" w:name="_Toc461522847"/>
      <w:bookmarkStart w:id="171" w:name="_Toc46162360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AB67AF">
        <w:rPr>
          <w:rFonts w:ascii="Arial" w:eastAsia="Calibri" w:hAnsi="Arial" w:cs="Arial"/>
          <w:sz w:val="24"/>
          <w:szCs w:val="24"/>
        </w:rPr>
        <w:t xml:space="preserve">Ocenie merytorycznej polega każdy projekt, który spełnił wszystkie kryteria formalne. Jeśli w trakcie oceny merytorycznej, oceniający stwierdzi, </w:t>
      </w:r>
      <w:r w:rsidRPr="00AB67AF">
        <w:rPr>
          <w:rFonts w:ascii="Arial" w:eastAsia="Calibri" w:hAnsi="Arial" w:cs="Arial"/>
          <w:sz w:val="24"/>
          <w:szCs w:val="24"/>
        </w:rPr>
        <w:br/>
        <w:t>że wniosek nie spełnia wymogów formalnych bądź kryteriów formalnych, przekazuje wniosek do ponownej weryfikacji spełniania wymogów formalnych lub do oceny formalnej. Ponowna weryfikacj</w:t>
      </w:r>
      <w:r>
        <w:rPr>
          <w:rFonts w:ascii="Arial" w:eastAsia="Calibri" w:hAnsi="Arial" w:cs="Arial"/>
          <w:sz w:val="24"/>
          <w:szCs w:val="24"/>
        </w:rPr>
        <w:t xml:space="preserve">a </w:t>
      </w:r>
      <w:r w:rsidRPr="00AB67AF">
        <w:rPr>
          <w:rFonts w:ascii="Arial" w:eastAsia="Calibri" w:hAnsi="Arial" w:cs="Arial"/>
          <w:sz w:val="24"/>
          <w:szCs w:val="24"/>
        </w:rPr>
        <w:t xml:space="preserve">spełnienia wymogów formalnych lub ocena formalna przeprowadzana jest w terminie 5 dni od daty </w:t>
      </w:r>
      <w:r>
        <w:rPr>
          <w:rFonts w:ascii="Arial" w:eastAsia="Calibri" w:hAnsi="Arial" w:cs="Arial"/>
          <w:sz w:val="24"/>
          <w:szCs w:val="24"/>
        </w:rPr>
        <w:t xml:space="preserve">podpisania Karty </w:t>
      </w:r>
      <w:r w:rsidRPr="00AB67AF">
        <w:rPr>
          <w:rFonts w:ascii="Arial" w:eastAsia="Calibri" w:hAnsi="Arial" w:cs="Arial"/>
          <w:sz w:val="24"/>
          <w:szCs w:val="24"/>
        </w:rPr>
        <w:t>oceny merytorycznej.</w:t>
      </w:r>
    </w:p>
    <w:p w:rsidR="002A4ED2" w:rsidRPr="00AB67AF" w:rsidRDefault="002A4ED2" w:rsidP="003A45CC">
      <w:pPr>
        <w:numPr>
          <w:ilvl w:val="0"/>
          <w:numId w:val="31"/>
        </w:numPr>
        <w:autoSpaceDE w:val="0"/>
        <w:autoSpaceDN w:val="0"/>
        <w:adjustRightInd w:val="0"/>
        <w:spacing w:before="240" w:after="0"/>
        <w:ind w:left="426" w:hanging="426"/>
        <w:contextualSpacing/>
        <w:jc w:val="both"/>
        <w:rPr>
          <w:rFonts w:ascii="Arial" w:eastAsia="Calibri" w:hAnsi="Arial" w:cs="Arial"/>
          <w:sz w:val="24"/>
          <w:szCs w:val="24"/>
        </w:rPr>
      </w:pPr>
      <w:r w:rsidRPr="00AB67AF">
        <w:rPr>
          <w:rFonts w:ascii="Arial" w:eastAsia="Calibri" w:hAnsi="Arial" w:cs="Arial"/>
          <w:sz w:val="24"/>
          <w:szCs w:val="24"/>
        </w:rPr>
        <w:t>Ocena merytoryczna polega na stwierdzeniu, czy wniosek spełnia kryteria merytoryczne wyboru projektów oraz przyznaniu mu określonej liczby punktów.</w:t>
      </w:r>
    </w:p>
    <w:p w:rsidR="002A4ED2" w:rsidRPr="00AB67AF" w:rsidRDefault="002A4ED2" w:rsidP="003A45CC">
      <w:pPr>
        <w:numPr>
          <w:ilvl w:val="0"/>
          <w:numId w:val="31"/>
        </w:numPr>
        <w:autoSpaceDE w:val="0"/>
        <w:autoSpaceDN w:val="0"/>
        <w:adjustRightInd w:val="0"/>
        <w:spacing w:before="240" w:after="0"/>
        <w:ind w:left="426" w:hanging="426"/>
        <w:contextualSpacing/>
        <w:jc w:val="both"/>
        <w:rPr>
          <w:rFonts w:ascii="Arial" w:eastAsia="Calibri" w:hAnsi="Arial" w:cs="Arial"/>
          <w:sz w:val="24"/>
          <w:szCs w:val="24"/>
        </w:rPr>
      </w:pPr>
      <w:r w:rsidRPr="00AB67AF">
        <w:rPr>
          <w:rFonts w:ascii="Arial" w:eastAsia="Calibri" w:hAnsi="Arial" w:cs="Arial"/>
          <w:sz w:val="24"/>
          <w:szCs w:val="24"/>
        </w:rPr>
        <w:t xml:space="preserve">Ocena merytoryczna dokonywana jest na podstawie </w:t>
      </w:r>
      <w:r w:rsidRPr="00094760">
        <w:rPr>
          <w:rFonts w:ascii="Arial" w:eastAsia="Calibri" w:hAnsi="Arial" w:cs="Arial"/>
          <w:i/>
          <w:sz w:val="24"/>
          <w:szCs w:val="24"/>
        </w:rPr>
        <w:t xml:space="preserve">Karty oceny </w:t>
      </w:r>
      <w:r>
        <w:rPr>
          <w:rFonts w:ascii="Arial" w:eastAsia="Calibri" w:hAnsi="Arial" w:cs="Arial"/>
          <w:i/>
          <w:sz w:val="24"/>
          <w:szCs w:val="24"/>
        </w:rPr>
        <w:t xml:space="preserve">kryteriów </w:t>
      </w:r>
      <w:r w:rsidRPr="00094760">
        <w:rPr>
          <w:rFonts w:ascii="Arial" w:eastAsia="Calibri" w:hAnsi="Arial" w:cs="Arial"/>
          <w:i/>
          <w:sz w:val="24"/>
          <w:szCs w:val="24"/>
        </w:rPr>
        <w:t>merytoryczn</w:t>
      </w:r>
      <w:r>
        <w:rPr>
          <w:rFonts w:ascii="Arial" w:eastAsia="Calibri" w:hAnsi="Arial" w:cs="Arial"/>
          <w:i/>
          <w:sz w:val="24"/>
          <w:szCs w:val="24"/>
        </w:rPr>
        <w:t>ych</w:t>
      </w:r>
      <w:r w:rsidRPr="00AB67AF">
        <w:rPr>
          <w:rFonts w:ascii="Arial" w:eastAsia="Calibri" w:hAnsi="Arial" w:cs="Arial"/>
          <w:sz w:val="24"/>
          <w:szCs w:val="24"/>
        </w:rPr>
        <w:t xml:space="preserve">, stanowiącej załącznik </w:t>
      </w:r>
      <w:r w:rsidRPr="00AB67AF">
        <w:rPr>
          <w:rFonts w:ascii="Arial" w:eastAsia="Calibri" w:hAnsi="Arial" w:cs="Arial"/>
          <w:color w:val="000000"/>
          <w:sz w:val="24"/>
          <w:szCs w:val="24"/>
        </w:rPr>
        <w:t xml:space="preserve">nr 7 </w:t>
      </w:r>
      <w:r w:rsidRPr="00AB67AF">
        <w:rPr>
          <w:rFonts w:ascii="Arial" w:eastAsia="Calibri" w:hAnsi="Arial" w:cs="Arial"/>
          <w:sz w:val="24"/>
          <w:szCs w:val="24"/>
        </w:rPr>
        <w:t>do Regulaminu.</w:t>
      </w:r>
    </w:p>
    <w:p w:rsidR="002A4ED2" w:rsidRPr="00AB67AF" w:rsidRDefault="002A4ED2" w:rsidP="003A45CC">
      <w:pPr>
        <w:numPr>
          <w:ilvl w:val="0"/>
          <w:numId w:val="31"/>
        </w:numPr>
        <w:autoSpaceDE w:val="0"/>
        <w:autoSpaceDN w:val="0"/>
        <w:adjustRightInd w:val="0"/>
        <w:spacing w:before="240" w:after="0"/>
        <w:ind w:left="426" w:hanging="426"/>
        <w:contextualSpacing/>
        <w:jc w:val="both"/>
        <w:rPr>
          <w:rFonts w:ascii="Arial" w:eastAsia="Calibri" w:hAnsi="Arial" w:cs="Arial"/>
          <w:sz w:val="24"/>
          <w:szCs w:val="24"/>
        </w:rPr>
      </w:pPr>
      <w:r w:rsidRPr="00AB67AF">
        <w:rPr>
          <w:rFonts w:ascii="Arial" w:eastAsia="Calibri" w:hAnsi="Arial" w:cs="Arial"/>
          <w:sz w:val="24"/>
          <w:szCs w:val="24"/>
        </w:rPr>
        <w:t>Ocena merytoryczna projektów dokonywana jest w terminie 40 dni od daty zarejestrowania ostatniego wniosku poprawnego formalnie w systemie teleinformatycznym LSI MAKS2 w przypadku dokonywania oceny merytorycznej nie więcej niż 200 wniosków. Przy każdym kolejnym wzroście liczby wniosków o 100 termin dokonania oceny merytorycznej może zostać wydłużony o 20 dni. Termin dokonania oceny merytorycznej nie może jednak przekroczyć 80 dni niezależnie od liczby ocenianych wniosków.</w:t>
      </w:r>
    </w:p>
    <w:p w:rsidR="002A4ED2" w:rsidRPr="00AB67AF" w:rsidRDefault="002A4ED2" w:rsidP="003A45CC">
      <w:pPr>
        <w:numPr>
          <w:ilvl w:val="0"/>
          <w:numId w:val="31"/>
        </w:numPr>
        <w:autoSpaceDE w:val="0"/>
        <w:autoSpaceDN w:val="0"/>
        <w:adjustRightInd w:val="0"/>
        <w:spacing w:before="240" w:after="0"/>
        <w:ind w:left="426" w:hanging="426"/>
        <w:contextualSpacing/>
        <w:jc w:val="both"/>
        <w:rPr>
          <w:rFonts w:ascii="Arial" w:eastAsia="Calibri" w:hAnsi="Arial" w:cs="Arial"/>
          <w:sz w:val="24"/>
          <w:szCs w:val="24"/>
        </w:rPr>
      </w:pPr>
      <w:r w:rsidRPr="00AB67AF">
        <w:rPr>
          <w:rFonts w:ascii="Arial" w:eastAsia="Calibri" w:hAnsi="Arial" w:cs="Arial"/>
          <w:sz w:val="24"/>
          <w:szCs w:val="24"/>
        </w:rPr>
        <w:t>Kryteria merytoryczne wyboru projektów dzielą się na:</w:t>
      </w:r>
    </w:p>
    <w:p w:rsidR="002A4ED2" w:rsidRPr="00AB67AF" w:rsidRDefault="002A4ED2" w:rsidP="003A45CC">
      <w:pPr>
        <w:numPr>
          <w:ilvl w:val="1"/>
          <w:numId w:val="31"/>
        </w:numPr>
        <w:autoSpaceDE w:val="0"/>
        <w:autoSpaceDN w:val="0"/>
        <w:adjustRightInd w:val="0"/>
        <w:spacing w:before="240" w:after="0"/>
        <w:ind w:left="851" w:hanging="284"/>
        <w:contextualSpacing/>
        <w:jc w:val="both"/>
        <w:rPr>
          <w:rFonts w:ascii="Arial" w:eastAsia="Calibri" w:hAnsi="Arial" w:cs="Arial"/>
          <w:sz w:val="24"/>
          <w:szCs w:val="24"/>
        </w:rPr>
      </w:pPr>
      <w:r w:rsidRPr="00AB67AF">
        <w:rPr>
          <w:rFonts w:ascii="Arial" w:eastAsia="Calibri" w:hAnsi="Arial" w:cs="Arial"/>
          <w:sz w:val="24"/>
          <w:szCs w:val="24"/>
        </w:rPr>
        <w:lastRenderedPageBreak/>
        <w:t>kryteria merytoryczne zerojedynkowe;</w:t>
      </w:r>
    </w:p>
    <w:p w:rsidR="002A4ED2" w:rsidRPr="00AB67AF" w:rsidRDefault="002A4ED2" w:rsidP="003A45CC">
      <w:pPr>
        <w:numPr>
          <w:ilvl w:val="1"/>
          <w:numId w:val="31"/>
        </w:numPr>
        <w:autoSpaceDE w:val="0"/>
        <w:autoSpaceDN w:val="0"/>
        <w:adjustRightInd w:val="0"/>
        <w:spacing w:before="240" w:after="0"/>
        <w:ind w:left="851" w:hanging="284"/>
        <w:contextualSpacing/>
        <w:jc w:val="both"/>
        <w:rPr>
          <w:rFonts w:ascii="Arial" w:eastAsia="Calibri" w:hAnsi="Arial" w:cs="Arial"/>
          <w:sz w:val="24"/>
          <w:szCs w:val="24"/>
        </w:rPr>
      </w:pPr>
      <w:r w:rsidRPr="00AB67AF">
        <w:rPr>
          <w:rFonts w:ascii="Arial" w:eastAsia="Calibri" w:hAnsi="Arial" w:cs="Arial"/>
          <w:sz w:val="24"/>
          <w:szCs w:val="24"/>
        </w:rPr>
        <w:t>kryteria merytoryczne punktowe;</w:t>
      </w:r>
    </w:p>
    <w:p w:rsidR="002A4ED2" w:rsidRPr="00AB67AF" w:rsidRDefault="002A4ED2" w:rsidP="003A45CC">
      <w:pPr>
        <w:numPr>
          <w:ilvl w:val="1"/>
          <w:numId w:val="31"/>
        </w:numPr>
        <w:autoSpaceDE w:val="0"/>
        <w:autoSpaceDN w:val="0"/>
        <w:adjustRightInd w:val="0"/>
        <w:spacing w:before="240" w:after="0"/>
        <w:ind w:left="851" w:hanging="284"/>
        <w:contextualSpacing/>
        <w:jc w:val="both"/>
        <w:rPr>
          <w:rFonts w:ascii="Arial" w:eastAsia="Calibri" w:hAnsi="Arial" w:cs="Arial"/>
          <w:sz w:val="24"/>
          <w:szCs w:val="24"/>
        </w:rPr>
      </w:pPr>
      <w:r w:rsidRPr="00AB67AF">
        <w:rPr>
          <w:rFonts w:ascii="Arial" w:eastAsia="Calibri" w:hAnsi="Arial" w:cs="Arial"/>
          <w:sz w:val="24"/>
          <w:szCs w:val="24"/>
        </w:rPr>
        <w:t>kryteria merytoryczne specyficzne obligatoryjne;</w:t>
      </w:r>
    </w:p>
    <w:p w:rsidR="002A4ED2" w:rsidRDefault="002A4ED2" w:rsidP="003A45CC">
      <w:pPr>
        <w:numPr>
          <w:ilvl w:val="1"/>
          <w:numId w:val="31"/>
        </w:numPr>
        <w:autoSpaceDE w:val="0"/>
        <w:autoSpaceDN w:val="0"/>
        <w:adjustRightInd w:val="0"/>
        <w:spacing w:before="240" w:after="0"/>
        <w:ind w:left="851" w:hanging="284"/>
        <w:contextualSpacing/>
        <w:jc w:val="both"/>
        <w:rPr>
          <w:rFonts w:ascii="Arial" w:eastAsia="Calibri" w:hAnsi="Arial" w:cs="Arial"/>
          <w:sz w:val="24"/>
          <w:szCs w:val="24"/>
        </w:rPr>
      </w:pPr>
      <w:r w:rsidRPr="00AB67AF">
        <w:rPr>
          <w:rFonts w:ascii="Arial" w:eastAsia="Calibri" w:hAnsi="Arial" w:cs="Arial"/>
          <w:sz w:val="24"/>
          <w:szCs w:val="24"/>
        </w:rPr>
        <w:t>kryteria merytoryczne specyficzne fakultatywne.</w:t>
      </w:r>
    </w:p>
    <w:p w:rsidR="002A4ED2" w:rsidRPr="002C661A" w:rsidRDefault="002A4ED2" w:rsidP="003A45CC">
      <w:pPr>
        <w:pStyle w:val="Akapitzlist"/>
        <w:numPr>
          <w:ilvl w:val="0"/>
          <w:numId w:val="31"/>
        </w:numPr>
        <w:spacing w:before="0" w:after="0"/>
        <w:ind w:left="426" w:hanging="426"/>
        <w:jc w:val="both"/>
        <w:rPr>
          <w:rFonts w:ascii="Arial" w:eastAsia="Calibri" w:hAnsi="Arial" w:cs="Arial"/>
          <w:sz w:val="24"/>
          <w:szCs w:val="24"/>
        </w:rPr>
      </w:pPr>
      <w:r w:rsidRPr="005C23EF">
        <w:rPr>
          <w:rFonts w:ascii="Arial" w:eastAsia="Calibri" w:hAnsi="Arial" w:cs="Arial"/>
          <w:sz w:val="24"/>
          <w:szCs w:val="24"/>
        </w:rPr>
        <w:t>Członkowie KOP wybrani w drodze losowania do oceny WND dokonują oceny spełniania kryteriów na podstawie wniosku o dofinansowanie projektu. Nie wyklucza to wykorzystania w ocenie merytorycznej wyjaśnień udzielonych przez wnioskodawcę lub pozyskanych na temat wnioskodawcy lub projektu. Przewodniczący KOP podejmuje decyzję co do zakresu wyjaśnień. Wyjaśnienia są pozyskiwane w formie wskazanej przez Przewodniczącego KOP. Wyjaśnienia mogą stanowić wyłącznie informacje, których brak skutkowałby odrzuceniem wniosku z powodu niespełnienia kryteriów specyficznych i kryteriów merytorycznych zerojedynkowych niepodlegających warunkowaniu. Pozyskanie i</w:t>
      </w:r>
      <w:r>
        <w:rPr>
          <w:rFonts w:ascii="Arial" w:hAnsi="Arial" w:cs="Arial"/>
          <w:sz w:val="24"/>
          <w:szCs w:val="24"/>
        </w:rPr>
        <w:t> </w:t>
      </w:r>
      <w:r w:rsidRPr="005C23EF">
        <w:rPr>
          <w:rFonts w:ascii="Arial" w:eastAsia="Calibri" w:hAnsi="Arial" w:cs="Arial"/>
          <w:sz w:val="24"/>
          <w:szCs w:val="24"/>
        </w:rPr>
        <w:t>wykorzystanie wspomnianych informacji jest dokumentowane, potwierdzane na negocjacjach (o ile dotyczy) i</w:t>
      </w:r>
      <w:r>
        <w:rPr>
          <w:rFonts w:ascii="Arial" w:eastAsia="Calibri" w:hAnsi="Arial" w:cs="Arial"/>
          <w:sz w:val="24"/>
          <w:szCs w:val="24"/>
        </w:rPr>
        <w:t> </w:t>
      </w:r>
      <w:r w:rsidRPr="005C23EF">
        <w:rPr>
          <w:rFonts w:ascii="Arial" w:eastAsia="Calibri" w:hAnsi="Arial" w:cs="Arial"/>
          <w:sz w:val="24"/>
          <w:szCs w:val="24"/>
        </w:rPr>
        <w:t>uwzględniane w Protokole z prac KOP. Dodatkowo, podczas negocjacji aktualizowany jest WND w zakresi</w:t>
      </w:r>
      <w:r>
        <w:rPr>
          <w:rFonts w:ascii="Arial" w:eastAsia="Calibri" w:hAnsi="Arial" w:cs="Arial"/>
          <w:sz w:val="24"/>
          <w:szCs w:val="24"/>
        </w:rPr>
        <w:t>e będącym przedmiotem wyjaśnień.</w:t>
      </w:r>
    </w:p>
    <w:p w:rsidR="002A4ED2" w:rsidRPr="00AB67AF" w:rsidRDefault="002A4ED2" w:rsidP="003A45CC">
      <w:pPr>
        <w:numPr>
          <w:ilvl w:val="0"/>
          <w:numId w:val="31"/>
        </w:numPr>
        <w:autoSpaceDE w:val="0"/>
        <w:autoSpaceDN w:val="0"/>
        <w:adjustRightInd w:val="0"/>
        <w:spacing w:before="0" w:after="0"/>
        <w:ind w:left="426" w:hanging="426"/>
        <w:contextualSpacing/>
        <w:jc w:val="both"/>
        <w:rPr>
          <w:rFonts w:ascii="Arial" w:eastAsia="Calibri" w:hAnsi="Arial" w:cs="Arial"/>
          <w:sz w:val="24"/>
          <w:szCs w:val="24"/>
        </w:rPr>
      </w:pPr>
      <w:r w:rsidRPr="00AB67AF">
        <w:rPr>
          <w:rFonts w:ascii="Arial" w:eastAsia="Calibri" w:hAnsi="Arial" w:cs="Arial"/>
          <w:sz w:val="24"/>
          <w:szCs w:val="24"/>
        </w:rPr>
        <w:t>W pierwszej kolejności sprawdzane jest, czy projekt spełnia kryteria merytoryczne zerojedynkowe i specyficzne obligatoryjne. Projekt, który nie spełnia tych kryteriów, otrzymuje ocenę negatywną i nie podlega dalszej ocenie. Projekt, który spełnia wszystkie kryteria merytoryczne zerojedynkowe oraz specyficzne obligatoryjne jest poddawany ocenie kryteriów merytorycznych punktowych.</w:t>
      </w:r>
    </w:p>
    <w:p w:rsidR="002A4ED2" w:rsidRPr="00AB67AF" w:rsidRDefault="002A4ED2" w:rsidP="003A45CC">
      <w:pPr>
        <w:numPr>
          <w:ilvl w:val="0"/>
          <w:numId w:val="31"/>
        </w:numPr>
        <w:autoSpaceDE w:val="0"/>
        <w:autoSpaceDN w:val="0"/>
        <w:adjustRightInd w:val="0"/>
        <w:spacing w:before="240" w:after="0"/>
        <w:ind w:left="426" w:hanging="426"/>
        <w:contextualSpacing/>
        <w:jc w:val="both"/>
        <w:rPr>
          <w:rFonts w:ascii="Arial" w:eastAsia="Calibri" w:hAnsi="Arial" w:cs="Arial"/>
          <w:sz w:val="24"/>
          <w:szCs w:val="24"/>
        </w:rPr>
      </w:pPr>
      <w:r w:rsidRPr="00AB67AF">
        <w:rPr>
          <w:rFonts w:ascii="Arial" w:eastAsia="Calibri" w:hAnsi="Arial" w:cs="Arial"/>
          <w:sz w:val="24"/>
          <w:szCs w:val="24"/>
        </w:rPr>
        <w:t>Ocena kryteriów merytorycznych punktowych polega na przypisaniu poszczególnym kryteriom określonej liczby punktów, wskazanych w karcie oceny merytorycznej. Każdy oceniający wyczerpująco uzasadnia przyznanie określonej liczby punktów. Ocena przedstawiana jest w postaci liczb całkowitych, bez części ułamkowych.</w:t>
      </w:r>
    </w:p>
    <w:p w:rsidR="002A4ED2" w:rsidRPr="00AB67AF" w:rsidRDefault="002A4ED2" w:rsidP="003A45CC">
      <w:pPr>
        <w:numPr>
          <w:ilvl w:val="0"/>
          <w:numId w:val="31"/>
        </w:numPr>
        <w:autoSpaceDE w:val="0"/>
        <w:autoSpaceDN w:val="0"/>
        <w:adjustRightInd w:val="0"/>
        <w:spacing w:before="240" w:after="0"/>
        <w:ind w:left="426" w:hanging="426"/>
        <w:contextualSpacing/>
        <w:jc w:val="both"/>
        <w:rPr>
          <w:rFonts w:ascii="Arial" w:eastAsia="Calibri" w:hAnsi="Arial" w:cs="Arial"/>
          <w:sz w:val="24"/>
          <w:szCs w:val="24"/>
        </w:rPr>
      </w:pPr>
      <w:r w:rsidRPr="00AB67AF">
        <w:rPr>
          <w:rFonts w:ascii="Arial" w:eastAsia="Calibri" w:hAnsi="Arial" w:cs="Arial"/>
          <w:sz w:val="24"/>
          <w:szCs w:val="24"/>
        </w:rPr>
        <w:t>Projekt, który spełnił wszystkie kryteria merytor</w:t>
      </w:r>
      <w:r>
        <w:rPr>
          <w:rFonts w:ascii="Arial" w:eastAsia="Calibri" w:hAnsi="Arial" w:cs="Arial"/>
          <w:sz w:val="24"/>
          <w:szCs w:val="24"/>
        </w:rPr>
        <w:t>yczne punktowe, tj. uzyskał co </w:t>
      </w:r>
      <w:r w:rsidRPr="00AB67AF">
        <w:rPr>
          <w:rFonts w:ascii="Arial" w:eastAsia="Calibri" w:hAnsi="Arial" w:cs="Arial"/>
          <w:sz w:val="24"/>
          <w:szCs w:val="24"/>
        </w:rPr>
        <w:t>najmniej 60% w każdym z kryteriów oceny merytorycznej punktowej, poddawany jest ocenie spełniania kryteriów merytorycznych specyficznych fakultatywnych. Spełnienie tych kryteriów nie jest wymagane do otrzymania dofinansowania, pozwala jednak na zdobycie wnioskodawcy dodatkowych punktów.</w:t>
      </w:r>
    </w:p>
    <w:p w:rsidR="002A4ED2" w:rsidRPr="00AB67AF" w:rsidRDefault="002A4ED2" w:rsidP="003A45CC">
      <w:pPr>
        <w:numPr>
          <w:ilvl w:val="0"/>
          <w:numId w:val="31"/>
        </w:numPr>
        <w:autoSpaceDE w:val="0"/>
        <w:autoSpaceDN w:val="0"/>
        <w:adjustRightInd w:val="0"/>
        <w:spacing w:before="240" w:after="0"/>
        <w:ind w:left="426" w:hanging="426"/>
        <w:contextualSpacing/>
        <w:jc w:val="both"/>
        <w:rPr>
          <w:rFonts w:ascii="Arial" w:eastAsia="Calibri" w:hAnsi="Arial" w:cs="Arial"/>
          <w:sz w:val="24"/>
          <w:szCs w:val="24"/>
        </w:rPr>
      </w:pPr>
      <w:r w:rsidRPr="00AB67AF">
        <w:rPr>
          <w:rFonts w:ascii="Arial" w:eastAsia="Calibri" w:hAnsi="Arial" w:cs="Arial"/>
          <w:sz w:val="24"/>
          <w:szCs w:val="24"/>
        </w:rPr>
        <w:t>Ocena kryteriów merytorycznych specyfic</w:t>
      </w:r>
      <w:r>
        <w:rPr>
          <w:rFonts w:ascii="Arial" w:eastAsia="Calibri" w:hAnsi="Arial" w:cs="Arial"/>
          <w:sz w:val="24"/>
          <w:szCs w:val="24"/>
        </w:rPr>
        <w:t>znych fakultatywnych polega na </w:t>
      </w:r>
      <w:r w:rsidRPr="00AB67AF">
        <w:rPr>
          <w:rFonts w:ascii="Arial" w:eastAsia="Calibri" w:hAnsi="Arial" w:cs="Arial"/>
          <w:sz w:val="24"/>
          <w:szCs w:val="24"/>
        </w:rPr>
        <w:t>stwierdzeniu, czy dany projekt spełnia dane kryterium oraz przyznania mu przypisanej liczby punktów.</w:t>
      </w:r>
    </w:p>
    <w:p w:rsidR="002A4ED2" w:rsidRPr="00AB67AF" w:rsidRDefault="002A4ED2" w:rsidP="003A45CC">
      <w:pPr>
        <w:numPr>
          <w:ilvl w:val="0"/>
          <w:numId w:val="31"/>
        </w:numPr>
        <w:autoSpaceDE w:val="0"/>
        <w:autoSpaceDN w:val="0"/>
        <w:adjustRightInd w:val="0"/>
        <w:spacing w:before="240" w:after="0"/>
        <w:ind w:left="426" w:hanging="426"/>
        <w:contextualSpacing/>
        <w:jc w:val="both"/>
        <w:rPr>
          <w:rFonts w:ascii="Arial" w:eastAsia="Calibri" w:hAnsi="Arial" w:cs="Arial"/>
          <w:sz w:val="24"/>
          <w:szCs w:val="24"/>
        </w:rPr>
      </w:pPr>
      <w:r w:rsidRPr="00AB67AF">
        <w:rPr>
          <w:rFonts w:ascii="Arial" w:hAnsi="Arial" w:cs="Arial"/>
          <w:sz w:val="24"/>
          <w:szCs w:val="24"/>
          <w:lang w:eastAsia="pl-PL"/>
        </w:rPr>
        <w:t>Projekt poddawany jest dodatkowej ocenie merytorycznej przez trzeciego oceniającego, gdy spełniony jest co najmniej jeden z warunków:</w:t>
      </w:r>
    </w:p>
    <w:p w:rsidR="002A4ED2" w:rsidRPr="00AB67AF" w:rsidRDefault="002A4ED2" w:rsidP="003A45CC">
      <w:pPr>
        <w:numPr>
          <w:ilvl w:val="1"/>
          <w:numId w:val="32"/>
        </w:numPr>
        <w:tabs>
          <w:tab w:val="clear" w:pos="1440"/>
          <w:tab w:val="num" w:pos="851"/>
        </w:tabs>
        <w:spacing w:before="0" w:after="0"/>
        <w:ind w:left="851" w:hanging="284"/>
        <w:contextualSpacing/>
        <w:jc w:val="both"/>
        <w:rPr>
          <w:rFonts w:ascii="Arial" w:hAnsi="Arial" w:cs="Arial"/>
          <w:sz w:val="24"/>
          <w:szCs w:val="24"/>
        </w:rPr>
      </w:pPr>
      <w:r w:rsidRPr="00AB67AF">
        <w:rPr>
          <w:rFonts w:ascii="Arial" w:hAnsi="Arial" w:cs="Arial"/>
          <w:sz w:val="24"/>
          <w:szCs w:val="24"/>
        </w:rPr>
        <w:t>wniosek od jednego z oceniających uzys</w:t>
      </w:r>
      <w:r>
        <w:rPr>
          <w:rFonts w:ascii="Arial" w:hAnsi="Arial" w:cs="Arial"/>
          <w:sz w:val="24"/>
          <w:szCs w:val="24"/>
        </w:rPr>
        <w:t xml:space="preserve">kał co najmniej 60 punktów, </w:t>
      </w:r>
      <w:r>
        <w:rPr>
          <w:rFonts w:ascii="Arial" w:hAnsi="Arial" w:cs="Arial"/>
          <w:sz w:val="24"/>
          <w:szCs w:val="24"/>
        </w:rPr>
        <w:br/>
        <w:t>a </w:t>
      </w:r>
      <w:r w:rsidRPr="00AB67AF">
        <w:rPr>
          <w:rFonts w:ascii="Arial" w:hAnsi="Arial" w:cs="Arial"/>
          <w:sz w:val="24"/>
          <w:szCs w:val="24"/>
        </w:rPr>
        <w:t xml:space="preserve">także 60% punktów w poszczególnych punktach oceny merytorycznej </w:t>
      </w:r>
      <w:r w:rsidRPr="00AB67AF">
        <w:rPr>
          <w:rFonts w:ascii="Arial" w:hAnsi="Arial" w:cs="Arial"/>
          <w:sz w:val="24"/>
          <w:szCs w:val="24"/>
        </w:rPr>
        <w:br/>
      </w:r>
      <w:r>
        <w:rPr>
          <w:rFonts w:ascii="Arial" w:hAnsi="Arial" w:cs="Arial"/>
          <w:sz w:val="24"/>
          <w:szCs w:val="24"/>
        </w:rPr>
        <w:lastRenderedPageBreak/>
        <w:t>i</w:t>
      </w:r>
      <w:r w:rsidRPr="00AB67AF">
        <w:rPr>
          <w:rFonts w:ascii="Arial" w:hAnsi="Arial" w:cs="Arial"/>
          <w:sz w:val="24"/>
          <w:szCs w:val="24"/>
        </w:rPr>
        <w:t xml:space="preserve"> został przez niego rekomendowany do dofinansowania, a od drugiego oceniającego uzyskał poniżej 60 punktów i/lub poniżej 60% punktów </w:t>
      </w:r>
      <w:r w:rsidRPr="00AB67AF">
        <w:rPr>
          <w:rFonts w:ascii="Arial" w:hAnsi="Arial" w:cs="Arial"/>
          <w:sz w:val="24"/>
          <w:szCs w:val="24"/>
        </w:rPr>
        <w:br/>
        <w:t>w co najmniej jednym punkcie oceny merytorycznej i nie został przez niego rekomendowany do dofinansowania;</w:t>
      </w:r>
    </w:p>
    <w:p w:rsidR="002A4ED2" w:rsidRPr="00AB67AF" w:rsidRDefault="002A4ED2" w:rsidP="003A45CC">
      <w:pPr>
        <w:numPr>
          <w:ilvl w:val="1"/>
          <w:numId w:val="32"/>
        </w:numPr>
        <w:tabs>
          <w:tab w:val="clear" w:pos="1440"/>
          <w:tab w:val="num" w:pos="851"/>
        </w:tabs>
        <w:spacing w:before="0" w:after="0"/>
        <w:ind w:left="851" w:hanging="284"/>
        <w:contextualSpacing/>
        <w:jc w:val="both"/>
        <w:rPr>
          <w:rFonts w:ascii="Arial" w:hAnsi="Arial" w:cs="Arial"/>
          <w:sz w:val="24"/>
          <w:szCs w:val="24"/>
        </w:rPr>
      </w:pPr>
      <w:r w:rsidRPr="00AB67AF">
        <w:rPr>
          <w:rFonts w:ascii="Arial" w:hAnsi="Arial" w:cs="Arial"/>
          <w:sz w:val="24"/>
          <w:szCs w:val="24"/>
        </w:rPr>
        <w:t>wniosek od przynajmniej jednego z oceniających uzyskał co najmniej 60 punktów, a także 60% punktów w poszczególnych punktach oceny merytorycznej oraz różnica w liczbie punktów przyznanych przez dwóch oceniających za spełnianie ogólnych kryteriów merytorycznych wynosi co najmniej 30 punktów. Wniosek o dofinansowanie projektu otrzymuje pozytywna ocenę KOP w przypadku uzyskania co najmniej 60% maksymalnej liczby pu</w:t>
      </w:r>
      <w:r>
        <w:rPr>
          <w:rFonts w:ascii="Arial" w:hAnsi="Arial" w:cs="Arial"/>
          <w:sz w:val="24"/>
          <w:szCs w:val="24"/>
        </w:rPr>
        <w:t>nktów uwzglę</w:t>
      </w:r>
      <w:r w:rsidRPr="00AB67AF">
        <w:rPr>
          <w:rFonts w:ascii="Arial" w:hAnsi="Arial" w:cs="Arial"/>
          <w:sz w:val="24"/>
          <w:szCs w:val="24"/>
        </w:rPr>
        <w:t>dniającej stopień spełnienia kryteriów wyboru projektów przewidzianych w Karcie oceny merytorycznej.</w:t>
      </w:r>
    </w:p>
    <w:p w:rsidR="002A4ED2" w:rsidRPr="00AB67AF" w:rsidRDefault="002A4ED2" w:rsidP="002A4ED2">
      <w:pPr>
        <w:spacing w:before="0" w:after="0"/>
        <w:ind w:left="360"/>
        <w:jc w:val="both"/>
        <w:rPr>
          <w:rFonts w:ascii="Arial" w:hAnsi="Arial" w:cs="Arial"/>
          <w:sz w:val="24"/>
          <w:szCs w:val="24"/>
        </w:rPr>
      </w:pPr>
    </w:p>
    <w:p w:rsidR="002A4ED2" w:rsidRPr="00AB67AF" w:rsidRDefault="002A4ED2" w:rsidP="00E652A8">
      <w:pPr>
        <w:pBdr>
          <w:top w:val="single" w:sz="18" w:space="0" w:color="FFC000"/>
          <w:left w:val="single" w:sz="18" w:space="4" w:color="FFC000"/>
          <w:bottom w:val="single" w:sz="18" w:space="1" w:color="FFC000"/>
          <w:right w:val="single" w:sz="18" w:space="4" w:color="FFC000"/>
        </w:pBdr>
        <w:autoSpaceDE w:val="0"/>
        <w:autoSpaceDN w:val="0"/>
        <w:adjustRightInd w:val="0"/>
        <w:spacing w:before="0" w:after="100" w:afterAutospacing="1"/>
        <w:jc w:val="center"/>
        <w:rPr>
          <w:rFonts w:ascii="Arial" w:eastAsia="Calibri" w:hAnsi="Arial" w:cs="Arial"/>
          <w:sz w:val="24"/>
          <w:szCs w:val="24"/>
        </w:rPr>
      </w:pPr>
      <w:r w:rsidRPr="00AB67AF">
        <w:rPr>
          <w:rFonts w:ascii="Arial" w:eastAsia="Calibri" w:hAnsi="Arial" w:cs="Arial"/>
          <w:sz w:val="24"/>
          <w:szCs w:val="24"/>
        </w:rPr>
        <w:t>Dodatkowa ocena przeprowadzana jest przed skierowaniem projektu do ewentualnych negocjacji.</w:t>
      </w:r>
    </w:p>
    <w:p w:rsidR="002A4ED2" w:rsidRPr="00AB67AF" w:rsidRDefault="002A4ED2" w:rsidP="003A45CC">
      <w:pPr>
        <w:numPr>
          <w:ilvl w:val="0"/>
          <w:numId w:val="31"/>
        </w:numPr>
        <w:autoSpaceDE w:val="0"/>
        <w:autoSpaceDN w:val="0"/>
        <w:adjustRightInd w:val="0"/>
        <w:spacing w:before="0" w:after="100" w:afterAutospacing="1"/>
        <w:ind w:left="567" w:hanging="567"/>
        <w:contextualSpacing/>
        <w:jc w:val="both"/>
        <w:rPr>
          <w:rFonts w:ascii="Arial" w:eastAsia="Calibri" w:hAnsi="Arial" w:cs="Arial"/>
          <w:sz w:val="24"/>
          <w:szCs w:val="24"/>
        </w:rPr>
      </w:pPr>
      <w:r w:rsidRPr="00AB67AF">
        <w:rPr>
          <w:rFonts w:ascii="Arial" w:eastAsia="Calibri" w:hAnsi="Arial" w:cs="Arial"/>
          <w:sz w:val="24"/>
          <w:szCs w:val="24"/>
        </w:rPr>
        <w:t>Jeśli w trakcie oceny, oceniający uznał, że dane kryterium jest spełnione warunkowo lub warunkowo przyznał określoną liczbę punktów, projekt kierowany jest do negocjacji, o ile otrzymał bezwarunkowo co najmniej 60% punktów w poszczególnych kategoriach oceny spełniania ogólnych kryteriów merytorycznych (patrz podrozdział 6.4.1)</w:t>
      </w:r>
    </w:p>
    <w:p w:rsidR="001E1A05" w:rsidRPr="002654A9" w:rsidRDefault="002A4ED2" w:rsidP="002654A9">
      <w:pPr>
        <w:numPr>
          <w:ilvl w:val="0"/>
          <w:numId w:val="31"/>
        </w:numPr>
        <w:autoSpaceDE w:val="0"/>
        <w:autoSpaceDN w:val="0"/>
        <w:adjustRightInd w:val="0"/>
        <w:spacing w:before="240" w:after="0"/>
        <w:ind w:left="567" w:hanging="567"/>
        <w:contextualSpacing/>
        <w:jc w:val="both"/>
        <w:rPr>
          <w:rFonts w:ascii="Arial" w:eastAsia="Calibri" w:hAnsi="Arial" w:cs="Arial"/>
          <w:sz w:val="24"/>
          <w:szCs w:val="24"/>
        </w:rPr>
      </w:pPr>
      <w:r w:rsidRPr="00AB67AF">
        <w:rPr>
          <w:rFonts w:ascii="Arial" w:eastAsia="Calibri" w:hAnsi="Arial" w:cs="Arial"/>
          <w:sz w:val="24"/>
          <w:szCs w:val="24"/>
        </w:rPr>
        <w:t xml:space="preserve">Jeśli na etapie oceny merytorycznej projekt otrzymał ocenę negatywną, wnioskodawca jest o tym </w:t>
      </w:r>
      <w:r>
        <w:rPr>
          <w:rFonts w:ascii="Arial" w:eastAsia="Calibri" w:hAnsi="Arial" w:cs="Arial"/>
          <w:sz w:val="24"/>
          <w:szCs w:val="24"/>
        </w:rPr>
        <w:t xml:space="preserve">pisemnie </w:t>
      </w:r>
      <w:r w:rsidRPr="00AB67AF">
        <w:rPr>
          <w:rFonts w:ascii="Arial" w:eastAsia="Calibri" w:hAnsi="Arial" w:cs="Arial"/>
          <w:sz w:val="24"/>
          <w:szCs w:val="24"/>
        </w:rPr>
        <w:t>informowany, wraz z podaniem przyczyn i szczegółowej punktacji oraz pouczeniem o sposobie wniesienia protestu. Informacja ta jest przekazywana wnioskodawcy po zakończeniu oceny merytorycznej wszystkich projektów.</w:t>
      </w:r>
    </w:p>
    <w:p w:rsidR="00761F5F" w:rsidRPr="00761F5F" w:rsidRDefault="002F71B8" w:rsidP="00A06804">
      <w:pPr>
        <w:pStyle w:val="Nagwek3"/>
        <w:numPr>
          <w:ilvl w:val="0"/>
          <w:numId w:val="0"/>
        </w:numPr>
        <w:ind w:left="426" w:hanging="426"/>
        <w:rPr>
          <w:rFonts w:eastAsia="Calibri"/>
        </w:rPr>
      </w:pPr>
      <w:bookmarkStart w:id="172" w:name="_Toc475517846"/>
      <w:r>
        <w:rPr>
          <w:rFonts w:eastAsia="Calibri"/>
        </w:rPr>
        <w:t>6.4.</w:t>
      </w:r>
      <w:r w:rsidR="00CC1386">
        <w:rPr>
          <w:rFonts w:eastAsia="Calibri"/>
        </w:rPr>
        <w:t>1</w:t>
      </w:r>
      <w:r w:rsidR="00A06804">
        <w:rPr>
          <w:rFonts w:eastAsia="Calibri"/>
        </w:rPr>
        <w:t xml:space="preserve"> </w:t>
      </w:r>
      <w:r w:rsidR="00387F58" w:rsidRPr="00F07BDC">
        <w:rPr>
          <w:rFonts w:eastAsia="Calibri"/>
        </w:rPr>
        <w:t>N</w:t>
      </w:r>
      <w:r w:rsidR="00EC0AC8">
        <w:rPr>
          <w:rFonts w:eastAsia="Calibri"/>
        </w:rPr>
        <w:t>egocjacje</w:t>
      </w:r>
      <w:bookmarkEnd w:id="172"/>
    </w:p>
    <w:p w:rsidR="002E35E5" w:rsidRDefault="00761F5F" w:rsidP="00E31BA5">
      <w:pPr>
        <w:pStyle w:val="Akapitzlist"/>
        <w:pBdr>
          <w:top w:val="single" w:sz="18" w:space="1" w:color="FFC000"/>
          <w:left w:val="single" w:sz="18" w:space="4" w:color="FFC000"/>
          <w:bottom w:val="single" w:sz="18" w:space="1" w:color="FFC000"/>
          <w:right w:val="single" w:sz="18" w:space="4" w:color="FFC000"/>
        </w:pBdr>
        <w:jc w:val="center"/>
        <w:rPr>
          <w:rFonts w:ascii="Arial" w:eastAsia="Calibri" w:hAnsi="Arial" w:cs="Arial"/>
          <w:sz w:val="24"/>
          <w:szCs w:val="24"/>
        </w:rPr>
      </w:pPr>
      <w:r>
        <w:rPr>
          <w:rFonts w:ascii="Arial" w:eastAsia="Calibri" w:hAnsi="Arial" w:cs="Arial"/>
          <w:sz w:val="24"/>
          <w:szCs w:val="24"/>
        </w:rPr>
        <w:t>Negocjacje są elementem oceny merytorycznej i są przeprowadzane przed ustaleniem listy rankingowej projektów wybranych do dofinansowania.</w:t>
      </w:r>
    </w:p>
    <w:p w:rsidR="00761F5F" w:rsidRPr="002E35E5" w:rsidRDefault="00761F5F" w:rsidP="00E31BA5">
      <w:pPr>
        <w:pStyle w:val="Akapitzlist"/>
        <w:pBdr>
          <w:top w:val="single" w:sz="18" w:space="1" w:color="FFC000"/>
          <w:left w:val="single" w:sz="18" w:space="4" w:color="FFC000"/>
          <w:bottom w:val="single" w:sz="18" w:space="1" w:color="FFC000"/>
          <w:right w:val="single" w:sz="18" w:space="4" w:color="FFC000"/>
        </w:pBdr>
        <w:jc w:val="center"/>
        <w:rPr>
          <w:rFonts w:ascii="Arial" w:eastAsia="Calibri" w:hAnsi="Arial" w:cs="Arial"/>
          <w:b/>
          <w:sz w:val="24"/>
          <w:szCs w:val="24"/>
        </w:rPr>
      </w:pPr>
      <w:r w:rsidRPr="002E35E5">
        <w:rPr>
          <w:rFonts w:ascii="Arial" w:eastAsia="Calibri" w:hAnsi="Arial" w:cs="Arial"/>
          <w:b/>
          <w:sz w:val="24"/>
          <w:szCs w:val="24"/>
        </w:rPr>
        <w:t>Oznacza to, że zaproszenie do negocjacji nie oznacza przyznania projektowi dofinansowania.</w:t>
      </w:r>
    </w:p>
    <w:p w:rsidR="00B1115A" w:rsidRPr="00F73FF2" w:rsidRDefault="00B1115A" w:rsidP="003A45CC">
      <w:pPr>
        <w:numPr>
          <w:ilvl w:val="0"/>
          <w:numId w:val="33"/>
        </w:numPr>
        <w:autoSpaceDE w:val="0"/>
        <w:autoSpaceDN w:val="0"/>
        <w:adjustRightInd w:val="0"/>
        <w:spacing w:before="0" w:after="120"/>
        <w:ind w:left="709" w:hanging="346"/>
        <w:jc w:val="both"/>
        <w:rPr>
          <w:rFonts w:ascii="Arial" w:eastAsia="Calibri" w:hAnsi="Arial" w:cs="Arial"/>
          <w:sz w:val="24"/>
          <w:szCs w:val="24"/>
        </w:rPr>
      </w:pPr>
      <w:r w:rsidRPr="00F73FF2">
        <w:rPr>
          <w:rFonts w:ascii="Arial" w:eastAsia="Calibri" w:hAnsi="Arial" w:cs="Arial"/>
          <w:sz w:val="24"/>
          <w:szCs w:val="24"/>
        </w:rPr>
        <w:t>W przypadku gdy:</w:t>
      </w:r>
    </w:p>
    <w:p w:rsidR="00B1115A" w:rsidRPr="00F73FF2" w:rsidRDefault="00B1115A" w:rsidP="003A45CC">
      <w:pPr>
        <w:numPr>
          <w:ilvl w:val="0"/>
          <w:numId w:val="34"/>
        </w:numPr>
        <w:autoSpaceDE w:val="0"/>
        <w:autoSpaceDN w:val="0"/>
        <w:adjustRightInd w:val="0"/>
        <w:spacing w:before="0" w:after="120"/>
        <w:ind w:left="1418" w:hanging="284"/>
        <w:jc w:val="both"/>
        <w:rPr>
          <w:rFonts w:ascii="Arial" w:eastAsia="Calibri" w:hAnsi="Arial" w:cs="Arial"/>
          <w:sz w:val="24"/>
          <w:szCs w:val="24"/>
        </w:rPr>
      </w:pPr>
      <w:r w:rsidRPr="00F73FF2">
        <w:rPr>
          <w:rFonts w:ascii="Arial" w:eastAsia="Calibri" w:hAnsi="Arial" w:cs="Arial"/>
          <w:sz w:val="24"/>
          <w:szCs w:val="24"/>
        </w:rPr>
        <w:t xml:space="preserve">wniosek uzyskał od oceniającego bezwarunkowo co najmniej </w:t>
      </w:r>
      <w:r w:rsidR="00074AE8">
        <w:rPr>
          <w:rFonts w:ascii="Arial" w:eastAsia="Calibri" w:hAnsi="Arial" w:cs="Arial"/>
          <w:sz w:val="24"/>
          <w:szCs w:val="24"/>
        </w:rPr>
        <w:br/>
      </w:r>
      <w:r w:rsidRPr="00F73FF2">
        <w:rPr>
          <w:rFonts w:ascii="Arial" w:eastAsia="Calibri" w:hAnsi="Arial" w:cs="Arial"/>
          <w:sz w:val="24"/>
          <w:szCs w:val="24"/>
        </w:rPr>
        <w:t>60% punktów w</w:t>
      </w:r>
      <w:r>
        <w:rPr>
          <w:rFonts w:ascii="Arial" w:eastAsia="Calibri" w:hAnsi="Arial" w:cs="Arial"/>
          <w:sz w:val="24"/>
          <w:szCs w:val="24"/>
        </w:rPr>
        <w:t xml:space="preserve"> </w:t>
      </w:r>
      <w:r w:rsidRPr="00F73FF2">
        <w:rPr>
          <w:rFonts w:ascii="Arial" w:eastAsia="Calibri" w:hAnsi="Arial" w:cs="Arial"/>
          <w:sz w:val="24"/>
          <w:szCs w:val="24"/>
        </w:rPr>
        <w:t xml:space="preserve">poszczególnych kategoriach oceny spełniania ogólnych kryteriów merytorycznych oraz </w:t>
      </w:r>
    </w:p>
    <w:p w:rsidR="00B1115A" w:rsidRPr="00F73FF2" w:rsidRDefault="00B1115A" w:rsidP="003A45CC">
      <w:pPr>
        <w:numPr>
          <w:ilvl w:val="0"/>
          <w:numId w:val="34"/>
        </w:numPr>
        <w:autoSpaceDE w:val="0"/>
        <w:autoSpaceDN w:val="0"/>
        <w:adjustRightInd w:val="0"/>
        <w:spacing w:before="0" w:after="120"/>
        <w:ind w:left="1418" w:hanging="284"/>
        <w:jc w:val="both"/>
        <w:rPr>
          <w:rFonts w:ascii="Arial" w:eastAsia="Calibri" w:hAnsi="Arial" w:cs="Arial"/>
          <w:sz w:val="24"/>
          <w:szCs w:val="24"/>
        </w:rPr>
      </w:pPr>
      <w:r w:rsidRPr="00F73FF2">
        <w:rPr>
          <w:rFonts w:ascii="Arial" w:eastAsia="Calibri" w:hAnsi="Arial" w:cs="Arial"/>
          <w:sz w:val="24"/>
          <w:szCs w:val="24"/>
        </w:rPr>
        <w:t>oceniający uprzednio stwierdził, że wniosek warunkowo spełnia dane kryterium bądź kryteria horyzontalne lub</w:t>
      </w:r>
      <w:r>
        <w:rPr>
          <w:rFonts w:ascii="Arial" w:eastAsia="Calibri" w:hAnsi="Arial" w:cs="Arial"/>
          <w:sz w:val="24"/>
          <w:szCs w:val="24"/>
        </w:rPr>
        <w:t xml:space="preserve"> </w:t>
      </w:r>
      <w:r w:rsidRPr="00F73FF2">
        <w:rPr>
          <w:rFonts w:ascii="Arial" w:eastAsia="Calibri" w:hAnsi="Arial" w:cs="Arial"/>
          <w:sz w:val="24"/>
          <w:szCs w:val="24"/>
        </w:rPr>
        <w:t xml:space="preserve">warunkowo przyznał określoną </w:t>
      </w:r>
      <w:r w:rsidRPr="00F73FF2">
        <w:rPr>
          <w:rFonts w:ascii="Arial" w:eastAsia="Calibri" w:hAnsi="Arial" w:cs="Arial"/>
          <w:sz w:val="24"/>
          <w:szCs w:val="24"/>
        </w:rPr>
        <w:lastRenderedPageBreak/>
        <w:t>liczbę punktów za spełnianie danego kryterium merytorycznego bądź danych kryteriów merytorycznych,</w:t>
      </w:r>
    </w:p>
    <w:p w:rsidR="00B1115A" w:rsidRPr="00F73FF2" w:rsidRDefault="00B1115A" w:rsidP="00B1115A">
      <w:pPr>
        <w:autoSpaceDE w:val="0"/>
        <w:autoSpaceDN w:val="0"/>
        <w:adjustRightInd w:val="0"/>
        <w:spacing w:before="0" w:after="120"/>
        <w:ind w:left="709"/>
        <w:jc w:val="both"/>
        <w:rPr>
          <w:rFonts w:ascii="Arial" w:eastAsia="Calibri" w:hAnsi="Arial" w:cs="Arial"/>
          <w:color w:val="000000"/>
          <w:sz w:val="24"/>
          <w:szCs w:val="24"/>
          <w:lang w:eastAsia="pl-PL"/>
        </w:rPr>
      </w:pPr>
      <w:r w:rsidRPr="00F73FF2">
        <w:rPr>
          <w:rFonts w:ascii="Arial" w:eastAsia="Calibri" w:hAnsi="Arial" w:cs="Arial"/>
          <w:color w:val="000000"/>
          <w:sz w:val="24"/>
          <w:szCs w:val="24"/>
          <w:lang w:eastAsia="pl-PL"/>
        </w:rPr>
        <w:t>projekt kierowany jest do</w:t>
      </w:r>
      <w:r>
        <w:rPr>
          <w:rFonts w:ascii="Arial" w:eastAsia="Calibri" w:hAnsi="Arial" w:cs="Arial"/>
          <w:color w:val="000000"/>
          <w:sz w:val="24"/>
          <w:szCs w:val="24"/>
          <w:lang w:eastAsia="pl-PL"/>
        </w:rPr>
        <w:t xml:space="preserve"> </w:t>
      </w:r>
      <w:r w:rsidRPr="00F73FF2">
        <w:rPr>
          <w:rFonts w:ascii="Arial" w:eastAsia="Calibri" w:hAnsi="Arial" w:cs="Arial"/>
          <w:color w:val="000000"/>
          <w:sz w:val="24"/>
          <w:szCs w:val="24"/>
          <w:lang w:eastAsia="pl-PL"/>
        </w:rPr>
        <w:t>negocjacji.</w:t>
      </w:r>
    </w:p>
    <w:p w:rsidR="00B1115A" w:rsidRPr="00F73FF2" w:rsidRDefault="00B1115A" w:rsidP="003A45CC">
      <w:pPr>
        <w:numPr>
          <w:ilvl w:val="0"/>
          <w:numId w:val="33"/>
        </w:numPr>
        <w:autoSpaceDE w:val="0"/>
        <w:autoSpaceDN w:val="0"/>
        <w:adjustRightInd w:val="0"/>
        <w:spacing w:before="0" w:after="120"/>
        <w:ind w:left="709" w:hanging="345"/>
        <w:jc w:val="both"/>
        <w:rPr>
          <w:rFonts w:ascii="Arial" w:eastAsia="Calibri" w:hAnsi="Arial" w:cs="Arial"/>
          <w:sz w:val="24"/>
          <w:szCs w:val="24"/>
        </w:rPr>
      </w:pPr>
      <w:r w:rsidRPr="00F73FF2">
        <w:rPr>
          <w:rFonts w:ascii="Arial" w:eastAsia="Calibri" w:hAnsi="Arial" w:cs="Arial"/>
          <w:sz w:val="24"/>
          <w:szCs w:val="24"/>
        </w:rPr>
        <w:t>Kierując projekt do</w:t>
      </w:r>
      <w:r>
        <w:rPr>
          <w:rFonts w:ascii="Arial" w:eastAsia="Calibri" w:hAnsi="Arial" w:cs="Arial"/>
          <w:sz w:val="24"/>
          <w:szCs w:val="24"/>
        </w:rPr>
        <w:t xml:space="preserve"> </w:t>
      </w:r>
      <w:r w:rsidRPr="00F73FF2">
        <w:rPr>
          <w:rFonts w:ascii="Arial" w:eastAsia="Calibri" w:hAnsi="Arial" w:cs="Arial"/>
          <w:sz w:val="24"/>
          <w:szCs w:val="24"/>
        </w:rPr>
        <w:t>negocjacji oceniający podaje w</w:t>
      </w:r>
      <w:r>
        <w:rPr>
          <w:rFonts w:ascii="Arial" w:eastAsia="Calibri" w:hAnsi="Arial" w:cs="Arial"/>
          <w:sz w:val="24"/>
          <w:szCs w:val="24"/>
        </w:rPr>
        <w:t xml:space="preserve"> </w:t>
      </w:r>
      <w:r w:rsidRPr="00F73FF2">
        <w:rPr>
          <w:rFonts w:ascii="Arial" w:eastAsia="Calibri" w:hAnsi="Arial" w:cs="Arial"/>
          <w:sz w:val="24"/>
          <w:szCs w:val="24"/>
        </w:rPr>
        <w:t>karcie oceny merytorycznej zakres negocjacji wraz z</w:t>
      </w:r>
      <w:r>
        <w:rPr>
          <w:rFonts w:ascii="Arial" w:eastAsia="Calibri" w:hAnsi="Arial" w:cs="Arial"/>
          <w:sz w:val="24"/>
          <w:szCs w:val="24"/>
        </w:rPr>
        <w:t xml:space="preserve"> </w:t>
      </w:r>
      <w:r w:rsidRPr="00F73FF2">
        <w:rPr>
          <w:rFonts w:ascii="Arial" w:eastAsia="Calibri" w:hAnsi="Arial" w:cs="Arial"/>
          <w:sz w:val="24"/>
          <w:szCs w:val="24"/>
        </w:rPr>
        <w:t xml:space="preserve">uzasadnieniem poprzez zaproponowanie: </w:t>
      </w:r>
    </w:p>
    <w:p w:rsidR="00B1115A" w:rsidRPr="00F73FF2" w:rsidRDefault="00B1115A" w:rsidP="003A45CC">
      <w:pPr>
        <w:numPr>
          <w:ilvl w:val="0"/>
          <w:numId w:val="35"/>
        </w:numPr>
        <w:autoSpaceDE w:val="0"/>
        <w:autoSpaceDN w:val="0"/>
        <w:adjustRightInd w:val="0"/>
        <w:spacing w:before="0" w:after="120"/>
        <w:ind w:left="1418" w:hanging="370"/>
        <w:jc w:val="both"/>
        <w:rPr>
          <w:rFonts w:ascii="Arial" w:eastAsia="Calibri" w:hAnsi="Arial" w:cs="Arial"/>
          <w:sz w:val="24"/>
          <w:szCs w:val="24"/>
        </w:rPr>
      </w:pPr>
      <w:r w:rsidRPr="00F73FF2">
        <w:rPr>
          <w:rFonts w:ascii="Arial" w:eastAsia="Calibri" w:hAnsi="Arial" w:cs="Arial"/>
          <w:sz w:val="24"/>
          <w:szCs w:val="24"/>
        </w:rPr>
        <w:t>zmniejszenia wartości projektu w</w:t>
      </w:r>
      <w:r>
        <w:rPr>
          <w:rFonts w:ascii="Arial" w:eastAsia="Calibri" w:hAnsi="Arial" w:cs="Arial"/>
          <w:sz w:val="24"/>
          <w:szCs w:val="24"/>
        </w:rPr>
        <w:t xml:space="preserve"> </w:t>
      </w:r>
      <w:r w:rsidRPr="00F73FF2">
        <w:rPr>
          <w:rFonts w:ascii="Arial" w:eastAsia="Calibri" w:hAnsi="Arial" w:cs="Arial"/>
          <w:sz w:val="24"/>
          <w:szCs w:val="24"/>
        </w:rPr>
        <w:t>związku ze zidentyfikowaniem wydatków niekwalifikowalnych lub</w:t>
      </w:r>
      <w:r>
        <w:rPr>
          <w:rFonts w:ascii="Arial" w:eastAsia="Calibri" w:hAnsi="Arial" w:cs="Arial"/>
          <w:sz w:val="24"/>
          <w:szCs w:val="24"/>
        </w:rPr>
        <w:t xml:space="preserve"> </w:t>
      </w:r>
      <w:r w:rsidRPr="00F73FF2">
        <w:rPr>
          <w:rFonts w:ascii="Arial" w:eastAsia="Calibri" w:hAnsi="Arial" w:cs="Arial"/>
          <w:sz w:val="24"/>
          <w:szCs w:val="24"/>
        </w:rPr>
        <w:t>zbędnych z</w:t>
      </w:r>
      <w:r>
        <w:rPr>
          <w:rFonts w:ascii="Arial" w:eastAsia="Calibri" w:hAnsi="Arial" w:cs="Arial"/>
          <w:sz w:val="24"/>
          <w:szCs w:val="24"/>
        </w:rPr>
        <w:t xml:space="preserve"> </w:t>
      </w:r>
      <w:r w:rsidRPr="00F73FF2">
        <w:rPr>
          <w:rFonts w:ascii="Arial" w:eastAsia="Calibri" w:hAnsi="Arial" w:cs="Arial"/>
          <w:sz w:val="24"/>
          <w:szCs w:val="24"/>
        </w:rPr>
        <w:t>punktu widzenia realizacji projektu,</w:t>
      </w:r>
    </w:p>
    <w:p w:rsidR="00B1115A" w:rsidRPr="00F73FF2" w:rsidRDefault="00B1115A" w:rsidP="003A45CC">
      <w:pPr>
        <w:numPr>
          <w:ilvl w:val="0"/>
          <w:numId w:val="35"/>
        </w:numPr>
        <w:autoSpaceDE w:val="0"/>
        <w:autoSpaceDN w:val="0"/>
        <w:adjustRightInd w:val="0"/>
        <w:spacing w:before="0" w:after="120"/>
        <w:ind w:left="1418"/>
        <w:jc w:val="both"/>
        <w:rPr>
          <w:rFonts w:ascii="Arial" w:eastAsia="Calibri" w:hAnsi="Arial" w:cs="Arial"/>
          <w:sz w:val="24"/>
          <w:szCs w:val="24"/>
        </w:rPr>
      </w:pPr>
      <w:r w:rsidRPr="00F73FF2">
        <w:rPr>
          <w:rFonts w:ascii="Arial" w:eastAsia="Calibri" w:hAnsi="Arial" w:cs="Arial"/>
          <w:sz w:val="24"/>
          <w:szCs w:val="24"/>
        </w:rPr>
        <w:t>zmian dotyczących zakresu merytorycznego projektu.</w:t>
      </w:r>
    </w:p>
    <w:p w:rsidR="00B1115A" w:rsidRPr="00F73FF2" w:rsidRDefault="00B1115A" w:rsidP="003A45CC">
      <w:pPr>
        <w:numPr>
          <w:ilvl w:val="0"/>
          <w:numId w:val="33"/>
        </w:numPr>
        <w:autoSpaceDE w:val="0"/>
        <w:autoSpaceDN w:val="0"/>
        <w:adjustRightInd w:val="0"/>
        <w:spacing w:before="0" w:after="120"/>
        <w:ind w:left="686" w:hanging="336"/>
        <w:jc w:val="both"/>
        <w:rPr>
          <w:rFonts w:ascii="Arial" w:eastAsia="Calibri" w:hAnsi="Arial" w:cs="Arial"/>
          <w:sz w:val="24"/>
          <w:szCs w:val="24"/>
        </w:rPr>
      </w:pPr>
      <w:r w:rsidRPr="00F73FF2">
        <w:rPr>
          <w:rFonts w:ascii="Arial" w:eastAsia="Calibri" w:hAnsi="Arial" w:cs="Arial"/>
          <w:sz w:val="24"/>
          <w:szCs w:val="24"/>
        </w:rPr>
        <w:t>Po wypełnieniu wszystkich kart oceny merytorycznej oraz ich weryfikacji, sporządzana jest wstępna lista ocenionych projektów uwzględniająca liczbę punktów przyznanych wyłącznie bezwarunkowo, poczynając od projektu, który uzyskałby najlepszą ocenę, gdyby nie</w:t>
      </w:r>
      <w:r>
        <w:rPr>
          <w:rFonts w:ascii="Arial" w:eastAsia="Calibri" w:hAnsi="Arial" w:cs="Arial"/>
          <w:sz w:val="24"/>
          <w:szCs w:val="24"/>
        </w:rPr>
        <w:t xml:space="preserve"> </w:t>
      </w:r>
      <w:r w:rsidRPr="00F73FF2">
        <w:rPr>
          <w:rFonts w:ascii="Arial" w:eastAsia="Calibri" w:hAnsi="Arial" w:cs="Arial"/>
          <w:sz w:val="24"/>
          <w:szCs w:val="24"/>
        </w:rPr>
        <w:t>został zweryfikowany warunkowo.</w:t>
      </w:r>
    </w:p>
    <w:p w:rsidR="00B1115A" w:rsidRPr="00F73FF2" w:rsidRDefault="00B1115A" w:rsidP="003A45CC">
      <w:pPr>
        <w:numPr>
          <w:ilvl w:val="0"/>
          <w:numId w:val="33"/>
        </w:numPr>
        <w:spacing w:before="0" w:after="120"/>
        <w:ind w:left="686" w:hanging="336"/>
        <w:jc w:val="both"/>
        <w:rPr>
          <w:rFonts w:ascii="Arial" w:eastAsia="Calibri" w:hAnsi="Arial" w:cs="Arial"/>
          <w:sz w:val="24"/>
          <w:szCs w:val="24"/>
        </w:rPr>
      </w:pPr>
      <w:r w:rsidRPr="00F73FF2">
        <w:rPr>
          <w:rFonts w:ascii="Arial" w:eastAsia="Calibri" w:hAnsi="Arial" w:cs="Arial"/>
          <w:sz w:val="24"/>
          <w:szCs w:val="24"/>
        </w:rPr>
        <w:t>Negocjacje prowadzone są do</w:t>
      </w:r>
      <w:r>
        <w:rPr>
          <w:rFonts w:ascii="Arial" w:eastAsia="Calibri" w:hAnsi="Arial" w:cs="Arial"/>
          <w:sz w:val="24"/>
          <w:szCs w:val="24"/>
        </w:rPr>
        <w:t xml:space="preserve"> </w:t>
      </w:r>
      <w:r w:rsidRPr="00F73FF2">
        <w:rPr>
          <w:rFonts w:ascii="Arial" w:eastAsia="Calibri" w:hAnsi="Arial" w:cs="Arial"/>
          <w:sz w:val="24"/>
          <w:szCs w:val="24"/>
        </w:rPr>
        <w:t>wyczerpania kwoty przeznaczonej</w:t>
      </w:r>
      <w:r>
        <w:rPr>
          <w:rFonts w:ascii="Arial" w:eastAsia="Calibri" w:hAnsi="Arial" w:cs="Arial"/>
          <w:sz w:val="24"/>
          <w:szCs w:val="24"/>
        </w:rPr>
        <w:br/>
      </w:r>
      <w:r w:rsidRPr="00F73FF2">
        <w:rPr>
          <w:rFonts w:ascii="Arial" w:eastAsia="Calibri" w:hAnsi="Arial" w:cs="Arial"/>
          <w:sz w:val="24"/>
          <w:szCs w:val="24"/>
        </w:rPr>
        <w:t>na</w:t>
      </w:r>
      <w:r>
        <w:rPr>
          <w:rFonts w:ascii="Arial" w:eastAsia="Calibri" w:hAnsi="Arial" w:cs="Arial"/>
          <w:sz w:val="24"/>
          <w:szCs w:val="24"/>
        </w:rPr>
        <w:t xml:space="preserve"> </w:t>
      </w:r>
      <w:r w:rsidRPr="00F73FF2">
        <w:rPr>
          <w:rFonts w:ascii="Arial" w:eastAsia="Calibri" w:hAnsi="Arial" w:cs="Arial"/>
          <w:sz w:val="24"/>
          <w:szCs w:val="24"/>
        </w:rPr>
        <w:t>dofinansowanie projektów w</w:t>
      </w:r>
      <w:r>
        <w:rPr>
          <w:rFonts w:ascii="Arial" w:eastAsia="Calibri" w:hAnsi="Arial" w:cs="Arial"/>
          <w:sz w:val="24"/>
          <w:szCs w:val="24"/>
        </w:rPr>
        <w:t xml:space="preserve"> </w:t>
      </w:r>
      <w:r w:rsidRPr="00F73FF2">
        <w:rPr>
          <w:rFonts w:ascii="Arial" w:eastAsia="Calibri" w:hAnsi="Arial" w:cs="Arial"/>
          <w:sz w:val="24"/>
          <w:szCs w:val="24"/>
        </w:rPr>
        <w:t>konkursie – poczynając od projektu, który uzyskałby najlepszą ocenę, gdyby spełnianie przez</w:t>
      </w:r>
      <w:r>
        <w:rPr>
          <w:rFonts w:ascii="Arial" w:eastAsia="Calibri" w:hAnsi="Arial" w:cs="Arial"/>
          <w:sz w:val="24"/>
          <w:szCs w:val="24"/>
        </w:rPr>
        <w:t xml:space="preserve"> </w:t>
      </w:r>
      <w:r w:rsidRPr="00F73FF2">
        <w:rPr>
          <w:rFonts w:ascii="Arial" w:eastAsia="Calibri" w:hAnsi="Arial" w:cs="Arial"/>
          <w:sz w:val="24"/>
          <w:szCs w:val="24"/>
        </w:rPr>
        <w:t>niego kryteriów nie</w:t>
      </w:r>
      <w:r>
        <w:rPr>
          <w:rFonts w:ascii="Arial" w:eastAsia="Calibri" w:hAnsi="Arial" w:cs="Arial"/>
          <w:sz w:val="24"/>
          <w:szCs w:val="24"/>
        </w:rPr>
        <w:t xml:space="preserve"> </w:t>
      </w:r>
      <w:r w:rsidRPr="00F73FF2">
        <w:rPr>
          <w:rFonts w:ascii="Arial" w:eastAsia="Calibri" w:hAnsi="Arial" w:cs="Arial"/>
          <w:sz w:val="24"/>
          <w:szCs w:val="24"/>
        </w:rPr>
        <w:t>zostało zweryfikowane warunkowo.</w:t>
      </w:r>
    </w:p>
    <w:p w:rsidR="00B1115A" w:rsidRPr="00F73FF2" w:rsidRDefault="00B1115A" w:rsidP="003A45CC">
      <w:pPr>
        <w:numPr>
          <w:ilvl w:val="0"/>
          <w:numId w:val="33"/>
        </w:numPr>
        <w:spacing w:before="0" w:after="120"/>
        <w:ind w:left="686" w:hanging="336"/>
        <w:jc w:val="both"/>
        <w:rPr>
          <w:rFonts w:ascii="Arial" w:eastAsia="Calibri" w:hAnsi="Arial" w:cs="Arial"/>
          <w:sz w:val="24"/>
          <w:szCs w:val="24"/>
        </w:rPr>
      </w:pPr>
      <w:r w:rsidRPr="00F73FF2">
        <w:rPr>
          <w:rFonts w:ascii="Arial" w:eastAsia="Calibri" w:hAnsi="Arial" w:cs="Arial"/>
          <w:sz w:val="24"/>
          <w:szCs w:val="24"/>
        </w:rPr>
        <w:t>Wnioskodawca, którego projekt został wybrany do</w:t>
      </w:r>
      <w:r>
        <w:rPr>
          <w:rFonts w:ascii="Arial" w:eastAsia="Calibri" w:hAnsi="Arial" w:cs="Arial"/>
          <w:sz w:val="24"/>
          <w:szCs w:val="24"/>
        </w:rPr>
        <w:t xml:space="preserve"> </w:t>
      </w:r>
      <w:r w:rsidRPr="00F73FF2">
        <w:rPr>
          <w:rFonts w:ascii="Arial" w:eastAsia="Calibri" w:hAnsi="Arial" w:cs="Arial"/>
          <w:sz w:val="24"/>
          <w:szCs w:val="24"/>
        </w:rPr>
        <w:t>negocjacji, otrzymuje informację o</w:t>
      </w:r>
      <w:r>
        <w:rPr>
          <w:rFonts w:ascii="Arial" w:eastAsia="Calibri" w:hAnsi="Arial" w:cs="Arial"/>
          <w:sz w:val="24"/>
          <w:szCs w:val="24"/>
        </w:rPr>
        <w:t xml:space="preserve"> </w:t>
      </w:r>
      <w:r w:rsidRPr="00F73FF2">
        <w:rPr>
          <w:rFonts w:ascii="Arial" w:eastAsia="Calibri" w:hAnsi="Arial" w:cs="Arial"/>
          <w:sz w:val="24"/>
          <w:szCs w:val="24"/>
        </w:rPr>
        <w:t>możliwości podjęcia negocjacji wraz z</w:t>
      </w:r>
      <w:r>
        <w:rPr>
          <w:rFonts w:ascii="Arial" w:eastAsia="Calibri" w:hAnsi="Arial" w:cs="Arial"/>
          <w:sz w:val="24"/>
          <w:szCs w:val="24"/>
        </w:rPr>
        <w:t xml:space="preserve"> </w:t>
      </w:r>
      <w:r w:rsidRPr="00F73FF2">
        <w:rPr>
          <w:rFonts w:ascii="Arial" w:eastAsia="Calibri" w:hAnsi="Arial" w:cs="Arial"/>
          <w:sz w:val="24"/>
          <w:szCs w:val="24"/>
        </w:rPr>
        <w:t>informacją o</w:t>
      </w:r>
      <w:r>
        <w:rPr>
          <w:rFonts w:ascii="Arial" w:eastAsia="Calibri" w:hAnsi="Arial" w:cs="Arial"/>
          <w:sz w:val="24"/>
          <w:szCs w:val="24"/>
        </w:rPr>
        <w:t xml:space="preserve"> </w:t>
      </w:r>
      <w:r w:rsidRPr="00F73FF2">
        <w:rPr>
          <w:rFonts w:ascii="Arial" w:eastAsia="Calibri" w:hAnsi="Arial" w:cs="Arial"/>
          <w:sz w:val="24"/>
          <w:szCs w:val="24"/>
        </w:rPr>
        <w:t>wyniku oceny merytorycznej (z</w:t>
      </w:r>
      <w:r w:rsidRPr="00BF4343">
        <w:rPr>
          <w:rFonts w:ascii="Arial" w:hAnsi="Arial" w:cs="Arial"/>
          <w:lang w:eastAsia="pl-PL"/>
        </w:rPr>
        <w:t xml:space="preserve"> </w:t>
      </w:r>
      <w:r w:rsidRPr="00F73FF2">
        <w:rPr>
          <w:rFonts w:ascii="Arial" w:eastAsia="Calibri" w:hAnsi="Arial" w:cs="Arial"/>
          <w:sz w:val="24"/>
          <w:szCs w:val="24"/>
        </w:rPr>
        <w:t>podaniem szczegółowej punktacji) oraz jednolitym stanowiskiem negocjacyjnym IOK dotyczącym propozycji dokonania zmian merytorycznych w</w:t>
      </w:r>
      <w:r>
        <w:rPr>
          <w:rFonts w:ascii="Arial" w:eastAsia="Calibri" w:hAnsi="Arial" w:cs="Arial"/>
          <w:sz w:val="24"/>
          <w:szCs w:val="24"/>
        </w:rPr>
        <w:t xml:space="preserve"> </w:t>
      </w:r>
      <w:r w:rsidRPr="00F73FF2">
        <w:rPr>
          <w:rFonts w:ascii="Arial" w:eastAsia="Calibri" w:hAnsi="Arial" w:cs="Arial"/>
          <w:sz w:val="24"/>
          <w:szCs w:val="24"/>
        </w:rPr>
        <w:t>treści wniosku i/</w:t>
      </w:r>
      <w:r>
        <w:rPr>
          <w:rFonts w:ascii="Arial" w:eastAsia="Calibri" w:hAnsi="Arial" w:cs="Arial"/>
          <w:sz w:val="24"/>
          <w:szCs w:val="24"/>
        </w:rPr>
        <w:t xml:space="preserve"> </w:t>
      </w:r>
      <w:r w:rsidRPr="00F73FF2">
        <w:rPr>
          <w:rFonts w:ascii="Arial" w:eastAsia="Calibri" w:hAnsi="Arial" w:cs="Arial"/>
          <w:sz w:val="24"/>
          <w:szCs w:val="24"/>
        </w:rPr>
        <w:t>lub zmian w</w:t>
      </w:r>
      <w:r>
        <w:rPr>
          <w:rFonts w:ascii="Arial" w:eastAsia="Calibri" w:hAnsi="Arial" w:cs="Arial"/>
          <w:sz w:val="24"/>
          <w:szCs w:val="24"/>
        </w:rPr>
        <w:t xml:space="preserve"> </w:t>
      </w:r>
      <w:r w:rsidRPr="00F73FF2">
        <w:rPr>
          <w:rFonts w:ascii="Arial" w:eastAsia="Calibri" w:hAnsi="Arial" w:cs="Arial"/>
          <w:sz w:val="24"/>
          <w:szCs w:val="24"/>
        </w:rPr>
        <w:t>budżecie projektu wraz</w:t>
      </w:r>
      <w:r>
        <w:rPr>
          <w:rFonts w:ascii="Arial" w:eastAsia="Calibri" w:hAnsi="Arial" w:cs="Arial"/>
          <w:sz w:val="24"/>
          <w:szCs w:val="24"/>
        </w:rPr>
        <w:br/>
      </w:r>
      <w:r w:rsidRPr="00F73FF2">
        <w:rPr>
          <w:rFonts w:ascii="Arial" w:eastAsia="Calibri" w:hAnsi="Arial" w:cs="Arial"/>
          <w:sz w:val="24"/>
          <w:szCs w:val="24"/>
        </w:rPr>
        <w:t>z</w:t>
      </w:r>
      <w:r>
        <w:rPr>
          <w:rFonts w:ascii="Arial" w:eastAsia="Calibri" w:hAnsi="Arial" w:cs="Arial"/>
          <w:sz w:val="24"/>
          <w:szCs w:val="24"/>
        </w:rPr>
        <w:t xml:space="preserve"> </w:t>
      </w:r>
      <w:r w:rsidRPr="00F73FF2">
        <w:rPr>
          <w:rFonts w:ascii="Arial" w:eastAsia="Calibri" w:hAnsi="Arial" w:cs="Arial"/>
          <w:sz w:val="24"/>
          <w:szCs w:val="24"/>
        </w:rPr>
        <w:t>uzasadnieniem.</w:t>
      </w:r>
    </w:p>
    <w:p w:rsidR="00B1115A" w:rsidRPr="00F73FF2" w:rsidRDefault="00B1115A" w:rsidP="003A45CC">
      <w:pPr>
        <w:numPr>
          <w:ilvl w:val="0"/>
          <w:numId w:val="33"/>
        </w:numPr>
        <w:spacing w:before="0" w:after="120"/>
        <w:ind w:left="686" w:hanging="336"/>
        <w:jc w:val="both"/>
        <w:rPr>
          <w:rFonts w:ascii="Arial" w:eastAsia="Calibri" w:hAnsi="Arial" w:cs="Arial"/>
          <w:sz w:val="24"/>
          <w:szCs w:val="24"/>
        </w:rPr>
      </w:pPr>
      <w:r w:rsidRPr="00F73FF2">
        <w:rPr>
          <w:rFonts w:ascii="Arial" w:eastAsia="Calibri" w:hAnsi="Arial" w:cs="Arial"/>
          <w:sz w:val="24"/>
          <w:szCs w:val="24"/>
        </w:rPr>
        <w:t>Negocjacje obejmują wszystkie kwestie wskazane przez</w:t>
      </w:r>
      <w:r>
        <w:rPr>
          <w:rFonts w:ascii="Arial" w:eastAsia="Calibri" w:hAnsi="Arial" w:cs="Arial"/>
          <w:sz w:val="24"/>
          <w:szCs w:val="24"/>
        </w:rPr>
        <w:t xml:space="preserve"> </w:t>
      </w:r>
      <w:r w:rsidRPr="00F73FF2">
        <w:rPr>
          <w:rFonts w:ascii="Arial" w:eastAsia="Calibri" w:hAnsi="Arial" w:cs="Arial"/>
          <w:sz w:val="24"/>
          <w:szCs w:val="24"/>
        </w:rPr>
        <w:t>oceniających</w:t>
      </w:r>
      <w:r>
        <w:rPr>
          <w:rFonts w:ascii="Arial" w:eastAsia="Calibri" w:hAnsi="Arial" w:cs="Arial"/>
          <w:sz w:val="24"/>
          <w:szCs w:val="24"/>
        </w:rPr>
        <w:br/>
      </w:r>
      <w:r w:rsidRPr="00F73FF2">
        <w:rPr>
          <w:rFonts w:ascii="Arial" w:eastAsia="Calibri" w:hAnsi="Arial" w:cs="Arial"/>
          <w:sz w:val="24"/>
          <w:szCs w:val="24"/>
        </w:rPr>
        <w:t>w</w:t>
      </w:r>
      <w:r>
        <w:rPr>
          <w:rFonts w:ascii="Arial" w:eastAsia="Calibri" w:hAnsi="Arial" w:cs="Arial"/>
          <w:sz w:val="24"/>
          <w:szCs w:val="24"/>
        </w:rPr>
        <w:t xml:space="preserve"> </w:t>
      </w:r>
      <w:r w:rsidRPr="00F73FF2">
        <w:rPr>
          <w:rFonts w:ascii="Arial" w:eastAsia="Calibri" w:hAnsi="Arial" w:cs="Arial"/>
          <w:sz w:val="24"/>
          <w:szCs w:val="24"/>
        </w:rPr>
        <w:t>wypełnionych przez</w:t>
      </w:r>
      <w:r>
        <w:rPr>
          <w:rFonts w:ascii="Arial" w:eastAsia="Calibri" w:hAnsi="Arial" w:cs="Arial"/>
          <w:sz w:val="24"/>
          <w:szCs w:val="24"/>
        </w:rPr>
        <w:t xml:space="preserve"> </w:t>
      </w:r>
      <w:r w:rsidRPr="00F73FF2">
        <w:rPr>
          <w:rFonts w:ascii="Arial" w:eastAsia="Calibri" w:hAnsi="Arial" w:cs="Arial"/>
          <w:sz w:val="24"/>
          <w:szCs w:val="24"/>
        </w:rPr>
        <w:t>nich kartach oceny. Jednocześnie oceniający kierując wniosek do</w:t>
      </w:r>
      <w:r>
        <w:rPr>
          <w:rFonts w:ascii="Arial" w:eastAsia="Calibri" w:hAnsi="Arial" w:cs="Arial"/>
          <w:sz w:val="24"/>
          <w:szCs w:val="24"/>
        </w:rPr>
        <w:t xml:space="preserve"> </w:t>
      </w:r>
      <w:r w:rsidRPr="00F73FF2">
        <w:rPr>
          <w:rFonts w:ascii="Arial" w:eastAsia="Calibri" w:hAnsi="Arial" w:cs="Arial"/>
          <w:sz w:val="24"/>
          <w:szCs w:val="24"/>
        </w:rPr>
        <w:t>negocjacji nie</w:t>
      </w:r>
      <w:r>
        <w:rPr>
          <w:rFonts w:ascii="Arial" w:eastAsia="Calibri" w:hAnsi="Arial" w:cs="Arial"/>
          <w:sz w:val="24"/>
          <w:szCs w:val="24"/>
        </w:rPr>
        <w:t xml:space="preserve"> </w:t>
      </w:r>
      <w:r w:rsidRPr="00F73FF2">
        <w:rPr>
          <w:rFonts w:ascii="Arial" w:eastAsia="Calibri" w:hAnsi="Arial" w:cs="Arial"/>
          <w:sz w:val="24"/>
          <w:szCs w:val="24"/>
        </w:rPr>
        <w:t>będzie nadmiernie ingerował w</w:t>
      </w:r>
      <w:r>
        <w:rPr>
          <w:rFonts w:ascii="Arial" w:eastAsia="Calibri" w:hAnsi="Arial" w:cs="Arial"/>
          <w:sz w:val="24"/>
          <w:szCs w:val="24"/>
        </w:rPr>
        <w:t xml:space="preserve"> </w:t>
      </w:r>
      <w:r w:rsidRPr="00F73FF2">
        <w:rPr>
          <w:rFonts w:ascii="Arial" w:eastAsia="Calibri" w:hAnsi="Arial" w:cs="Arial"/>
          <w:sz w:val="24"/>
          <w:szCs w:val="24"/>
        </w:rPr>
        <w:t>zakres merytoryczny złożonego wniosku o</w:t>
      </w:r>
      <w:r>
        <w:rPr>
          <w:rFonts w:ascii="Arial" w:eastAsia="Calibri" w:hAnsi="Arial" w:cs="Arial"/>
          <w:sz w:val="24"/>
          <w:szCs w:val="24"/>
        </w:rPr>
        <w:t xml:space="preserve"> </w:t>
      </w:r>
      <w:r w:rsidRPr="00F73FF2">
        <w:rPr>
          <w:rFonts w:ascii="Arial" w:eastAsia="Calibri" w:hAnsi="Arial" w:cs="Arial"/>
          <w:sz w:val="24"/>
          <w:szCs w:val="24"/>
        </w:rPr>
        <w:t>dofinansowanie, tak aby w</w:t>
      </w:r>
      <w:r>
        <w:rPr>
          <w:rFonts w:ascii="Arial" w:eastAsia="Calibri" w:hAnsi="Arial" w:cs="Arial"/>
          <w:sz w:val="24"/>
          <w:szCs w:val="24"/>
        </w:rPr>
        <w:t xml:space="preserve"> </w:t>
      </w:r>
      <w:r w:rsidRPr="00F73FF2">
        <w:rPr>
          <w:rFonts w:ascii="Arial" w:eastAsia="Calibri" w:hAnsi="Arial" w:cs="Arial"/>
          <w:sz w:val="24"/>
          <w:szCs w:val="24"/>
        </w:rPr>
        <w:t>wyniku negocjacji</w:t>
      </w:r>
      <w:r>
        <w:rPr>
          <w:rFonts w:ascii="Arial" w:eastAsia="Calibri" w:hAnsi="Arial" w:cs="Arial"/>
          <w:sz w:val="24"/>
          <w:szCs w:val="24"/>
        </w:rPr>
        <w:br/>
      </w:r>
      <w:r w:rsidRPr="00F73FF2">
        <w:rPr>
          <w:rFonts w:ascii="Arial" w:eastAsia="Calibri" w:hAnsi="Arial" w:cs="Arial"/>
          <w:sz w:val="24"/>
          <w:szCs w:val="24"/>
        </w:rPr>
        <w:t>do</w:t>
      </w:r>
      <w:r>
        <w:rPr>
          <w:rFonts w:ascii="Arial" w:eastAsia="Calibri" w:hAnsi="Arial" w:cs="Arial"/>
          <w:sz w:val="24"/>
          <w:szCs w:val="24"/>
        </w:rPr>
        <w:t xml:space="preserve"> </w:t>
      </w:r>
      <w:r w:rsidRPr="00F73FF2">
        <w:rPr>
          <w:rFonts w:ascii="Arial" w:eastAsia="Calibri" w:hAnsi="Arial" w:cs="Arial"/>
          <w:sz w:val="24"/>
          <w:szCs w:val="24"/>
        </w:rPr>
        <w:t>dofinansowania nie</w:t>
      </w:r>
      <w:r>
        <w:rPr>
          <w:rFonts w:ascii="Arial" w:eastAsia="Calibri" w:hAnsi="Arial" w:cs="Arial"/>
          <w:sz w:val="24"/>
          <w:szCs w:val="24"/>
        </w:rPr>
        <w:t xml:space="preserve"> </w:t>
      </w:r>
      <w:r w:rsidRPr="00F73FF2">
        <w:rPr>
          <w:rFonts w:ascii="Arial" w:eastAsia="Calibri" w:hAnsi="Arial" w:cs="Arial"/>
          <w:sz w:val="24"/>
          <w:szCs w:val="24"/>
        </w:rPr>
        <w:t>były przyjmowane projekty w</w:t>
      </w:r>
      <w:r>
        <w:rPr>
          <w:rFonts w:ascii="Arial" w:eastAsia="Calibri" w:hAnsi="Arial" w:cs="Arial"/>
          <w:sz w:val="24"/>
          <w:szCs w:val="24"/>
        </w:rPr>
        <w:t xml:space="preserve"> </w:t>
      </w:r>
      <w:r w:rsidRPr="00F73FF2">
        <w:rPr>
          <w:rFonts w:ascii="Arial" w:eastAsia="Calibri" w:hAnsi="Arial" w:cs="Arial"/>
          <w:sz w:val="24"/>
          <w:szCs w:val="24"/>
        </w:rPr>
        <w:t>wersji diametralnie różnej od</w:t>
      </w:r>
      <w:r>
        <w:rPr>
          <w:rFonts w:ascii="Arial" w:eastAsia="Calibri" w:hAnsi="Arial" w:cs="Arial"/>
          <w:sz w:val="24"/>
          <w:szCs w:val="24"/>
        </w:rPr>
        <w:t xml:space="preserve"> </w:t>
      </w:r>
      <w:r w:rsidRPr="00F73FF2">
        <w:rPr>
          <w:rFonts w:ascii="Arial" w:eastAsia="Calibri" w:hAnsi="Arial" w:cs="Arial"/>
          <w:sz w:val="24"/>
          <w:szCs w:val="24"/>
        </w:rPr>
        <w:t xml:space="preserve">tej, która podlegała ocenie merytorycznej. </w:t>
      </w:r>
    </w:p>
    <w:p w:rsidR="00B1115A" w:rsidRPr="00F73FF2" w:rsidRDefault="00B1115A" w:rsidP="003A45CC">
      <w:pPr>
        <w:numPr>
          <w:ilvl w:val="0"/>
          <w:numId w:val="33"/>
        </w:numPr>
        <w:spacing w:before="0" w:after="120"/>
        <w:ind w:left="686" w:hanging="336"/>
        <w:jc w:val="both"/>
        <w:rPr>
          <w:rFonts w:ascii="Arial" w:eastAsia="Calibri" w:hAnsi="Arial" w:cs="Arial"/>
          <w:sz w:val="24"/>
          <w:szCs w:val="24"/>
        </w:rPr>
      </w:pPr>
      <w:r w:rsidRPr="00F73FF2">
        <w:rPr>
          <w:rFonts w:ascii="Arial" w:eastAsia="Calibri" w:hAnsi="Arial" w:cs="Arial"/>
          <w:sz w:val="24"/>
          <w:szCs w:val="24"/>
        </w:rPr>
        <w:t>Negocjacje projektów są przeprowadzane przez</w:t>
      </w:r>
      <w:r>
        <w:rPr>
          <w:rFonts w:ascii="Arial" w:eastAsia="Calibri" w:hAnsi="Arial" w:cs="Arial"/>
          <w:sz w:val="24"/>
          <w:szCs w:val="24"/>
        </w:rPr>
        <w:t xml:space="preserve"> </w:t>
      </w:r>
      <w:r w:rsidRPr="00F73FF2">
        <w:rPr>
          <w:rFonts w:ascii="Arial" w:eastAsia="Calibri" w:hAnsi="Arial" w:cs="Arial"/>
          <w:sz w:val="24"/>
          <w:szCs w:val="24"/>
        </w:rPr>
        <w:t>pracowników IOK powołanych do</w:t>
      </w:r>
      <w:r>
        <w:rPr>
          <w:rFonts w:ascii="Arial" w:eastAsia="Calibri" w:hAnsi="Arial" w:cs="Arial"/>
          <w:sz w:val="24"/>
          <w:szCs w:val="24"/>
        </w:rPr>
        <w:t xml:space="preserve"> </w:t>
      </w:r>
      <w:r w:rsidRPr="00F73FF2">
        <w:rPr>
          <w:rFonts w:ascii="Arial" w:eastAsia="Calibri" w:hAnsi="Arial" w:cs="Arial"/>
          <w:sz w:val="24"/>
          <w:szCs w:val="24"/>
        </w:rPr>
        <w:t>składu KOP. Mogą to być pracownicy IOK powołani do</w:t>
      </w:r>
      <w:r>
        <w:rPr>
          <w:rFonts w:ascii="Arial" w:eastAsia="Calibri" w:hAnsi="Arial" w:cs="Arial"/>
          <w:sz w:val="24"/>
          <w:szCs w:val="24"/>
        </w:rPr>
        <w:t xml:space="preserve"> </w:t>
      </w:r>
      <w:r w:rsidRPr="00F73FF2">
        <w:rPr>
          <w:rFonts w:ascii="Arial" w:eastAsia="Calibri" w:hAnsi="Arial" w:cs="Arial"/>
          <w:sz w:val="24"/>
          <w:szCs w:val="24"/>
        </w:rPr>
        <w:t xml:space="preserve">składu KOP inni </w:t>
      </w:r>
      <w:r w:rsidR="00074AE8">
        <w:rPr>
          <w:rFonts w:ascii="Arial" w:eastAsia="Calibri" w:hAnsi="Arial" w:cs="Arial"/>
          <w:sz w:val="24"/>
          <w:szCs w:val="24"/>
        </w:rPr>
        <w:br/>
      </w:r>
      <w:r w:rsidRPr="00F73FF2">
        <w:rPr>
          <w:rFonts w:ascii="Arial" w:eastAsia="Calibri" w:hAnsi="Arial" w:cs="Arial"/>
          <w:sz w:val="24"/>
          <w:szCs w:val="24"/>
        </w:rPr>
        <w:t>niż</w:t>
      </w:r>
      <w:r>
        <w:rPr>
          <w:rFonts w:ascii="Arial" w:eastAsia="Calibri" w:hAnsi="Arial" w:cs="Arial"/>
          <w:sz w:val="24"/>
          <w:szCs w:val="24"/>
        </w:rPr>
        <w:t xml:space="preserve"> </w:t>
      </w:r>
      <w:r w:rsidRPr="00F73FF2">
        <w:rPr>
          <w:rFonts w:ascii="Arial" w:eastAsia="Calibri" w:hAnsi="Arial" w:cs="Arial"/>
          <w:sz w:val="24"/>
          <w:szCs w:val="24"/>
        </w:rPr>
        <w:t>pracownic</w:t>
      </w:r>
      <w:r>
        <w:rPr>
          <w:rFonts w:ascii="Arial" w:eastAsia="Calibri" w:hAnsi="Arial" w:cs="Arial"/>
          <w:sz w:val="24"/>
          <w:szCs w:val="24"/>
        </w:rPr>
        <w:t>y</w:t>
      </w:r>
      <w:r w:rsidRPr="00F73FF2">
        <w:rPr>
          <w:rFonts w:ascii="Arial" w:eastAsia="Calibri" w:hAnsi="Arial" w:cs="Arial"/>
          <w:sz w:val="24"/>
          <w:szCs w:val="24"/>
        </w:rPr>
        <w:t>, którzy dokonywali oceny danego projektu.</w:t>
      </w:r>
    </w:p>
    <w:p w:rsidR="00B1115A" w:rsidRDefault="00B1115A" w:rsidP="003A45CC">
      <w:pPr>
        <w:numPr>
          <w:ilvl w:val="0"/>
          <w:numId w:val="33"/>
        </w:numPr>
        <w:spacing w:before="0" w:after="120"/>
        <w:ind w:left="686" w:hanging="336"/>
        <w:jc w:val="both"/>
        <w:rPr>
          <w:rFonts w:ascii="Arial" w:eastAsia="Calibri" w:hAnsi="Arial" w:cs="Arial"/>
          <w:sz w:val="24"/>
          <w:szCs w:val="24"/>
        </w:rPr>
      </w:pPr>
      <w:r w:rsidRPr="00F73FF2">
        <w:rPr>
          <w:rFonts w:ascii="Arial" w:eastAsia="Calibri" w:hAnsi="Arial" w:cs="Arial"/>
          <w:sz w:val="24"/>
          <w:szCs w:val="24"/>
        </w:rPr>
        <w:t>Negocjacje projektów są przeprowadzane w</w:t>
      </w:r>
      <w:r>
        <w:rPr>
          <w:rFonts w:ascii="Arial" w:eastAsia="Calibri" w:hAnsi="Arial" w:cs="Arial"/>
          <w:sz w:val="24"/>
          <w:szCs w:val="24"/>
        </w:rPr>
        <w:t xml:space="preserve"> </w:t>
      </w:r>
      <w:r w:rsidRPr="00F73FF2">
        <w:rPr>
          <w:rFonts w:ascii="Arial" w:eastAsia="Calibri" w:hAnsi="Arial" w:cs="Arial"/>
          <w:sz w:val="24"/>
          <w:szCs w:val="24"/>
        </w:rPr>
        <w:t>formie wskazanej przez</w:t>
      </w:r>
      <w:r>
        <w:rPr>
          <w:rFonts w:ascii="Arial" w:eastAsia="Calibri" w:hAnsi="Arial" w:cs="Arial"/>
          <w:sz w:val="24"/>
          <w:szCs w:val="24"/>
        </w:rPr>
        <w:t xml:space="preserve"> </w:t>
      </w:r>
      <w:r w:rsidRPr="00F73FF2">
        <w:rPr>
          <w:rFonts w:ascii="Arial" w:eastAsia="Calibri" w:hAnsi="Arial" w:cs="Arial"/>
          <w:sz w:val="24"/>
          <w:szCs w:val="24"/>
        </w:rPr>
        <w:t>IOK.</w:t>
      </w:r>
    </w:p>
    <w:p w:rsidR="00235773" w:rsidRPr="00235773" w:rsidRDefault="00235773" w:rsidP="003A45CC">
      <w:pPr>
        <w:numPr>
          <w:ilvl w:val="0"/>
          <w:numId w:val="33"/>
        </w:numPr>
        <w:ind w:left="709" w:hanging="709"/>
        <w:jc w:val="both"/>
        <w:rPr>
          <w:rFonts w:ascii="Arial" w:eastAsia="Calibri" w:hAnsi="Arial" w:cs="Arial"/>
          <w:sz w:val="24"/>
          <w:szCs w:val="24"/>
        </w:rPr>
      </w:pPr>
      <w:r w:rsidRPr="00235773">
        <w:rPr>
          <w:rFonts w:ascii="Arial" w:eastAsia="Calibri" w:hAnsi="Arial" w:cs="Arial"/>
          <w:sz w:val="24"/>
          <w:szCs w:val="24"/>
        </w:rPr>
        <w:t xml:space="preserve">Negocjacje powinny zakończyć się w terminie 21 dni od dnia rozpoczęcia negocjacji. Za dzień rozpoczęcia negocjacji należy rozumieć datę wpływu pisma w odpowiedzi na wezwanie do negocjacji (w przypadku negocjacji </w:t>
      </w:r>
      <w:r w:rsidRPr="00235773">
        <w:rPr>
          <w:rFonts w:ascii="Arial" w:eastAsia="Calibri" w:hAnsi="Arial" w:cs="Arial"/>
          <w:sz w:val="24"/>
          <w:szCs w:val="24"/>
        </w:rPr>
        <w:lastRenderedPageBreak/>
        <w:t>pisemnych) lub datę spotkania negocjacyjnego (w przypadku negocjacji ustnych)</w:t>
      </w:r>
    </w:p>
    <w:p w:rsidR="00B1115A" w:rsidRPr="00F73FF2" w:rsidRDefault="00B1115A" w:rsidP="003A45CC">
      <w:pPr>
        <w:numPr>
          <w:ilvl w:val="0"/>
          <w:numId w:val="33"/>
        </w:numPr>
        <w:spacing w:before="0" w:after="120"/>
        <w:ind w:left="686" w:hanging="336"/>
        <w:jc w:val="both"/>
        <w:rPr>
          <w:rFonts w:ascii="Arial" w:eastAsia="Calibri" w:hAnsi="Arial" w:cs="Arial"/>
          <w:sz w:val="24"/>
          <w:szCs w:val="24"/>
        </w:rPr>
      </w:pPr>
      <w:r w:rsidRPr="00F73FF2">
        <w:rPr>
          <w:rFonts w:ascii="Arial" w:eastAsia="Calibri" w:hAnsi="Arial" w:cs="Arial"/>
          <w:sz w:val="24"/>
          <w:szCs w:val="24"/>
        </w:rPr>
        <w:t>Jeżeli wnioskodawca nie</w:t>
      </w:r>
      <w:r>
        <w:rPr>
          <w:rFonts w:ascii="Arial" w:eastAsia="Calibri" w:hAnsi="Arial" w:cs="Arial"/>
          <w:sz w:val="24"/>
          <w:szCs w:val="24"/>
        </w:rPr>
        <w:t xml:space="preserve"> </w:t>
      </w:r>
      <w:r w:rsidRPr="00F73FF2">
        <w:rPr>
          <w:rFonts w:ascii="Arial" w:eastAsia="Calibri" w:hAnsi="Arial" w:cs="Arial"/>
          <w:sz w:val="24"/>
          <w:szCs w:val="24"/>
        </w:rPr>
        <w:t>podejmie negocjacji lub</w:t>
      </w:r>
      <w:r>
        <w:rPr>
          <w:rFonts w:ascii="Arial" w:eastAsia="Calibri" w:hAnsi="Arial" w:cs="Arial"/>
          <w:sz w:val="24"/>
          <w:szCs w:val="24"/>
        </w:rPr>
        <w:t xml:space="preserve"> </w:t>
      </w:r>
      <w:r w:rsidRPr="00F73FF2">
        <w:rPr>
          <w:rFonts w:ascii="Arial" w:eastAsia="Calibri" w:hAnsi="Arial" w:cs="Arial"/>
          <w:sz w:val="24"/>
          <w:szCs w:val="24"/>
        </w:rPr>
        <w:t>w</w:t>
      </w:r>
      <w:r>
        <w:rPr>
          <w:rFonts w:ascii="Arial" w:eastAsia="Calibri" w:hAnsi="Arial" w:cs="Arial"/>
          <w:sz w:val="24"/>
          <w:szCs w:val="24"/>
        </w:rPr>
        <w:t xml:space="preserve"> </w:t>
      </w:r>
      <w:r w:rsidRPr="00F73FF2">
        <w:rPr>
          <w:rFonts w:ascii="Arial" w:eastAsia="Calibri" w:hAnsi="Arial" w:cs="Arial"/>
          <w:sz w:val="24"/>
          <w:szCs w:val="24"/>
        </w:rPr>
        <w:t>trakcie negocjacji:</w:t>
      </w:r>
    </w:p>
    <w:p w:rsidR="00B1115A" w:rsidRPr="00F73FF2" w:rsidRDefault="00B1115A" w:rsidP="003A45CC">
      <w:pPr>
        <w:numPr>
          <w:ilvl w:val="1"/>
          <w:numId w:val="33"/>
        </w:numPr>
        <w:spacing w:before="0" w:after="120"/>
        <w:ind w:left="1560" w:hanging="426"/>
        <w:jc w:val="both"/>
        <w:rPr>
          <w:rFonts w:ascii="Arial" w:eastAsia="Calibri" w:hAnsi="Arial" w:cs="Arial"/>
          <w:sz w:val="24"/>
          <w:szCs w:val="24"/>
        </w:rPr>
      </w:pPr>
      <w:r w:rsidRPr="00F73FF2">
        <w:rPr>
          <w:rFonts w:ascii="Arial" w:eastAsia="Calibri" w:hAnsi="Arial" w:cs="Arial"/>
          <w:sz w:val="24"/>
          <w:szCs w:val="24"/>
        </w:rPr>
        <w:t>do wniosku nie</w:t>
      </w:r>
      <w:r>
        <w:rPr>
          <w:rFonts w:ascii="Arial" w:eastAsia="Calibri" w:hAnsi="Arial" w:cs="Arial"/>
          <w:sz w:val="24"/>
          <w:szCs w:val="24"/>
        </w:rPr>
        <w:t xml:space="preserve"> </w:t>
      </w:r>
      <w:r w:rsidRPr="00F73FF2">
        <w:rPr>
          <w:rFonts w:ascii="Arial" w:eastAsia="Calibri" w:hAnsi="Arial" w:cs="Arial"/>
          <w:sz w:val="24"/>
          <w:szCs w:val="24"/>
        </w:rPr>
        <w:t>zostaną wprowadzone wskazane przez</w:t>
      </w:r>
      <w:r>
        <w:rPr>
          <w:rFonts w:ascii="Arial" w:eastAsia="Calibri" w:hAnsi="Arial" w:cs="Arial"/>
          <w:sz w:val="24"/>
          <w:szCs w:val="24"/>
        </w:rPr>
        <w:t xml:space="preserve"> </w:t>
      </w:r>
      <w:r w:rsidRPr="00F73FF2">
        <w:rPr>
          <w:rFonts w:ascii="Arial" w:eastAsia="Calibri" w:hAnsi="Arial" w:cs="Arial"/>
          <w:sz w:val="24"/>
          <w:szCs w:val="24"/>
        </w:rPr>
        <w:t xml:space="preserve">oceniających </w:t>
      </w:r>
      <w:r w:rsidR="00074AE8">
        <w:rPr>
          <w:rFonts w:ascii="Arial" w:eastAsia="Calibri" w:hAnsi="Arial" w:cs="Arial"/>
          <w:sz w:val="24"/>
          <w:szCs w:val="24"/>
        </w:rPr>
        <w:br/>
      </w:r>
      <w:r w:rsidRPr="00F73FF2">
        <w:rPr>
          <w:rFonts w:ascii="Arial" w:eastAsia="Calibri" w:hAnsi="Arial" w:cs="Arial"/>
          <w:sz w:val="24"/>
          <w:szCs w:val="24"/>
        </w:rPr>
        <w:t>w</w:t>
      </w:r>
      <w:r>
        <w:rPr>
          <w:rFonts w:ascii="Arial" w:eastAsia="Calibri" w:hAnsi="Arial" w:cs="Arial"/>
          <w:sz w:val="24"/>
          <w:szCs w:val="24"/>
        </w:rPr>
        <w:t xml:space="preserve"> </w:t>
      </w:r>
      <w:r w:rsidRPr="00F73FF2">
        <w:rPr>
          <w:rFonts w:ascii="Arial" w:eastAsia="Calibri" w:hAnsi="Arial" w:cs="Arial"/>
          <w:sz w:val="24"/>
          <w:szCs w:val="24"/>
        </w:rPr>
        <w:t>kartach oceny projektu korekty lub</w:t>
      </w:r>
      <w:r>
        <w:rPr>
          <w:rFonts w:ascii="Arial" w:eastAsia="Calibri" w:hAnsi="Arial" w:cs="Arial"/>
          <w:sz w:val="24"/>
          <w:szCs w:val="24"/>
        </w:rPr>
        <w:t xml:space="preserve"> </w:t>
      </w:r>
    </w:p>
    <w:p w:rsidR="00B1115A" w:rsidRDefault="00B1115A" w:rsidP="003A45CC">
      <w:pPr>
        <w:numPr>
          <w:ilvl w:val="1"/>
          <w:numId w:val="33"/>
        </w:numPr>
        <w:spacing w:before="0" w:after="120"/>
        <w:ind w:left="1560" w:hanging="426"/>
        <w:jc w:val="both"/>
        <w:rPr>
          <w:rFonts w:ascii="Arial" w:eastAsia="Calibri" w:hAnsi="Arial" w:cs="Arial"/>
          <w:sz w:val="24"/>
          <w:szCs w:val="24"/>
        </w:rPr>
      </w:pPr>
      <w:r w:rsidRPr="00F73FF2">
        <w:rPr>
          <w:rFonts w:ascii="Arial" w:eastAsia="Calibri" w:hAnsi="Arial" w:cs="Arial"/>
          <w:sz w:val="24"/>
          <w:szCs w:val="24"/>
        </w:rPr>
        <w:t>KOP nie</w:t>
      </w:r>
      <w:r>
        <w:rPr>
          <w:rFonts w:ascii="Arial" w:eastAsia="Calibri" w:hAnsi="Arial" w:cs="Arial"/>
          <w:sz w:val="24"/>
          <w:szCs w:val="24"/>
        </w:rPr>
        <w:t xml:space="preserve"> </w:t>
      </w:r>
      <w:r w:rsidRPr="00F73FF2">
        <w:rPr>
          <w:rFonts w:ascii="Arial" w:eastAsia="Calibri" w:hAnsi="Arial" w:cs="Arial"/>
          <w:sz w:val="24"/>
          <w:szCs w:val="24"/>
        </w:rPr>
        <w:t>uzyska od wnioskodawcy uzasadnień dotyczących określonych zapisów we</w:t>
      </w:r>
      <w:r>
        <w:rPr>
          <w:rFonts w:ascii="Arial" w:eastAsia="Calibri" w:hAnsi="Arial" w:cs="Arial"/>
          <w:sz w:val="24"/>
          <w:szCs w:val="24"/>
        </w:rPr>
        <w:t xml:space="preserve"> </w:t>
      </w:r>
      <w:r w:rsidRPr="00F73FF2">
        <w:rPr>
          <w:rFonts w:ascii="Arial" w:eastAsia="Calibri" w:hAnsi="Arial" w:cs="Arial"/>
          <w:sz w:val="24"/>
          <w:szCs w:val="24"/>
        </w:rPr>
        <w:t>wniosku, wskazanych przez</w:t>
      </w:r>
      <w:r>
        <w:rPr>
          <w:rFonts w:ascii="Arial" w:eastAsia="Calibri" w:hAnsi="Arial" w:cs="Arial"/>
          <w:sz w:val="24"/>
          <w:szCs w:val="24"/>
        </w:rPr>
        <w:t xml:space="preserve"> </w:t>
      </w:r>
      <w:r w:rsidRPr="00F73FF2">
        <w:rPr>
          <w:rFonts w:ascii="Arial" w:eastAsia="Calibri" w:hAnsi="Arial" w:cs="Arial"/>
          <w:sz w:val="24"/>
          <w:szCs w:val="24"/>
        </w:rPr>
        <w:t>oceniających</w:t>
      </w:r>
      <w:r>
        <w:rPr>
          <w:rFonts w:ascii="Arial" w:eastAsia="Calibri" w:hAnsi="Arial" w:cs="Arial"/>
          <w:sz w:val="24"/>
          <w:szCs w:val="24"/>
        </w:rPr>
        <w:br/>
      </w:r>
      <w:r w:rsidRPr="00F73FF2">
        <w:rPr>
          <w:rFonts w:ascii="Arial" w:eastAsia="Calibri" w:hAnsi="Arial" w:cs="Arial"/>
          <w:sz w:val="24"/>
          <w:szCs w:val="24"/>
        </w:rPr>
        <w:t>w</w:t>
      </w:r>
      <w:r>
        <w:rPr>
          <w:rFonts w:ascii="Arial" w:eastAsia="Calibri" w:hAnsi="Arial" w:cs="Arial"/>
          <w:sz w:val="24"/>
          <w:szCs w:val="24"/>
        </w:rPr>
        <w:t xml:space="preserve"> </w:t>
      </w:r>
      <w:r w:rsidRPr="00F73FF2">
        <w:rPr>
          <w:rFonts w:ascii="Arial" w:eastAsia="Calibri" w:hAnsi="Arial" w:cs="Arial"/>
          <w:sz w:val="24"/>
          <w:szCs w:val="24"/>
        </w:rPr>
        <w:t>kartach oceny projektu,</w:t>
      </w:r>
    </w:p>
    <w:p w:rsidR="00B1115A" w:rsidRPr="00F73FF2" w:rsidRDefault="00B1115A" w:rsidP="003A45CC">
      <w:pPr>
        <w:numPr>
          <w:ilvl w:val="1"/>
          <w:numId w:val="33"/>
        </w:numPr>
        <w:spacing w:before="0" w:after="120"/>
        <w:ind w:left="1560" w:hanging="426"/>
        <w:jc w:val="both"/>
        <w:rPr>
          <w:rFonts w:ascii="Arial" w:eastAsia="Calibri" w:hAnsi="Arial" w:cs="Arial"/>
          <w:sz w:val="24"/>
          <w:szCs w:val="24"/>
        </w:rPr>
      </w:pPr>
      <w:r w:rsidRPr="00217926">
        <w:rPr>
          <w:rFonts w:ascii="Arial" w:eastAsia="Calibri" w:hAnsi="Arial" w:cs="Arial"/>
          <w:sz w:val="24"/>
          <w:szCs w:val="24"/>
        </w:rPr>
        <w:t xml:space="preserve">do wniosku zostaną wprowadzone dodatkowo inne zmiany, </w:t>
      </w:r>
      <w:r>
        <w:rPr>
          <w:rFonts w:ascii="Arial" w:eastAsia="Calibri" w:hAnsi="Arial" w:cs="Arial"/>
          <w:sz w:val="24"/>
          <w:szCs w:val="24"/>
        </w:rPr>
        <w:br/>
      </w:r>
      <w:r w:rsidRPr="00217926">
        <w:rPr>
          <w:rFonts w:ascii="Arial" w:eastAsia="Calibri" w:hAnsi="Arial" w:cs="Arial"/>
          <w:sz w:val="24"/>
          <w:szCs w:val="24"/>
        </w:rPr>
        <w:t>nie wskazane przez oceniających, i nie ustalone podczas negocjacji</w:t>
      </w:r>
      <w:r>
        <w:rPr>
          <w:rFonts w:ascii="Arial" w:eastAsia="Calibri" w:hAnsi="Arial" w:cs="Arial"/>
          <w:sz w:val="24"/>
          <w:szCs w:val="24"/>
        </w:rPr>
        <w:t>,</w:t>
      </w:r>
    </w:p>
    <w:p w:rsidR="00B1115A" w:rsidRPr="00F73FF2" w:rsidRDefault="00B1115A" w:rsidP="00B1115A">
      <w:pPr>
        <w:autoSpaceDE w:val="0"/>
        <w:autoSpaceDN w:val="0"/>
        <w:adjustRightInd w:val="0"/>
        <w:spacing w:before="0" w:after="120"/>
        <w:ind w:left="426"/>
        <w:jc w:val="both"/>
        <w:rPr>
          <w:rFonts w:ascii="Arial" w:eastAsia="Calibri" w:hAnsi="Arial" w:cs="Arial"/>
          <w:sz w:val="24"/>
          <w:szCs w:val="24"/>
        </w:rPr>
      </w:pPr>
      <w:r w:rsidRPr="00F73FF2">
        <w:rPr>
          <w:rFonts w:ascii="Arial" w:eastAsia="Calibri" w:hAnsi="Arial" w:cs="Arial"/>
          <w:sz w:val="24"/>
          <w:szCs w:val="24"/>
        </w:rPr>
        <w:t>negocjacje kończą się z</w:t>
      </w:r>
      <w:r>
        <w:rPr>
          <w:rFonts w:ascii="Arial" w:eastAsia="Calibri" w:hAnsi="Arial" w:cs="Arial"/>
          <w:sz w:val="24"/>
          <w:szCs w:val="24"/>
        </w:rPr>
        <w:t xml:space="preserve"> </w:t>
      </w:r>
      <w:r w:rsidRPr="00F73FF2">
        <w:rPr>
          <w:rFonts w:ascii="Arial" w:eastAsia="Calibri" w:hAnsi="Arial" w:cs="Arial"/>
          <w:sz w:val="24"/>
          <w:szCs w:val="24"/>
        </w:rPr>
        <w:t>wynikiem negatywnym.</w:t>
      </w:r>
    </w:p>
    <w:p w:rsidR="00B1115A" w:rsidRDefault="00B1115A" w:rsidP="003A45CC">
      <w:pPr>
        <w:numPr>
          <w:ilvl w:val="0"/>
          <w:numId w:val="33"/>
        </w:numPr>
        <w:autoSpaceDE w:val="0"/>
        <w:autoSpaceDN w:val="0"/>
        <w:adjustRightInd w:val="0"/>
        <w:spacing w:before="0" w:after="120"/>
        <w:ind w:left="686" w:hanging="336"/>
        <w:jc w:val="both"/>
        <w:rPr>
          <w:rFonts w:ascii="Arial" w:eastAsia="Calibri" w:hAnsi="Arial" w:cs="Arial"/>
          <w:sz w:val="24"/>
          <w:szCs w:val="24"/>
        </w:rPr>
      </w:pPr>
      <w:r w:rsidRPr="00021D55">
        <w:rPr>
          <w:rFonts w:ascii="Arial" w:eastAsia="Calibri" w:hAnsi="Arial" w:cs="Arial"/>
          <w:sz w:val="24"/>
          <w:szCs w:val="24"/>
        </w:rPr>
        <w:t xml:space="preserve">Po zakończeniu negocjacji, wnioskodawca niezwłocznie przekazuje IOK skorygowany wniosek o dofinansowanie projektu, poprawiony o ustalenia </w:t>
      </w:r>
      <w:r w:rsidR="00074AE8">
        <w:rPr>
          <w:rFonts w:ascii="Arial" w:eastAsia="Calibri" w:hAnsi="Arial" w:cs="Arial"/>
          <w:sz w:val="24"/>
          <w:szCs w:val="24"/>
        </w:rPr>
        <w:br/>
      </w:r>
      <w:r w:rsidRPr="00021D55">
        <w:rPr>
          <w:rFonts w:ascii="Arial" w:eastAsia="Calibri" w:hAnsi="Arial" w:cs="Arial"/>
          <w:sz w:val="24"/>
          <w:szCs w:val="24"/>
        </w:rPr>
        <w:t>z negocjacji.</w:t>
      </w:r>
    </w:p>
    <w:p w:rsidR="00B1115A" w:rsidRPr="00DE01B1" w:rsidRDefault="00B1115A" w:rsidP="003A45CC">
      <w:pPr>
        <w:numPr>
          <w:ilvl w:val="0"/>
          <w:numId w:val="33"/>
        </w:numPr>
        <w:autoSpaceDE w:val="0"/>
        <w:autoSpaceDN w:val="0"/>
        <w:adjustRightInd w:val="0"/>
        <w:spacing w:before="0" w:after="120"/>
        <w:ind w:left="686" w:hanging="336"/>
        <w:jc w:val="both"/>
        <w:rPr>
          <w:rFonts w:ascii="Arial" w:eastAsia="Calibri" w:hAnsi="Arial" w:cs="Arial"/>
          <w:sz w:val="24"/>
          <w:szCs w:val="24"/>
        </w:rPr>
      </w:pPr>
      <w:r w:rsidRPr="00DE01B1">
        <w:rPr>
          <w:rFonts w:ascii="Arial" w:eastAsia="Calibri" w:hAnsi="Arial" w:cs="Arial"/>
          <w:sz w:val="24"/>
          <w:szCs w:val="24"/>
        </w:rPr>
        <w:t>Pracownicy IOK weryfikują</w:t>
      </w:r>
      <w:r w:rsidR="008E65CE">
        <w:rPr>
          <w:rFonts w:ascii="Arial" w:eastAsia="Calibri" w:hAnsi="Arial" w:cs="Arial"/>
          <w:sz w:val="24"/>
          <w:szCs w:val="24"/>
        </w:rPr>
        <w:t xml:space="preserve"> </w:t>
      </w:r>
      <w:r w:rsidRPr="00DE01B1">
        <w:rPr>
          <w:rFonts w:ascii="Arial" w:eastAsia="Calibri" w:hAnsi="Arial" w:cs="Arial"/>
          <w:sz w:val="24"/>
          <w:szCs w:val="24"/>
        </w:rPr>
        <w:t>poprawiony wniosek. Jeżeli do wniosku zostały wprowadzone ustalone na negocjacjach zmiany oraz nie wprowadzono dodatkowo innych zmian, nie ustalonych podczas negocjacji to wniosek otrzymuje ocenę pozytywną.</w:t>
      </w:r>
    </w:p>
    <w:p w:rsidR="00B1115A" w:rsidRDefault="00B1115A" w:rsidP="003A45CC">
      <w:pPr>
        <w:numPr>
          <w:ilvl w:val="0"/>
          <w:numId w:val="33"/>
        </w:numPr>
        <w:autoSpaceDE w:val="0"/>
        <w:autoSpaceDN w:val="0"/>
        <w:adjustRightInd w:val="0"/>
        <w:spacing w:before="0" w:after="120"/>
        <w:ind w:left="686" w:hanging="336"/>
        <w:jc w:val="both"/>
        <w:rPr>
          <w:rFonts w:ascii="Arial" w:eastAsia="Calibri" w:hAnsi="Arial" w:cs="Arial"/>
          <w:sz w:val="24"/>
          <w:szCs w:val="24"/>
        </w:rPr>
      </w:pPr>
      <w:r w:rsidRPr="00F73FF2">
        <w:rPr>
          <w:rFonts w:ascii="Arial" w:eastAsia="Calibri" w:hAnsi="Arial" w:cs="Arial"/>
          <w:sz w:val="24"/>
          <w:szCs w:val="24"/>
        </w:rPr>
        <w:t>Po zakończeniu negocjacji z</w:t>
      </w:r>
      <w:r>
        <w:rPr>
          <w:rFonts w:ascii="Arial" w:eastAsia="Calibri" w:hAnsi="Arial" w:cs="Arial"/>
          <w:sz w:val="24"/>
          <w:szCs w:val="24"/>
        </w:rPr>
        <w:t xml:space="preserve"> </w:t>
      </w:r>
      <w:r w:rsidRPr="00F73FF2">
        <w:rPr>
          <w:rFonts w:ascii="Arial" w:eastAsia="Calibri" w:hAnsi="Arial" w:cs="Arial"/>
          <w:sz w:val="24"/>
          <w:szCs w:val="24"/>
        </w:rPr>
        <w:t>wynikiem negatywnym, oceniający odnotowuje ten fakt na</w:t>
      </w:r>
      <w:r>
        <w:rPr>
          <w:rFonts w:ascii="Arial" w:eastAsia="Calibri" w:hAnsi="Arial" w:cs="Arial"/>
          <w:sz w:val="24"/>
          <w:szCs w:val="24"/>
        </w:rPr>
        <w:t xml:space="preserve"> </w:t>
      </w:r>
      <w:r w:rsidRPr="00F73FF2">
        <w:rPr>
          <w:rFonts w:ascii="Arial" w:eastAsia="Calibri" w:hAnsi="Arial" w:cs="Arial"/>
          <w:sz w:val="24"/>
          <w:szCs w:val="24"/>
        </w:rPr>
        <w:t>karcie oceny wraz z</w:t>
      </w:r>
      <w:r>
        <w:rPr>
          <w:rFonts w:ascii="Arial" w:eastAsia="Calibri" w:hAnsi="Arial" w:cs="Arial"/>
          <w:sz w:val="24"/>
          <w:szCs w:val="24"/>
        </w:rPr>
        <w:t xml:space="preserve"> </w:t>
      </w:r>
      <w:r w:rsidRPr="00F73FF2">
        <w:rPr>
          <w:rFonts w:ascii="Arial" w:eastAsia="Calibri" w:hAnsi="Arial" w:cs="Arial"/>
          <w:sz w:val="24"/>
          <w:szCs w:val="24"/>
        </w:rPr>
        <w:t>uzasadnieniem.</w:t>
      </w:r>
    </w:p>
    <w:p w:rsidR="002B5CA9" w:rsidRPr="00F73FF2" w:rsidRDefault="002B5CA9" w:rsidP="003A45CC">
      <w:pPr>
        <w:numPr>
          <w:ilvl w:val="0"/>
          <w:numId w:val="33"/>
        </w:numPr>
        <w:autoSpaceDE w:val="0"/>
        <w:autoSpaceDN w:val="0"/>
        <w:adjustRightInd w:val="0"/>
        <w:spacing w:before="0" w:after="120"/>
        <w:jc w:val="both"/>
        <w:rPr>
          <w:rFonts w:ascii="Arial" w:eastAsia="Calibri" w:hAnsi="Arial" w:cs="Arial"/>
          <w:sz w:val="24"/>
          <w:szCs w:val="24"/>
        </w:rPr>
      </w:pPr>
      <w:r w:rsidRPr="002B5CA9">
        <w:rPr>
          <w:rFonts w:ascii="Arial" w:eastAsia="Calibri" w:hAnsi="Arial" w:cs="Arial"/>
          <w:sz w:val="24"/>
          <w:szCs w:val="24"/>
        </w:rPr>
        <w:t xml:space="preserve">Zakończenie negocjacji z wynikiem negatywnym powoduje niespełnienie </w:t>
      </w:r>
      <w:r w:rsidR="00074AE8">
        <w:rPr>
          <w:rFonts w:ascii="Arial" w:eastAsia="Calibri" w:hAnsi="Arial" w:cs="Arial"/>
          <w:sz w:val="24"/>
          <w:szCs w:val="24"/>
        </w:rPr>
        <w:br/>
      </w:r>
      <w:r w:rsidRPr="002B5CA9">
        <w:rPr>
          <w:rFonts w:ascii="Arial" w:eastAsia="Calibri" w:hAnsi="Arial" w:cs="Arial"/>
          <w:sz w:val="24"/>
          <w:szCs w:val="24"/>
        </w:rPr>
        <w:t>przez projekt kryterium merytorycznego zerojedynkowego „Negocjacje zakończyły się wynikiem pozytywnym” i skutkuje negatywną oceną projektu.</w:t>
      </w:r>
    </w:p>
    <w:p w:rsidR="002654A9" w:rsidRDefault="00B1115A" w:rsidP="001E1A05">
      <w:pPr>
        <w:numPr>
          <w:ilvl w:val="0"/>
          <w:numId w:val="33"/>
        </w:numPr>
        <w:spacing w:before="0" w:after="120"/>
        <w:ind w:left="686" w:hanging="336"/>
        <w:jc w:val="both"/>
        <w:rPr>
          <w:rFonts w:ascii="Arial" w:eastAsia="Calibri" w:hAnsi="Arial" w:cs="Arial"/>
          <w:sz w:val="24"/>
          <w:szCs w:val="24"/>
        </w:rPr>
      </w:pPr>
      <w:r w:rsidRPr="00F73FF2">
        <w:rPr>
          <w:rFonts w:ascii="Arial" w:eastAsia="Calibri" w:hAnsi="Arial" w:cs="Arial"/>
          <w:sz w:val="24"/>
          <w:szCs w:val="24"/>
        </w:rPr>
        <w:t>Przebieg negocjacji opisywany jest w</w:t>
      </w:r>
      <w:r>
        <w:rPr>
          <w:rFonts w:ascii="Arial" w:eastAsia="Calibri" w:hAnsi="Arial" w:cs="Arial"/>
          <w:sz w:val="24"/>
          <w:szCs w:val="24"/>
        </w:rPr>
        <w:t xml:space="preserve"> </w:t>
      </w:r>
      <w:r w:rsidRPr="00F73FF2">
        <w:rPr>
          <w:rFonts w:ascii="Arial" w:eastAsia="Calibri" w:hAnsi="Arial" w:cs="Arial"/>
          <w:sz w:val="24"/>
          <w:szCs w:val="24"/>
        </w:rPr>
        <w:t>protokole z</w:t>
      </w:r>
      <w:r>
        <w:rPr>
          <w:rFonts w:ascii="Arial" w:eastAsia="Calibri" w:hAnsi="Arial" w:cs="Arial"/>
          <w:sz w:val="24"/>
          <w:szCs w:val="24"/>
        </w:rPr>
        <w:t xml:space="preserve"> </w:t>
      </w:r>
      <w:r w:rsidRPr="00F73FF2">
        <w:rPr>
          <w:rFonts w:ascii="Arial" w:eastAsia="Calibri" w:hAnsi="Arial" w:cs="Arial"/>
          <w:sz w:val="24"/>
          <w:szCs w:val="24"/>
        </w:rPr>
        <w:t>prac KOP.</w:t>
      </w:r>
    </w:p>
    <w:p w:rsidR="00FB2D77" w:rsidRPr="00FB2D77" w:rsidRDefault="00FB2D77" w:rsidP="001E1A05">
      <w:pPr>
        <w:numPr>
          <w:ilvl w:val="0"/>
          <w:numId w:val="33"/>
        </w:numPr>
        <w:spacing w:before="0" w:after="120"/>
        <w:ind w:left="686" w:hanging="336"/>
        <w:jc w:val="both"/>
        <w:rPr>
          <w:rFonts w:ascii="Arial" w:eastAsia="Calibri" w:hAnsi="Arial" w:cs="Arial"/>
          <w:sz w:val="24"/>
          <w:szCs w:val="24"/>
        </w:rPr>
      </w:pPr>
    </w:p>
    <w:p w:rsidR="00F07BDC" w:rsidRPr="00F07BDC" w:rsidRDefault="00815034" w:rsidP="00560550">
      <w:pPr>
        <w:pStyle w:val="Nagwek2"/>
        <w:tabs>
          <w:tab w:val="left" w:pos="426"/>
        </w:tabs>
        <w:ind w:left="426" w:hanging="426"/>
        <w:rPr>
          <w:rFonts w:eastAsia="Calibri"/>
        </w:rPr>
      </w:pPr>
      <w:bookmarkStart w:id="173" w:name="_Toc475517847"/>
      <w:r>
        <w:t>6.5</w:t>
      </w:r>
      <w:r w:rsidR="008E65CE">
        <w:t xml:space="preserve"> </w:t>
      </w:r>
      <w:r w:rsidR="009D792E">
        <w:t>Z</w:t>
      </w:r>
      <w:r w:rsidR="00387F58" w:rsidRPr="00387F58">
        <w:t>akończenie</w:t>
      </w:r>
      <w:r w:rsidR="00387F58">
        <w:rPr>
          <w:rFonts w:eastAsia="Calibri"/>
        </w:rPr>
        <w:t xml:space="preserve"> oceny i rozstrzygnięcie konkursu</w:t>
      </w:r>
      <w:bookmarkEnd w:id="173"/>
    </w:p>
    <w:p w:rsidR="009561CA" w:rsidRPr="00387F58" w:rsidRDefault="00815034" w:rsidP="00560550">
      <w:pPr>
        <w:pStyle w:val="Nagwek3"/>
        <w:numPr>
          <w:ilvl w:val="0"/>
          <w:numId w:val="0"/>
        </w:numPr>
        <w:ind w:left="426" w:hanging="426"/>
        <w:rPr>
          <w:rFonts w:eastAsia="Calibri"/>
        </w:rPr>
      </w:pPr>
      <w:bookmarkStart w:id="174" w:name="_Toc475517848"/>
      <w:r>
        <w:rPr>
          <w:rFonts w:eastAsia="Calibri"/>
        </w:rPr>
        <w:t>6.5.1</w:t>
      </w:r>
      <w:r w:rsidR="008E65CE">
        <w:rPr>
          <w:rFonts w:eastAsia="Calibri"/>
        </w:rPr>
        <w:t xml:space="preserve"> </w:t>
      </w:r>
      <w:r w:rsidR="009561CA" w:rsidRPr="00387F58">
        <w:rPr>
          <w:rFonts w:eastAsia="Calibri"/>
        </w:rPr>
        <w:t xml:space="preserve">Obliczanie </w:t>
      </w:r>
      <w:r w:rsidR="009561CA" w:rsidRPr="00387F58">
        <w:t>liczby</w:t>
      </w:r>
      <w:r w:rsidR="009561CA" w:rsidRPr="00387F58">
        <w:rPr>
          <w:rFonts w:eastAsia="Calibri"/>
        </w:rPr>
        <w:t xml:space="preserve"> przyznanych punktów</w:t>
      </w:r>
      <w:bookmarkEnd w:id="174"/>
      <w:r w:rsidR="009561CA" w:rsidRPr="00387F58">
        <w:rPr>
          <w:rFonts w:eastAsia="Calibri"/>
        </w:rPr>
        <w:t xml:space="preserve"> </w:t>
      </w:r>
    </w:p>
    <w:p w:rsidR="00387F58" w:rsidRPr="00CA678A" w:rsidRDefault="00387F58" w:rsidP="003A45CC">
      <w:pPr>
        <w:pStyle w:val="Default"/>
        <w:numPr>
          <w:ilvl w:val="0"/>
          <w:numId w:val="36"/>
        </w:numPr>
        <w:spacing w:before="120" w:after="120" w:line="300" w:lineRule="auto"/>
        <w:ind w:left="426"/>
        <w:jc w:val="both"/>
        <w:rPr>
          <w:rFonts w:ascii="Arial" w:hAnsi="Arial" w:cs="Arial"/>
        </w:rPr>
      </w:pPr>
      <w:r w:rsidRPr="00CA678A">
        <w:rPr>
          <w:rFonts w:ascii="Arial" w:hAnsi="Arial" w:cs="Arial"/>
        </w:rPr>
        <w:t xml:space="preserve">W przypadku, gdy wniosek </w:t>
      </w:r>
      <w:r>
        <w:rPr>
          <w:rFonts w:ascii="Arial" w:hAnsi="Arial" w:cs="Arial"/>
        </w:rPr>
        <w:t>nie był poddany ocenie trzeciego oceniającego</w:t>
      </w:r>
      <w:r w:rsidRPr="00CA678A">
        <w:rPr>
          <w:rFonts w:ascii="Arial" w:hAnsi="Arial" w:cs="Arial"/>
        </w:rPr>
        <w:t>, końco</w:t>
      </w:r>
      <w:r>
        <w:rPr>
          <w:rFonts w:ascii="Arial" w:hAnsi="Arial" w:cs="Arial"/>
        </w:rPr>
        <w:t>wą ocenę projektu stanowi suma:</w:t>
      </w:r>
    </w:p>
    <w:p w:rsidR="00387F58" w:rsidRPr="00CA678A" w:rsidRDefault="00387F58" w:rsidP="003A45CC">
      <w:pPr>
        <w:pStyle w:val="Default"/>
        <w:numPr>
          <w:ilvl w:val="0"/>
          <w:numId w:val="37"/>
        </w:numPr>
        <w:spacing w:before="120" w:after="120" w:line="300" w:lineRule="auto"/>
        <w:ind w:left="709"/>
        <w:jc w:val="both"/>
        <w:rPr>
          <w:rFonts w:ascii="Arial" w:hAnsi="Arial" w:cs="Arial"/>
        </w:rPr>
      </w:pPr>
      <w:r w:rsidRPr="00CA678A">
        <w:rPr>
          <w:rFonts w:ascii="Arial" w:hAnsi="Arial" w:cs="Arial"/>
        </w:rPr>
        <w:t xml:space="preserve">średniej arytmetycznej punktów ogółem z dwóch ocen wniosku za spełnianie ogólnych kryteriów merytorycznych oraz </w:t>
      </w:r>
    </w:p>
    <w:p w:rsidR="00387F58" w:rsidRPr="00CA678A" w:rsidRDefault="00387F58" w:rsidP="003A45CC">
      <w:pPr>
        <w:pStyle w:val="Default"/>
        <w:numPr>
          <w:ilvl w:val="0"/>
          <w:numId w:val="37"/>
        </w:numPr>
        <w:spacing w:before="120" w:after="120" w:line="300" w:lineRule="auto"/>
        <w:ind w:left="709"/>
        <w:jc w:val="both"/>
        <w:rPr>
          <w:rFonts w:ascii="Arial" w:hAnsi="Arial" w:cs="Arial"/>
        </w:rPr>
      </w:pPr>
      <w:r w:rsidRPr="00CA678A">
        <w:rPr>
          <w:rFonts w:ascii="Arial" w:hAnsi="Arial" w:cs="Arial"/>
        </w:rPr>
        <w:t xml:space="preserve">premii punktowej przyznanej projektowi za spełnianie kryteriów premiujących. </w:t>
      </w:r>
    </w:p>
    <w:p w:rsidR="00387F58" w:rsidRPr="00E31BA5" w:rsidRDefault="00387F58" w:rsidP="00387F58">
      <w:pPr>
        <w:pStyle w:val="Default"/>
        <w:spacing w:before="120" w:after="120" w:line="300" w:lineRule="auto"/>
        <w:ind w:left="709"/>
        <w:jc w:val="both"/>
        <w:rPr>
          <w:rFonts w:ascii="Arial" w:hAnsi="Arial" w:cs="Arial"/>
          <w:color w:val="FF0000"/>
        </w:rPr>
      </w:pPr>
      <w:r w:rsidRPr="00CA678A">
        <w:rPr>
          <w:rFonts w:ascii="Arial" w:hAnsi="Arial" w:cs="Arial"/>
        </w:rPr>
        <w:lastRenderedPageBreak/>
        <w:t>Projekt, który uzyskał w trakcie oceny merytorycznej maksymalną liczbę punktów za spełnianie wszystkich ogólnych kryteriów merytorycznych (do 100 punktów) oraz wszystkich kryteriów premiujących</w:t>
      </w:r>
      <w:r w:rsidR="00711382">
        <w:rPr>
          <w:rFonts w:ascii="Arial" w:hAnsi="Arial" w:cs="Arial"/>
        </w:rPr>
        <w:t xml:space="preserve"> </w:t>
      </w:r>
      <w:r w:rsidRPr="00711382">
        <w:rPr>
          <w:rFonts w:ascii="Arial" w:hAnsi="Arial" w:cs="Arial"/>
        </w:rPr>
        <w:t>(</w:t>
      </w:r>
      <w:r w:rsidRPr="00F377B7">
        <w:rPr>
          <w:rFonts w:ascii="Arial" w:hAnsi="Arial" w:cs="Arial"/>
        </w:rPr>
        <w:t xml:space="preserve">do </w:t>
      </w:r>
      <w:r w:rsidR="006B1BFE">
        <w:rPr>
          <w:rFonts w:ascii="Arial" w:hAnsi="Arial" w:cs="Arial"/>
        </w:rPr>
        <w:t>90</w:t>
      </w:r>
      <w:r w:rsidR="002303D5" w:rsidRPr="00F377B7">
        <w:rPr>
          <w:rFonts w:ascii="Arial" w:hAnsi="Arial" w:cs="Arial"/>
        </w:rPr>
        <w:t xml:space="preserve"> </w:t>
      </w:r>
      <w:r w:rsidRPr="00F377B7">
        <w:rPr>
          <w:rFonts w:ascii="Arial" w:hAnsi="Arial" w:cs="Arial"/>
        </w:rPr>
        <w:t>pu</w:t>
      </w:r>
      <w:r w:rsidR="00711382" w:rsidRPr="00F377B7">
        <w:rPr>
          <w:rFonts w:ascii="Arial" w:hAnsi="Arial" w:cs="Arial"/>
        </w:rPr>
        <w:t>nktów</w:t>
      </w:r>
      <w:r w:rsidR="00711382">
        <w:rPr>
          <w:rFonts w:ascii="Arial" w:hAnsi="Arial" w:cs="Arial"/>
        </w:rPr>
        <w:t xml:space="preserve">) może uzyskać maksymalnie </w:t>
      </w:r>
      <w:r w:rsidR="006B1BFE">
        <w:rPr>
          <w:rFonts w:ascii="Arial" w:hAnsi="Arial" w:cs="Arial"/>
        </w:rPr>
        <w:t>190</w:t>
      </w:r>
      <w:r w:rsidR="002303D5" w:rsidRPr="00F377B7">
        <w:rPr>
          <w:rFonts w:ascii="Arial" w:hAnsi="Arial" w:cs="Arial"/>
        </w:rPr>
        <w:t xml:space="preserve"> </w:t>
      </w:r>
      <w:r w:rsidRPr="00F377B7">
        <w:rPr>
          <w:rFonts w:ascii="Arial" w:hAnsi="Arial" w:cs="Arial"/>
        </w:rPr>
        <w:t>punktów</w:t>
      </w:r>
      <w:r w:rsidRPr="00E31BA5">
        <w:rPr>
          <w:rFonts w:ascii="Arial" w:hAnsi="Arial" w:cs="Arial"/>
          <w:color w:val="FF0000"/>
        </w:rPr>
        <w:t>.</w:t>
      </w:r>
    </w:p>
    <w:p w:rsidR="00387F58" w:rsidRPr="00CA678A" w:rsidRDefault="00387F58" w:rsidP="003A45CC">
      <w:pPr>
        <w:pStyle w:val="Default"/>
        <w:numPr>
          <w:ilvl w:val="0"/>
          <w:numId w:val="36"/>
        </w:numPr>
        <w:spacing w:before="120" w:after="120" w:line="300" w:lineRule="auto"/>
        <w:ind w:left="426" w:hanging="426"/>
        <w:jc w:val="both"/>
        <w:rPr>
          <w:rFonts w:ascii="Arial" w:hAnsi="Arial" w:cs="Arial"/>
        </w:rPr>
      </w:pPr>
      <w:r w:rsidRPr="00CA678A">
        <w:rPr>
          <w:rFonts w:ascii="Arial" w:hAnsi="Arial" w:cs="Arial"/>
        </w:rPr>
        <w:t>W przypadku, gdy wniosek od każdego z obydwu oceniających uzyskał mniej</w:t>
      </w:r>
      <w:r w:rsidR="008E65CE">
        <w:rPr>
          <w:rFonts w:ascii="Arial" w:hAnsi="Arial" w:cs="Arial"/>
        </w:rPr>
        <w:t xml:space="preserve"> </w:t>
      </w:r>
      <w:r w:rsidR="00074AE8">
        <w:rPr>
          <w:rFonts w:ascii="Arial" w:hAnsi="Arial" w:cs="Arial"/>
        </w:rPr>
        <w:br/>
      </w:r>
      <w:r w:rsidRPr="00CA678A">
        <w:rPr>
          <w:rFonts w:ascii="Arial" w:hAnsi="Arial" w:cs="Arial"/>
        </w:rPr>
        <w:t xml:space="preserve">niż 60% punktów, końcową ocenę projektu stanowi średnia arytmetyczna punktów ogółem z dwóch ocen wniosku za spełnianie ogólnych kryteriów merytorycznych. </w:t>
      </w:r>
    </w:p>
    <w:p w:rsidR="00387F58" w:rsidRPr="00CA678A" w:rsidRDefault="00387F58" w:rsidP="003A45CC">
      <w:pPr>
        <w:pStyle w:val="Default"/>
        <w:numPr>
          <w:ilvl w:val="0"/>
          <w:numId w:val="36"/>
        </w:numPr>
        <w:spacing w:before="120" w:after="120" w:line="300" w:lineRule="auto"/>
        <w:ind w:left="426"/>
        <w:jc w:val="both"/>
        <w:rPr>
          <w:rFonts w:ascii="Arial" w:hAnsi="Arial" w:cs="Arial"/>
        </w:rPr>
      </w:pPr>
      <w:r w:rsidRPr="00CA678A">
        <w:rPr>
          <w:rFonts w:ascii="Arial" w:hAnsi="Arial" w:cs="Arial"/>
        </w:rPr>
        <w:t>W przypadku</w:t>
      </w:r>
      <w:r>
        <w:rPr>
          <w:rFonts w:ascii="Arial" w:hAnsi="Arial" w:cs="Arial"/>
        </w:rPr>
        <w:t>, gdy projekt poddany był ocenie przez trzeciego oceniającego</w:t>
      </w:r>
      <w:r w:rsidRPr="00CA678A">
        <w:rPr>
          <w:rFonts w:ascii="Arial" w:hAnsi="Arial" w:cs="Arial"/>
        </w:rPr>
        <w:t xml:space="preserve">, ostateczną i wiążącą ocenę projektu stanowi suma: </w:t>
      </w:r>
    </w:p>
    <w:p w:rsidR="00387F58" w:rsidRPr="00CA678A" w:rsidRDefault="00387F58" w:rsidP="003A45CC">
      <w:pPr>
        <w:pStyle w:val="Default"/>
        <w:numPr>
          <w:ilvl w:val="0"/>
          <w:numId w:val="38"/>
        </w:numPr>
        <w:spacing w:before="120" w:after="120" w:line="300" w:lineRule="auto"/>
        <w:ind w:left="709"/>
        <w:jc w:val="both"/>
        <w:rPr>
          <w:rFonts w:ascii="Arial" w:hAnsi="Arial" w:cs="Arial"/>
        </w:rPr>
      </w:pPr>
      <w:r w:rsidRPr="00CA678A">
        <w:rPr>
          <w:rFonts w:ascii="Arial" w:hAnsi="Arial" w:cs="Arial"/>
        </w:rPr>
        <w:t xml:space="preserve">średniej arytmetycznej punktów ogółem za spełnianie ogólnych kryteriów merytorycznych z oceny trzeciego oceniającego oraz z tej oceny jednego </w:t>
      </w:r>
      <w:r w:rsidR="00100EBF">
        <w:rPr>
          <w:rFonts w:ascii="Arial" w:hAnsi="Arial" w:cs="Arial"/>
        </w:rPr>
        <w:br/>
      </w:r>
      <w:r w:rsidRPr="00CA678A">
        <w:rPr>
          <w:rFonts w:ascii="Arial" w:hAnsi="Arial" w:cs="Arial"/>
        </w:rPr>
        <w:t>z</w:t>
      </w:r>
      <w:r w:rsidR="008E65CE">
        <w:rPr>
          <w:rFonts w:ascii="Arial" w:hAnsi="Arial" w:cs="Arial"/>
        </w:rPr>
        <w:t xml:space="preserve"> </w:t>
      </w:r>
      <w:r w:rsidRPr="00CA678A">
        <w:rPr>
          <w:rFonts w:ascii="Arial" w:hAnsi="Arial" w:cs="Arial"/>
        </w:rPr>
        <w:t>dwóch oceniających, która jest liczbowo bliższa oce</w:t>
      </w:r>
      <w:r>
        <w:rPr>
          <w:rFonts w:ascii="Arial" w:hAnsi="Arial" w:cs="Arial"/>
        </w:rPr>
        <w:t>nie trzeciego oceniającego oraz</w:t>
      </w:r>
    </w:p>
    <w:p w:rsidR="00387F58" w:rsidRPr="00CA678A" w:rsidRDefault="00387F58" w:rsidP="003A45CC">
      <w:pPr>
        <w:pStyle w:val="Default"/>
        <w:numPr>
          <w:ilvl w:val="0"/>
          <w:numId w:val="38"/>
        </w:numPr>
        <w:spacing w:before="120" w:after="120" w:line="300" w:lineRule="auto"/>
        <w:ind w:left="709"/>
        <w:jc w:val="both"/>
        <w:rPr>
          <w:rFonts w:ascii="Arial" w:hAnsi="Arial" w:cs="Arial"/>
        </w:rPr>
      </w:pPr>
      <w:r w:rsidRPr="00CA678A">
        <w:rPr>
          <w:rFonts w:ascii="Arial" w:hAnsi="Arial" w:cs="Arial"/>
        </w:rPr>
        <w:t>premii punktowej przyznanej projektowi za spełnianie kryteriów premiujących,</w:t>
      </w:r>
      <w:r w:rsidR="00074AE8">
        <w:rPr>
          <w:rFonts w:ascii="Arial" w:hAnsi="Arial" w:cs="Arial"/>
        </w:rPr>
        <w:t xml:space="preserve"> </w:t>
      </w:r>
      <w:r w:rsidRPr="00CA678A">
        <w:rPr>
          <w:rFonts w:ascii="Arial" w:hAnsi="Arial" w:cs="Arial"/>
        </w:rPr>
        <w:t>o ile wniosek od każdego z oceniających,</w:t>
      </w:r>
      <w:r>
        <w:rPr>
          <w:rFonts w:ascii="Arial" w:hAnsi="Arial" w:cs="Arial"/>
        </w:rPr>
        <w:t xml:space="preserve"> czyli trzeciego oceniającego i </w:t>
      </w:r>
      <w:r w:rsidRPr="00CA678A">
        <w:rPr>
          <w:rFonts w:ascii="Arial" w:hAnsi="Arial" w:cs="Arial"/>
        </w:rPr>
        <w:t xml:space="preserve">oceniającego, którego ocena jest liczbowo bliższa ocenie trzeciego oceniającego, bezwarunkowo uzyskał co najmniej 60% punktów </w:t>
      </w:r>
      <w:r>
        <w:rPr>
          <w:rFonts w:ascii="Arial" w:hAnsi="Arial" w:cs="Arial"/>
        </w:rPr>
        <w:t>w </w:t>
      </w:r>
      <w:r w:rsidRPr="00CA678A">
        <w:rPr>
          <w:rFonts w:ascii="Arial" w:hAnsi="Arial" w:cs="Arial"/>
        </w:rPr>
        <w:t>poszczególnych punktach oceny merytorycznej.</w:t>
      </w:r>
    </w:p>
    <w:p w:rsidR="00387F58" w:rsidRPr="00CA678A" w:rsidRDefault="00387F58" w:rsidP="00CD1E19">
      <w:pPr>
        <w:pStyle w:val="Default"/>
        <w:spacing w:before="120" w:after="120" w:line="300" w:lineRule="auto"/>
        <w:ind w:left="426"/>
        <w:jc w:val="both"/>
        <w:rPr>
          <w:rFonts w:ascii="Arial" w:hAnsi="Arial" w:cs="Arial"/>
        </w:rPr>
      </w:pPr>
      <w:r w:rsidRPr="00CA678A">
        <w:rPr>
          <w:rFonts w:ascii="Arial" w:hAnsi="Arial" w:cs="Arial"/>
        </w:rPr>
        <w:t xml:space="preserve">Jeżeli różnice między liczbą punktów przyznanych przez trzeciego </w:t>
      </w:r>
      <w:r w:rsidR="00074AE8" w:rsidRPr="00CA678A">
        <w:rPr>
          <w:rFonts w:ascii="Arial" w:hAnsi="Arial" w:cs="Arial"/>
        </w:rPr>
        <w:t>oceniającego</w:t>
      </w:r>
      <w:r w:rsidR="00074AE8">
        <w:rPr>
          <w:rFonts w:ascii="Arial" w:hAnsi="Arial" w:cs="Arial"/>
        </w:rPr>
        <w:t xml:space="preserve"> a </w:t>
      </w:r>
      <w:r w:rsidRPr="00CA678A">
        <w:rPr>
          <w:rFonts w:ascii="Arial" w:hAnsi="Arial" w:cs="Arial"/>
        </w:rPr>
        <w:t>liczbami punktów przyznanymi przez każdego z dwóch oceniających</w:t>
      </w:r>
      <w:r w:rsidR="00074AE8">
        <w:rPr>
          <w:rFonts w:ascii="Arial" w:hAnsi="Arial" w:cs="Arial"/>
        </w:rPr>
        <w:t xml:space="preserve"> </w:t>
      </w:r>
      <w:r w:rsidR="00074AE8">
        <w:rPr>
          <w:rFonts w:ascii="Arial" w:hAnsi="Arial" w:cs="Arial"/>
        </w:rPr>
        <w:br/>
      </w:r>
      <w:r w:rsidRPr="00CA678A">
        <w:rPr>
          <w:rFonts w:ascii="Arial" w:hAnsi="Arial" w:cs="Arial"/>
        </w:rPr>
        <w:t>są</w:t>
      </w:r>
      <w:r w:rsidR="00CD1E19">
        <w:rPr>
          <w:rFonts w:ascii="Arial" w:hAnsi="Arial" w:cs="Arial"/>
        </w:rPr>
        <w:t xml:space="preserve"> </w:t>
      </w:r>
      <w:r w:rsidRPr="00CA678A">
        <w:rPr>
          <w:rFonts w:ascii="Arial" w:hAnsi="Arial" w:cs="Arial"/>
        </w:rPr>
        <w:t xml:space="preserve">jednakowe, ostateczną i wiążącą ocenę projektu stanowi suma: </w:t>
      </w:r>
    </w:p>
    <w:p w:rsidR="00387F58" w:rsidRPr="00CA678A" w:rsidRDefault="00387F58" w:rsidP="003A45CC">
      <w:pPr>
        <w:pStyle w:val="Default"/>
        <w:numPr>
          <w:ilvl w:val="0"/>
          <w:numId w:val="39"/>
        </w:numPr>
        <w:spacing w:before="120" w:after="120" w:line="300" w:lineRule="auto"/>
        <w:ind w:left="709"/>
        <w:jc w:val="both"/>
        <w:rPr>
          <w:rFonts w:ascii="Arial" w:hAnsi="Arial" w:cs="Arial"/>
        </w:rPr>
      </w:pPr>
      <w:r w:rsidRPr="00CA678A">
        <w:rPr>
          <w:rFonts w:ascii="Arial" w:hAnsi="Arial" w:cs="Arial"/>
        </w:rPr>
        <w:t xml:space="preserve">średniej arytmetycznej punktów ogółem za spełnianie ogólnych kryteriów merytorycznych z oceny trzeciego oceniającego oraz z oceny tego z dwóch oceniających, który przyznał wnioskowi większą liczbę punktów oraz </w:t>
      </w:r>
    </w:p>
    <w:p w:rsidR="00387F58" w:rsidRPr="00CA678A" w:rsidRDefault="00387F58" w:rsidP="003A45CC">
      <w:pPr>
        <w:pStyle w:val="Default"/>
        <w:numPr>
          <w:ilvl w:val="0"/>
          <w:numId w:val="39"/>
        </w:numPr>
        <w:spacing w:before="120" w:after="120" w:line="300" w:lineRule="auto"/>
        <w:ind w:left="709"/>
        <w:jc w:val="both"/>
        <w:rPr>
          <w:rFonts w:ascii="Arial" w:hAnsi="Arial" w:cs="Arial"/>
        </w:rPr>
      </w:pPr>
      <w:r w:rsidRPr="00CA678A">
        <w:rPr>
          <w:rFonts w:ascii="Arial" w:hAnsi="Arial" w:cs="Arial"/>
        </w:rPr>
        <w:t>premii punktowej przyznanej projektowi za spełnianie kryteriów premiujących,</w:t>
      </w:r>
      <w:r w:rsidR="008E65CE">
        <w:rPr>
          <w:rFonts w:ascii="Arial" w:hAnsi="Arial" w:cs="Arial"/>
        </w:rPr>
        <w:t xml:space="preserve">  </w:t>
      </w:r>
      <w:r w:rsidRPr="00CA678A">
        <w:rPr>
          <w:rFonts w:ascii="Arial" w:hAnsi="Arial" w:cs="Arial"/>
        </w:rPr>
        <w:t xml:space="preserve">o ile wniosek od każdego z oceniających, czyli trzeciego oceniającego </w:t>
      </w:r>
      <w:r w:rsidR="00074AE8">
        <w:rPr>
          <w:rFonts w:ascii="Arial" w:hAnsi="Arial" w:cs="Arial"/>
        </w:rPr>
        <w:br/>
      </w:r>
      <w:r w:rsidRPr="00CA678A">
        <w:rPr>
          <w:rFonts w:ascii="Arial" w:hAnsi="Arial" w:cs="Arial"/>
        </w:rPr>
        <w:t>oraz tego z dwóch oceniających, który przyznał wnioskowi większą liczbę punktów, bezwarunkowo uzyskał co najmniej 60% punktów</w:t>
      </w:r>
      <w:r w:rsidR="00074AE8">
        <w:rPr>
          <w:rFonts w:ascii="Arial" w:hAnsi="Arial" w:cs="Arial"/>
        </w:rPr>
        <w:t xml:space="preserve"> od każdego </w:t>
      </w:r>
      <w:r w:rsidR="00074AE8">
        <w:rPr>
          <w:rFonts w:ascii="Arial" w:hAnsi="Arial" w:cs="Arial"/>
        </w:rPr>
        <w:br/>
      </w:r>
      <w:r w:rsidRPr="00CA678A">
        <w:rPr>
          <w:rFonts w:ascii="Arial" w:hAnsi="Arial" w:cs="Arial"/>
        </w:rPr>
        <w:t xml:space="preserve">z oceniających, czyli trzeciego oceniającego oraz tego z dwóch oceniających, który przyznał wnioskowi większą liczbę punktów w poszczególnych punktach oceny merytorycznej. </w:t>
      </w:r>
    </w:p>
    <w:p w:rsidR="00387F58" w:rsidRPr="00CA678A" w:rsidRDefault="00387F58" w:rsidP="00387F58">
      <w:pPr>
        <w:pStyle w:val="Default"/>
        <w:spacing w:before="120" w:after="120" w:line="300" w:lineRule="auto"/>
        <w:ind w:left="426"/>
        <w:jc w:val="both"/>
        <w:rPr>
          <w:rFonts w:ascii="Arial" w:hAnsi="Arial" w:cs="Arial"/>
        </w:rPr>
      </w:pPr>
      <w:r w:rsidRPr="00CA678A">
        <w:rPr>
          <w:rFonts w:ascii="Arial" w:hAnsi="Arial" w:cs="Arial"/>
        </w:rPr>
        <w:t xml:space="preserve">W przypadku różnicy w ocenie spełniania przez projekt kryteriów premiujących między trzecim oceniającym a: </w:t>
      </w:r>
    </w:p>
    <w:p w:rsidR="00387F58" w:rsidRPr="00CA678A" w:rsidRDefault="00387F58" w:rsidP="003A45CC">
      <w:pPr>
        <w:pStyle w:val="Default"/>
        <w:numPr>
          <w:ilvl w:val="0"/>
          <w:numId w:val="40"/>
        </w:numPr>
        <w:spacing w:before="120" w:after="120" w:line="300" w:lineRule="auto"/>
        <w:ind w:left="709"/>
        <w:jc w:val="both"/>
        <w:rPr>
          <w:rFonts w:ascii="Arial" w:hAnsi="Arial" w:cs="Arial"/>
        </w:rPr>
      </w:pPr>
      <w:r w:rsidRPr="00CA678A">
        <w:rPr>
          <w:rFonts w:ascii="Arial" w:hAnsi="Arial" w:cs="Arial"/>
        </w:rPr>
        <w:lastRenderedPageBreak/>
        <w:t xml:space="preserve">oceniającym, którego ocena jest liczbowo bliższa ocenie trzeciego oceniającego albo </w:t>
      </w:r>
    </w:p>
    <w:p w:rsidR="00387F58" w:rsidRPr="00CA678A" w:rsidRDefault="00387F58" w:rsidP="003A45CC">
      <w:pPr>
        <w:pStyle w:val="Default"/>
        <w:numPr>
          <w:ilvl w:val="0"/>
          <w:numId w:val="40"/>
        </w:numPr>
        <w:spacing w:before="120" w:after="120" w:line="300" w:lineRule="auto"/>
        <w:ind w:left="709"/>
        <w:jc w:val="both"/>
        <w:rPr>
          <w:rFonts w:ascii="Arial" w:hAnsi="Arial" w:cs="Arial"/>
        </w:rPr>
      </w:pPr>
      <w:r w:rsidRPr="00CA678A">
        <w:rPr>
          <w:rFonts w:ascii="Arial" w:hAnsi="Arial" w:cs="Arial"/>
        </w:rPr>
        <w:t xml:space="preserve">tym z dwóch oceniających, który przyznał wnioskowi większą liczbę punktów, </w:t>
      </w:r>
    </w:p>
    <w:p w:rsidR="00EE5B01" w:rsidRDefault="00387F58" w:rsidP="00E652A8">
      <w:pPr>
        <w:pStyle w:val="Default"/>
        <w:spacing w:before="120" w:after="120" w:line="300" w:lineRule="auto"/>
        <w:ind w:left="426"/>
        <w:jc w:val="both"/>
        <w:rPr>
          <w:rFonts w:ascii="Arial" w:hAnsi="Arial" w:cs="Arial"/>
        </w:rPr>
      </w:pPr>
      <w:r w:rsidRPr="00CA678A">
        <w:rPr>
          <w:rFonts w:ascii="Arial" w:hAnsi="Arial" w:cs="Arial"/>
        </w:rPr>
        <w:t>przewodniczący KOP rozstrzyga, która z ocen spełniania przez projekt kryteriów premiujących jest prawidłowa lub wskazuje inny sposób rozstrzygnięcia różnicy</w:t>
      </w:r>
      <w:r w:rsidR="00074AE8">
        <w:rPr>
          <w:rFonts w:ascii="Arial" w:hAnsi="Arial" w:cs="Arial"/>
        </w:rPr>
        <w:t xml:space="preserve"> </w:t>
      </w:r>
      <w:r w:rsidR="00074AE8">
        <w:rPr>
          <w:rFonts w:ascii="Arial" w:hAnsi="Arial" w:cs="Arial"/>
        </w:rPr>
        <w:br/>
      </w:r>
      <w:r w:rsidRPr="00CA678A">
        <w:rPr>
          <w:rFonts w:ascii="Arial" w:hAnsi="Arial" w:cs="Arial"/>
        </w:rPr>
        <w:t xml:space="preserve">w ocenie. </w:t>
      </w:r>
    </w:p>
    <w:p w:rsidR="00CC3A54" w:rsidRDefault="00815034" w:rsidP="00A054CF">
      <w:pPr>
        <w:pStyle w:val="Nagwek3"/>
        <w:numPr>
          <w:ilvl w:val="0"/>
          <w:numId w:val="0"/>
        </w:numPr>
        <w:ind w:left="426" w:hanging="426"/>
      </w:pPr>
      <w:bookmarkStart w:id="175" w:name="_Toc475517849"/>
      <w:r>
        <w:t>6.5.2</w:t>
      </w:r>
      <w:r w:rsidR="00A054CF">
        <w:t xml:space="preserve"> </w:t>
      </w:r>
      <w:r w:rsidR="00F61F75">
        <w:t>Rozstrzygnięcie konkursu</w:t>
      </w:r>
      <w:r w:rsidR="0006005F">
        <w:t xml:space="preserve"> i sposób podania do publicznej wiadomości wyników konkursu</w:t>
      </w:r>
      <w:bookmarkEnd w:id="175"/>
    </w:p>
    <w:p w:rsidR="002A4ED2" w:rsidRPr="00D86A2B" w:rsidRDefault="002A4ED2" w:rsidP="003A45CC">
      <w:pPr>
        <w:numPr>
          <w:ilvl w:val="0"/>
          <w:numId w:val="41"/>
        </w:numPr>
        <w:autoSpaceDE w:val="0"/>
        <w:autoSpaceDN w:val="0"/>
        <w:adjustRightInd w:val="0"/>
        <w:spacing w:before="120" w:after="120" w:line="300" w:lineRule="auto"/>
        <w:ind w:left="426"/>
        <w:jc w:val="both"/>
        <w:rPr>
          <w:rFonts w:ascii="Arial" w:hAnsi="Arial" w:cs="Arial"/>
          <w:color w:val="000000"/>
          <w:sz w:val="24"/>
          <w:szCs w:val="24"/>
          <w:lang w:eastAsia="pl-PL"/>
        </w:rPr>
      </w:pPr>
      <w:r w:rsidRPr="00D86A2B">
        <w:rPr>
          <w:rFonts w:ascii="Arial" w:hAnsi="Arial" w:cs="Arial"/>
          <w:color w:val="000000"/>
          <w:sz w:val="24"/>
          <w:szCs w:val="24"/>
          <w:lang w:eastAsia="pl-PL"/>
        </w:rPr>
        <w:t>Po przeprowadzeniu analizy kart oceny i obliczeniu liczby przyznanych projektom punktów zgodnie, KOP przygotowuje listę wszystkich projektów, które podlegały ocenie merytorycznej w ramach konkursu, uszeregowanych w kolejności malejącej liczby uzyskanych punktów (lista ocenionych projektów).</w:t>
      </w:r>
    </w:p>
    <w:p w:rsidR="002A4ED2" w:rsidRPr="00D86A2B" w:rsidRDefault="002A4ED2" w:rsidP="003A45CC">
      <w:pPr>
        <w:numPr>
          <w:ilvl w:val="0"/>
          <w:numId w:val="41"/>
        </w:numPr>
        <w:autoSpaceDE w:val="0"/>
        <w:autoSpaceDN w:val="0"/>
        <w:adjustRightInd w:val="0"/>
        <w:spacing w:before="120" w:after="120"/>
        <w:ind w:left="426"/>
        <w:jc w:val="both"/>
        <w:rPr>
          <w:rFonts w:ascii="Arial" w:hAnsi="Arial" w:cs="Arial"/>
          <w:color w:val="000000"/>
          <w:sz w:val="24"/>
          <w:szCs w:val="24"/>
          <w:lang w:eastAsia="pl-PL"/>
        </w:rPr>
      </w:pPr>
      <w:r w:rsidRPr="00D86A2B">
        <w:rPr>
          <w:rFonts w:ascii="Arial" w:hAnsi="Arial" w:cs="Arial"/>
          <w:color w:val="000000"/>
          <w:sz w:val="24"/>
          <w:szCs w:val="24"/>
          <w:lang w:eastAsia="pl-PL"/>
        </w:rPr>
        <w:t>O kolejności projektów na liście, o której mowa w pkt. 1, decyduje liczba punktów przyznana danemu projektowi bezwarunkowo albo liczba punktów przyznana danemu projektowi w wyniku negocjacji.</w:t>
      </w:r>
    </w:p>
    <w:p w:rsidR="002A4ED2" w:rsidRPr="00D86A2B" w:rsidRDefault="002A4ED2" w:rsidP="003A45CC">
      <w:pPr>
        <w:numPr>
          <w:ilvl w:val="0"/>
          <w:numId w:val="41"/>
        </w:numPr>
        <w:autoSpaceDE w:val="0"/>
        <w:autoSpaceDN w:val="0"/>
        <w:adjustRightInd w:val="0"/>
        <w:spacing w:before="120" w:after="120"/>
        <w:ind w:left="426"/>
        <w:jc w:val="both"/>
        <w:rPr>
          <w:rFonts w:ascii="Arial" w:hAnsi="Arial" w:cs="Arial"/>
          <w:color w:val="000000"/>
          <w:sz w:val="24"/>
          <w:szCs w:val="24"/>
          <w:lang w:eastAsia="pl-PL"/>
        </w:rPr>
      </w:pPr>
      <w:r w:rsidRPr="00D86A2B">
        <w:rPr>
          <w:rFonts w:ascii="Arial" w:hAnsi="Arial" w:cs="Arial"/>
          <w:color w:val="000000"/>
          <w:sz w:val="24"/>
          <w:szCs w:val="24"/>
          <w:lang w:eastAsia="pl-PL"/>
        </w:rPr>
        <w:t>Projekt może zostać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w:t>
      </w:r>
    </w:p>
    <w:p w:rsidR="002A4ED2" w:rsidRPr="00D86A2B" w:rsidRDefault="002A4ED2" w:rsidP="003A45CC">
      <w:pPr>
        <w:numPr>
          <w:ilvl w:val="0"/>
          <w:numId w:val="41"/>
        </w:numPr>
        <w:autoSpaceDE w:val="0"/>
        <w:autoSpaceDN w:val="0"/>
        <w:adjustRightInd w:val="0"/>
        <w:spacing w:before="120" w:after="120"/>
        <w:ind w:left="426"/>
        <w:jc w:val="both"/>
        <w:rPr>
          <w:rFonts w:ascii="Arial" w:hAnsi="Arial" w:cs="Arial"/>
          <w:color w:val="000000"/>
          <w:sz w:val="24"/>
          <w:szCs w:val="24"/>
          <w:lang w:eastAsia="pl-PL"/>
        </w:rPr>
      </w:pPr>
      <w:r w:rsidRPr="00D86A2B">
        <w:rPr>
          <w:rFonts w:ascii="Arial" w:hAnsi="Arial" w:cs="Arial"/>
          <w:color w:val="000000"/>
          <w:sz w:val="24"/>
          <w:szCs w:val="24"/>
          <w:lang w:eastAsia="pl-PL"/>
        </w:rPr>
        <w:t xml:space="preserve">Lista projektów, o której mowa w pkt. 1 powyżej, wskazuje, które projekty: </w:t>
      </w:r>
    </w:p>
    <w:p w:rsidR="002A4ED2" w:rsidRPr="00D86A2B" w:rsidRDefault="002A4ED2" w:rsidP="003A45CC">
      <w:pPr>
        <w:numPr>
          <w:ilvl w:val="0"/>
          <w:numId w:val="42"/>
        </w:numPr>
        <w:autoSpaceDE w:val="0"/>
        <w:autoSpaceDN w:val="0"/>
        <w:adjustRightInd w:val="0"/>
        <w:spacing w:before="120" w:after="0"/>
        <w:ind w:left="851" w:hanging="284"/>
        <w:jc w:val="both"/>
        <w:rPr>
          <w:rFonts w:ascii="Arial" w:hAnsi="Arial" w:cs="Arial"/>
          <w:color w:val="000000"/>
          <w:sz w:val="24"/>
          <w:szCs w:val="24"/>
          <w:lang w:eastAsia="pl-PL"/>
        </w:rPr>
      </w:pPr>
      <w:r w:rsidRPr="00D86A2B">
        <w:rPr>
          <w:rFonts w:ascii="Arial" w:hAnsi="Arial" w:cs="Arial"/>
          <w:color w:val="000000"/>
          <w:sz w:val="24"/>
          <w:szCs w:val="24"/>
          <w:lang w:eastAsia="pl-PL"/>
        </w:rPr>
        <w:t xml:space="preserve">zostały ocenione pozytywnie oraz zostały wybrane do dofinansowania; </w:t>
      </w:r>
    </w:p>
    <w:p w:rsidR="002A4ED2" w:rsidRPr="00D86A2B" w:rsidRDefault="002A4ED2" w:rsidP="003A45CC">
      <w:pPr>
        <w:numPr>
          <w:ilvl w:val="0"/>
          <w:numId w:val="42"/>
        </w:numPr>
        <w:autoSpaceDE w:val="0"/>
        <w:autoSpaceDN w:val="0"/>
        <w:adjustRightInd w:val="0"/>
        <w:spacing w:before="0" w:after="120"/>
        <w:ind w:left="851" w:hanging="284"/>
        <w:jc w:val="both"/>
        <w:rPr>
          <w:rFonts w:ascii="Arial" w:hAnsi="Arial" w:cs="Arial"/>
          <w:color w:val="000000"/>
          <w:sz w:val="24"/>
          <w:szCs w:val="24"/>
          <w:lang w:eastAsia="pl-PL"/>
        </w:rPr>
      </w:pPr>
      <w:r w:rsidRPr="00D86A2B">
        <w:rPr>
          <w:rFonts w:ascii="Arial" w:hAnsi="Arial" w:cs="Arial"/>
          <w:color w:val="000000"/>
          <w:sz w:val="24"/>
          <w:szCs w:val="24"/>
          <w:lang w:eastAsia="pl-PL"/>
        </w:rPr>
        <w:t xml:space="preserve">zostały ocenione negatywnie w rozumieniu art. 53 ust. 2 </w:t>
      </w:r>
      <w:r w:rsidRPr="00D86A2B">
        <w:rPr>
          <w:rFonts w:ascii="Arial" w:hAnsi="Arial" w:cs="Arial"/>
          <w:i/>
          <w:color w:val="000000"/>
          <w:sz w:val="24"/>
          <w:szCs w:val="24"/>
          <w:lang w:eastAsia="pl-PL"/>
        </w:rPr>
        <w:t>ustawy wdrożeniowej</w:t>
      </w:r>
      <w:r w:rsidRPr="00D86A2B">
        <w:rPr>
          <w:rFonts w:ascii="Arial" w:hAnsi="Arial" w:cs="Arial"/>
          <w:color w:val="000000"/>
          <w:sz w:val="24"/>
          <w:szCs w:val="24"/>
          <w:lang w:eastAsia="pl-PL"/>
        </w:rPr>
        <w:t xml:space="preserve">i nie zostały wybrane do dofinansowania. </w:t>
      </w:r>
    </w:p>
    <w:p w:rsidR="002A4ED2" w:rsidRPr="00D86A2B" w:rsidRDefault="002A4ED2" w:rsidP="003A45CC">
      <w:pPr>
        <w:numPr>
          <w:ilvl w:val="0"/>
          <w:numId w:val="41"/>
        </w:numPr>
        <w:autoSpaceDE w:val="0"/>
        <w:autoSpaceDN w:val="0"/>
        <w:adjustRightInd w:val="0"/>
        <w:spacing w:before="120" w:after="120"/>
        <w:ind w:left="426"/>
        <w:jc w:val="both"/>
        <w:rPr>
          <w:rFonts w:ascii="Arial" w:hAnsi="Arial" w:cs="Arial"/>
          <w:color w:val="000000"/>
          <w:sz w:val="24"/>
          <w:szCs w:val="24"/>
          <w:lang w:eastAsia="pl-PL"/>
        </w:rPr>
      </w:pPr>
      <w:r w:rsidRPr="00D86A2B">
        <w:rPr>
          <w:rFonts w:ascii="Arial" w:hAnsi="Arial" w:cs="Arial"/>
          <w:color w:val="000000"/>
          <w:sz w:val="24"/>
          <w:szCs w:val="24"/>
          <w:lang w:eastAsia="pl-PL"/>
        </w:rPr>
        <w:t>IOK rozstrzyga konkurs zatwierdzając listę ocenionych projektów.</w:t>
      </w:r>
    </w:p>
    <w:p w:rsidR="002A4ED2" w:rsidRPr="00D86A2B" w:rsidRDefault="002A4ED2" w:rsidP="003A45CC">
      <w:pPr>
        <w:numPr>
          <w:ilvl w:val="0"/>
          <w:numId w:val="41"/>
        </w:numPr>
        <w:autoSpaceDE w:val="0"/>
        <w:autoSpaceDN w:val="0"/>
        <w:adjustRightInd w:val="0"/>
        <w:spacing w:before="120" w:after="120"/>
        <w:ind w:left="426"/>
        <w:jc w:val="both"/>
        <w:rPr>
          <w:rFonts w:ascii="Arial" w:hAnsi="Arial" w:cs="Arial"/>
          <w:color w:val="000000"/>
          <w:sz w:val="24"/>
          <w:szCs w:val="24"/>
          <w:lang w:eastAsia="pl-PL"/>
        </w:rPr>
      </w:pPr>
      <w:r w:rsidRPr="00D86A2B">
        <w:rPr>
          <w:rFonts w:ascii="Arial" w:hAnsi="Arial" w:cs="Arial"/>
          <w:color w:val="000000"/>
          <w:sz w:val="24"/>
          <w:szCs w:val="24"/>
          <w:lang w:eastAsia="pl-PL"/>
        </w:rPr>
        <w:t>Po zatwierdzeniu ww. listy, IOK przekazuje niezwłocznie wnioskodawcy pisemną informację o zakończeniu oceny jego projektu oraz</w:t>
      </w:r>
    </w:p>
    <w:p w:rsidR="002A4ED2" w:rsidRPr="00D86A2B" w:rsidRDefault="002A4ED2" w:rsidP="003A45CC">
      <w:pPr>
        <w:numPr>
          <w:ilvl w:val="0"/>
          <w:numId w:val="43"/>
        </w:numPr>
        <w:autoSpaceDE w:val="0"/>
        <w:autoSpaceDN w:val="0"/>
        <w:adjustRightInd w:val="0"/>
        <w:spacing w:before="120" w:after="0"/>
        <w:ind w:left="851" w:hanging="284"/>
        <w:jc w:val="both"/>
        <w:rPr>
          <w:rFonts w:ascii="Arial" w:hAnsi="Arial" w:cs="Arial"/>
          <w:color w:val="000000"/>
          <w:sz w:val="24"/>
          <w:szCs w:val="24"/>
          <w:lang w:eastAsia="pl-PL"/>
        </w:rPr>
      </w:pPr>
      <w:r w:rsidRPr="00D86A2B">
        <w:rPr>
          <w:rFonts w:ascii="Arial" w:hAnsi="Arial" w:cs="Arial"/>
          <w:color w:val="000000"/>
          <w:sz w:val="24"/>
          <w:szCs w:val="24"/>
          <w:lang w:eastAsia="pl-PL"/>
        </w:rPr>
        <w:t xml:space="preserve">pozytywnej ocenie projektu oraz wybraniu go do dofinansowania albo </w:t>
      </w:r>
    </w:p>
    <w:p w:rsidR="002A4ED2" w:rsidRPr="00D86A2B" w:rsidRDefault="002A4ED2" w:rsidP="003A45CC">
      <w:pPr>
        <w:numPr>
          <w:ilvl w:val="0"/>
          <w:numId w:val="43"/>
        </w:numPr>
        <w:autoSpaceDE w:val="0"/>
        <w:autoSpaceDN w:val="0"/>
        <w:adjustRightInd w:val="0"/>
        <w:spacing w:before="0" w:after="120"/>
        <w:ind w:left="851" w:hanging="284"/>
        <w:jc w:val="both"/>
        <w:rPr>
          <w:rFonts w:ascii="Arial" w:hAnsi="Arial" w:cs="Arial"/>
          <w:color w:val="000000"/>
          <w:sz w:val="24"/>
          <w:szCs w:val="24"/>
          <w:lang w:eastAsia="pl-PL"/>
        </w:rPr>
      </w:pPr>
      <w:r w:rsidRPr="00D86A2B">
        <w:rPr>
          <w:rFonts w:ascii="Arial" w:hAnsi="Arial" w:cs="Arial"/>
          <w:color w:val="000000"/>
          <w:sz w:val="24"/>
          <w:szCs w:val="24"/>
          <w:lang w:eastAsia="pl-PL"/>
        </w:rPr>
        <w:t>negatywnej ocenie projektu i niewybrani</w:t>
      </w:r>
      <w:r>
        <w:rPr>
          <w:rFonts w:ascii="Arial" w:hAnsi="Arial" w:cs="Arial"/>
          <w:color w:val="000000"/>
          <w:sz w:val="24"/>
          <w:szCs w:val="24"/>
          <w:lang w:eastAsia="pl-PL"/>
        </w:rPr>
        <w:t xml:space="preserve">u go do dofinansowania wraz </w:t>
      </w:r>
      <w:r>
        <w:rPr>
          <w:rFonts w:ascii="Arial" w:hAnsi="Arial" w:cs="Arial"/>
          <w:color w:val="000000"/>
          <w:sz w:val="24"/>
          <w:szCs w:val="24"/>
          <w:lang w:eastAsia="pl-PL"/>
        </w:rPr>
        <w:br/>
        <w:t>z </w:t>
      </w:r>
      <w:r w:rsidRPr="00D86A2B">
        <w:rPr>
          <w:rFonts w:ascii="Arial" w:hAnsi="Arial" w:cs="Arial"/>
          <w:color w:val="000000"/>
          <w:sz w:val="24"/>
          <w:szCs w:val="24"/>
          <w:lang w:eastAsia="pl-PL"/>
        </w:rPr>
        <w:t>podaniem punktacji i szczegółow</w:t>
      </w:r>
      <w:r>
        <w:rPr>
          <w:rFonts w:ascii="Arial" w:hAnsi="Arial" w:cs="Arial"/>
          <w:color w:val="000000"/>
          <w:sz w:val="24"/>
          <w:szCs w:val="24"/>
          <w:lang w:eastAsia="pl-PL"/>
        </w:rPr>
        <w:t xml:space="preserve">ego uzasadnienia oceny oraz </w:t>
      </w:r>
      <w:r>
        <w:rPr>
          <w:rFonts w:ascii="Arial" w:hAnsi="Arial" w:cs="Arial"/>
          <w:color w:val="000000"/>
          <w:sz w:val="24"/>
          <w:szCs w:val="24"/>
          <w:lang w:eastAsia="pl-PL"/>
        </w:rPr>
        <w:br/>
        <w:t>z </w:t>
      </w:r>
      <w:r w:rsidRPr="00D86A2B">
        <w:rPr>
          <w:rFonts w:ascii="Arial" w:hAnsi="Arial" w:cs="Arial"/>
          <w:color w:val="000000"/>
          <w:sz w:val="24"/>
          <w:szCs w:val="24"/>
          <w:lang w:eastAsia="pl-PL"/>
        </w:rPr>
        <w:t>pouczeniem o możliwości wniesienia protestu.</w:t>
      </w:r>
    </w:p>
    <w:p w:rsidR="002A4ED2" w:rsidRDefault="002A4ED2" w:rsidP="003A45CC">
      <w:pPr>
        <w:numPr>
          <w:ilvl w:val="0"/>
          <w:numId w:val="41"/>
        </w:numPr>
        <w:autoSpaceDE w:val="0"/>
        <w:autoSpaceDN w:val="0"/>
        <w:adjustRightInd w:val="0"/>
        <w:spacing w:before="120" w:after="120"/>
        <w:ind w:left="426" w:hanging="426"/>
        <w:jc w:val="both"/>
        <w:rPr>
          <w:rFonts w:ascii="Arial" w:hAnsi="Arial" w:cs="Arial"/>
          <w:color w:val="000000"/>
          <w:sz w:val="24"/>
          <w:szCs w:val="24"/>
          <w:lang w:eastAsia="pl-PL"/>
        </w:rPr>
      </w:pPr>
      <w:r w:rsidRPr="00D86A2B">
        <w:rPr>
          <w:rFonts w:ascii="Arial" w:hAnsi="Arial" w:cs="Arial"/>
          <w:color w:val="000000"/>
          <w:sz w:val="24"/>
          <w:szCs w:val="24"/>
          <w:lang w:eastAsia="pl-PL"/>
        </w:rPr>
        <w:t xml:space="preserve">Po rozstrzygnięciu konkursu lista projektów, które uzyskały wymaganą liczbę punktów, z wyróżnieniem projektów wybranych do dofinansowania zamieszczona zostanie na stronie internetowej oraz na portalu </w:t>
      </w:r>
      <w:hyperlink r:id="rId22" w:history="1">
        <w:r w:rsidRPr="001A2460">
          <w:rPr>
            <w:rStyle w:val="Hipercze"/>
            <w:rFonts w:ascii="Arial" w:hAnsi="Arial" w:cs="Arial"/>
            <w:sz w:val="24"/>
            <w:szCs w:val="24"/>
            <w:lang w:eastAsia="pl-PL"/>
          </w:rPr>
          <w:t>http://www.funduszeeuropejskie.gov.pl/</w:t>
        </w:r>
      </w:hyperlink>
      <w:r w:rsidRPr="00D86A2B">
        <w:rPr>
          <w:rFonts w:ascii="Arial" w:hAnsi="Arial" w:cs="Arial"/>
          <w:color w:val="000000"/>
          <w:sz w:val="24"/>
          <w:szCs w:val="24"/>
          <w:lang w:eastAsia="pl-PL"/>
        </w:rPr>
        <w:t>.</w:t>
      </w:r>
    </w:p>
    <w:p w:rsidR="002A4ED2" w:rsidRDefault="002A4ED2" w:rsidP="003A45CC">
      <w:pPr>
        <w:numPr>
          <w:ilvl w:val="0"/>
          <w:numId w:val="41"/>
        </w:numPr>
        <w:autoSpaceDE w:val="0"/>
        <w:autoSpaceDN w:val="0"/>
        <w:adjustRightInd w:val="0"/>
        <w:spacing w:before="120" w:after="120"/>
        <w:ind w:left="426" w:hanging="426"/>
        <w:jc w:val="both"/>
        <w:rPr>
          <w:rFonts w:ascii="Arial" w:hAnsi="Arial" w:cs="Arial"/>
          <w:color w:val="000000"/>
          <w:sz w:val="24"/>
          <w:szCs w:val="24"/>
          <w:lang w:eastAsia="pl-PL"/>
        </w:rPr>
      </w:pPr>
      <w:r w:rsidRPr="00D86A2B">
        <w:rPr>
          <w:rFonts w:ascii="Arial" w:hAnsi="Arial" w:cs="Arial"/>
          <w:color w:val="000000"/>
          <w:sz w:val="24"/>
          <w:szCs w:val="24"/>
          <w:lang w:eastAsia="pl-PL"/>
        </w:rPr>
        <w:lastRenderedPageBreak/>
        <w:t>Po opublikowaniu listy projektów, które uzyskały wymaganą liczbę punktów, właściwa instytucja może wybierać do dofinansowania projekty zamieszczone na tej liście, które uzyskały wymaganą li</w:t>
      </w:r>
      <w:r>
        <w:rPr>
          <w:rFonts w:ascii="Arial" w:hAnsi="Arial" w:cs="Arial"/>
          <w:color w:val="000000"/>
          <w:sz w:val="24"/>
          <w:szCs w:val="24"/>
          <w:lang w:eastAsia="pl-PL"/>
        </w:rPr>
        <w:t xml:space="preserve">czbę punktów, lecz ze względu </w:t>
      </w:r>
      <w:r w:rsidRPr="00D86A2B">
        <w:rPr>
          <w:rFonts w:ascii="Arial" w:hAnsi="Arial" w:cs="Arial"/>
          <w:color w:val="000000"/>
          <w:sz w:val="24"/>
          <w:szCs w:val="24"/>
          <w:lang w:eastAsia="pl-PL"/>
        </w:rPr>
        <w:t>na wyczerpanie pierwotnej kwoty przeznaczonej na dofinansowanie w</w:t>
      </w:r>
      <w:r>
        <w:rPr>
          <w:rFonts w:ascii="Arial" w:hAnsi="Arial" w:cs="Arial"/>
          <w:color w:val="000000"/>
          <w:sz w:val="24"/>
          <w:szCs w:val="24"/>
          <w:lang w:eastAsia="pl-PL"/>
        </w:rPr>
        <w:t> </w:t>
      </w:r>
      <w:r w:rsidRPr="00D86A2B">
        <w:rPr>
          <w:rFonts w:ascii="Arial" w:hAnsi="Arial" w:cs="Arial"/>
          <w:color w:val="000000"/>
          <w:sz w:val="24"/>
          <w:szCs w:val="24"/>
          <w:lang w:eastAsia="pl-PL"/>
        </w:rPr>
        <w:t>konkursie nie zostały wybrane do dofinansowania w wyniku rozstrzygnięcia konkursu. Wybór projektu do dofinansowania następuje zgodnie z kolejnością zamieszczenia projektów na liście, projektów, które uzyskały wymaganą liczbę punktów. Informacja o wyborze projektów do dofinansowania, poprzez zmianę listy projektów, które uzyskały wymaganą liczbę punktów, wraz ze</w:t>
      </w:r>
      <w:r>
        <w:rPr>
          <w:rFonts w:ascii="Arial" w:hAnsi="Arial" w:cs="Arial"/>
          <w:color w:val="000000"/>
          <w:sz w:val="24"/>
          <w:szCs w:val="24"/>
          <w:lang w:eastAsia="pl-PL"/>
        </w:rPr>
        <w:t> </w:t>
      </w:r>
      <w:r w:rsidRPr="00D86A2B">
        <w:rPr>
          <w:rFonts w:ascii="Arial" w:hAnsi="Arial" w:cs="Arial"/>
          <w:color w:val="000000"/>
          <w:sz w:val="24"/>
          <w:szCs w:val="24"/>
          <w:lang w:eastAsia="pl-PL"/>
        </w:rPr>
        <w:t>wskazaniem informacji dotyczących podstawy przyznania dofinansowania innej niż w wyniku rozstrzygnięcia konkursu w terminie nie dłuższym niż 7 dni od daty dokonania zmiany na liście.</w:t>
      </w:r>
    </w:p>
    <w:p w:rsidR="002A4ED2" w:rsidRPr="00D86A2B" w:rsidRDefault="002A4ED2" w:rsidP="003A45CC">
      <w:pPr>
        <w:numPr>
          <w:ilvl w:val="0"/>
          <w:numId w:val="41"/>
        </w:numPr>
        <w:autoSpaceDE w:val="0"/>
        <w:autoSpaceDN w:val="0"/>
        <w:adjustRightInd w:val="0"/>
        <w:spacing w:before="120" w:after="120"/>
        <w:ind w:left="426" w:hanging="426"/>
        <w:jc w:val="both"/>
        <w:rPr>
          <w:rFonts w:ascii="Arial" w:hAnsi="Arial" w:cs="Arial"/>
          <w:color w:val="000000"/>
          <w:sz w:val="24"/>
          <w:szCs w:val="24"/>
          <w:lang w:eastAsia="pl-PL"/>
        </w:rPr>
      </w:pPr>
      <w:r w:rsidRPr="00D86A2B">
        <w:rPr>
          <w:rFonts w:ascii="Arial" w:hAnsi="Arial" w:cs="Arial"/>
          <w:color w:val="000000"/>
          <w:sz w:val="24"/>
          <w:szCs w:val="24"/>
          <w:lang w:eastAsia="pl-PL"/>
        </w:rPr>
        <w:t>Po rozstrzygnięciu konkursu wszystk</w:t>
      </w:r>
      <w:r>
        <w:rPr>
          <w:rFonts w:ascii="Arial" w:hAnsi="Arial" w:cs="Arial"/>
          <w:color w:val="000000"/>
          <w:sz w:val="24"/>
          <w:szCs w:val="24"/>
          <w:lang w:eastAsia="pl-PL"/>
        </w:rPr>
        <w:t xml:space="preserve">ie wnioski o dofinansowanie </w:t>
      </w:r>
      <w:r w:rsidRPr="00D86A2B">
        <w:rPr>
          <w:rFonts w:ascii="Arial" w:hAnsi="Arial" w:cs="Arial"/>
          <w:color w:val="000000"/>
          <w:sz w:val="24"/>
          <w:szCs w:val="24"/>
          <w:lang w:eastAsia="pl-PL"/>
        </w:rPr>
        <w:t>są przechowywane w IOK zgodnie z obowiązującymi przepisami, dotyczącymi postępowania z dokumentami.</w:t>
      </w:r>
    </w:p>
    <w:p w:rsidR="00EE5B01" w:rsidRPr="00EE5B01" w:rsidRDefault="00EE5B01" w:rsidP="00EE5B01"/>
    <w:p w:rsidR="009561CA" w:rsidRPr="00761F5F" w:rsidRDefault="00815034" w:rsidP="00190C07">
      <w:pPr>
        <w:pStyle w:val="Nagwek1"/>
        <w:numPr>
          <w:ilvl w:val="0"/>
          <w:numId w:val="0"/>
        </w:numPr>
        <w:spacing w:after="200"/>
        <w:rPr>
          <w:rFonts w:ascii="Arial" w:hAnsi="Arial" w:cs="Arial"/>
          <w:sz w:val="24"/>
        </w:rPr>
      </w:pPr>
      <w:bookmarkStart w:id="176" w:name="_Toc475517850"/>
      <w:r>
        <w:rPr>
          <w:rFonts w:ascii="Arial" w:hAnsi="Arial" w:cs="Arial"/>
          <w:sz w:val="24"/>
        </w:rPr>
        <w:t xml:space="preserve">VII </w:t>
      </w:r>
      <w:r w:rsidR="00EA149B">
        <w:rPr>
          <w:rFonts w:ascii="Arial" w:hAnsi="Arial" w:cs="Arial"/>
          <w:sz w:val="24"/>
        </w:rPr>
        <w:t>ŚRODKI ODWOŁAWCZE PRZYSŁUGUJĄCE WNIOSKODAWCY</w:t>
      </w:r>
      <w:bookmarkEnd w:id="176"/>
    </w:p>
    <w:p w:rsidR="009561CA" w:rsidRPr="00BB0D46" w:rsidRDefault="00815034" w:rsidP="00190C07">
      <w:pPr>
        <w:pStyle w:val="Nagwek2"/>
        <w:spacing w:after="200"/>
        <w:ind w:left="426" w:hanging="426"/>
        <w:rPr>
          <w:rFonts w:cs="Calibri"/>
        </w:rPr>
      </w:pPr>
      <w:bookmarkStart w:id="177" w:name="_Toc475517851"/>
      <w:r>
        <w:rPr>
          <w:rFonts w:cs="Calibri"/>
        </w:rPr>
        <w:t>7.1</w:t>
      </w:r>
      <w:r w:rsidR="008E65CE">
        <w:rPr>
          <w:rFonts w:cs="Calibri"/>
        </w:rPr>
        <w:t xml:space="preserve"> </w:t>
      </w:r>
      <w:r w:rsidR="009561CA" w:rsidRPr="00BB0D46">
        <w:rPr>
          <w:rFonts w:cs="Calibri"/>
        </w:rPr>
        <w:t>Zakres podmiotowy i przedmiotowy procedury odwoławc</w:t>
      </w:r>
      <w:r w:rsidR="00761F5F" w:rsidRPr="00BB0D46">
        <w:rPr>
          <w:rFonts w:cs="Calibri"/>
        </w:rPr>
        <w:t>z</w:t>
      </w:r>
      <w:r w:rsidR="001C658E">
        <w:rPr>
          <w:rFonts w:cs="Calibri"/>
        </w:rPr>
        <w:t>ej</w:t>
      </w:r>
      <w:bookmarkEnd w:id="177"/>
    </w:p>
    <w:p w:rsidR="003A0F7B" w:rsidRDefault="00A14305" w:rsidP="00A14305">
      <w:pPr>
        <w:jc w:val="both"/>
        <w:rPr>
          <w:rFonts w:ascii="Arial" w:hAnsi="Arial" w:cs="Arial"/>
          <w:bCs/>
          <w:sz w:val="24"/>
        </w:rPr>
      </w:pPr>
      <w:r w:rsidRPr="00A14305">
        <w:rPr>
          <w:rFonts w:ascii="Arial" w:hAnsi="Arial" w:cs="Arial"/>
          <w:bCs/>
          <w:sz w:val="24"/>
        </w:rPr>
        <w:t>Procedura odwoławcza przysługująca wnioskodawcom uregulowana jest w rozdziale 15 Ustawy</w:t>
      </w:r>
      <w:r w:rsidR="00A33F05">
        <w:rPr>
          <w:rFonts w:ascii="Arial" w:hAnsi="Arial" w:cs="Arial"/>
          <w:bCs/>
          <w:sz w:val="24"/>
        </w:rPr>
        <w:t xml:space="preserve"> wdrożeniowej</w:t>
      </w:r>
      <w:r w:rsidRPr="00A14305">
        <w:rPr>
          <w:rFonts w:ascii="Arial" w:hAnsi="Arial" w:cs="Arial"/>
          <w:bCs/>
          <w:sz w:val="24"/>
        </w:rPr>
        <w:t>. Każdemu Wnioskodawcy, którego projekt złożony w trybie konkursowym otrzymał negatywną ocenę, przysługuje prawo wniesienia protestu. Celem wniesienia protestu jest ponowne sprawdzenie złożonego wniosku w zakresie spełniania kryteriów wyboru projektów (art. 53 ust. 1 Ustawy</w:t>
      </w:r>
      <w:r w:rsidR="00B1115A">
        <w:rPr>
          <w:rFonts w:ascii="Arial" w:hAnsi="Arial" w:cs="Arial"/>
          <w:bCs/>
          <w:sz w:val="24"/>
        </w:rPr>
        <w:t xml:space="preserve"> wdrożeniowej</w:t>
      </w:r>
      <w:r w:rsidRPr="00A14305">
        <w:rPr>
          <w:rFonts w:ascii="Arial" w:hAnsi="Arial" w:cs="Arial"/>
          <w:bCs/>
          <w:sz w:val="24"/>
        </w:rPr>
        <w:t>).</w:t>
      </w:r>
    </w:p>
    <w:p w:rsidR="00A14305" w:rsidRPr="00A14305" w:rsidRDefault="00A14305" w:rsidP="00A14305">
      <w:pPr>
        <w:jc w:val="both"/>
        <w:rPr>
          <w:rFonts w:ascii="Arial" w:hAnsi="Arial" w:cs="Arial"/>
          <w:bCs/>
          <w:sz w:val="24"/>
        </w:rPr>
      </w:pPr>
      <w:r w:rsidRPr="00A14305">
        <w:rPr>
          <w:rFonts w:ascii="Arial" w:hAnsi="Arial" w:cs="Arial"/>
          <w:bCs/>
          <w:sz w:val="24"/>
        </w:rPr>
        <w:t>Protest może dotyczyć każdego etapu oceny projektu, a więc zarówno oceny</w:t>
      </w:r>
      <w:r w:rsidR="003A0F7B">
        <w:rPr>
          <w:rFonts w:ascii="Arial" w:hAnsi="Arial" w:cs="Arial"/>
          <w:bCs/>
          <w:sz w:val="24"/>
        </w:rPr>
        <w:t xml:space="preserve"> formalnej, jak i merytorycznej</w:t>
      </w:r>
      <w:r w:rsidRPr="00A14305">
        <w:rPr>
          <w:rFonts w:ascii="Arial" w:hAnsi="Arial" w:cs="Arial"/>
          <w:bCs/>
          <w:sz w:val="24"/>
        </w:rPr>
        <w:t>. Zgodnie z art. 53 ust. 2 Ustawy</w:t>
      </w:r>
      <w:r w:rsidR="00A33F05">
        <w:rPr>
          <w:rFonts w:ascii="Arial" w:hAnsi="Arial" w:cs="Arial"/>
          <w:bCs/>
          <w:sz w:val="24"/>
        </w:rPr>
        <w:t xml:space="preserve"> wdrożeniowej</w:t>
      </w:r>
      <w:r w:rsidRPr="00A14305">
        <w:rPr>
          <w:rFonts w:ascii="Arial" w:hAnsi="Arial" w:cs="Arial"/>
          <w:bCs/>
          <w:sz w:val="24"/>
        </w:rPr>
        <w:t xml:space="preserve"> negatywną oceną jest ocena w zakresie spełniania przez projekt kryteriów wyboru projektów, w ramach której:</w:t>
      </w:r>
    </w:p>
    <w:p w:rsidR="00A14305" w:rsidRPr="00A14305" w:rsidRDefault="002303D5" w:rsidP="00736ED5">
      <w:pPr>
        <w:ind w:left="993" w:hanging="284"/>
        <w:jc w:val="both"/>
        <w:rPr>
          <w:rFonts w:ascii="Arial" w:hAnsi="Arial" w:cs="Arial"/>
          <w:bCs/>
          <w:sz w:val="24"/>
        </w:rPr>
      </w:pPr>
      <w:r>
        <w:rPr>
          <w:rFonts w:ascii="Arial" w:hAnsi="Arial" w:cs="Arial"/>
          <w:bCs/>
          <w:sz w:val="24"/>
        </w:rPr>
        <w:t>•</w:t>
      </w:r>
      <w:r w:rsidR="008E65CE">
        <w:rPr>
          <w:rFonts w:ascii="Arial" w:hAnsi="Arial" w:cs="Arial"/>
          <w:bCs/>
          <w:sz w:val="24"/>
        </w:rPr>
        <w:t xml:space="preserve"> </w:t>
      </w:r>
      <w:r w:rsidR="00A14305" w:rsidRPr="00A14305">
        <w:rPr>
          <w:rFonts w:ascii="Arial" w:hAnsi="Arial" w:cs="Arial"/>
          <w:bCs/>
          <w:sz w:val="24"/>
        </w:rPr>
        <w:t xml:space="preserve">projekt nie uzyskał wymaganej liczby punktów lub nie spełnił kryteriów wyboru projektów, na skutek czego nie może być wybrany </w:t>
      </w:r>
      <w:r w:rsidR="00100EBF">
        <w:rPr>
          <w:rFonts w:ascii="Arial" w:hAnsi="Arial" w:cs="Arial"/>
          <w:bCs/>
          <w:sz w:val="24"/>
        </w:rPr>
        <w:br/>
      </w:r>
      <w:r w:rsidR="00A14305" w:rsidRPr="00A14305">
        <w:rPr>
          <w:rFonts w:ascii="Arial" w:hAnsi="Arial" w:cs="Arial"/>
          <w:bCs/>
          <w:sz w:val="24"/>
        </w:rPr>
        <w:t>do dofinansowania albo skierowany do kolejnego etapu oceny;</w:t>
      </w:r>
    </w:p>
    <w:p w:rsidR="00A14305" w:rsidRPr="00A14305" w:rsidRDefault="002303D5" w:rsidP="00736ED5">
      <w:pPr>
        <w:ind w:left="993" w:hanging="284"/>
        <w:jc w:val="both"/>
        <w:rPr>
          <w:rFonts w:ascii="Arial" w:hAnsi="Arial" w:cs="Arial"/>
          <w:bCs/>
          <w:sz w:val="24"/>
        </w:rPr>
      </w:pPr>
      <w:r>
        <w:rPr>
          <w:rFonts w:ascii="Arial" w:hAnsi="Arial" w:cs="Arial"/>
          <w:bCs/>
          <w:sz w:val="24"/>
        </w:rPr>
        <w:t xml:space="preserve">• </w:t>
      </w:r>
      <w:r w:rsidR="00A14305" w:rsidRPr="00A14305">
        <w:rPr>
          <w:rFonts w:ascii="Arial" w:hAnsi="Arial" w:cs="Arial"/>
          <w:bCs/>
          <w:sz w:val="24"/>
        </w:rPr>
        <w:t>projekt uzyskał wymaganą liczbę punktów lub spełnił kryteria wyboru projektów, jednak kwota przeznaczona na dofinansowanie projektów</w:t>
      </w:r>
      <w:r w:rsidR="00074AE8">
        <w:rPr>
          <w:rFonts w:ascii="Arial" w:hAnsi="Arial" w:cs="Arial"/>
          <w:bCs/>
          <w:sz w:val="24"/>
        </w:rPr>
        <w:t xml:space="preserve"> </w:t>
      </w:r>
      <w:r w:rsidR="00074AE8">
        <w:rPr>
          <w:rFonts w:ascii="Arial" w:hAnsi="Arial" w:cs="Arial"/>
          <w:bCs/>
          <w:sz w:val="24"/>
        </w:rPr>
        <w:br/>
      </w:r>
      <w:r w:rsidR="00A14305" w:rsidRPr="00A14305">
        <w:rPr>
          <w:rFonts w:ascii="Arial" w:hAnsi="Arial" w:cs="Arial"/>
          <w:bCs/>
          <w:sz w:val="24"/>
        </w:rPr>
        <w:t>w konkursie nie wystarcza na wybranie go do dofinansowania.</w:t>
      </w:r>
    </w:p>
    <w:p w:rsidR="00A14305" w:rsidRPr="00A14305" w:rsidRDefault="00A14305" w:rsidP="00A14305">
      <w:pPr>
        <w:jc w:val="both"/>
        <w:rPr>
          <w:rFonts w:ascii="Arial" w:hAnsi="Arial" w:cs="Arial"/>
          <w:bCs/>
          <w:sz w:val="24"/>
        </w:rPr>
      </w:pPr>
      <w:r w:rsidRPr="00A14305">
        <w:rPr>
          <w:rFonts w:ascii="Arial" w:hAnsi="Arial" w:cs="Arial"/>
          <w:bCs/>
          <w:sz w:val="24"/>
        </w:rPr>
        <w:t xml:space="preserve">W przypadku, gdy kwota przeznaczona na dofinansowanie projektów w konkursie </w:t>
      </w:r>
      <w:r w:rsidR="00074AE8">
        <w:rPr>
          <w:rFonts w:ascii="Arial" w:hAnsi="Arial" w:cs="Arial"/>
          <w:bCs/>
          <w:sz w:val="24"/>
        </w:rPr>
        <w:br/>
      </w:r>
      <w:r w:rsidRPr="00A14305">
        <w:rPr>
          <w:rFonts w:ascii="Arial" w:hAnsi="Arial" w:cs="Arial"/>
          <w:bCs/>
          <w:sz w:val="24"/>
        </w:rPr>
        <w:t xml:space="preserve">nie wystarcza na wybranie projektu do dofinansowania, okoliczność ta nie może </w:t>
      </w:r>
      <w:r w:rsidRPr="00A14305">
        <w:rPr>
          <w:rFonts w:ascii="Arial" w:hAnsi="Arial" w:cs="Arial"/>
          <w:bCs/>
          <w:sz w:val="24"/>
        </w:rPr>
        <w:lastRenderedPageBreak/>
        <w:t>stanowić wyłącznej przesłanki wniesienia protestu (art. 53 ust. 3 Ustawy</w:t>
      </w:r>
      <w:r w:rsidR="00A33F05">
        <w:rPr>
          <w:rFonts w:ascii="Arial" w:hAnsi="Arial" w:cs="Arial"/>
          <w:bCs/>
          <w:sz w:val="24"/>
        </w:rPr>
        <w:t xml:space="preserve"> wdrożeniowej</w:t>
      </w:r>
      <w:r w:rsidRPr="00A14305">
        <w:rPr>
          <w:rFonts w:ascii="Arial" w:hAnsi="Arial" w:cs="Arial"/>
          <w:bCs/>
          <w:sz w:val="24"/>
        </w:rPr>
        <w:t>).</w:t>
      </w:r>
    </w:p>
    <w:p w:rsidR="00A14305" w:rsidRPr="00A14305" w:rsidRDefault="00A14305" w:rsidP="00A14305">
      <w:pPr>
        <w:jc w:val="both"/>
        <w:rPr>
          <w:rFonts w:ascii="Arial" w:hAnsi="Arial" w:cs="Arial"/>
          <w:bCs/>
          <w:sz w:val="24"/>
        </w:rPr>
      </w:pPr>
      <w:r w:rsidRPr="00A14305">
        <w:rPr>
          <w:rFonts w:ascii="Arial" w:hAnsi="Arial" w:cs="Arial"/>
          <w:bCs/>
          <w:sz w:val="24"/>
        </w:rPr>
        <w:t>Protest rozpatrywany jest przez Instytucję Zarządzającą (art. 55 Ustawy</w:t>
      </w:r>
      <w:r w:rsidR="00A33F05">
        <w:rPr>
          <w:rFonts w:ascii="Arial" w:hAnsi="Arial" w:cs="Arial"/>
          <w:bCs/>
          <w:sz w:val="24"/>
        </w:rPr>
        <w:t xml:space="preserve"> wdrożeniowej</w:t>
      </w:r>
      <w:r w:rsidRPr="00A14305">
        <w:rPr>
          <w:rFonts w:ascii="Arial" w:hAnsi="Arial" w:cs="Arial"/>
          <w:bCs/>
          <w:sz w:val="24"/>
        </w:rPr>
        <w:t>).</w:t>
      </w:r>
    </w:p>
    <w:p w:rsidR="009561CA" w:rsidRPr="00C30EE0" w:rsidRDefault="00815034" w:rsidP="00190C07">
      <w:pPr>
        <w:pStyle w:val="Nagwek2"/>
        <w:spacing w:after="200"/>
        <w:ind w:left="709" w:hanging="709"/>
        <w:rPr>
          <w:rFonts w:cs="Calibri"/>
        </w:rPr>
      </w:pPr>
      <w:bookmarkStart w:id="178" w:name="_Toc475517852"/>
      <w:r>
        <w:rPr>
          <w:rFonts w:cs="Calibri"/>
        </w:rPr>
        <w:t>7.2</w:t>
      </w:r>
      <w:r w:rsidR="008E65CE">
        <w:rPr>
          <w:rFonts w:cs="Calibri"/>
        </w:rPr>
        <w:t xml:space="preserve"> </w:t>
      </w:r>
      <w:r w:rsidR="009561CA" w:rsidRPr="00C30EE0">
        <w:rPr>
          <w:rFonts w:cs="Calibri"/>
        </w:rPr>
        <w:t>Sposób złożenia protestu</w:t>
      </w:r>
      <w:bookmarkEnd w:id="178"/>
    </w:p>
    <w:p w:rsidR="00A14305" w:rsidRPr="00DF6C9F" w:rsidRDefault="00A14305" w:rsidP="00A14305">
      <w:pPr>
        <w:jc w:val="both"/>
        <w:rPr>
          <w:rFonts w:ascii="Arial" w:hAnsi="Arial" w:cs="Arial"/>
          <w:sz w:val="24"/>
        </w:rPr>
      </w:pPr>
      <w:r w:rsidRPr="00DF6C9F">
        <w:rPr>
          <w:rFonts w:ascii="Arial" w:hAnsi="Arial" w:cs="Arial"/>
          <w:sz w:val="24"/>
        </w:rPr>
        <w:t>IOK pisemnie informuje Wnioskodawcę o negatywnym wyniku oceny projektu. Pismo informujące zawiera pouczenie o możliwości wnies</w:t>
      </w:r>
      <w:r>
        <w:rPr>
          <w:rFonts w:ascii="Arial" w:hAnsi="Arial" w:cs="Arial"/>
          <w:sz w:val="24"/>
        </w:rPr>
        <w:t>ienia protestu (art. 46 ust. 5 U</w:t>
      </w:r>
      <w:r w:rsidRPr="00DF6C9F">
        <w:rPr>
          <w:rFonts w:ascii="Arial" w:hAnsi="Arial" w:cs="Arial"/>
          <w:sz w:val="24"/>
        </w:rPr>
        <w:t>stawy</w:t>
      </w:r>
      <w:r w:rsidR="00A33F05">
        <w:rPr>
          <w:rFonts w:ascii="Arial" w:hAnsi="Arial" w:cs="Arial"/>
          <w:sz w:val="24"/>
        </w:rPr>
        <w:t xml:space="preserve"> wdrożeniowej</w:t>
      </w:r>
      <w:r w:rsidRPr="00DF6C9F">
        <w:rPr>
          <w:rFonts w:ascii="Arial" w:hAnsi="Arial" w:cs="Arial"/>
          <w:sz w:val="24"/>
        </w:rPr>
        <w:t>).</w:t>
      </w:r>
    </w:p>
    <w:p w:rsidR="00A14305" w:rsidRPr="00DF6C9F" w:rsidRDefault="00A14305" w:rsidP="00A14305">
      <w:pPr>
        <w:jc w:val="both"/>
        <w:rPr>
          <w:rFonts w:ascii="Arial" w:hAnsi="Arial" w:cs="Arial"/>
          <w:sz w:val="24"/>
        </w:rPr>
      </w:pPr>
      <w:r w:rsidRPr="00DF6C9F">
        <w:rPr>
          <w:rFonts w:ascii="Arial" w:hAnsi="Arial" w:cs="Arial"/>
          <w:sz w:val="24"/>
        </w:rPr>
        <w:t>Wnioskodawca może wnieść protest w terminie 14 dni od dnia doręczenia informacji</w:t>
      </w:r>
      <w:r w:rsidR="00074AE8">
        <w:rPr>
          <w:rFonts w:ascii="Arial" w:hAnsi="Arial" w:cs="Arial"/>
          <w:sz w:val="24"/>
        </w:rPr>
        <w:t xml:space="preserve"> </w:t>
      </w:r>
      <w:r w:rsidRPr="00DF6C9F">
        <w:rPr>
          <w:rFonts w:ascii="Arial" w:hAnsi="Arial" w:cs="Arial"/>
          <w:sz w:val="24"/>
        </w:rPr>
        <w:t>o</w:t>
      </w:r>
      <w:r w:rsidR="003A0F7B">
        <w:rPr>
          <w:rFonts w:ascii="Arial" w:hAnsi="Arial" w:cs="Arial"/>
          <w:sz w:val="24"/>
        </w:rPr>
        <w:t xml:space="preserve"> zakończeniu oceny i jej wyniku </w:t>
      </w:r>
      <w:r>
        <w:rPr>
          <w:rFonts w:ascii="Arial" w:hAnsi="Arial" w:cs="Arial"/>
          <w:sz w:val="24"/>
        </w:rPr>
        <w:t>(art. 54 ust. 1 U</w:t>
      </w:r>
      <w:r w:rsidRPr="00DF6C9F">
        <w:rPr>
          <w:rFonts w:ascii="Arial" w:hAnsi="Arial" w:cs="Arial"/>
          <w:sz w:val="24"/>
        </w:rPr>
        <w:t>stawy</w:t>
      </w:r>
      <w:r w:rsidR="00A33F05">
        <w:rPr>
          <w:rFonts w:ascii="Arial" w:hAnsi="Arial" w:cs="Arial"/>
          <w:sz w:val="24"/>
        </w:rPr>
        <w:t xml:space="preserve"> wdrożeniowej</w:t>
      </w:r>
      <w:r w:rsidRPr="00DF6C9F">
        <w:rPr>
          <w:rFonts w:ascii="Arial" w:hAnsi="Arial" w:cs="Arial"/>
          <w:sz w:val="24"/>
        </w:rPr>
        <w:t>).</w:t>
      </w:r>
    </w:p>
    <w:p w:rsidR="00A14305" w:rsidRPr="00DF6C9F" w:rsidRDefault="00A14305" w:rsidP="00A14305">
      <w:pPr>
        <w:jc w:val="both"/>
        <w:rPr>
          <w:rFonts w:ascii="Arial" w:hAnsi="Arial" w:cs="Arial"/>
          <w:sz w:val="24"/>
        </w:rPr>
      </w:pPr>
      <w:r w:rsidRPr="00DF6C9F">
        <w:rPr>
          <w:rFonts w:ascii="Arial" w:hAnsi="Arial" w:cs="Arial"/>
          <w:sz w:val="24"/>
        </w:rPr>
        <w:t xml:space="preserve">Instytucją, do której składany jest protest jest </w:t>
      </w:r>
      <w:r w:rsidR="00B1115A">
        <w:rPr>
          <w:rFonts w:ascii="Arial" w:hAnsi="Arial" w:cs="Arial"/>
          <w:sz w:val="24"/>
        </w:rPr>
        <w:t>IZ</w:t>
      </w:r>
      <w:r w:rsidRPr="00DF6C9F">
        <w:rPr>
          <w:rFonts w:ascii="Arial" w:hAnsi="Arial" w:cs="Arial"/>
          <w:sz w:val="24"/>
        </w:rPr>
        <w:t xml:space="preserve">– </w:t>
      </w:r>
      <w:r w:rsidR="00A0136C">
        <w:rPr>
          <w:rFonts w:ascii="Arial" w:hAnsi="Arial" w:cs="Arial"/>
          <w:sz w:val="24"/>
        </w:rPr>
        <w:t>Zarząd Województwa Warmińsko-Mazurskiego</w:t>
      </w:r>
      <w:r w:rsidRPr="00DF6C9F">
        <w:rPr>
          <w:rFonts w:ascii="Arial" w:hAnsi="Arial" w:cs="Arial"/>
          <w:sz w:val="24"/>
        </w:rPr>
        <w:t>.</w:t>
      </w:r>
    </w:p>
    <w:p w:rsidR="00931513" w:rsidRDefault="00A14305" w:rsidP="00A14305">
      <w:pPr>
        <w:jc w:val="both"/>
        <w:rPr>
          <w:rFonts w:ascii="Arial" w:hAnsi="Arial" w:cs="Arial"/>
          <w:sz w:val="24"/>
        </w:rPr>
      </w:pPr>
      <w:r>
        <w:rPr>
          <w:rFonts w:ascii="Arial" w:hAnsi="Arial" w:cs="Arial"/>
          <w:sz w:val="24"/>
        </w:rPr>
        <w:t>Zgodnie z art. 54 ust. 2 U</w:t>
      </w:r>
      <w:r w:rsidRPr="00DF6C9F">
        <w:rPr>
          <w:rFonts w:ascii="Arial" w:hAnsi="Arial" w:cs="Arial"/>
          <w:sz w:val="24"/>
        </w:rPr>
        <w:t>stawy</w:t>
      </w:r>
      <w:r w:rsidR="00A33F05">
        <w:rPr>
          <w:rFonts w:ascii="Arial" w:hAnsi="Arial" w:cs="Arial"/>
          <w:sz w:val="24"/>
        </w:rPr>
        <w:t xml:space="preserve"> </w:t>
      </w:r>
      <w:r w:rsidR="001A3B5B">
        <w:rPr>
          <w:rFonts w:ascii="Arial" w:hAnsi="Arial" w:cs="Arial"/>
          <w:sz w:val="24"/>
        </w:rPr>
        <w:t>wdrożeniowej</w:t>
      </w:r>
      <w:r w:rsidRPr="00DF6C9F">
        <w:rPr>
          <w:rFonts w:ascii="Arial" w:hAnsi="Arial" w:cs="Arial"/>
          <w:sz w:val="24"/>
        </w:rPr>
        <w:t xml:space="preserve"> protest jest wnoszony w formie pisemnej i w takiej formie prowadzone jest</w:t>
      </w:r>
      <w:r w:rsidR="001E1A05">
        <w:rPr>
          <w:rFonts w:ascii="Arial" w:hAnsi="Arial" w:cs="Arial"/>
          <w:sz w:val="24"/>
        </w:rPr>
        <w:t xml:space="preserve"> dalsze postępowanie w sprawie.</w:t>
      </w:r>
    </w:p>
    <w:p w:rsidR="00931513" w:rsidRDefault="00931513" w:rsidP="00A14305">
      <w:pPr>
        <w:jc w:val="both"/>
        <w:rPr>
          <w:rFonts w:ascii="Arial" w:hAnsi="Arial" w:cs="Arial"/>
          <w:sz w:val="24"/>
        </w:rPr>
      </w:pPr>
    </w:p>
    <w:p w:rsidR="00A14305" w:rsidRPr="00DF6C9F" w:rsidRDefault="00A14305" w:rsidP="00760B01">
      <w:pPr>
        <w:jc w:val="both"/>
        <w:rPr>
          <w:rFonts w:ascii="Arial" w:hAnsi="Arial" w:cs="Arial"/>
          <w:sz w:val="24"/>
        </w:rPr>
      </w:pPr>
      <w:r w:rsidRPr="00DF6C9F">
        <w:rPr>
          <w:rFonts w:ascii="Arial" w:hAnsi="Arial" w:cs="Arial"/>
          <w:sz w:val="24"/>
        </w:rPr>
        <w:t>Prote</w:t>
      </w:r>
      <w:r w:rsidR="00A33F05">
        <w:rPr>
          <w:rFonts w:ascii="Arial" w:hAnsi="Arial" w:cs="Arial"/>
          <w:sz w:val="24"/>
        </w:rPr>
        <w:t>st należy złożyć</w:t>
      </w:r>
      <w:r w:rsidR="00760B01">
        <w:rPr>
          <w:rFonts w:ascii="Arial" w:hAnsi="Arial" w:cs="Arial"/>
          <w:sz w:val="24"/>
        </w:rPr>
        <w:t xml:space="preserve"> o</w:t>
      </w:r>
      <w:r w:rsidR="003A0F7B">
        <w:rPr>
          <w:rFonts w:ascii="Arial" w:hAnsi="Arial" w:cs="Arial"/>
          <w:sz w:val="24"/>
        </w:rPr>
        <w:t xml:space="preserve">sobiście, pocztą </w:t>
      </w:r>
      <w:r w:rsidRPr="00DF6C9F">
        <w:rPr>
          <w:rFonts w:ascii="Arial" w:hAnsi="Arial" w:cs="Arial"/>
          <w:sz w:val="24"/>
        </w:rPr>
        <w:t>lub pocztą kurie</w:t>
      </w:r>
      <w:r w:rsidR="00A0136C">
        <w:rPr>
          <w:rFonts w:ascii="Arial" w:hAnsi="Arial" w:cs="Arial"/>
          <w:sz w:val="24"/>
        </w:rPr>
        <w:t>rską</w:t>
      </w:r>
      <w:r w:rsidR="00760B01">
        <w:rPr>
          <w:rFonts w:ascii="Arial" w:hAnsi="Arial" w:cs="Arial"/>
          <w:sz w:val="24"/>
        </w:rPr>
        <w:t xml:space="preserve"> na adres: </w:t>
      </w:r>
    </w:p>
    <w:p w:rsidR="00A14305" w:rsidRPr="00DF6C9F" w:rsidRDefault="00A14305" w:rsidP="00A14305">
      <w:pPr>
        <w:jc w:val="center"/>
        <w:rPr>
          <w:rFonts w:ascii="Arial" w:hAnsi="Arial" w:cs="Arial"/>
          <w:b/>
          <w:bCs/>
          <w:sz w:val="24"/>
        </w:rPr>
      </w:pPr>
      <w:r w:rsidRPr="00DF6C9F">
        <w:rPr>
          <w:rFonts w:ascii="Arial" w:hAnsi="Arial" w:cs="Arial"/>
          <w:b/>
          <w:bCs/>
          <w:sz w:val="24"/>
        </w:rPr>
        <w:t>Urząd Marszałkowski Województwa Warmińsko-Mazurskiego,</w:t>
      </w:r>
    </w:p>
    <w:p w:rsidR="00A14305" w:rsidRPr="00DF6C9F" w:rsidRDefault="00A14305" w:rsidP="00A14305">
      <w:pPr>
        <w:jc w:val="center"/>
        <w:rPr>
          <w:rFonts w:ascii="Arial" w:hAnsi="Arial" w:cs="Arial"/>
          <w:b/>
          <w:bCs/>
          <w:sz w:val="24"/>
        </w:rPr>
      </w:pPr>
      <w:r w:rsidRPr="00DF6C9F">
        <w:rPr>
          <w:rFonts w:ascii="Arial" w:hAnsi="Arial" w:cs="Arial"/>
          <w:b/>
          <w:bCs/>
          <w:sz w:val="24"/>
        </w:rPr>
        <w:t>Regionalny Ośrodek Polityki Społecznej</w:t>
      </w:r>
    </w:p>
    <w:p w:rsidR="00A14305" w:rsidRPr="00DF6C9F" w:rsidRDefault="00A14305" w:rsidP="00A14305">
      <w:pPr>
        <w:jc w:val="center"/>
        <w:rPr>
          <w:rFonts w:ascii="Arial" w:hAnsi="Arial" w:cs="Arial"/>
          <w:b/>
          <w:bCs/>
          <w:sz w:val="24"/>
        </w:rPr>
      </w:pPr>
      <w:r w:rsidRPr="00DF6C9F">
        <w:rPr>
          <w:rFonts w:ascii="Arial" w:hAnsi="Arial" w:cs="Arial"/>
          <w:b/>
          <w:bCs/>
          <w:sz w:val="24"/>
        </w:rPr>
        <w:t xml:space="preserve">ul. Głowackiego </w:t>
      </w:r>
      <w:r>
        <w:rPr>
          <w:rFonts w:ascii="Arial" w:hAnsi="Arial" w:cs="Arial"/>
          <w:b/>
          <w:bCs/>
          <w:sz w:val="24"/>
        </w:rPr>
        <w:t>17</w:t>
      </w:r>
      <w:r w:rsidRPr="00DF6C9F">
        <w:rPr>
          <w:rFonts w:ascii="Arial" w:hAnsi="Arial" w:cs="Arial"/>
          <w:b/>
          <w:bCs/>
          <w:sz w:val="24"/>
        </w:rPr>
        <w:t>, 10-447 Olsztyn</w:t>
      </w:r>
    </w:p>
    <w:p w:rsidR="00A14305" w:rsidRPr="009850A9" w:rsidRDefault="00A14305" w:rsidP="009850A9">
      <w:pPr>
        <w:jc w:val="center"/>
        <w:rPr>
          <w:rFonts w:ascii="Arial" w:hAnsi="Arial" w:cs="Arial"/>
          <w:b/>
          <w:bCs/>
          <w:iCs/>
          <w:u w:val="single"/>
        </w:rPr>
      </w:pPr>
      <w:r>
        <w:rPr>
          <w:rFonts w:ascii="Arial" w:hAnsi="Arial" w:cs="Arial"/>
          <w:b/>
          <w:bCs/>
          <w:iCs/>
          <w:u w:val="single"/>
        </w:rPr>
        <w:t xml:space="preserve">od poniedziałku do piątku </w:t>
      </w:r>
      <w:r w:rsidRPr="00DF6C9F">
        <w:rPr>
          <w:rFonts w:ascii="Arial" w:hAnsi="Arial" w:cs="Arial"/>
          <w:b/>
          <w:bCs/>
          <w:iCs/>
          <w:u w:val="single"/>
        </w:rPr>
        <w:t xml:space="preserve">w godzinach </w:t>
      </w:r>
      <w:r w:rsidRPr="0064334F">
        <w:rPr>
          <w:rFonts w:ascii="Arial" w:hAnsi="Arial" w:cs="Arial"/>
          <w:b/>
          <w:bCs/>
          <w:iCs/>
          <w:u w:val="single"/>
        </w:rPr>
        <w:t>8</w:t>
      </w:r>
      <w:r w:rsidRPr="0064334F">
        <w:rPr>
          <w:rFonts w:ascii="Arial" w:hAnsi="Arial" w:cs="Arial"/>
          <w:b/>
          <w:bCs/>
          <w:iCs/>
          <w:u w:val="single"/>
          <w:vertAlign w:val="superscript"/>
        </w:rPr>
        <w:t xml:space="preserve">00 </w:t>
      </w:r>
      <w:r w:rsidRPr="0064334F">
        <w:rPr>
          <w:rFonts w:ascii="Arial" w:hAnsi="Arial" w:cs="Arial"/>
          <w:b/>
          <w:bCs/>
          <w:iCs/>
          <w:u w:val="single"/>
        </w:rPr>
        <w:t>- 1</w:t>
      </w:r>
      <w:r>
        <w:rPr>
          <w:rFonts w:ascii="Arial" w:hAnsi="Arial" w:cs="Arial"/>
          <w:b/>
          <w:bCs/>
          <w:iCs/>
          <w:u w:val="single"/>
        </w:rPr>
        <w:t>5</w:t>
      </w:r>
      <w:r w:rsidRPr="0064334F">
        <w:rPr>
          <w:rFonts w:ascii="Arial" w:hAnsi="Arial" w:cs="Arial"/>
          <w:b/>
          <w:bCs/>
          <w:iCs/>
          <w:u w:val="single"/>
          <w:vertAlign w:val="superscript"/>
        </w:rPr>
        <w:t>00</w:t>
      </w:r>
    </w:p>
    <w:p w:rsidR="00F377B7" w:rsidRPr="00DF6C9F" w:rsidRDefault="00CF0945" w:rsidP="00167AA2">
      <w:pPr>
        <w:spacing w:before="120" w:after="120"/>
        <w:jc w:val="both"/>
        <w:rPr>
          <w:rFonts w:ascii="Arial" w:hAnsi="Arial" w:cs="Arial"/>
          <w:bCs/>
          <w:sz w:val="24"/>
        </w:rPr>
      </w:pPr>
      <w:r w:rsidRPr="00CF0945">
        <w:rPr>
          <w:rFonts w:ascii="Arial" w:hAnsi="Arial" w:cs="Arial"/>
          <w:bCs/>
          <w:sz w:val="24"/>
        </w:rPr>
        <w:t>W zakresie doręczeń i ustalania terminów w procedurze odwoławczej zgodnie z art. 67 Ustawy wdrożeniowej zastosowanie mają rozdziały 8 i 10 ustawy z dnia 14 czerwca 1960 r. – KPA (Dz.U.</w:t>
      </w:r>
      <w:r>
        <w:rPr>
          <w:rFonts w:ascii="Arial" w:hAnsi="Arial" w:cs="Arial"/>
          <w:bCs/>
          <w:sz w:val="24"/>
        </w:rPr>
        <w:t xml:space="preserve"> 2016 r., poz. 23, z późn. zm.)</w:t>
      </w:r>
      <w:r w:rsidR="00B1115A">
        <w:rPr>
          <w:rFonts w:ascii="Arial" w:hAnsi="Arial" w:cs="Arial"/>
          <w:bCs/>
          <w:sz w:val="24"/>
        </w:rPr>
        <w:t>.</w:t>
      </w:r>
    </w:p>
    <w:p w:rsidR="009561CA" w:rsidRPr="00C30EE0" w:rsidRDefault="00815034" w:rsidP="00190C07">
      <w:pPr>
        <w:pStyle w:val="Nagwek2"/>
        <w:spacing w:after="200"/>
        <w:ind w:left="426" w:hanging="426"/>
        <w:rPr>
          <w:rFonts w:cs="Calibri"/>
        </w:rPr>
      </w:pPr>
      <w:bookmarkStart w:id="179" w:name="_Toc475517853"/>
      <w:r>
        <w:rPr>
          <w:rFonts w:cs="Calibri"/>
        </w:rPr>
        <w:t>7.3</w:t>
      </w:r>
      <w:r w:rsidR="008E65CE">
        <w:rPr>
          <w:rFonts w:cs="Calibri"/>
        </w:rPr>
        <w:t xml:space="preserve"> </w:t>
      </w:r>
      <w:r w:rsidR="009561CA" w:rsidRPr="00C30EE0">
        <w:rPr>
          <w:rFonts w:cs="Calibri"/>
        </w:rPr>
        <w:t>Zakres protestu</w:t>
      </w:r>
      <w:bookmarkEnd w:id="179"/>
    </w:p>
    <w:p w:rsidR="00A14305" w:rsidRPr="00DF6C9F" w:rsidRDefault="00A14305" w:rsidP="00A14305">
      <w:pPr>
        <w:jc w:val="both"/>
        <w:rPr>
          <w:rFonts w:ascii="Arial" w:hAnsi="Arial" w:cs="Arial"/>
          <w:bCs/>
          <w:sz w:val="24"/>
        </w:rPr>
      </w:pPr>
      <w:r>
        <w:rPr>
          <w:rFonts w:ascii="Arial" w:hAnsi="Arial" w:cs="Arial"/>
          <w:bCs/>
          <w:sz w:val="24"/>
        </w:rPr>
        <w:t>Zgodnie z art. 54 ust. 2 U</w:t>
      </w:r>
      <w:r w:rsidRPr="00DF6C9F">
        <w:rPr>
          <w:rFonts w:ascii="Arial" w:hAnsi="Arial" w:cs="Arial"/>
          <w:bCs/>
          <w:sz w:val="24"/>
        </w:rPr>
        <w:t>stawy</w:t>
      </w:r>
      <w:r w:rsidR="00A33F05">
        <w:rPr>
          <w:rFonts w:ascii="Arial" w:hAnsi="Arial" w:cs="Arial"/>
          <w:bCs/>
          <w:sz w:val="24"/>
        </w:rPr>
        <w:t xml:space="preserve"> wdrożeniowej</w:t>
      </w:r>
      <w:r w:rsidRPr="00DF6C9F">
        <w:rPr>
          <w:rFonts w:ascii="Arial" w:hAnsi="Arial" w:cs="Arial"/>
          <w:bCs/>
          <w:sz w:val="24"/>
        </w:rPr>
        <w:t xml:space="preserve"> protest</w:t>
      </w:r>
      <w:r w:rsidR="00A33F05">
        <w:rPr>
          <w:rFonts w:ascii="Arial" w:hAnsi="Arial" w:cs="Arial"/>
          <w:bCs/>
          <w:sz w:val="24"/>
        </w:rPr>
        <w:t xml:space="preserve"> powinien</w:t>
      </w:r>
      <w:r w:rsidRPr="00DF6C9F">
        <w:rPr>
          <w:rFonts w:ascii="Arial" w:hAnsi="Arial" w:cs="Arial"/>
          <w:bCs/>
          <w:sz w:val="24"/>
        </w:rPr>
        <w:t xml:space="preserve"> zawiera</w:t>
      </w:r>
      <w:r w:rsidR="00100EC3">
        <w:rPr>
          <w:rFonts w:ascii="Arial" w:hAnsi="Arial" w:cs="Arial"/>
          <w:bCs/>
          <w:sz w:val="24"/>
        </w:rPr>
        <w:t>ć</w:t>
      </w:r>
      <w:r w:rsidRPr="00DF6C9F">
        <w:rPr>
          <w:rFonts w:ascii="Arial" w:hAnsi="Arial" w:cs="Arial"/>
          <w:bCs/>
          <w:sz w:val="24"/>
        </w:rPr>
        <w:t xml:space="preserve"> następujące informacje (wymogi formalne):</w:t>
      </w:r>
    </w:p>
    <w:p w:rsidR="00A14305" w:rsidRPr="00DF6C9F" w:rsidRDefault="00A14305" w:rsidP="003A45CC">
      <w:pPr>
        <w:pStyle w:val="Akapitzlist1"/>
        <w:numPr>
          <w:ilvl w:val="0"/>
          <w:numId w:val="5"/>
        </w:numPr>
        <w:jc w:val="both"/>
        <w:rPr>
          <w:rFonts w:ascii="Arial" w:hAnsi="Arial" w:cs="Arial"/>
          <w:bCs/>
          <w:sz w:val="24"/>
        </w:rPr>
      </w:pPr>
      <w:r w:rsidRPr="00DF6C9F">
        <w:rPr>
          <w:rFonts w:ascii="Arial" w:hAnsi="Arial" w:cs="Arial"/>
          <w:bCs/>
          <w:sz w:val="24"/>
        </w:rPr>
        <w:t xml:space="preserve">oznaczenie instytucji </w:t>
      </w:r>
      <w:r w:rsidR="00866DCA">
        <w:rPr>
          <w:rFonts w:ascii="Arial" w:hAnsi="Arial" w:cs="Arial"/>
          <w:bCs/>
          <w:sz w:val="24"/>
        </w:rPr>
        <w:t>właściwej do rozpatrzenia protestu;</w:t>
      </w:r>
    </w:p>
    <w:p w:rsidR="00A14305" w:rsidRPr="00DF6C9F" w:rsidRDefault="00A14305" w:rsidP="003A45CC">
      <w:pPr>
        <w:pStyle w:val="Akapitzlist1"/>
        <w:numPr>
          <w:ilvl w:val="0"/>
          <w:numId w:val="5"/>
        </w:numPr>
        <w:jc w:val="both"/>
        <w:rPr>
          <w:rFonts w:ascii="Arial" w:hAnsi="Arial" w:cs="Arial"/>
          <w:bCs/>
          <w:sz w:val="24"/>
        </w:rPr>
      </w:pPr>
      <w:r w:rsidRPr="00DF6C9F">
        <w:rPr>
          <w:rFonts w:ascii="Arial" w:hAnsi="Arial" w:cs="Arial"/>
          <w:bCs/>
          <w:sz w:val="24"/>
        </w:rPr>
        <w:t>oznaczenie Wnioskodawcy;</w:t>
      </w:r>
    </w:p>
    <w:p w:rsidR="00A14305" w:rsidRPr="00DF6C9F" w:rsidRDefault="00A14305" w:rsidP="003A45CC">
      <w:pPr>
        <w:pStyle w:val="Akapitzlist1"/>
        <w:numPr>
          <w:ilvl w:val="0"/>
          <w:numId w:val="5"/>
        </w:numPr>
        <w:jc w:val="both"/>
        <w:rPr>
          <w:rFonts w:ascii="Arial" w:hAnsi="Arial" w:cs="Arial"/>
          <w:bCs/>
          <w:sz w:val="24"/>
        </w:rPr>
      </w:pPr>
      <w:r w:rsidRPr="00DF6C9F">
        <w:rPr>
          <w:rFonts w:ascii="Arial" w:hAnsi="Arial" w:cs="Arial"/>
          <w:bCs/>
          <w:sz w:val="24"/>
        </w:rPr>
        <w:t>numer wniosku o dofinansowanie projektu;</w:t>
      </w:r>
    </w:p>
    <w:p w:rsidR="00A14305" w:rsidRPr="00DF6C9F" w:rsidRDefault="00A14305" w:rsidP="003A45CC">
      <w:pPr>
        <w:pStyle w:val="Akapitzlist1"/>
        <w:numPr>
          <w:ilvl w:val="0"/>
          <w:numId w:val="5"/>
        </w:numPr>
        <w:jc w:val="both"/>
        <w:rPr>
          <w:rFonts w:ascii="Arial" w:hAnsi="Arial" w:cs="Arial"/>
          <w:bCs/>
          <w:sz w:val="24"/>
        </w:rPr>
      </w:pPr>
      <w:r w:rsidRPr="00DF6C9F">
        <w:rPr>
          <w:rFonts w:ascii="Arial" w:hAnsi="Arial" w:cs="Arial"/>
          <w:bCs/>
          <w:sz w:val="24"/>
        </w:rPr>
        <w:lastRenderedPageBreak/>
        <w:t>wskazanie kryteriów wyboru projektów, z których oceną Wnioskodawca się</w:t>
      </w:r>
      <w:r>
        <w:rPr>
          <w:rFonts w:ascii="Arial" w:hAnsi="Arial" w:cs="Arial"/>
          <w:bCs/>
          <w:sz w:val="24"/>
        </w:rPr>
        <w:t> </w:t>
      </w:r>
      <w:r w:rsidRPr="00DF6C9F">
        <w:rPr>
          <w:rFonts w:ascii="Arial" w:hAnsi="Arial" w:cs="Arial"/>
          <w:bCs/>
          <w:sz w:val="24"/>
        </w:rPr>
        <w:t>nie</w:t>
      </w:r>
      <w:r>
        <w:rPr>
          <w:rFonts w:ascii="Arial" w:hAnsi="Arial" w:cs="Arial"/>
          <w:bCs/>
          <w:sz w:val="24"/>
        </w:rPr>
        <w:t> </w:t>
      </w:r>
      <w:r w:rsidRPr="00DF6C9F">
        <w:rPr>
          <w:rFonts w:ascii="Arial" w:hAnsi="Arial" w:cs="Arial"/>
          <w:bCs/>
          <w:sz w:val="24"/>
        </w:rPr>
        <w:t>zgadza, wraz z uzasadnieniem;</w:t>
      </w:r>
    </w:p>
    <w:p w:rsidR="00A14305" w:rsidRPr="00DF6C9F" w:rsidRDefault="00A14305" w:rsidP="003A45CC">
      <w:pPr>
        <w:pStyle w:val="Akapitzlist1"/>
        <w:numPr>
          <w:ilvl w:val="0"/>
          <w:numId w:val="5"/>
        </w:numPr>
        <w:jc w:val="both"/>
        <w:rPr>
          <w:rFonts w:ascii="Arial" w:hAnsi="Arial" w:cs="Arial"/>
          <w:bCs/>
          <w:sz w:val="24"/>
        </w:rPr>
      </w:pPr>
      <w:r w:rsidRPr="00DF6C9F">
        <w:rPr>
          <w:rFonts w:ascii="Arial" w:hAnsi="Arial" w:cs="Arial"/>
          <w:bCs/>
          <w:sz w:val="24"/>
        </w:rPr>
        <w:t>wskazanie zarzu</w:t>
      </w:r>
      <w:r w:rsidR="00100EBF">
        <w:rPr>
          <w:rFonts w:ascii="Arial" w:hAnsi="Arial" w:cs="Arial"/>
          <w:bCs/>
          <w:sz w:val="24"/>
        </w:rPr>
        <w:t xml:space="preserve">tów o charakterze proceduralnym </w:t>
      </w:r>
      <w:r w:rsidRPr="00DF6C9F">
        <w:rPr>
          <w:rFonts w:ascii="Arial" w:hAnsi="Arial" w:cs="Arial"/>
          <w:bCs/>
          <w:sz w:val="24"/>
        </w:rPr>
        <w:t>w zakresie przeprowadzonej oceny, jeżeli zdaniem Wnioskodawcy naruszenia takie miały miejsce, wraz z uzasadnieniem;</w:t>
      </w:r>
    </w:p>
    <w:p w:rsidR="00A14305" w:rsidRPr="00DF6C9F" w:rsidRDefault="00A14305" w:rsidP="003A45CC">
      <w:pPr>
        <w:pStyle w:val="Akapitzlist1"/>
        <w:numPr>
          <w:ilvl w:val="0"/>
          <w:numId w:val="5"/>
        </w:numPr>
        <w:jc w:val="both"/>
        <w:rPr>
          <w:rFonts w:ascii="Arial" w:hAnsi="Arial" w:cs="Arial"/>
          <w:bCs/>
          <w:sz w:val="24"/>
        </w:rPr>
      </w:pPr>
      <w:r w:rsidRPr="00DF6C9F">
        <w:rPr>
          <w:rFonts w:ascii="Arial" w:hAnsi="Arial" w:cs="Arial"/>
          <w:bCs/>
          <w:sz w:val="24"/>
        </w:rPr>
        <w:t>podpis Wnioskodawcy lub osoby upoważnionej do jego reprezentowania, z</w:t>
      </w:r>
      <w:r>
        <w:rPr>
          <w:rFonts w:ascii="Arial" w:hAnsi="Arial" w:cs="Arial"/>
          <w:bCs/>
          <w:sz w:val="24"/>
        </w:rPr>
        <w:t> </w:t>
      </w:r>
      <w:r w:rsidRPr="00DF6C9F">
        <w:rPr>
          <w:rFonts w:ascii="Arial" w:hAnsi="Arial" w:cs="Arial"/>
          <w:bCs/>
          <w:sz w:val="24"/>
        </w:rPr>
        <w:t>załączeniem oryginału lub kopii dokumentu poświadczającego umocowanie takiej osoby do reprezentowania Wnioskodawcy.</w:t>
      </w:r>
    </w:p>
    <w:p w:rsidR="00A14305" w:rsidRPr="00DF6C9F" w:rsidRDefault="00A14305" w:rsidP="00A14305">
      <w:pPr>
        <w:jc w:val="both"/>
        <w:rPr>
          <w:rFonts w:ascii="Arial" w:hAnsi="Arial" w:cs="Arial"/>
          <w:bCs/>
          <w:sz w:val="24"/>
        </w:rPr>
      </w:pPr>
      <w:r>
        <w:rPr>
          <w:rFonts w:ascii="Arial" w:hAnsi="Arial" w:cs="Arial"/>
          <w:bCs/>
          <w:sz w:val="24"/>
        </w:rPr>
        <w:t>Zgodnie z art. 54 ust. 3 i 4 U</w:t>
      </w:r>
      <w:r w:rsidRPr="00DF6C9F">
        <w:rPr>
          <w:rFonts w:ascii="Arial" w:hAnsi="Arial" w:cs="Arial"/>
          <w:bCs/>
          <w:sz w:val="24"/>
        </w:rPr>
        <w:t>stawy</w:t>
      </w:r>
      <w:r w:rsidR="00866DCA">
        <w:rPr>
          <w:rFonts w:ascii="Arial" w:hAnsi="Arial" w:cs="Arial"/>
          <w:bCs/>
          <w:sz w:val="24"/>
        </w:rPr>
        <w:t xml:space="preserve"> wdrożeniowej</w:t>
      </w:r>
      <w:r w:rsidRPr="00DF6C9F">
        <w:rPr>
          <w:rFonts w:ascii="Arial" w:hAnsi="Arial" w:cs="Arial"/>
          <w:bCs/>
          <w:sz w:val="24"/>
        </w:rPr>
        <w:t xml:space="preserve"> w przypadku wniesienia protestu niespełniającego wymo</w:t>
      </w:r>
      <w:r w:rsidR="00866DCA">
        <w:rPr>
          <w:rFonts w:ascii="Arial" w:hAnsi="Arial" w:cs="Arial"/>
          <w:bCs/>
          <w:sz w:val="24"/>
        </w:rPr>
        <w:t>gów formalnych wymienionych powyżej w</w:t>
      </w:r>
      <w:r w:rsidRPr="00DF6C9F">
        <w:rPr>
          <w:rFonts w:ascii="Arial" w:hAnsi="Arial" w:cs="Arial"/>
          <w:bCs/>
          <w:sz w:val="24"/>
        </w:rPr>
        <w:t xml:space="preserve"> podpunktach </w:t>
      </w:r>
      <w:r w:rsidR="00074AE8">
        <w:rPr>
          <w:rFonts w:ascii="Arial" w:hAnsi="Arial" w:cs="Arial"/>
          <w:bCs/>
          <w:sz w:val="24"/>
        </w:rPr>
        <w:br/>
      </w:r>
      <w:r w:rsidRPr="00DF6C9F">
        <w:rPr>
          <w:rFonts w:ascii="Arial" w:hAnsi="Arial" w:cs="Arial"/>
          <w:bCs/>
          <w:sz w:val="24"/>
        </w:rPr>
        <w:t>lub zawierającego oczywiste omyłki, IZ wzywa Wnioskodawcę do jego uzupełnienia lub poprawienia, w</w:t>
      </w:r>
      <w:r>
        <w:rPr>
          <w:rFonts w:ascii="Arial" w:hAnsi="Arial" w:cs="Arial"/>
          <w:bCs/>
          <w:sz w:val="24"/>
        </w:rPr>
        <w:t> </w:t>
      </w:r>
      <w:r w:rsidRPr="00DF6C9F">
        <w:rPr>
          <w:rFonts w:ascii="Arial" w:hAnsi="Arial" w:cs="Arial"/>
          <w:bCs/>
          <w:sz w:val="24"/>
        </w:rPr>
        <w:t>terminie 7 dni, licząc od dnia otrzymania wezwania, pod rygorem pozostawienia protestu bez rozpatrzenia. Uzupełnienie protestu może nastąpić wyłącznie w</w:t>
      </w:r>
      <w:r>
        <w:rPr>
          <w:rFonts w:ascii="Arial" w:hAnsi="Arial" w:cs="Arial"/>
          <w:bCs/>
          <w:sz w:val="24"/>
        </w:rPr>
        <w:t> </w:t>
      </w:r>
      <w:r w:rsidR="00866DCA">
        <w:rPr>
          <w:rFonts w:ascii="Arial" w:hAnsi="Arial" w:cs="Arial"/>
          <w:bCs/>
          <w:sz w:val="24"/>
        </w:rPr>
        <w:t xml:space="preserve">odniesieniu </w:t>
      </w:r>
      <w:r w:rsidRPr="00DF6C9F">
        <w:rPr>
          <w:rFonts w:ascii="Arial" w:hAnsi="Arial" w:cs="Arial"/>
          <w:bCs/>
          <w:sz w:val="24"/>
        </w:rPr>
        <w:t xml:space="preserve">do wymogów formalnych, o których mowa w </w:t>
      </w:r>
      <w:r>
        <w:rPr>
          <w:rFonts w:ascii="Arial" w:hAnsi="Arial" w:cs="Arial"/>
          <w:bCs/>
          <w:sz w:val="24"/>
        </w:rPr>
        <w:t>art 54</w:t>
      </w:r>
      <w:r w:rsidRPr="00DF6C9F">
        <w:rPr>
          <w:rFonts w:ascii="Arial" w:hAnsi="Arial" w:cs="Arial"/>
          <w:bCs/>
          <w:sz w:val="24"/>
        </w:rPr>
        <w:t xml:space="preserve"> ust. 2 podpunkt</w:t>
      </w:r>
      <w:r>
        <w:rPr>
          <w:rFonts w:ascii="Arial" w:hAnsi="Arial" w:cs="Arial"/>
          <w:bCs/>
          <w:sz w:val="24"/>
        </w:rPr>
        <w:t>y</w:t>
      </w:r>
      <w:r w:rsidR="008E65CE">
        <w:rPr>
          <w:rFonts w:ascii="Arial" w:hAnsi="Arial" w:cs="Arial"/>
          <w:bCs/>
          <w:sz w:val="24"/>
        </w:rPr>
        <w:t xml:space="preserve"> </w:t>
      </w:r>
      <w:r w:rsidR="003A0F7B">
        <w:rPr>
          <w:rFonts w:ascii="Arial" w:hAnsi="Arial" w:cs="Arial"/>
          <w:bCs/>
          <w:sz w:val="24"/>
        </w:rPr>
        <w:t>1</w:t>
      </w:r>
      <w:r w:rsidRPr="00DF6C9F">
        <w:rPr>
          <w:rFonts w:ascii="Cambria Math" w:hAnsi="Cambria Math" w:cs="Cambria Math"/>
          <w:bCs/>
          <w:sz w:val="24"/>
        </w:rPr>
        <w:t>‐</w:t>
      </w:r>
      <w:r w:rsidR="003A0F7B">
        <w:rPr>
          <w:rFonts w:ascii="Arial" w:hAnsi="Arial" w:cs="Arial"/>
          <w:bCs/>
          <w:sz w:val="24"/>
        </w:rPr>
        <w:t>3</w:t>
      </w:r>
      <w:r>
        <w:rPr>
          <w:rFonts w:ascii="Arial" w:hAnsi="Arial" w:cs="Arial"/>
          <w:bCs/>
          <w:sz w:val="24"/>
        </w:rPr>
        <w:t xml:space="preserve"> oraz </w:t>
      </w:r>
      <w:r w:rsidR="003A0F7B">
        <w:rPr>
          <w:rFonts w:ascii="Arial" w:hAnsi="Arial" w:cs="Arial"/>
          <w:bCs/>
          <w:sz w:val="24"/>
        </w:rPr>
        <w:t>6</w:t>
      </w:r>
      <w:r>
        <w:rPr>
          <w:rFonts w:ascii="Arial" w:hAnsi="Arial" w:cs="Arial"/>
          <w:bCs/>
          <w:sz w:val="24"/>
        </w:rPr>
        <w:t xml:space="preserve"> U</w:t>
      </w:r>
      <w:r w:rsidRPr="00DF6C9F">
        <w:rPr>
          <w:rFonts w:ascii="Arial" w:hAnsi="Arial" w:cs="Arial"/>
          <w:bCs/>
          <w:sz w:val="24"/>
        </w:rPr>
        <w:t>stawy</w:t>
      </w:r>
      <w:r w:rsidR="00866DCA">
        <w:rPr>
          <w:rFonts w:ascii="Arial" w:hAnsi="Arial" w:cs="Arial"/>
          <w:bCs/>
          <w:sz w:val="24"/>
        </w:rPr>
        <w:t xml:space="preserve"> wdrożeniowej</w:t>
      </w:r>
      <w:r w:rsidRPr="00DF6C9F">
        <w:rPr>
          <w:rFonts w:ascii="Arial" w:hAnsi="Arial" w:cs="Arial"/>
          <w:bCs/>
          <w:sz w:val="24"/>
        </w:rPr>
        <w:t>.</w:t>
      </w:r>
    </w:p>
    <w:p w:rsidR="00A14305" w:rsidRPr="00DF6C9F" w:rsidRDefault="00A14305" w:rsidP="00A14305">
      <w:pPr>
        <w:jc w:val="both"/>
        <w:rPr>
          <w:rFonts w:ascii="Arial" w:hAnsi="Arial" w:cs="Arial"/>
          <w:bCs/>
          <w:sz w:val="24"/>
        </w:rPr>
      </w:pPr>
      <w:r w:rsidRPr="00DF6C9F">
        <w:rPr>
          <w:rFonts w:ascii="Arial" w:hAnsi="Arial" w:cs="Arial"/>
          <w:bCs/>
          <w:sz w:val="24"/>
        </w:rPr>
        <w:t xml:space="preserve">Wezwanie, o którym mowa </w:t>
      </w:r>
      <w:r>
        <w:rPr>
          <w:rFonts w:ascii="Arial" w:hAnsi="Arial" w:cs="Arial"/>
          <w:bCs/>
          <w:sz w:val="24"/>
        </w:rPr>
        <w:t>powyżej</w:t>
      </w:r>
      <w:r w:rsidRPr="00DF6C9F">
        <w:rPr>
          <w:rFonts w:ascii="Arial" w:hAnsi="Arial" w:cs="Arial"/>
          <w:bCs/>
          <w:sz w:val="24"/>
        </w:rPr>
        <w:t>, wstrzymuje bieg terminu na rozpatrzenie pro</w:t>
      </w:r>
      <w:r>
        <w:rPr>
          <w:rFonts w:ascii="Arial" w:hAnsi="Arial" w:cs="Arial"/>
          <w:bCs/>
          <w:sz w:val="24"/>
        </w:rPr>
        <w:t>testu, o którym mowa w art. 57 U</w:t>
      </w:r>
      <w:r w:rsidRPr="00DF6C9F">
        <w:rPr>
          <w:rFonts w:ascii="Arial" w:hAnsi="Arial" w:cs="Arial"/>
          <w:bCs/>
          <w:sz w:val="24"/>
        </w:rPr>
        <w:t>stawy</w:t>
      </w:r>
      <w:r w:rsidR="00866DCA">
        <w:rPr>
          <w:rFonts w:ascii="Arial" w:hAnsi="Arial" w:cs="Arial"/>
          <w:bCs/>
          <w:sz w:val="24"/>
        </w:rPr>
        <w:t xml:space="preserve"> wdrożeniowej</w:t>
      </w:r>
      <w:r w:rsidRPr="00DF6C9F">
        <w:rPr>
          <w:rFonts w:ascii="Arial" w:hAnsi="Arial" w:cs="Arial"/>
          <w:bCs/>
          <w:sz w:val="24"/>
        </w:rPr>
        <w:t>.</w:t>
      </w:r>
    </w:p>
    <w:p w:rsidR="00B83389" w:rsidRDefault="00A14305" w:rsidP="00F377B7">
      <w:pPr>
        <w:spacing w:before="0" w:after="0"/>
        <w:jc w:val="both"/>
        <w:rPr>
          <w:rFonts w:ascii="Arial" w:hAnsi="Arial" w:cs="Arial"/>
          <w:bCs/>
          <w:sz w:val="24"/>
        </w:rPr>
      </w:pPr>
      <w:r w:rsidRPr="00DF6C9F">
        <w:rPr>
          <w:rFonts w:ascii="Arial" w:hAnsi="Arial" w:cs="Arial"/>
          <w:bCs/>
          <w:sz w:val="24"/>
        </w:rPr>
        <w:t xml:space="preserve">Na prawo Wnioskodawcy do wniesienia protestu nie wpływa negatywnie błędne pouczenie lub brak pouczenia, </w:t>
      </w:r>
      <w:r>
        <w:rPr>
          <w:rFonts w:ascii="Arial" w:hAnsi="Arial" w:cs="Arial"/>
          <w:bCs/>
          <w:sz w:val="24"/>
        </w:rPr>
        <w:t>o którym mowa w art. 46 ust. 5 U</w:t>
      </w:r>
      <w:r w:rsidR="00587C67">
        <w:rPr>
          <w:rFonts w:ascii="Arial" w:hAnsi="Arial" w:cs="Arial"/>
          <w:bCs/>
          <w:sz w:val="24"/>
        </w:rPr>
        <w:t>stawy</w:t>
      </w:r>
      <w:r w:rsidR="00866DCA">
        <w:rPr>
          <w:rFonts w:ascii="Arial" w:hAnsi="Arial" w:cs="Arial"/>
          <w:bCs/>
          <w:sz w:val="24"/>
        </w:rPr>
        <w:t xml:space="preserve"> wdrożeniowej</w:t>
      </w:r>
      <w:r w:rsidR="00587C67">
        <w:rPr>
          <w:rFonts w:ascii="Arial" w:hAnsi="Arial" w:cs="Arial"/>
          <w:bCs/>
          <w:sz w:val="24"/>
        </w:rPr>
        <w:t>.</w:t>
      </w:r>
    </w:p>
    <w:p w:rsidR="002654A9" w:rsidRPr="00587C67" w:rsidRDefault="002654A9" w:rsidP="00F377B7">
      <w:pPr>
        <w:spacing w:before="0" w:after="0"/>
        <w:jc w:val="both"/>
        <w:rPr>
          <w:rFonts w:ascii="Arial" w:hAnsi="Arial" w:cs="Arial"/>
          <w:bCs/>
          <w:sz w:val="24"/>
        </w:rPr>
      </w:pPr>
    </w:p>
    <w:p w:rsidR="009561CA" w:rsidRPr="00C30EE0" w:rsidRDefault="00815034" w:rsidP="00A570B5">
      <w:pPr>
        <w:pStyle w:val="Nagwek2"/>
        <w:spacing w:after="200"/>
        <w:ind w:left="426" w:hanging="426"/>
        <w:rPr>
          <w:rFonts w:cs="Calibri"/>
        </w:rPr>
      </w:pPr>
      <w:bookmarkStart w:id="180" w:name="_Toc475517854"/>
      <w:r>
        <w:rPr>
          <w:rFonts w:cs="Calibri"/>
        </w:rPr>
        <w:t>7.4</w:t>
      </w:r>
      <w:r w:rsidR="008E65CE">
        <w:rPr>
          <w:rFonts w:cs="Calibri"/>
        </w:rPr>
        <w:t xml:space="preserve"> </w:t>
      </w:r>
      <w:r w:rsidR="009561CA" w:rsidRPr="00C30EE0">
        <w:rPr>
          <w:rFonts w:cs="Calibri"/>
        </w:rPr>
        <w:t>Rozpatrzenie protestu przez IZ</w:t>
      </w:r>
      <w:bookmarkEnd w:id="180"/>
    </w:p>
    <w:p w:rsidR="00A33F05" w:rsidRPr="00A14305" w:rsidRDefault="00A33F05" w:rsidP="00A33F05">
      <w:pPr>
        <w:jc w:val="both"/>
        <w:rPr>
          <w:rFonts w:ascii="Arial" w:hAnsi="Arial" w:cs="Arial"/>
          <w:bCs/>
          <w:sz w:val="24"/>
        </w:rPr>
      </w:pPr>
      <w:r w:rsidRPr="00A14305">
        <w:rPr>
          <w:rFonts w:ascii="Arial" w:hAnsi="Arial" w:cs="Arial"/>
          <w:bCs/>
          <w:sz w:val="24"/>
        </w:rPr>
        <w:t xml:space="preserve">Protest rozpatrywany jest przez </w:t>
      </w:r>
      <w:r w:rsidR="00B1115A">
        <w:rPr>
          <w:rFonts w:ascii="Arial" w:hAnsi="Arial" w:cs="Arial"/>
          <w:bCs/>
          <w:sz w:val="24"/>
        </w:rPr>
        <w:t>IZ</w:t>
      </w:r>
      <w:r w:rsidRPr="00A14305">
        <w:rPr>
          <w:rFonts w:ascii="Arial" w:hAnsi="Arial" w:cs="Arial"/>
          <w:bCs/>
          <w:sz w:val="24"/>
        </w:rPr>
        <w:t xml:space="preserve"> (art. 55 Ustawy</w:t>
      </w:r>
      <w:r>
        <w:rPr>
          <w:rFonts w:ascii="Arial" w:hAnsi="Arial" w:cs="Arial"/>
          <w:bCs/>
          <w:sz w:val="24"/>
        </w:rPr>
        <w:t xml:space="preserve"> wdrożeniowej</w:t>
      </w:r>
      <w:r w:rsidRPr="00A14305">
        <w:rPr>
          <w:rFonts w:ascii="Arial" w:hAnsi="Arial" w:cs="Arial"/>
          <w:bCs/>
          <w:sz w:val="24"/>
        </w:rPr>
        <w:t>).</w:t>
      </w:r>
    </w:p>
    <w:p w:rsidR="00A14305" w:rsidRPr="00A14305" w:rsidRDefault="00A14305" w:rsidP="00A14305">
      <w:pPr>
        <w:jc w:val="both"/>
        <w:rPr>
          <w:rFonts w:ascii="Arial" w:hAnsi="Arial" w:cs="Arial"/>
          <w:sz w:val="24"/>
        </w:rPr>
      </w:pPr>
      <w:r w:rsidRPr="00A14305">
        <w:rPr>
          <w:rFonts w:ascii="Arial" w:hAnsi="Arial" w:cs="Arial"/>
          <w:sz w:val="24"/>
        </w:rPr>
        <w:t>IZ rozpatruje protest, weryfikując prawidłowość oceny projektu w zakresie kryteriów i zarzutów, o których mowa w art. 54 ust. 2 pkt 4 i 5</w:t>
      </w:r>
      <w:r w:rsidRPr="00A14305">
        <w:rPr>
          <w:rFonts w:ascii="Arial" w:hAnsi="Arial" w:cs="Arial"/>
          <w:sz w:val="24"/>
          <w:vertAlign w:val="superscript"/>
        </w:rPr>
        <w:footnoteReference w:id="5"/>
      </w:r>
      <w:r w:rsidRPr="00A14305">
        <w:rPr>
          <w:rFonts w:ascii="Arial" w:hAnsi="Arial" w:cs="Arial"/>
          <w:sz w:val="24"/>
        </w:rPr>
        <w:t xml:space="preserve">, w terminie nie dłuższym </w:t>
      </w:r>
      <w:r w:rsidR="00074AE8">
        <w:rPr>
          <w:rFonts w:ascii="Arial" w:hAnsi="Arial" w:cs="Arial"/>
          <w:sz w:val="24"/>
        </w:rPr>
        <w:br/>
      </w:r>
      <w:r w:rsidRPr="00A14305">
        <w:rPr>
          <w:rFonts w:ascii="Arial" w:hAnsi="Arial" w:cs="Arial"/>
          <w:sz w:val="24"/>
        </w:rPr>
        <w:t xml:space="preserve">niż 30 dni, licząc od dnia jego otrzymania, z zastrzeżeniem sytuacji, o której mowa </w:t>
      </w:r>
      <w:r w:rsidR="00074AE8">
        <w:rPr>
          <w:rFonts w:ascii="Arial" w:hAnsi="Arial" w:cs="Arial"/>
          <w:sz w:val="24"/>
        </w:rPr>
        <w:br/>
      </w:r>
      <w:r w:rsidRPr="00A14305">
        <w:rPr>
          <w:rFonts w:ascii="Arial" w:hAnsi="Arial" w:cs="Arial"/>
          <w:sz w:val="24"/>
        </w:rPr>
        <w:t>w art. 54 ust. 5 oraz art. 57</w:t>
      </w:r>
      <w:r w:rsidRPr="00A14305">
        <w:rPr>
          <w:rFonts w:ascii="Arial" w:hAnsi="Arial" w:cs="Arial"/>
          <w:sz w:val="24"/>
          <w:vertAlign w:val="superscript"/>
        </w:rPr>
        <w:footnoteReference w:id="6"/>
      </w:r>
      <w:r w:rsidR="00866DCA">
        <w:rPr>
          <w:rFonts w:ascii="Arial" w:hAnsi="Arial" w:cs="Arial"/>
          <w:sz w:val="24"/>
        </w:rPr>
        <w:t xml:space="preserve"> Ustawy wdrożeniowej.</w:t>
      </w:r>
    </w:p>
    <w:p w:rsidR="00A14305" w:rsidRPr="00A14305" w:rsidRDefault="00A14305" w:rsidP="00A14305">
      <w:pPr>
        <w:jc w:val="both"/>
        <w:rPr>
          <w:rFonts w:ascii="Arial" w:hAnsi="Arial" w:cs="Arial"/>
          <w:sz w:val="24"/>
        </w:rPr>
      </w:pPr>
      <w:r w:rsidRPr="00A14305">
        <w:rPr>
          <w:rFonts w:ascii="Arial" w:hAnsi="Arial" w:cs="Arial"/>
          <w:sz w:val="24"/>
        </w:rPr>
        <w:lastRenderedPageBreak/>
        <w:t>W uzasadnionych przypadkach, w szczególności gdy w trakcie rozpatrywania protestu konieczne jest skorzystanie z pomocy ekspertów, termin rozpatrzenia protestu może być przedłużony, o czym IZ informuje na piśmie Wnioskodawcę. Termin rozpatrzenia protestu nie może przekroczyć łącznie 60 dni od dnia jego otrzymania przez IZ (art. 57 Ustawy</w:t>
      </w:r>
      <w:r w:rsidR="00866DCA">
        <w:rPr>
          <w:rFonts w:ascii="Arial" w:hAnsi="Arial" w:cs="Arial"/>
          <w:sz w:val="24"/>
        </w:rPr>
        <w:t xml:space="preserve"> wdrożeniowej</w:t>
      </w:r>
      <w:r w:rsidRPr="00A14305">
        <w:rPr>
          <w:rFonts w:ascii="Arial" w:hAnsi="Arial" w:cs="Arial"/>
          <w:sz w:val="24"/>
        </w:rPr>
        <w:t xml:space="preserve">), IZ informuje Wnioskodawcę </w:t>
      </w:r>
      <w:r w:rsidR="00100EBF">
        <w:rPr>
          <w:rFonts w:ascii="Arial" w:hAnsi="Arial" w:cs="Arial"/>
          <w:sz w:val="24"/>
        </w:rPr>
        <w:br/>
      </w:r>
      <w:r w:rsidRPr="00A14305">
        <w:rPr>
          <w:rFonts w:ascii="Arial" w:hAnsi="Arial" w:cs="Arial"/>
          <w:sz w:val="24"/>
        </w:rPr>
        <w:t xml:space="preserve">na piśmie o wyniku rozpatrzenia jego protestu. Informacja ta zawiera </w:t>
      </w:r>
      <w:r w:rsidR="00100EBF">
        <w:rPr>
          <w:rFonts w:ascii="Arial" w:hAnsi="Arial" w:cs="Arial"/>
          <w:sz w:val="24"/>
        </w:rPr>
        <w:br/>
      </w:r>
      <w:r w:rsidRPr="00A14305">
        <w:rPr>
          <w:rFonts w:ascii="Arial" w:hAnsi="Arial" w:cs="Arial"/>
          <w:sz w:val="24"/>
        </w:rPr>
        <w:t>w szczególności:</w:t>
      </w:r>
    </w:p>
    <w:p w:rsidR="00A14305" w:rsidRPr="00A14305" w:rsidRDefault="00A14305" w:rsidP="003A45CC">
      <w:pPr>
        <w:numPr>
          <w:ilvl w:val="0"/>
          <w:numId w:val="6"/>
        </w:numPr>
        <w:contextualSpacing/>
        <w:jc w:val="both"/>
        <w:rPr>
          <w:rFonts w:ascii="Arial" w:hAnsi="Arial" w:cs="Arial"/>
          <w:sz w:val="24"/>
          <w:lang w:eastAsia="pl-PL"/>
        </w:rPr>
      </w:pPr>
      <w:r w:rsidRPr="00A14305">
        <w:rPr>
          <w:rFonts w:ascii="Arial" w:hAnsi="Arial" w:cs="Arial"/>
          <w:sz w:val="24"/>
          <w:lang w:eastAsia="pl-PL"/>
        </w:rPr>
        <w:t>treść rozstrzygnięcia polegającego na uwzględnieniu albo nieuwzględnieniu protestu, wraz z uzasadnieniem,</w:t>
      </w:r>
    </w:p>
    <w:p w:rsidR="00A14305" w:rsidRPr="00A14305" w:rsidRDefault="00A14305" w:rsidP="003A45CC">
      <w:pPr>
        <w:numPr>
          <w:ilvl w:val="0"/>
          <w:numId w:val="6"/>
        </w:numPr>
        <w:contextualSpacing/>
        <w:jc w:val="both"/>
        <w:rPr>
          <w:rFonts w:ascii="Arial" w:hAnsi="Arial" w:cs="Arial"/>
          <w:sz w:val="24"/>
          <w:lang w:eastAsia="pl-PL"/>
        </w:rPr>
      </w:pPr>
      <w:r w:rsidRPr="00A14305">
        <w:rPr>
          <w:rFonts w:ascii="Arial" w:hAnsi="Arial" w:cs="Arial"/>
          <w:sz w:val="24"/>
          <w:lang w:eastAsia="pl-PL"/>
        </w:rPr>
        <w:t>w przypadku nieuwzględnienia protestu – pouczenie o możliwości wniesienia skargi do sądu administracyjnego na zasadach określonych w art. 61 Ustawy</w:t>
      </w:r>
      <w:r w:rsidR="00866DCA">
        <w:rPr>
          <w:rFonts w:ascii="Arial" w:hAnsi="Arial" w:cs="Arial"/>
          <w:sz w:val="24"/>
          <w:lang w:eastAsia="pl-PL"/>
        </w:rPr>
        <w:t xml:space="preserve"> wdrożeniowej</w:t>
      </w:r>
      <w:r w:rsidRPr="00A14305">
        <w:rPr>
          <w:rFonts w:ascii="Arial" w:hAnsi="Arial" w:cs="Arial"/>
          <w:sz w:val="24"/>
          <w:lang w:eastAsia="pl-PL"/>
        </w:rPr>
        <w:t>.</w:t>
      </w:r>
    </w:p>
    <w:p w:rsidR="00A14305" w:rsidRPr="00A14305" w:rsidRDefault="00A14305" w:rsidP="00A14305">
      <w:pPr>
        <w:jc w:val="both"/>
        <w:rPr>
          <w:rFonts w:ascii="Arial" w:hAnsi="Arial" w:cs="Arial"/>
          <w:sz w:val="24"/>
        </w:rPr>
      </w:pPr>
      <w:r w:rsidRPr="00A14305">
        <w:rPr>
          <w:rFonts w:ascii="Arial" w:hAnsi="Arial" w:cs="Arial"/>
          <w:sz w:val="24"/>
        </w:rPr>
        <w:t>W przypadku uwzględnienia protestu IZ może:</w:t>
      </w:r>
    </w:p>
    <w:p w:rsidR="00A14305" w:rsidRDefault="00A14305" w:rsidP="003A45CC">
      <w:pPr>
        <w:numPr>
          <w:ilvl w:val="0"/>
          <w:numId w:val="7"/>
        </w:numPr>
        <w:contextualSpacing/>
        <w:jc w:val="both"/>
        <w:rPr>
          <w:rFonts w:ascii="Arial" w:hAnsi="Arial" w:cs="Arial"/>
          <w:sz w:val="24"/>
          <w:lang w:eastAsia="pl-PL"/>
        </w:rPr>
      </w:pPr>
      <w:r w:rsidRPr="00A14305">
        <w:rPr>
          <w:rFonts w:ascii="Arial" w:hAnsi="Arial" w:cs="Arial"/>
          <w:sz w:val="24"/>
          <w:lang w:eastAsia="pl-PL"/>
        </w:rPr>
        <w:t>skierować projekt do właściwego etapu oceny albo umieścić go na liście projektów wybranych do dofinansowania w wyniku przeprowadzenia procedury odwoławczej</w:t>
      </w:r>
      <w:r w:rsidR="003A0F7B">
        <w:rPr>
          <w:rFonts w:ascii="Arial" w:hAnsi="Arial" w:cs="Arial"/>
          <w:sz w:val="24"/>
          <w:lang w:eastAsia="pl-PL"/>
        </w:rPr>
        <w:t xml:space="preserve">, informując o tym Wnioskodawcę. </w:t>
      </w:r>
    </w:p>
    <w:p w:rsidR="003A0F7B" w:rsidRPr="00A14305" w:rsidRDefault="003A0F7B" w:rsidP="003A0F7B">
      <w:pPr>
        <w:ind w:left="720"/>
        <w:contextualSpacing/>
        <w:jc w:val="both"/>
        <w:rPr>
          <w:rFonts w:ascii="Arial" w:hAnsi="Arial" w:cs="Arial"/>
          <w:sz w:val="24"/>
          <w:lang w:eastAsia="pl-PL"/>
        </w:rPr>
      </w:pPr>
    </w:p>
    <w:p w:rsidR="00A14305" w:rsidRPr="00A14305" w:rsidRDefault="00A14305" w:rsidP="00A14305">
      <w:pPr>
        <w:jc w:val="both"/>
        <w:rPr>
          <w:rFonts w:ascii="Arial" w:hAnsi="Arial" w:cs="Arial"/>
          <w:sz w:val="24"/>
        </w:rPr>
      </w:pPr>
      <w:r w:rsidRPr="00A14305">
        <w:rPr>
          <w:rFonts w:ascii="Arial" w:hAnsi="Arial" w:cs="Arial"/>
          <w:sz w:val="24"/>
        </w:rPr>
        <w:t>Ponowna ocena projektu polega na powtórnej weryfikacji projektu w zakresie kryteriów i zarzutów, o których mowa w art. 54 ust. 2 pkt 4 i 5 Ustawy</w:t>
      </w:r>
      <w:r w:rsidR="00866DCA">
        <w:rPr>
          <w:rFonts w:ascii="Arial" w:hAnsi="Arial" w:cs="Arial"/>
          <w:sz w:val="24"/>
        </w:rPr>
        <w:t xml:space="preserve"> wdrożeniowej</w:t>
      </w:r>
      <w:r w:rsidRPr="00A14305">
        <w:rPr>
          <w:rFonts w:ascii="Arial" w:hAnsi="Arial" w:cs="Arial"/>
          <w:sz w:val="24"/>
        </w:rPr>
        <w:t>.</w:t>
      </w:r>
    </w:p>
    <w:p w:rsidR="00A14305" w:rsidRPr="00A14305" w:rsidRDefault="00A14305" w:rsidP="00A14305">
      <w:pPr>
        <w:jc w:val="both"/>
        <w:rPr>
          <w:rFonts w:ascii="Arial" w:hAnsi="Arial" w:cs="Arial"/>
          <w:sz w:val="24"/>
        </w:rPr>
      </w:pPr>
      <w:r w:rsidRPr="00A14305">
        <w:rPr>
          <w:rFonts w:ascii="Arial" w:hAnsi="Arial" w:cs="Arial"/>
          <w:sz w:val="24"/>
        </w:rPr>
        <w:t>IOK informuje Wnioskodawcę na piśmie o wyniku ponownej oceny i:</w:t>
      </w:r>
    </w:p>
    <w:p w:rsidR="00A14305" w:rsidRPr="00A14305" w:rsidRDefault="00A14305" w:rsidP="003A45CC">
      <w:pPr>
        <w:numPr>
          <w:ilvl w:val="0"/>
          <w:numId w:val="8"/>
        </w:numPr>
        <w:contextualSpacing/>
        <w:jc w:val="both"/>
        <w:rPr>
          <w:rFonts w:ascii="Arial" w:hAnsi="Arial" w:cs="Arial"/>
          <w:sz w:val="24"/>
          <w:lang w:eastAsia="pl-PL"/>
        </w:rPr>
      </w:pPr>
      <w:r w:rsidRPr="00A14305">
        <w:rPr>
          <w:rFonts w:ascii="Arial" w:hAnsi="Arial" w:cs="Arial"/>
          <w:sz w:val="24"/>
          <w:lang w:eastAsia="pl-PL"/>
        </w:rPr>
        <w:t>w przypadku pozytywnej ponownej oceny projektu odpowiednio kieruje projekt do właściwego etapu oceny albo umieszcza go na liście projektów wybranych do dofinansowania w wyniku przeprowadzenia procedury odwoławczej;</w:t>
      </w:r>
    </w:p>
    <w:p w:rsidR="00E6542B" w:rsidRPr="00167AA2" w:rsidRDefault="00A14305" w:rsidP="003A45CC">
      <w:pPr>
        <w:numPr>
          <w:ilvl w:val="0"/>
          <w:numId w:val="8"/>
        </w:numPr>
        <w:contextualSpacing/>
        <w:jc w:val="both"/>
        <w:rPr>
          <w:rFonts w:ascii="Arial" w:hAnsi="Arial" w:cs="Arial"/>
          <w:sz w:val="24"/>
          <w:lang w:eastAsia="pl-PL"/>
        </w:rPr>
      </w:pPr>
      <w:r w:rsidRPr="00A14305">
        <w:rPr>
          <w:rFonts w:ascii="Arial" w:hAnsi="Arial" w:cs="Arial"/>
          <w:sz w:val="24"/>
          <w:lang w:eastAsia="pl-PL"/>
        </w:rPr>
        <w:t>w przypadku negatywnej ponownej oceny projektu do informacji załącza dodatkowo pouczenie o możliwości wniesienia skargi do sądu administracyjnego na zasadach określonych w art. 61 Ustawy</w:t>
      </w:r>
      <w:r w:rsidR="00866DCA">
        <w:rPr>
          <w:rFonts w:ascii="Arial" w:hAnsi="Arial" w:cs="Arial"/>
          <w:sz w:val="24"/>
          <w:lang w:eastAsia="pl-PL"/>
        </w:rPr>
        <w:t xml:space="preserve"> wdrożeniowej</w:t>
      </w:r>
      <w:r w:rsidRPr="00A14305">
        <w:rPr>
          <w:rFonts w:ascii="Arial" w:hAnsi="Arial" w:cs="Arial"/>
          <w:sz w:val="24"/>
          <w:lang w:eastAsia="pl-PL"/>
        </w:rPr>
        <w:t>.</w:t>
      </w:r>
    </w:p>
    <w:p w:rsidR="009561CA" w:rsidRPr="00C30EE0" w:rsidRDefault="00815034" w:rsidP="00A570B5">
      <w:pPr>
        <w:pStyle w:val="Nagwek2"/>
        <w:spacing w:after="200"/>
        <w:ind w:left="426" w:hanging="426"/>
        <w:jc w:val="both"/>
        <w:rPr>
          <w:rFonts w:cs="Calibri"/>
        </w:rPr>
      </w:pPr>
      <w:bookmarkStart w:id="181" w:name="_Toc475517855"/>
      <w:r>
        <w:rPr>
          <w:rFonts w:cs="Calibri"/>
        </w:rPr>
        <w:t>7.5</w:t>
      </w:r>
      <w:r w:rsidR="008E65CE">
        <w:rPr>
          <w:rFonts w:cs="Calibri"/>
        </w:rPr>
        <w:t xml:space="preserve"> </w:t>
      </w:r>
      <w:r w:rsidR="009561CA" w:rsidRPr="00C30EE0">
        <w:rPr>
          <w:rFonts w:cs="Calibri"/>
        </w:rPr>
        <w:t>Pozostawienie protestu bez rozpatrzenia</w:t>
      </w:r>
      <w:bookmarkEnd w:id="181"/>
    </w:p>
    <w:p w:rsidR="00A14305" w:rsidRPr="00DF6C9F" w:rsidRDefault="00A14305" w:rsidP="00A14305">
      <w:pPr>
        <w:jc w:val="both"/>
        <w:rPr>
          <w:rFonts w:ascii="Arial" w:hAnsi="Arial" w:cs="Arial"/>
          <w:sz w:val="24"/>
        </w:rPr>
      </w:pPr>
      <w:r w:rsidRPr="00DF6C9F">
        <w:rPr>
          <w:rFonts w:ascii="Arial" w:hAnsi="Arial" w:cs="Arial"/>
          <w:sz w:val="24"/>
        </w:rPr>
        <w:t xml:space="preserve">Protest pozostawia się bez rozpatrzenia, jeżeli mimo prawidłowego pouczenia, </w:t>
      </w:r>
      <w:r>
        <w:rPr>
          <w:rFonts w:ascii="Arial" w:hAnsi="Arial" w:cs="Arial"/>
          <w:sz w:val="24"/>
        </w:rPr>
        <w:t>o którym mowa w art. 46 ust. 5 U</w:t>
      </w:r>
      <w:r w:rsidRPr="00DF6C9F">
        <w:rPr>
          <w:rFonts w:ascii="Arial" w:hAnsi="Arial" w:cs="Arial"/>
          <w:sz w:val="24"/>
        </w:rPr>
        <w:t>stawy</w:t>
      </w:r>
      <w:r w:rsidR="00866DCA">
        <w:rPr>
          <w:rFonts w:ascii="Arial" w:hAnsi="Arial" w:cs="Arial"/>
          <w:sz w:val="24"/>
        </w:rPr>
        <w:t xml:space="preserve"> wdrożeniowej</w:t>
      </w:r>
      <w:r w:rsidRPr="00DF6C9F">
        <w:rPr>
          <w:rFonts w:ascii="Arial" w:hAnsi="Arial" w:cs="Arial"/>
          <w:sz w:val="24"/>
        </w:rPr>
        <w:t>, został wniesiony:</w:t>
      </w:r>
    </w:p>
    <w:p w:rsidR="00A14305" w:rsidRPr="00DF6C9F" w:rsidRDefault="00A14305" w:rsidP="003A45CC">
      <w:pPr>
        <w:pStyle w:val="Akapitzlist1"/>
        <w:numPr>
          <w:ilvl w:val="0"/>
          <w:numId w:val="9"/>
        </w:numPr>
        <w:jc w:val="both"/>
        <w:rPr>
          <w:rFonts w:ascii="Arial" w:hAnsi="Arial" w:cs="Arial"/>
          <w:sz w:val="24"/>
        </w:rPr>
      </w:pPr>
      <w:r w:rsidRPr="00DF6C9F">
        <w:rPr>
          <w:rFonts w:ascii="Arial" w:hAnsi="Arial" w:cs="Arial"/>
          <w:sz w:val="24"/>
        </w:rPr>
        <w:t>po terminie,</w:t>
      </w:r>
    </w:p>
    <w:p w:rsidR="00A14305" w:rsidRPr="00DF6C9F" w:rsidRDefault="00A14305" w:rsidP="003A45CC">
      <w:pPr>
        <w:pStyle w:val="Akapitzlist1"/>
        <w:numPr>
          <w:ilvl w:val="0"/>
          <w:numId w:val="9"/>
        </w:numPr>
        <w:jc w:val="both"/>
        <w:rPr>
          <w:rFonts w:ascii="Arial" w:hAnsi="Arial" w:cs="Arial"/>
          <w:sz w:val="24"/>
        </w:rPr>
      </w:pPr>
      <w:r w:rsidRPr="00DF6C9F">
        <w:rPr>
          <w:rFonts w:ascii="Arial" w:hAnsi="Arial" w:cs="Arial"/>
          <w:sz w:val="24"/>
        </w:rPr>
        <w:t>przez podmiot wykluczony z możliwości otrzymania dofinansowania,</w:t>
      </w:r>
    </w:p>
    <w:p w:rsidR="00155F6B" w:rsidRPr="00155F6B" w:rsidRDefault="00A14305" w:rsidP="003A45CC">
      <w:pPr>
        <w:pStyle w:val="Akapitzlist1"/>
        <w:numPr>
          <w:ilvl w:val="0"/>
          <w:numId w:val="9"/>
        </w:numPr>
        <w:jc w:val="both"/>
        <w:rPr>
          <w:rFonts w:ascii="Arial" w:hAnsi="Arial" w:cs="Arial"/>
          <w:sz w:val="24"/>
        </w:rPr>
      </w:pPr>
      <w:r w:rsidRPr="00DF6C9F">
        <w:rPr>
          <w:rFonts w:ascii="Arial" w:hAnsi="Arial" w:cs="Arial"/>
          <w:sz w:val="24"/>
        </w:rPr>
        <w:t>bez spełnienia wymogów określonych w art. 5</w:t>
      </w:r>
      <w:r>
        <w:rPr>
          <w:rFonts w:ascii="Arial" w:hAnsi="Arial" w:cs="Arial"/>
          <w:sz w:val="24"/>
        </w:rPr>
        <w:t>4 ust. 2 pkt 4 U</w:t>
      </w:r>
      <w:r w:rsidRPr="00DF6C9F">
        <w:rPr>
          <w:rFonts w:ascii="Arial" w:hAnsi="Arial" w:cs="Arial"/>
          <w:sz w:val="24"/>
        </w:rPr>
        <w:t xml:space="preserve">stawy </w:t>
      </w:r>
      <w:r w:rsidR="00866DCA">
        <w:rPr>
          <w:rFonts w:ascii="Arial" w:hAnsi="Arial" w:cs="Arial"/>
          <w:sz w:val="24"/>
        </w:rPr>
        <w:t>wdrożeniowej</w:t>
      </w:r>
    </w:p>
    <w:p w:rsidR="00A14305" w:rsidRPr="00DF6C9F" w:rsidRDefault="00A14305" w:rsidP="003A0F7B">
      <w:pPr>
        <w:pStyle w:val="Akapitzlist1"/>
        <w:ind w:left="0"/>
        <w:jc w:val="both"/>
        <w:rPr>
          <w:rFonts w:ascii="Arial" w:hAnsi="Arial" w:cs="Arial"/>
          <w:sz w:val="24"/>
        </w:rPr>
      </w:pPr>
      <w:r w:rsidRPr="00DF6C9F">
        <w:rPr>
          <w:rFonts w:ascii="Arial" w:hAnsi="Arial" w:cs="Arial"/>
          <w:sz w:val="24"/>
        </w:rPr>
        <w:t>– o czym Wnioskodawca jest informowany na piśmie przez IZ.</w:t>
      </w:r>
    </w:p>
    <w:p w:rsidR="00042D8B" w:rsidRPr="001C5315" w:rsidRDefault="00A14305" w:rsidP="0005429A">
      <w:pPr>
        <w:jc w:val="both"/>
        <w:rPr>
          <w:rFonts w:ascii="Arial" w:hAnsi="Arial" w:cs="Arial"/>
          <w:sz w:val="24"/>
        </w:rPr>
      </w:pPr>
      <w:r w:rsidRPr="00DF6C9F">
        <w:rPr>
          <w:rFonts w:ascii="Arial" w:hAnsi="Arial" w:cs="Arial"/>
          <w:sz w:val="24"/>
        </w:rPr>
        <w:lastRenderedPageBreak/>
        <w:t>Informacja, o której mowa</w:t>
      </w:r>
      <w:r>
        <w:rPr>
          <w:rFonts w:ascii="Arial" w:hAnsi="Arial" w:cs="Arial"/>
          <w:sz w:val="24"/>
        </w:rPr>
        <w:t xml:space="preserve"> powyżej</w:t>
      </w:r>
      <w:r w:rsidRPr="00DF6C9F">
        <w:rPr>
          <w:rFonts w:ascii="Arial" w:hAnsi="Arial" w:cs="Arial"/>
          <w:sz w:val="24"/>
        </w:rPr>
        <w:t xml:space="preserve">, zawiera pouczenie o możliwości wniesienia skargi do sądu administracyjnego na </w:t>
      </w:r>
      <w:r>
        <w:rPr>
          <w:rFonts w:ascii="Arial" w:hAnsi="Arial" w:cs="Arial"/>
          <w:sz w:val="24"/>
        </w:rPr>
        <w:t>zasadach określonych w art. 61 U</w:t>
      </w:r>
      <w:r w:rsidR="001C5315">
        <w:rPr>
          <w:rFonts w:ascii="Arial" w:hAnsi="Arial" w:cs="Arial"/>
          <w:sz w:val="24"/>
        </w:rPr>
        <w:t>stawy</w:t>
      </w:r>
      <w:r w:rsidR="00866DCA">
        <w:rPr>
          <w:rFonts w:ascii="Arial" w:hAnsi="Arial" w:cs="Arial"/>
          <w:sz w:val="24"/>
        </w:rPr>
        <w:t xml:space="preserve"> wdrożeniowej</w:t>
      </w:r>
      <w:r w:rsidR="001C5315">
        <w:rPr>
          <w:rFonts w:ascii="Arial" w:hAnsi="Arial" w:cs="Arial"/>
          <w:sz w:val="24"/>
        </w:rPr>
        <w:t>.</w:t>
      </w:r>
    </w:p>
    <w:p w:rsidR="009561CA" w:rsidRPr="00C30EE0" w:rsidRDefault="00815034" w:rsidP="00A570B5">
      <w:pPr>
        <w:pStyle w:val="Nagwek2"/>
        <w:spacing w:after="200"/>
        <w:ind w:left="426" w:hanging="426"/>
        <w:jc w:val="both"/>
        <w:rPr>
          <w:rFonts w:cs="Calibri"/>
        </w:rPr>
      </w:pPr>
      <w:bookmarkStart w:id="182" w:name="_Toc475517856"/>
      <w:r>
        <w:rPr>
          <w:rFonts w:cs="Calibri"/>
        </w:rPr>
        <w:t>7.6</w:t>
      </w:r>
      <w:r w:rsidR="008E65CE">
        <w:rPr>
          <w:rFonts w:cs="Calibri"/>
        </w:rPr>
        <w:t xml:space="preserve"> </w:t>
      </w:r>
      <w:r w:rsidR="009561CA" w:rsidRPr="00C30EE0">
        <w:rPr>
          <w:rFonts w:cs="Calibri"/>
        </w:rPr>
        <w:t>Skarga do sądu administracyjnego</w:t>
      </w:r>
      <w:bookmarkEnd w:id="182"/>
    </w:p>
    <w:p w:rsidR="00A14305" w:rsidRPr="00A14305" w:rsidRDefault="00A14305" w:rsidP="00A14305">
      <w:pPr>
        <w:jc w:val="both"/>
        <w:rPr>
          <w:rFonts w:ascii="Arial" w:hAnsi="Arial" w:cs="Arial"/>
          <w:sz w:val="24"/>
        </w:rPr>
      </w:pPr>
      <w:r w:rsidRPr="00A14305">
        <w:rPr>
          <w:rFonts w:ascii="Arial" w:hAnsi="Arial" w:cs="Arial"/>
          <w:sz w:val="24"/>
        </w:rPr>
        <w:t>W przyp</w:t>
      </w:r>
      <w:r w:rsidR="00C95FF8">
        <w:rPr>
          <w:rFonts w:ascii="Arial" w:hAnsi="Arial" w:cs="Arial"/>
          <w:sz w:val="24"/>
        </w:rPr>
        <w:t xml:space="preserve">adku nieuwzględnienia protestu </w:t>
      </w:r>
      <w:r w:rsidRPr="00A14305">
        <w:rPr>
          <w:rFonts w:ascii="Arial" w:hAnsi="Arial" w:cs="Arial"/>
          <w:sz w:val="24"/>
        </w:rPr>
        <w:t>lub pozostawienia protestu bez rozpatrzenia, w tym w przypadku, o którym mowa w art. 66 ust. 2 pkt 1 Ustawy</w:t>
      </w:r>
      <w:r w:rsidR="00866DCA">
        <w:rPr>
          <w:rFonts w:ascii="Arial" w:hAnsi="Arial" w:cs="Arial"/>
          <w:sz w:val="24"/>
        </w:rPr>
        <w:t xml:space="preserve"> wdrożeniowej</w:t>
      </w:r>
      <w:r w:rsidRPr="00A14305">
        <w:rPr>
          <w:rFonts w:ascii="Arial" w:hAnsi="Arial" w:cs="Arial"/>
          <w:sz w:val="24"/>
        </w:rPr>
        <w:t>, Wnioskodawca może w tym zakresie wnieść skargę do sądu administracyjnego, zgodnie z art. 3 §</w:t>
      </w:r>
      <w:r w:rsidR="00533613">
        <w:rPr>
          <w:rFonts w:ascii="Arial" w:hAnsi="Arial" w:cs="Arial"/>
          <w:sz w:val="24"/>
        </w:rPr>
        <w:t xml:space="preserve"> </w:t>
      </w:r>
      <w:r w:rsidRPr="00A14305">
        <w:rPr>
          <w:rFonts w:ascii="Arial" w:hAnsi="Arial" w:cs="Arial"/>
          <w:sz w:val="24"/>
        </w:rPr>
        <w:t>3 ustawy z dnia 30 sierpnia 2002 r. – Prawo o postępowaniu przed sądami administracyjnymi (Dz. U. z 2012 r. poz. 270, z późn. zm.).</w:t>
      </w:r>
    </w:p>
    <w:p w:rsidR="00A14305" w:rsidRPr="00A14305" w:rsidRDefault="00A14305" w:rsidP="00A14305">
      <w:pPr>
        <w:jc w:val="both"/>
        <w:rPr>
          <w:rFonts w:ascii="Arial" w:hAnsi="Arial" w:cs="Arial"/>
          <w:sz w:val="24"/>
        </w:rPr>
      </w:pPr>
      <w:r w:rsidRPr="00A14305">
        <w:rPr>
          <w:rFonts w:ascii="Arial" w:hAnsi="Arial" w:cs="Arial"/>
          <w:sz w:val="24"/>
        </w:rPr>
        <w:t>Wnioskodawca ma prawo wnieść skargę w terminie 14 dni od dnia otrzymania informacji, o której mowa w art. 58 ust. 1, art. 59 albo art. 66 ust. 2 pkt 1 Ustawy</w:t>
      </w:r>
      <w:r w:rsidR="00866DCA">
        <w:rPr>
          <w:rFonts w:ascii="Arial" w:hAnsi="Arial" w:cs="Arial"/>
          <w:sz w:val="24"/>
        </w:rPr>
        <w:t xml:space="preserve"> wdrożeniowej</w:t>
      </w:r>
      <w:r w:rsidRPr="00A14305">
        <w:rPr>
          <w:rFonts w:ascii="Arial" w:hAnsi="Arial" w:cs="Arial"/>
          <w:sz w:val="24"/>
        </w:rPr>
        <w:t xml:space="preserve"> wraz z kompletną dokumentacją w sprawie bezpośrednio do wojewódzkiego sądu administracyjnego. Skarga podlega wpisowi stałemu.</w:t>
      </w:r>
    </w:p>
    <w:p w:rsidR="00A14305" w:rsidRPr="00A14305" w:rsidRDefault="00A14305" w:rsidP="00A14305">
      <w:pPr>
        <w:jc w:val="both"/>
        <w:rPr>
          <w:rFonts w:ascii="Arial" w:hAnsi="Arial" w:cs="Arial"/>
          <w:sz w:val="24"/>
        </w:rPr>
      </w:pPr>
      <w:r w:rsidRPr="00A14305">
        <w:rPr>
          <w:rFonts w:ascii="Arial" w:hAnsi="Arial" w:cs="Arial"/>
          <w:sz w:val="24"/>
        </w:rPr>
        <w:t>Kompletna dokumentacja obejmuje:</w:t>
      </w:r>
    </w:p>
    <w:p w:rsidR="00A14305" w:rsidRPr="00A14305" w:rsidRDefault="00A14305" w:rsidP="003A45CC">
      <w:pPr>
        <w:numPr>
          <w:ilvl w:val="0"/>
          <w:numId w:val="10"/>
        </w:numPr>
        <w:contextualSpacing/>
        <w:jc w:val="both"/>
        <w:rPr>
          <w:rFonts w:ascii="Arial" w:hAnsi="Arial" w:cs="Arial"/>
          <w:sz w:val="24"/>
          <w:lang w:eastAsia="pl-PL"/>
        </w:rPr>
      </w:pPr>
      <w:r w:rsidRPr="00A14305">
        <w:rPr>
          <w:rFonts w:ascii="Arial" w:hAnsi="Arial" w:cs="Arial"/>
          <w:sz w:val="24"/>
          <w:lang w:eastAsia="pl-PL"/>
        </w:rPr>
        <w:t>wniosek o dofinansowanie projektu,</w:t>
      </w:r>
    </w:p>
    <w:p w:rsidR="00A14305" w:rsidRPr="00A14305" w:rsidRDefault="00A14305" w:rsidP="003A45CC">
      <w:pPr>
        <w:numPr>
          <w:ilvl w:val="0"/>
          <w:numId w:val="10"/>
        </w:numPr>
        <w:contextualSpacing/>
        <w:jc w:val="both"/>
        <w:rPr>
          <w:rFonts w:ascii="Arial" w:hAnsi="Arial" w:cs="Arial"/>
          <w:sz w:val="24"/>
          <w:lang w:eastAsia="pl-PL"/>
        </w:rPr>
      </w:pPr>
      <w:r w:rsidRPr="00A14305">
        <w:rPr>
          <w:rFonts w:ascii="Arial" w:hAnsi="Arial" w:cs="Arial"/>
          <w:sz w:val="24"/>
          <w:lang w:eastAsia="pl-PL"/>
        </w:rPr>
        <w:t>informację o wynikach oceny projektu, o której mowa w art. 46 ust. 3 Ustawy,</w:t>
      </w:r>
    </w:p>
    <w:p w:rsidR="00A14305" w:rsidRPr="00A14305" w:rsidRDefault="00A14305" w:rsidP="003A45CC">
      <w:pPr>
        <w:numPr>
          <w:ilvl w:val="0"/>
          <w:numId w:val="10"/>
        </w:numPr>
        <w:contextualSpacing/>
        <w:jc w:val="both"/>
        <w:rPr>
          <w:rFonts w:ascii="Arial" w:hAnsi="Arial" w:cs="Arial"/>
          <w:sz w:val="24"/>
          <w:lang w:eastAsia="pl-PL"/>
        </w:rPr>
      </w:pPr>
      <w:r w:rsidRPr="00A14305">
        <w:rPr>
          <w:rFonts w:ascii="Arial" w:hAnsi="Arial" w:cs="Arial"/>
          <w:sz w:val="24"/>
          <w:lang w:eastAsia="pl-PL"/>
        </w:rPr>
        <w:t>wniesiony protest,</w:t>
      </w:r>
    </w:p>
    <w:p w:rsidR="00A14305" w:rsidRPr="00100EBF" w:rsidRDefault="00A14305" w:rsidP="003A45CC">
      <w:pPr>
        <w:numPr>
          <w:ilvl w:val="0"/>
          <w:numId w:val="10"/>
        </w:numPr>
        <w:contextualSpacing/>
        <w:jc w:val="both"/>
        <w:rPr>
          <w:rFonts w:ascii="Arial" w:hAnsi="Arial" w:cs="Arial"/>
          <w:sz w:val="24"/>
          <w:lang w:eastAsia="pl-PL"/>
        </w:rPr>
      </w:pPr>
      <w:r w:rsidRPr="00A14305">
        <w:rPr>
          <w:rFonts w:ascii="Arial" w:hAnsi="Arial" w:cs="Arial"/>
          <w:sz w:val="24"/>
          <w:lang w:eastAsia="pl-PL"/>
        </w:rPr>
        <w:t xml:space="preserve">informację, o której mowa w art. 58 ust. 1 albo ust. 4 pkt 2, art. 59 albo art. 66 ust. 2 pkt 1 Ustawy </w:t>
      </w:r>
      <w:r w:rsidR="00866DCA">
        <w:rPr>
          <w:rFonts w:ascii="Arial" w:hAnsi="Arial" w:cs="Arial"/>
          <w:sz w:val="24"/>
          <w:lang w:eastAsia="pl-PL"/>
        </w:rPr>
        <w:t>wdrożeniowej</w:t>
      </w:r>
      <w:r w:rsidRPr="00100EBF">
        <w:rPr>
          <w:rFonts w:ascii="Arial" w:hAnsi="Arial" w:cs="Arial"/>
          <w:sz w:val="24"/>
          <w:lang w:eastAsia="pl-PL"/>
        </w:rPr>
        <w:t>– wraz z ewentualnymi załącznikami.</w:t>
      </w:r>
    </w:p>
    <w:p w:rsidR="00042D8B" w:rsidRPr="00A14305" w:rsidRDefault="00042D8B" w:rsidP="00042D8B">
      <w:pPr>
        <w:contextualSpacing/>
        <w:jc w:val="both"/>
        <w:rPr>
          <w:rFonts w:ascii="Arial" w:hAnsi="Arial" w:cs="Arial"/>
          <w:sz w:val="24"/>
          <w:lang w:eastAsia="pl-PL"/>
        </w:rPr>
      </w:pPr>
    </w:p>
    <w:p w:rsidR="00A14305" w:rsidRPr="00A14305" w:rsidRDefault="00A14305" w:rsidP="00A14305">
      <w:pPr>
        <w:jc w:val="both"/>
        <w:rPr>
          <w:rFonts w:ascii="Arial" w:hAnsi="Arial" w:cs="Arial"/>
          <w:sz w:val="24"/>
        </w:rPr>
      </w:pPr>
      <w:r w:rsidRPr="00A14305">
        <w:rPr>
          <w:rFonts w:ascii="Arial" w:hAnsi="Arial" w:cs="Arial"/>
          <w:sz w:val="24"/>
        </w:rPr>
        <w:t>Kompletna dokumentacja jest wnoszona przez Wnioskodawcę w oryginale lub w postaci uwierzytelnionej kopii.</w:t>
      </w:r>
    </w:p>
    <w:p w:rsidR="00A14305" w:rsidRPr="00A14305" w:rsidRDefault="00A14305" w:rsidP="00A14305">
      <w:pPr>
        <w:jc w:val="both"/>
        <w:rPr>
          <w:rFonts w:ascii="Arial" w:hAnsi="Arial" w:cs="Arial"/>
          <w:sz w:val="24"/>
        </w:rPr>
      </w:pPr>
      <w:r w:rsidRPr="00A14305">
        <w:rPr>
          <w:rFonts w:ascii="Arial" w:hAnsi="Arial" w:cs="Arial"/>
          <w:sz w:val="24"/>
        </w:rPr>
        <w:t>Sąd rozpoznaje skargę w zakr</w:t>
      </w:r>
      <w:r w:rsidR="00042D8B">
        <w:rPr>
          <w:rFonts w:ascii="Arial" w:hAnsi="Arial" w:cs="Arial"/>
          <w:sz w:val="24"/>
        </w:rPr>
        <w:t xml:space="preserve">esie nieuwzględnienia protestu </w:t>
      </w:r>
      <w:r w:rsidRPr="00A14305">
        <w:rPr>
          <w:rFonts w:ascii="Arial" w:hAnsi="Arial" w:cs="Arial"/>
          <w:sz w:val="24"/>
        </w:rPr>
        <w:t>lub pozostawienia protestu bez rozpatrzenia w terminie 30 dni od dnia wniesienia skargi.</w:t>
      </w:r>
    </w:p>
    <w:p w:rsidR="00A14305" w:rsidRPr="00A14305" w:rsidRDefault="00A14305" w:rsidP="00A14305">
      <w:pPr>
        <w:jc w:val="both"/>
        <w:rPr>
          <w:rFonts w:ascii="Arial" w:hAnsi="Arial" w:cs="Arial"/>
          <w:sz w:val="24"/>
        </w:rPr>
      </w:pPr>
      <w:r w:rsidRPr="00A14305">
        <w:rPr>
          <w:rFonts w:ascii="Arial" w:hAnsi="Arial" w:cs="Arial"/>
          <w:sz w:val="24"/>
        </w:rPr>
        <w:t>Wniesienie skargi:</w:t>
      </w:r>
    </w:p>
    <w:p w:rsidR="00A14305" w:rsidRPr="00A14305" w:rsidRDefault="00A14305" w:rsidP="003A45CC">
      <w:pPr>
        <w:numPr>
          <w:ilvl w:val="0"/>
          <w:numId w:val="11"/>
        </w:numPr>
        <w:contextualSpacing/>
        <w:jc w:val="both"/>
        <w:rPr>
          <w:rFonts w:ascii="Arial" w:hAnsi="Arial" w:cs="Arial"/>
          <w:sz w:val="24"/>
          <w:lang w:eastAsia="pl-PL"/>
        </w:rPr>
      </w:pPr>
      <w:r w:rsidRPr="00A14305">
        <w:rPr>
          <w:rFonts w:ascii="Arial" w:hAnsi="Arial" w:cs="Arial"/>
          <w:sz w:val="24"/>
          <w:lang w:eastAsia="pl-PL"/>
        </w:rPr>
        <w:t>po terminie, o którym mowa w art. 61 ust</w:t>
      </w:r>
      <w:r w:rsidR="00042D8B">
        <w:rPr>
          <w:rFonts w:ascii="Arial" w:hAnsi="Arial" w:cs="Arial"/>
          <w:sz w:val="24"/>
          <w:lang w:eastAsia="pl-PL"/>
        </w:rPr>
        <w:t>.</w:t>
      </w:r>
      <w:r w:rsidRPr="00A14305">
        <w:rPr>
          <w:rFonts w:ascii="Arial" w:hAnsi="Arial" w:cs="Arial"/>
          <w:sz w:val="24"/>
          <w:lang w:eastAsia="pl-PL"/>
        </w:rPr>
        <w:t xml:space="preserve"> 2 Ustawy</w:t>
      </w:r>
      <w:r w:rsidR="00866DCA">
        <w:rPr>
          <w:rFonts w:ascii="Arial" w:hAnsi="Arial" w:cs="Arial"/>
          <w:sz w:val="24"/>
          <w:lang w:eastAsia="pl-PL"/>
        </w:rPr>
        <w:t xml:space="preserve"> wdrożeniowej</w:t>
      </w:r>
      <w:r w:rsidRPr="00A14305">
        <w:rPr>
          <w:rFonts w:ascii="Arial" w:hAnsi="Arial" w:cs="Arial"/>
          <w:sz w:val="24"/>
          <w:lang w:eastAsia="pl-PL"/>
        </w:rPr>
        <w:t>,</w:t>
      </w:r>
    </w:p>
    <w:p w:rsidR="00A14305" w:rsidRPr="00A14305" w:rsidRDefault="00A14305" w:rsidP="003A45CC">
      <w:pPr>
        <w:numPr>
          <w:ilvl w:val="0"/>
          <w:numId w:val="11"/>
        </w:numPr>
        <w:contextualSpacing/>
        <w:jc w:val="both"/>
        <w:rPr>
          <w:rFonts w:ascii="Arial" w:hAnsi="Arial" w:cs="Arial"/>
          <w:sz w:val="24"/>
          <w:lang w:eastAsia="pl-PL"/>
        </w:rPr>
      </w:pPr>
      <w:r w:rsidRPr="00A14305">
        <w:rPr>
          <w:rFonts w:ascii="Arial" w:hAnsi="Arial" w:cs="Arial"/>
          <w:sz w:val="24"/>
          <w:lang w:eastAsia="pl-PL"/>
        </w:rPr>
        <w:t>bez kompletnej dokumentacji,</w:t>
      </w:r>
    </w:p>
    <w:p w:rsidR="00A14305" w:rsidRPr="00100EBF" w:rsidRDefault="00A14305" w:rsidP="003A45CC">
      <w:pPr>
        <w:numPr>
          <w:ilvl w:val="0"/>
          <w:numId w:val="11"/>
        </w:numPr>
        <w:contextualSpacing/>
        <w:jc w:val="both"/>
        <w:rPr>
          <w:rFonts w:ascii="Arial" w:hAnsi="Arial" w:cs="Arial"/>
          <w:sz w:val="24"/>
          <w:lang w:eastAsia="pl-PL"/>
        </w:rPr>
      </w:pPr>
      <w:r w:rsidRPr="00A14305">
        <w:rPr>
          <w:rFonts w:ascii="Arial" w:hAnsi="Arial" w:cs="Arial"/>
          <w:sz w:val="24"/>
          <w:lang w:eastAsia="pl-PL"/>
        </w:rPr>
        <w:t>bez uiszczenia wpisu stałego w terminie, o którym mowa w art. 61 ust</w:t>
      </w:r>
      <w:r w:rsidR="00042D8B">
        <w:rPr>
          <w:rFonts w:ascii="Arial" w:hAnsi="Arial" w:cs="Arial"/>
          <w:sz w:val="24"/>
          <w:lang w:eastAsia="pl-PL"/>
        </w:rPr>
        <w:t>.</w:t>
      </w:r>
      <w:r w:rsidRPr="00A14305">
        <w:rPr>
          <w:rFonts w:ascii="Arial" w:hAnsi="Arial" w:cs="Arial"/>
          <w:sz w:val="24"/>
          <w:lang w:eastAsia="pl-PL"/>
        </w:rPr>
        <w:t xml:space="preserve"> 2 Ustawy </w:t>
      </w:r>
      <w:r w:rsidR="00866DCA">
        <w:rPr>
          <w:rFonts w:ascii="Arial" w:hAnsi="Arial" w:cs="Arial"/>
          <w:sz w:val="24"/>
          <w:lang w:eastAsia="pl-PL"/>
        </w:rPr>
        <w:t>wdrożeniowej</w:t>
      </w:r>
      <w:r w:rsidRPr="00100EBF">
        <w:rPr>
          <w:rFonts w:ascii="Arial" w:hAnsi="Arial" w:cs="Arial"/>
          <w:sz w:val="24"/>
          <w:lang w:eastAsia="pl-PL"/>
        </w:rPr>
        <w:t xml:space="preserve">– powoduje pozostawienie jej bez rozpatrzenia, </w:t>
      </w:r>
      <w:r w:rsidR="00100EBF">
        <w:rPr>
          <w:rFonts w:ascii="Arial" w:hAnsi="Arial" w:cs="Arial"/>
          <w:sz w:val="24"/>
          <w:lang w:eastAsia="pl-PL"/>
        </w:rPr>
        <w:br/>
      </w:r>
      <w:r w:rsidRPr="00100EBF">
        <w:rPr>
          <w:rFonts w:ascii="Arial" w:hAnsi="Arial" w:cs="Arial"/>
          <w:sz w:val="24"/>
          <w:lang w:eastAsia="pl-PL"/>
        </w:rPr>
        <w:t>z zastrzeżeniem art. 61 ust</w:t>
      </w:r>
      <w:r w:rsidR="00042D8B" w:rsidRPr="00100EBF">
        <w:rPr>
          <w:rFonts w:ascii="Arial" w:hAnsi="Arial" w:cs="Arial"/>
          <w:sz w:val="24"/>
          <w:lang w:eastAsia="pl-PL"/>
        </w:rPr>
        <w:t>.</w:t>
      </w:r>
      <w:r w:rsidRPr="00100EBF">
        <w:rPr>
          <w:rFonts w:ascii="Arial" w:hAnsi="Arial" w:cs="Arial"/>
          <w:sz w:val="24"/>
          <w:lang w:eastAsia="pl-PL"/>
        </w:rPr>
        <w:t xml:space="preserve"> 7 Ustawy</w:t>
      </w:r>
      <w:r w:rsidR="00866DCA" w:rsidRPr="00100EBF">
        <w:rPr>
          <w:rFonts w:ascii="Arial" w:hAnsi="Arial" w:cs="Arial"/>
          <w:sz w:val="24"/>
          <w:lang w:eastAsia="pl-PL"/>
        </w:rPr>
        <w:t xml:space="preserve"> wdrożeniowej</w:t>
      </w:r>
      <w:r w:rsidRPr="00100EBF">
        <w:rPr>
          <w:rFonts w:ascii="Arial" w:hAnsi="Arial" w:cs="Arial"/>
          <w:sz w:val="24"/>
          <w:lang w:eastAsia="pl-PL"/>
        </w:rPr>
        <w:t>.</w:t>
      </w:r>
    </w:p>
    <w:p w:rsidR="00533613" w:rsidRPr="00A14305" w:rsidRDefault="00533613" w:rsidP="00042D8B">
      <w:pPr>
        <w:contextualSpacing/>
        <w:jc w:val="both"/>
        <w:rPr>
          <w:rFonts w:ascii="Arial" w:hAnsi="Arial" w:cs="Arial"/>
          <w:sz w:val="24"/>
          <w:lang w:eastAsia="pl-PL"/>
        </w:rPr>
      </w:pPr>
    </w:p>
    <w:p w:rsidR="00167AA2" w:rsidRDefault="00A14305" w:rsidP="00A14305">
      <w:pPr>
        <w:jc w:val="both"/>
        <w:rPr>
          <w:rFonts w:ascii="Arial" w:hAnsi="Arial" w:cs="Arial"/>
          <w:sz w:val="24"/>
        </w:rPr>
      </w:pPr>
      <w:r w:rsidRPr="00A14305">
        <w:rPr>
          <w:rFonts w:ascii="Arial" w:hAnsi="Arial" w:cs="Arial"/>
          <w:sz w:val="24"/>
        </w:rPr>
        <w:t xml:space="preserve">W przypadku wniesienia skargi bez kompletnej dokumentacji lub bez uiszczenia wpisu stałego sąd wzywa </w:t>
      </w:r>
      <w:r w:rsidRPr="00A14305">
        <w:rPr>
          <w:rFonts w:ascii="Arial" w:hAnsi="Arial" w:cs="Arial"/>
          <w:sz w:val="24"/>
          <w:szCs w:val="24"/>
        </w:rPr>
        <w:t xml:space="preserve">Wnioskodawcę do uzupełnienia dokumentacji lub uiszczenia wpisu w terminie 7 dni od dnia otrzymania wezwania, pod rygorem </w:t>
      </w:r>
      <w:r w:rsidRPr="00A14305">
        <w:rPr>
          <w:rFonts w:ascii="Arial" w:hAnsi="Arial" w:cs="Arial"/>
          <w:sz w:val="24"/>
          <w:szCs w:val="24"/>
        </w:rPr>
        <w:lastRenderedPageBreak/>
        <w:t>pozostawienia skargi bez rozpatrzenia. Wezwanie wstrzymuje bi</w:t>
      </w:r>
      <w:r w:rsidR="00801AF1">
        <w:rPr>
          <w:rFonts w:ascii="Arial" w:hAnsi="Arial" w:cs="Arial"/>
          <w:sz w:val="24"/>
          <w:szCs w:val="24"/>
        </w:rPr>
        <w:t>eg terminu, o którym mowa art. 6</w:t>
      </w:r>
      <w:r w:rsidRPr="00A14305">
        <w:rPr>
          <w:rFonts w:ascii="Arial" w:hAnsi="Arial" w:cs="Arial"/>
          <w:sz w:val="24"/>
          <w:szCs w:val="24"/>
        </w:rPr>
        <w:t>1 ust</w:t>
      </w:r>
      <w:r w:rsidR="00801AF1">
        <w:rPr>
          <w:rFonts w:ascii="Arial" w:hAnsi="Arial" w:cs="Arial"/>
          <w:sz w:val="24"/>
          <w:szCs w:val="24"/>
        </w:rPr>
        <w:t>.</w:t>
      </w:r>
      <w:r w:rsidRPr="00A14305">
        <w:rPr>
          <w:rFonts w:ascii="Arial" w:hAnsi="Arial" w:cs="Arial"/>
          <w:sz w:val="24"/>
          <w:szCs w:val="24"/>
        </w:rPr>
        <w:t xml:space="preserve"> 5 Ustawy</w:t>
      </w:r>
      <w:r w:rsidR="00866DCA">
        <w:rPr>
          <w:rFonts w:ascii="Arial" w:hAnsi="Arial" w:cs="Arial"/>
          <w:sz w:val="24"/>
          <w:szCs w:val="24"/>
        </w:rPr>
        <w:t xml:space="preserve"> wdrożeniowej</w:t>
      </w:r>
      <w:r w:rsidRPr="00A14305">
        <w:rPr>
          <w:rFonts w:ascii="Arial" w:hAnsi="Arial" w:cs="Arial"/>
          <w:sz w:val="24"/>
          <w:szCs w:val="24"/>
        </w:rPr>
        <w:t xml:space="preserve">. </w:t>
      </w:r>
    </w:p>
    <w:p w:rsidR="00A14305" w:rsidRPr="00A14305" w:rsidRDefault="00A14305" w:rsidP="00A14305">
      <w:pPr>
        <w:jc w:val="both"/>
        <w:rPr>
          <w:rFonts w:ascii="Arial" w:hAnsi="Arial" w:cs="Arial"/>
          <w:sz w:val="24"/>
        </w:rPr>
      </w:pPr>
      <w:r w:rsidRPr="00A14305">
        <w:rPr>
          <w:rFonts w:ascii="Arial" w:hAnsi="Arial" w:cs="Arial"/>
          <w:sz w:val="24"/>
        </w:rPr>
        <w:t>W wyniku rozpoznania skargi sąd może:</w:t>
      </w:r>
    </w:p>
    <w:p w:rsidR="00A14305" w:rsidRPr="00801AF1" w:rsidRDefault="00A14305" w:rsidP="003A45CC">
      <w:pPr>
        <w:numPr>
          <w:ilvl w:val="0"/>
          <w:numId w:val="2"/>
        </w:numPr>
        <w:contextualSpacing/>
        <w:jc w:val="both"/>
        <w:rPr>
          <w:rFonts w:ascii="Arial" w:hAnsi="Arial" w:cs="Arial"/>
          <w:sz w:val="24"/>
          <w:lang w:eastAsia="pl-PL"/>
        </w:rPr>
      </w:pPr>
      <w:r w:rsidRPr="00A14305">
        <w:rPr>
          <w:rFonts w:ascii="Arial" w:hAnsi="Arial" w:cs="Arial"/>
          <w:sz w:val="24"/>
          <w:lang w:eastAsia="pl-PL"/>
        </w:rPr>
        <w:t>uwzg</w:t>
      </w:r>
      <w:r w:rsidR="00801AF1">
        <w:rPr>
          <w:rFonts w:ascii="Arial" w:hAnsi="Arial" w:cs="Arial"/>
          <w:sz w:val="24"/>
          <w:lang w:eastAsia="pl-PL"/>
        </w:rPr>
        <w:t xml:space="preserve">lędnić skargę, stwierdzając, że </w:t>
      </w:r>
      <w:r w:rsidRPr="00801AF1">
        <w:rPr>
          <w:rFonts w:ascii="Arial" w:hAnsi="Arial" w:cs="Arial"/>
          <w:sz w:val="24"/>
          <w:lang w:eastAsia="pl-PL"/>
        </w:rPr>
        <w:t xml:space="preserve">pozostawienie protestu bez rozpatrzenia było nieuzasadnione, przekazując sprawę do rozpatrzenia przez </w:t>
      </w:r>
      <w:r w:rsidR="00801AF1">
        <w:rPr>
          <w:rFonts w:ascii="Arial" w:hAnsi="Arial" w:cs="Arial"/>
          <w:sz w:val="24"/>
          <w:lang w:eastAsia="pl-PL"/>
        </w:rPr>
        <w:t>IZ;</w:t>
      </w:r>
    </w:p>
    <w:p w:rsidR="00A14305" w:rsidRPr="00A14305" w:rsidRDefault="00A14305" w:rsidP="003A45CC">
      <w:pPr>
        <w:numPr>
          <w:ilvl w:val="0"/>
          <w:numId w:val="2"/>
        </w:numPr>
        <w:contextualSpacing/>
        <w:jc w:val="both"/>
        <w:rPr>
          <w:rFonts w:ascii="Arial" w:hAnsi="Arial" w:cs="Arial"/>
          <w:sz w:val="24"/>
          <w:lang w:eastAsia="pl-PL"/>
        </w:rPr>
      </w:pPr>
      <w:r w:rsidRPr="00A14305">
        <w:rPr>
          <w:rFonts w:ascii="Arial" w:hAnsi="Arial" w:cs="Arial"/>
          <w:sz w:val="24"/>
          <w:lang w:eastAsia="pl-PL"/>
        </w:rPr>
        <w:t>oddalić skargę w przypadku jej nieuwzględnienia;</w:t>
      </w:r>
    </w:p>
    <w:p w:rsidR="00A14305" w:rsidRDefault="00A14305" w:rsidP="003A45CC">
      <w:pPr>
        <w:numPr>
          <w:ilvl w:val="0"/>
          <w:numId w:val="2"/>
        </w:numPr>
        <w:contextualSpacing/>
        <w:jc w:val="both"/>
        <w:rPr>
          <w:rFonts w:ascii="Arial" w:hAnsi="Arial" w:cs="Arial"/>
          <w:sz w:val="24"/>
          <w:lang w:eastAsia="pl-PL"/>
        </w:rPr>
      </w:pPr>
      <w:r w:rsidRPr="00A14305">
        <w:rPr>
          <w:rFonts w:ascii="Arial" w:hAnsi="Arial" w:cs="Arial"/>
          <w:sz w:val="24"/>
          <w:lang w:eastAsia="pl-PL"/>
        </w:rPr>
        <w:t>umorzyć postępowanie w sprawie, jeżeli jest ono bezprzedmiotowe.</w:t>
      </w:r>
    </w:p>
    <w:p w:rsidR="00533613" w:rsidRPr="00A14305" w:rsidRDefault="00533613" w:rsidP="00533613">
      <w:pPr>
        <w:ind w:left="720"/>
        <w:contextualSpacing/>
        <w:jc w:val="both"/>
        <w:rPr>
          <w:rFonts w:ascii="Arial" w:hAnsi="Arial" w:cs="Arial"/>
          <w:sz w:val="24"/>
          <w:lang w:eastAsia="pl-PL"/>
        </w:rPr>
      </w:pPr>
    </w:p>
    <w:p w:rsidR="00A14305" w:rsidRPr="00A14305" w:rsidRDefault="00A14305" w:rsidP="00A14305">
      <w:pPr>
        <w:jc w:val="both"/>
        <w:rPr>
          <w:rFonts w:ascii="Arial" w:hAnsi="Arial" w:cs="Arial"/>
          <w:sz w:val="24"/>
        </w:rPr>
      </w:pPr>
      <w:r w:rsidRPr="00A14305">
        <w:rPr>
          <w:rFonts w:ascii="Arial" w:hAnsi="Arial" w:cs="Arial"/>
          <w:sz w:val="24"/>
        </w:rPr>
        <w:t>Od wyroku sądu administracyjnego zgodnie z art. 62 Ustawy przysługuje możliwość wniesienia skargi kasacyjnej (wraz z kompletną dokumentacją) do Naczelnego Sądu Administracyjnego</w:t>
      </w:r>
      <w:r w:rsidR="00C00663">
        <w:rPr>
          <w:rFonts w:ascii="Arial" w:hAnsi="Arial" w:cs="Arial"/>
          <w:sz w:val="24"/>
        </w:rPr>
        <w:t>, w terminie 14 dni od dnia doręczenia rozstrzygnięcia wojewódzkiego sądu administracyjnego</w:t>
      </w:r>
      <w:r w:rsidRPr="00A14305">
        <w:rPr>
          <w:rFonts w:ascii="Arial" w:hAnsi="Arial" w:cs="Arial"/>
          <w:sz w:val="24"/>
        </w:rPr>
        <w:t xml:space="preserve"> przez:</w:t>
      </w:r>
    </w:p>
    <w:p w:rsidR="00A14305" w:rsidRPr="00A14305" w:rsidRDefault="00A14305" w:rsidP="003A45CC">
      <w:pPr>
        <w:numPr>
          <w:ilvl w:val="0"/>
          <w:numId w:val="3"/>
        </w:numPr>
        <w:contextualSpacing/>
        <w:jc w:val="both"/>
        <w:rPr>
          <w:rFonts w:ascii="Arial" w:hAnsi="Arial" w:cs="Arial"/>
          <w:sz w:val="24"/>
          <w:lang w:eastAsia="pl-PL"/>
        </w:rPr>
      </w:pPr>
      <w:r w:rsidRPr="00A14305">
        <w:rPr>
          <w:rFonts w:ascii="Arial" w:hAnsi="Arial" w:cs="Arial"/>
          <w:sz w:val="24"/>
          <w:lang w:eastAsia="pl-PL"/>
        </w:rPr>
        <w:t>Wnioskodawcę,</w:t>
      </w:r>
    </w:p>
    <w:p w:rsidR="009561CA" w:rsidRPr="00C00663" w:rsidRDefault="00C00663" w:rsidP="003A45CC">
      <w:pPr>
        <w:numPr>
          <w:ilvl w:val="0"/>
          <w:numId w:val="3"/>
        </w:numPr>
        <w:contextualSpacing/>
        <w:jc w:val="both"/>
        <w:rPr>
          <w:rFonts w:ascii="Arial" w:hAnsi="Arial" w:cs="Arial"/>
          <w:sz w:val="24"/>
          <w:lang w:eastAsia="pl-PL"/>
        </w:rPr>
      </w:pPr>
      <w:r>
        <w:rPr>
          <w:rFonts w:ascii="Arial" w:hAnsi="Arial" w:cs="Arial"/>
          <w:sz w:val="24"/>
          <w:lang w:eastAsia="pl-PL"/>
        </w:rPr>
        <w:t>IZ.</w:t>
      </w:r>
    </w:p>
    <w:p w:rsidR="009561CA" w:rsidRPr="00C30EE0" w:rsidRDefault="00815034" w:rsidP="00A570B5">
      <w:pPr>
        <w:pStyle w:val="Nagwek2"/>
        <w:spacing w:after="200"/>
        <w:ind w:left="426" w:hanging="426"/>
        <w:rPr>
          <w:rFonts w:cs="Calibri"/>
        </w:rPr>
      </w:pPr>
      <w:bookmarkStart w:id="183" w:name="_Toc475517857"/>
      <w:r>
        <w:rPr>
          <w:rFonts w:cs="Calibri"/>
        </w:rPr>
        <w:t>7.7</w:t>
      </w:r>
      <w:r w:rsidR="008E65CE">
        <w:rPr>
          <w:rFonts w:cs="Calibri"/>
        </w:rPr>
        <w:t xml:space="preserve"> </w:t>
      </w:r>
      <w:r w:rsidR="009561CA" w:rsidRPr="00C30EE0">
        <w:rPr>
          <w:rFonts w:cs="Calibri"/>
        </w:rPr>
        <w:t>S</w:t>
      </w:r>
      <w:r w:rsidR="00C30EE0" w:rsidRPr="00C30EE0">
        <w:rPr>
          <w:rFonts w:cs="Calibri"/>
        </w:rPr>
        <w:t xml:space="preserve">karga kasacyjna do Naczelnego Sądu </w:t>
      </w:r>
      <w:r w:rsidR="009561CA" w:rsidRPr="00C30EE0">
        <w:rPr>
          <w:rFonts w:cs="Calibri"/>
        </w:rPr>
        <w:t>Administracyjnego</w:t>
      </w:r>
      <w:bookmarkEnd w:id="183"/>
    </w:p>
    <w:p w:rsidR="00A14305" w:rsidRPr="00A14305" w:rsidRDefault="00A14305" w:rsidP="00A14305">
      <w:pPr>
        <w:jc w:val="both"/>
        <w:rPr>
          <w:rFonts w:ascii="Arial" w:hAnsi="Arial" w:cs="Arial"/>
          <w:sz w:val="24"/>
        </w:rPr>
      </w:pPr>
      <w:r w:rsidRPr="00A14305">
        <w:rPr>
          <w:rFonts w:ascii="Arial" w:hAnsi="Arial" w:cs="Arial"/>
          <w:sz w:val="24"/>
        </w:rPr>
        <w:t>Skarga do sądu administracyjnego, jest rozpatrywana w terminie 30 dni od dnia jej wniesienia. Na prawo Wnioskodawcy do wniesienia skargi do sądu administracyjnego nie wpływa negatywnie błędne pouczenie lub brak pouczenia, o którym mowa w art. 46 ust. 5, art. 58 ust. 1 pkt 2, art. 59 ust. 2 albo art. 66 ust. 2 pkt 1 Ustawy</w:t>
      </w:r>
      <w:r w:rsidR="00866DCA">
        <w:rPr>
          <w:rFonts w:ascii="Arial" w:hAnsi="Arial" w:cs="Arial"/>
          <w:sz w:val="24"/>
        </w:rPr>
        <w:t xml:space="preserve"> wdrożeniowej</w:t>
      </w:r>
      <w:r w:rsidRPr="00A14305">
        <w:rPr>
          <w:rFonts w:ascii="Arial" w:hAnsi="Arial" w:cs="Arial"/>
          <w:sz w:val="24"/>
        </w:rPr>
        <w:t>.</w:t>
      </w:r>
    </w:p>
    <w:p w:rsidR="00A14305" w:rsidRPr="00A14305" w:rsidRDefault="00A14305" w:rsidP="00A14305">
      <w:pPr>
        <w:jc w:val="both"/>
        <w:rPr>
          <w:rFonts w:ascii="Arial" w:hAnsi="Arial" w:cs="Arial"/>
          <w:sz w:val="24"/>
        </w:rPr>
      </w:pPr>
      <w:r w:rsidRPr="00A14305">
        <w:rPr>
          <w:rFonts w:ascii="Arial" w:hAnsi="Arial" w:cs="Arial"/>
          <w:sz w:val="24"/>
        </w:rPr>
        <w:t>W zakresie nieuregulowanym w ustawie</w:t>
      </w:r>
      <w:r w:rsidR="00866DCA">
        <w:rPr>
          <w:rFonts w:ascii="Arial" w:hAnsi="Arial" w:cs="Arial"/>
          <w:sz w:val="24"/>
        </w:rPr>
        <w:t xml:space="preserve"> wdrożeniowej</w:t>
      </w:r>
      <w:r w:rsidRPr="00A14305">
        <w:rPr>
          <w:rFonts w:ascii="Arial" w:hAnsi="Arial" w:cs="Arial"/>
          <w:sz w:val="24"/>
        </w:rPr>
        <w:t xml:space="preserve"> do postępowania przed sądami administracyjnymi stosuje się odpowiednio przepisy ustawy z dnia 30 sierpnia 2002 r. – Prawo o postępowaniu przed sądami admini</w:t>
      </w:r>
      <w:r w:rsidR="00B1115A">
        <w:rPr>
          <w:rFonts w:ascii="Arial" w:hAnsi="Arial" w:cs="Arial"/>
          <w:sz w:val="24"/>
        </w:rPr>
        <w:t xml:space="preserve">stracyjnymi określone dla aktów </w:t>
      </w:r>
      <w:r w:rsidRPr="00A14305">
        <w:rPr>
          <w:rFonts w:ascii="Arial" w:hAnsi="Arial" w:cs="Arial"/>
          <w:sz w:val="24"/>
        </w:rPr>
        <w:t xml:space="preserve">lub czynności, o których mowa w art. 3 § 2 pkt 4, z </w:t>
      </w:r>
      <w:r w:rsidR="00B1115A">
        <w:rPr>
          <w:rFonts w:ascii="Arial" w:hAnsi="Arial" w:cs="Arial"/>
          <w:sz w:val="24"/>
        </w:rPr>
        <w:t xml:space="preserve">wyłączeniem </w:t>
      </w:r>
      <w:r w:rsidR="00B1115A">
        <w:rPr>
          <w:rFonts w:ascii="Arial" w:hAnsi="Arial" w:cs="Arial"/>
          <w:sz w:val="24"/>
        </w:rPr>
        <w:br/>
        <w:t xml:space="preserve">art. 52–55, art. 61 </w:t>
      </w:r>
      <w:r w:rsidRPr="00A14305">
        <w:rPr>
          <w:rFonts w:ascii="Arial" w:hAnsi="Arial" w:cs="Arial"/>
          <w:sz w:val="24"/>
        </w:rPr>
        <w:t>§ 3–6, art. 115–122, art. 146, art. 150 i art. 152 tej Ustawy</w:t>
      </w:r>
      <w:r w:rsidR="00866DCA">
        <w:rPr>
          <w:rFonts w:ascii="Arial" w:hAnsi="Arial" w:cs="Arial"/>
          <w:sz w:val="24"/>
        </w:rPr>
        <w:t xml:space="preserve"> wdrożeniowej</w:t>
      </w:r>
      <w:r w:rsidRPr="00A14305">
        <w:rPr>
          <w:rFonts w:ascii="Arial" w:hAnsi="Arial" w:cs="Arial"/>
          <w:sz w:val="24"/>
        </w:rPr>
        <w:t>.</w:t>
      </w:r>
    </w:p>
    <w:p w:rsidR="00A14305" w:rsidRPr="00A14305" w:rsidRDefault="00A14305" w:rsidP="00A14305">
      <w:pPr>
        <w:jc w:val="both"/>
        <w:rPr>
          <w:rFonts w:ascii="Arial" w:hAnsi="Arial" w:cs="Arial"/>
          <w:sz w:val="24"/>
        </w:rPr>
      </w:pPr>
      <w:r w:rsidRPr="00A14305">
        <w:rPr>
          <w:rFonts w:ascii="Arial" w:hAnsi="Arial" w:cs="Arial"/>
          <w:sz w:val="24"/>
        </w:rPr>
        <w:t>Procedura odwoławcza, o której mowa w art. 53–64 Ustawy</w:t>
      </w:r>
      <w:r w:rsidR="00866DCA">
        <w:rPr>
          <w:rFonts w:ascii="Arial" w:hAnsi="Arial" w:cs="Arial"/>
          <w:sz w:val="24"/>
        </w:rPr>
        <w:t xml:space="preserve"> wdrożeniowej</w:t>
      </w:r>
      <w:r w:rsidRPr="00A14305">
        <w:rPr>
          <w:rFonts w:ascii="Arial" w:hAnsi="Arial" w:cs="Arial"/>
          <w:sz w:val="24"/>
        </w:rPr>
        <w:t xml:space="preserve">, </w:t>
      </w:r>
      <w:r w:rsidR="00074AE8">
        <w:rPr>
          <w:rFonts w:ascii="Arial" w:hAnsi="Arial" w:cs="Arial"/>
          <w:sz w:val="24"/>
        </w:rPr>
        <w:br/>
      </w:r>
      <w:r w:rsidRPr="00A14305">
        <w:rPr>
          <w:rFonts w:ascii="Arial" w:hAnsi="Arial" w:cs="Arial"/>
          <w:sz w:val="24"/>
        </w:rPr>
        <w:t>nie wstrzymuje zawierania umów z wnioskodawcami, których projekty zostały wybrane do dofinansowania.</w:t>
      </w:r>
    </w:p>
    <w:p w:rsidR="00533613" w:rsidRDefault="00A14305" w:rsidP="00F377B7">
      <w:pPr>
        <w:spacing w:before="0" w:after="0"/>
        <w:jc w:val="both"/>
        <w:rPr>
          <w:rFonts w:ascii="Arial" w:hAnsi="Arial" w:cs="Arial"/>
          <w:sz w:val="24"/>
        </w:rPr>
      </w:pPr>
      <w:r w:rsidRPr="00A14305">
        <w:rPr>
          <w:rFonts w:ascii="Arial" w:hAnsi="Arial" w:cs="Arial"/>
          <w:sz w:val="24"/>
        </w:rPr>
        <w:t xml:space="preserve">Prawomocne rozstrzygnięcie sądu administracyjnego polegające na oddaleniu skargi, odrzuceniu skargi albo pozostawieniu skargi bez rozpatrzenia kończy procedurę odwoławczą </w:t>
      </w:r>
      <w:r w:rsidR="00587C67">
        <w:rPr>
          <w:rFonts w:ascii="Arial" w:hAnsi="Arial" w:cs="Arial"/>
          <w:sz w:val="24"/>
        </w:rPr>
        <w:t>oraz procedurę wyboru projektu.</w:t>
      </w:r>
    </w:p>
    <w:p w:rsidR="00FB2D77" w:rsidRDefault="00FB2D77" w:rsidP="00F377B7">
      <w:pPr>
        <w:spacing w:before="0" w:after="0"/>
        <w:jc w:val="both"/>
        <w:rPr>
          <w:rFonts w:ascii="Arial" w:hAnsi="Arial" w:cs="Arial"/>
          <w:sz w:val="24"/>
        </w:rPr>
      </w:pPr>
    </w:p>
    <w:p w:rsidR="00155F6B" w:rsidRPr="00587C67" w:rsidRDefault="00A5123C" w:rsidP="00F377B7">
      <w:pPr>
        <w:spacing w:before="0" w:after="0"/>
        <w:jc w:val="both"/>
        <w:rPr>
          <w:rFonts w:ascii="Arial" w:hAnsi="Arial" w:cs="Arial"/>
          <w:sz w:val="24"/>
        </w:rPr>
      </w:pPr>
      <w:r>
        <w:rPr>
          <w:rFonts w:ascii="Arial" w:hAnsi="Arial" w:cs="Arial"/>
          <w:sz w:val="24"/>
        </w:rPr>
        <w:br/>
      </w:r>
    </w:p>
    <w:p w:rsidR="00CA4E43" w:rsidRPr="00C30EE0" w:rsidRDefault="00815034" w:rsidP="00533613">
      <w:pPr>
        <w:pStyle w:val="Nagwek2"/>
        <w:spacing w:before="0"/>
        <w:ind w:left="426" w:hanging="426"/>
        <w:rPr>
          <w:rFonts w:cs="Calibri"/>
        </w:rPr>
      </w:pPr>
      <w:bookmarkStart w:id="184" w:name="_Toc475517858"/>
      <w:r>
        <w:rPr>
          <w:rFonts w:cs="Calibri"/>
        </w:rPr>
        <w:lastRenderedPageBreak/>
        <w:t>7.8</w:t>
      </w:r>
      <w:r w:rsidR="008E65CE">
        <w:rPr>
          <w:rFonts w:cs="Calibri"/>
        </w:rPr>
        <w:t xml:space="preserve"> </w:t>
      </w:r>
      <w:r w:rsidR="009561CA" w:rsidRPr="00C30EE0">
        <w:rPr>
          <w:rFonts w:cs="Calibri"/>
        </w:rPr>
        <w:t>Pozostałe informacje w zakresie procedury odwoławczej</w:t>
      </w:r>
      <w:bookmarkEnd w:id="184"/>
    </w:p>
    <w:p w:rsidR="00A14305" w:rsidRPr="00DF6C9F" w:rsidRDefault="00A14305" w:rsidP="00A14305">
      <w:pPr>
        <w:jc w:val="both"/>
        <w:rPr>
          <w:rFonts w:ascii="Arial" w:hAnsi="Arial" w:cs="Arial"/>
          <w:sz w:val="24"/>
        </w:rPr>
      </w:pPr>
      <w:r w:rsidRPr="00DF6C9F">
        <w:rPr>
          <w:rFonts w:ascii="Arial" w:hAnsi="Arial" w:cs="Arial"/>
          <w:sz w:val="24"/>
        </w:rPr>
        <w:t>W przypadku gdy na jakimkolwiek etapie postępowania w zakresie procedury odwoławczej wyczerpana zostanie kwota przeznaczona na dofinansowanie projektów w ramach działania:</w:t>
      </w:r>
    </w:p>
    <w:p w:rsidR="00A14305" w:rsidRPr="00DF6C9F" w:rsidRDefault="00447741" w:rsidP="003A45CC">
      <w:pPr>
        <w:pStyle w:val="Akapitzlist1"/>
        <w:numPr>
          <w:ilvl w:val="0"/>
          <w:numId w:val="4"/>
        </w:numPr>
        <w:jc w:val="both"/>
        <w:rPr>
          <w:rFonts w:ascii="Arial" w:hAnsi="Arial" w:cs="Arial"/>
          <w:sz w:val="24"/>
        </w:rPr>
      </w:pPr>
      <w:r>
        <w:rPr>
          <w:rFonts w:ascii="Arial" w:hAnsi="Arial" w:cs="Arial"/>
          <w:sz w:val="24"/>
        </w:rPr>
        <w:t xml:space="preserve">IZ </w:t>
      </w:r>
      <w:r w:rsidR="00A14305" w:rsidRPr="00DF6C9F">
        <w:rPr>
          <w:rFonts w:ascii="Arial" w:hAnsi="Arial" w:cs="Arial"/>
          <w:sz w:val="24"/>
        </w:rPr>
        <w:t xml:space="preserve">pozostawia </w:t>
      </w:r>
      <w:r>
        <w:rPr>
          <w:rFonts w:ascii="Arial" w:hAnsi="Arial" w:cs="Arial"/>
          <w:sz w:val="24"/>
        </w:rPr>
        <w:t>protest</w:t>
      </w:r>
      <w:r w:rsidR="00A14305" w:rsidRPr="00DF6C9F">
        <w:rPr>
          <w:rFonts w:ascii="Arial" w:hAnsi="Arial" w:cs="Arial"/>
          <w:sz w:val="24"/>
        </w:rPr>
        <w:t xml:space="preserve"> bez rozpatrzenia, informując</w:t>
      </w:r>
      <w:r>
        <w:rPr>
          <w:rFonts w:ascii="Arial" w:hAnsi="Arial" w:cs="Arial"/>
          <w:sz w:val="24"/>
        </w:rPr>
        <w:t xml:space="preserve"> </w:t>
      </w:r>
      <w:r w:rsidR="00A14305" w:rsidRPr="00DF6C9F">
        <w:rPr>
          <w:rFonts w:ascii="Arial" w:hAnsi="Arial" w:cs="Arial"/>
          <w:sz w:val="24"/>
        </w:rPr>
        <w:t>o tym na piśmie Wnioskodawcę, pouczając jednocześnie o</w:t>
      </w:r>
      <w:r w:rsidR="00A14305">
        <w:rPr>
          <w:rFonts w:ascii="Arial" w:hAnsi="Arial" w:cs="Arial"/>
          <w:sz w:val="24"/>
        </w:rPr>
        <w:t> </w:t>
      </w:r>
      <w:r w:rsidR="00A14305" w:rsidRPr="00DF6C9F">
        <w:rPr>
          <w:rFonts w:ascii="Arial" w:hAnsi="Arial" w:cs="Arial"/>
          <w:sz w:val="24"/>
        </w:rPr>
        <w:t xml:space="preserve">możliwości wniesienia skargi </w:t>
      </w:r>
      <w:r w:rsidR="00100EBF">
        <w:rPr>
          <w:rFonts w:ascii="Arial" w:hAnsi="Arial" w:cs="Arial"/>
          <w:sz w:val="24"/>
        </w:rPr>
        <w:br/>
      </w:r>
      <w:r w:rsidR="00A14305" w:rsidRPr="00DF6C9F">
        <w:rPr>
          <w:rFonts w:ascii="Arial" w:hAnsi="Arial" w:cs="Arial"/>
          <w:sz w:val="24"/>
        </w:rPr>
        <w:t>do</w:t>
      </w:r>
      <w:r w:rsidR="008E65CE">
        <w:t xml:space="preserve"> </w:t>
      </w:r>
      <w:r w:rsidR="00A14305" w:rsidRPr="00DF6C9F">
        <w:rPr>
          <w:rFonts w:ascii="Arial" w:hAnsi="Arial" w:cs="Arial"/>
          <w:sz w:val="24"/>
        </w:rPr>
        <w:t xml:space="preserve">sądu administracyjnego na </w:t>
      </w:r>
      <w:r w:rsidR="00A14305">
        <w:rPr>
          <w:rFonts w:ascii="Arial" w:hAnsi="Arial" w:cs="Arial"/>
          <w:sz w:val="24"/>
        </w:rPr>
        <w:t>zasadach określonych w art. 61 U</w:t>
      </w:r>
      <w:r w:rsidR="00A14305" w:rsidRPr="00DF6C9F">
        <w:rPr>
          <w:rFonts w:ascii="Arial" w:hAnsi="Arial" w:cs="Arial"/>
          <w:sz w:val="24"/>
        </w:rPr>
        <w:t>stawy</w:t>
      </w:r>
      <w:r w:rsidR="00866DCA">
        <w:rPr>
          <w:rFonts w:ascii="Arial" w:hAnsi="Arial" w:cs="Arial"/>
          <w:sz w:val="24"/>
        </w:rPr>
        <w:t xml:space="preserve"> wdrożeniowej</w:t>
      </w:r>
      <w:r w:rsidR="00A14305" w:rsidRPr="00DF6C9F">
        <w:rPr>
          <w:rFonts w:ascii="Arial" w:hAnsi="Arial" w:cs="Arial"/>
          <w:sz w:val="24"/>
        </w:rPr>
        <w:t>;</w:t>
      </w:r>
    </w:p>
    <w:p w:rsidR="00A14305" w:rsidRPr="00DF6C9F" w:rsidRDefault="00A14305" w:rsidP="003A45CC">
      <w:pPr>
        <w:pStyle w:val="Akapitzlist1"/>
        <w:numPr>
          <w:ilvl w:val="0"/>
          <w:numId w:val="4"/>
        </w:numPr>
        <w:jc w:val="both"/>
        <w:rPr>
          <w:rFonts w:ascii="Arial" w:hAnsi="Arial" w:cs="Arial"/>
          <w:sz w:val="24"/>
        </w:rPr>
      </w:pPr>
      <w:r w:rsidRPr="00DF6C9F">
        <w:rPr>
          <w:rFonts w:ascii="Arial" w:hAnsi="Arial" w:cs="Arial"/>
          <w:sz w:val="24"/>
        </w:rPr>
        <w:t>sąd, uwzględniając skargę, stwierdza tylko, że ocena projektu została przeprowadzona w sposób naruszający prawo, i nie przekazuje sprawy do</w:t>
      </w:r>
      <w:r>
        <w:rPr>
          <w:rFonts w:ascii="Arial" w:hAnsi="Arial" w:cs="Arial"/>
          <w:sz w:val="24"/>
        </w:rPr>
        <w:t> </w:t>
      </w:r>
      <w:r w:rsidRPr="00DF6C9F">
        <w:rPr>
          <w:rFonts w:ascii="Arial" w:hAnsi="Arial" w:cs="Arial"/>
          <w:sz w:val="24"/>
        </w:rPr>
        <w:t>ponownego rozpatrzenia.</w:t>
      </w:r>
    </w:p>
    <w:p w:rsidR="00740550" w:rsidRPr="00A14305" w:rsidRDefault="00740550" w:rsidP="003A45CC">
      <w:pPr>
        <w:numPr>
          <w:ilvl w:val="0"/>
          <w:numId w:val="4"/>
        </w:numPr>
        <w:jc w:val="both"/>
      </w:pPr>
      <w:r w:rsidRPr="00DF6C9F">
        <w:rPr>
          <w:rFonts w:ascii="Arial" w:hAnsi="Arial" w:cs="Arial"/>
          <w:sz w:val="24"/>
        </w:rPr>
        <w:t>Do procedury odwoławczej nie stosuje się przepisó</w:t>
      </w:r>
      <w:r>
        <w:rPr>
          <w:rFonts w:ascii="Arial" w:hAnsi="Arial" w:cs="Arial"/>
          <w:sz w:val="24"/>
        </w:rPr>
        <w:t>w ustawy z dnia 14 czerwca 1960</w:t>
      </w:r>
      <w:r>
        <w:rPr>
          <w:rFonts w:ascii="Arial" w:hAnsi="Arial" w:cs="Arial"/>
          <w:sz w:val="24"/>
          <w:szCs w:val="24"/>
        </w:rPr>
        <w:t> </w:t>
      </w:r>
      <w:r w:rsidRPr="00DF6C9F">
        <w:rPr>
          <w:rFonts w:ascii="Arial" w:hAnsi="Arial" w:cs="Arial"/>
          <w:sz w:val="24"/>
        </w:rPr>
        <w:t>r.</w:t>
      </w:r>
      <w:r w:rsidR="00725CF5">
        <w:rPr>
          <w:rFonts w:ascii="Arial" w:hAnsi="Arial" w:cs="Arial"/>
          <w:sz w:val="24"/>
        </w:rPr>
        <w:t xml:space="preserve"> – KPA</w:t>
      </w:r>
      <w:r>
        <w:rPr>
          <w:rFonts w:ascii="Arial" w:hAnsi="Arial" w:cs="Arial"/>
          <w:sz w:val="24"/>
        </w:rPr>
        <w:t xml:space="preserve"> </w:t>
      </w:r>
      <w:r w:rsidRPr="00DF6C9F">
        <w:rPr>
          <w:rFonts w:ascii="Arial" w:hAnsi="Arial" w:cs="Arial"/>
          <w:sz w:val="24"/>
        </w:rPr>
        <w:t>z wyjątkiem przepisów dotyczących wyłączenia pracowników organu, doręczeń i sposobu obliczania terminów.</w:t>
      </w:r>
    </w:p>
    <w:p w:rsidR="00074AE8" w:rsidRPr="002103F1" w:rsidRDefault="00074AE8" w:rsidP="00533613">
      <w:pPr>
        <w:jc w:val="both"/>
        <w:rPr>
          <w:rFonts w:ascii="Arial" w:hAnsi="Arial" w:cs="Arial"/>
          <w:sz w:val="24"/>
        </w:rPr>
      </w:pPr>
    </w:p>
    <w:p w:rsidR="00F61F75" w:rsidRPr="00C30EE0" w:rsidRDefault="00815034" w:rsidP="00815034">
      <w:pPr>
        <w:pStyle w:val="Nagwek1"/>
        <w:numPr>
          <w:ilvl w:val="0"/>
          <w:numId w:val="0"/>
        </w:numPr>
        <w:spacing w:after="200"/>
        <w:rPr>
          <w:rFonts w:ascii="Arial" w:hAnsi="Arial" w:cs="Arial"/>
          <w:sz w:val="24"/>
        </w:rPr>
      </w:pPr>
      <w:bookmarkStart w:id="185" w:name="_Toc475517859"/>
      <w:r>
        <w:rPr>
          <w:rFonts w:ascii="Arial" w:hAnsi="Arial" w:cs="Arial"/>
          <w:sz w:val="24"/>
        </w:rPr>
        <w:t xml:space="preserve">VIII </w:t>
      </w:r>
      <w:r w:rsidR="00F61F75" w:rsidRPr="00C30EE0">
        <w:rPr>
          <w:rFonts w:ascii="Arial" w:hAnsi="Arial" w:cs="Arial"/>
          <w:sz w:val="24"/>
        </w:rPr>
        <w:t>UMOWA O DOFINANSOWANIE</w:t>
      </w:r>
      <w:bookmarkEnd w:id="185"/>
    </w:p>
    <w:p w:rsidR="008A7D85" w:rsidRPr="00E40FFE" w:rsidRDefault="00815034" w:rsidP="00E6679A">
      <w:pPr>
        <w:pStyle w:val="Nagwek2"/>
        <w:ind w:left="426" w:hanging="426"/>
        <w:rPr>
          <w:lang w:eastAsia="pl-PL"/>
        </w:rPr>
      </w:pPr>
      <w:bookmarkStart w:id="186" w:name="_Toc475517860"/>
      <w:r>
        <w:rPr>
          <w:lang w:eastAsia="pl-PL"/>
        </w:rPr>
        <w:t>8.1</w:t>
      </w:r>
      <w:r w:rsidR="008E65CE">
        <w:rPr>
          <w:lang w:eastAsia="pl-PL"/>
        </w:rPr>
        <w:t xml:space="preserve"> </w:t>
      </w:r>
      <w:r w:rsidR="00F61F75">
        <w:rPr>
          <w:lang w:eastAsia="pl-PL"/>
        </w:rPr>
        <w:t>Podpisanie umowy o dofinansowanie projektu</w:t>
      </w:r>
      <w:bookmarkEnd w:id="186"/>
    </w:p>
    <w:p w:rsidR="00D57634" w:rsidRPr="00E6679A" w:rsidRDefault="00D57634" w:rsidP="008A7D85">
      <w:pPr>
        <w:spacing w:after="0"/>
        <w:jc w:val="both"/>
        <w:rPr>
          <w:rFonts w:ascii="Arial" w:hAnsi="Arial" w:cs="Arial"/>
          <w:sz w:val="24"/>
          <w:szCs w:val="24"/>
        </w:rPr>
      </w:pPr>
      <w:r w:rsidRPr="00E6679A">
        <w:rPr>
          <w:rFonts w:ascii="Arial" w:hAnsi="Arial" w:cs="Arial"/>
          <w:sz w:val="24"/>
          <w:szCs w:val="24"/>
        </w:rPr>
        <w:t xml:space="preserve">Wnioskodawca, którego projekt został wybrany do dofinansowania </w:t>
      </w:r>
      <w:r w:rsidR="00866DCA">
        <w:rPr>
          <w:rFonts w:ascii="Arial" w:hAnsi="Arial" w:cs="Arial"/>
          <w:sz w:val="24"/>
          <w:szCs w:val="24"/>
        </w:rPr>
        <w:t xml:space="preserve">podpisuje </w:t>
      </w:r>
      <w:r w:rsidR="00074AE8">
        <w:rPr>
          <w:rFonts w:ascii="Arial" w:hAnsi="Arial" w:cs="Arial"/>
          <w:sz w:val="24"/>
          <w:szCs w:val="24"/>
        </w:rPr>
        <w:br/>
      </w:r>
      <w:r w:rsidR="00866DCA">
        <w:rPr>
          <w:rFonts w:ascii="Arial" w:hAnsi="Arial" w:cs="Arial"/>
          <w:sz w:val="24"/>
          <w:szCs w:val="24"/>
        </w:rPr>
        <w:t>z IZ</w:t>
      </w:r>
      <w:r w:rsidRPr="00E6679A">
        <w:rPr>
          <w:rFonts w:ascii="Arial" w:hAnsi="Arial" w:cs="Arial"/>
          <w:sz w:val="24"/>
          <w:szCs w:val="24"/>
        </w:rPr>
        <w:t xml:space="preserve"> umowę o dofinansowanie projektu. Wzór umowy stanowi załącznik </w:t>
      </w:r>
      <w:r w:rsidR="00074AE8">
        <w:rPr>
          <w:rFonts w:ascii="Arial" w:hAnsi="Arial" w:cs="Arial"/>
          <w:sz w:val="24"/>
          <w:szCs w:val="24"/>
        </w:rPr>
        <w:br/>
      </w:r>
      <w:r w:rsidRPr="00E6679A">
        <w:rPr>
          <w:rFonts w:ascii="Arial" w:hAnsi="Arial" w:cs="Arial"/>
          <w:sz w:val="24"/>
          <w:szCs w:val="24"/>
        </w:rPr>
        <w:t xml:space="preserve">nr 3 do Regulaminu. Wnioskodawca powinien zapoznać się z treścią umowy przed złożeniem wniosku o dofinansowanie projektu, aby znać prawa i obowiązki wynikające z niej. </w:t>
      </w:r>
    </w:p>
    <w:p w:rsidR="008A7D85" w:rsidRPr="00D57634" w:rsidRDefault="008A7D85" w:rsidP="008A7D85">
      <w:pPr>
        <w:spacing w:after="0"/>
        <w:jc w:val="both"/>
        <w:rPr>
          <w:rFonts w:ascii="Arial" w:hAnsi="Arial" w:cs="Arial"/>
          <w:sz w:val="24"/>
          <w:szCs w:val="24"/>
        </w:rPr>
      </w:pPr>
      <w:r w:rsidRPr="00D57634">
        <w:rPr>
          <w:rFonts w:ascii="Arial" w:hAnsi="Arial" w:cs="Arial"/>
          <w:sz w:val="24"/>
          <w:szCs w:val="24"/>
        </w:rPr>
        <w:t>Umowa o dofinansowanie projektu może zostać podpisana, jeżeli:</w:t>
      </w:r>
    </w:p>
    <w:p w:rsidR="008A7D85" w:rsidRPr="00D57634" w:rsidRDefault="008A7D85" w:rsidP="003A45CC">
      <w:pPr>
        <w:pStyle w:val="Akapitzlist"/>
        <w:numPr>
          <w:ilvl w:val="0"/>
          <w:numId w:val="44"/>
        </w:numPr>
        <w:spacing w:after="0"/>
        <w:jc w:val="both"/>
        <w:rPr>
          <w:rFonts w:ascii="Arial" w:hAnsi="Arial" w:cs="Arial"/>
          <w:sz w:val="24"/>
          <w:szCs w:val="24"/>
        </w:rPr>
      </w:pPr>
      <w:r w:rsidRPr="00D57634">
        <w:rPr>
          <w:rFonts w:ascii="Arial" w:hAnsi="Arial" w:cs="Arial"/>
          <w:sz w:val="24"/>
          <w:szCs w:val="24"/>
        </w:rPr>
        <w:t>projekt został oceniony pozytywnie;</w:t>
      </w:r>
    </w:p>
    <w:p w:rsidR="008A7D85" w:rsidRPr="00D57634" w:rsidRDefault="008A7D85" w:rsidP="003A45CC">
      <w:pPr>
        <w:pStyle w:val="Akapitzlist"/>
        <w:numPr>
          <w:ilvl w:val="0"/>
          <w:numId w:val="44"/>
        </w:numPr>
        <w:spacing w:after="0"/>
        <w:jc w:val="both"/>
        <w:rPr>
          <w:rFonts w:ascii="Arial" w:hAnsi="Arial" w:cs="Arial"/>
          <w:sz w:val="24"/>
          <w:szCs w:val="24"/>
        </w:rPr>
      </w:pPr>
      <w:r w:rsidRPr="00D57634">
        <w:rPr>
          <w:rFonts w:ascii="Arial" w:hAnsi="Arial" w:cs="Arial"/>
          <w:sz w:val="24"/>
          <w:szCs w:val="24"/>
        </w:rPr>
        <w:t xml:space="preserve">dany Wnioskodawca oraz wskazany/-ni we wniosku o dofinansowanie partner/-rzy (o ile projekt jest realizowany w partnerstwie i jednocześnie zawiera przepływy finansowe pomiędzy Wnioskodawcą a partnerem/-ami) </w:t>
      </w:r>
      <w:r w:rsidR="00074AE8">
        <w:rPr>
          <w:rFonts w:ascii="Arial" w:hAnsi="Arial" w:cs="Arial"/>
          <w:sz w:val="24"/>
          <w:szCs w:val="24"/>
        </w:rPr>
        <w:br/>
      </w:r>
      <w:r w:rsidRPr="00D57634">
        <w:rPr>
          <w:rFonts w:ascii="Arial" w:hAnsi="Arial" w:cs="Arial"/>
          <w:sz w:val="24"/>
          <w:szCs w:val="24"/>
        </w:rPr>
        <w:t xml:space="preserve">nie podlega/-ją wykluczeniu, o którym mowa w art. 207 ustawy z dnia 27 sierpnia 2009 r. </w:t>
      </w:r>
      <w:r w:rsidRPr="00D57634">
        <w:rPr>
          <w:rFonts w:ascii="Arial" w:hAnsi="Arial" w:cs="Arial"/>
          <w:i/>
          <w:sz w:val="24"/>
          <w:szCs w:val="24"/>
        </w:rPr>
        <w:t>o finansach publicznych</w:t>
      </w:r>
      <w:r w:rsidRPr="00D57634">
        <w:rPr>
          <w:rFonts w:ascii="Arial" w:hAnsi="Arial" w:cs="Arial"/>
          <w:sz w:val="24"/>
          <w:szCs w:val="24"/>
        </w:rPr>
        <w:t xml:space="preserve"> (Dz.U. z 2013 r. poz. 885, z późn. zm.).</w:t>
      </w:r>
    </w:p>
    <w:p w:rsidR="00740550" w:rsidRDefault="00740550" w:rsidP="00866DCA">
      <w:pPr>
        <w:spacing w:after="0"/>
        <w:jc w:val="both"/>
        <w:rPr>
          <w:rFonts w:ascii="Arial" w:hAnsi="Arial" w:cs="Arial"/>
          <w:sz w:val="24"/>
          <w:szCs w:val="24"/>
        </w:rPr>
      </w:pPr>
    </w:p>
    <w:p w:rsidR="00866DCA" w:rsidRPr="00EF3344" w:rsidRDefault="00EF3344" w:rsidP="00866DCA">
      <w:pPr>
        <w:spacing w:after="0"/>
        <w:jc w:val="both"/>
        <w:rPr>
          <w:rFonts w:ascii="Arial" w:hAnsi="Arial" w:cs="Arial"/>
          <w:sz w:val="24"/>
          <w:szCs w:val="24"/>
        </w:rPr>
      </w:pPr>
      <w:r w:rsidRPr="00EF3344">
        <w:rPr>
          <w:rFonts w:ascii="Arial" w:hAnsi="Arial" w:cs="Arial"/>
          <w:sz w:val="24"/>
          <w:szCs w:val="24"/>
        </w:rPr>
        <w:lastRenderedPageBreak/>
        <w:t xml:space="preserve">W przypadku Beneficjenta będącego jednostką sektora finansów publicznych </w:t>
      </w:r>
      <w:r w:rsidR="00100EBF">
        <w:rPr>
          <w:rFonts w:ascii="Arial" w:hAnsi="Arial" w:cs="Arial"/>
          <w:sz w:val="24"/>
          <w:szCs w:val="24"/>
        </w:rPr>
        <w:br/>
      </w:r>
      <w:r w:rsidRPr="00EF3344">
        <w:rPr>
          <w:rFonts w:ascii="Arial" w:hAnsi="Arial" w:cs="Arial"/>
          <w:sz w:val="24"/>
          <w:szCs w:val="24"/>
        </w:rPr>
        <w:t>na umowie wymagana będzie kontrasygnata skarbnika/głównego księgowego jednostki sektora finansów publicznych</w:t>
      </w:r>
    </w:p>
    <w:p w:rsidR="008A7D85" w:rsidRPr="00E40FFE" w:rsidRDefault="008A7D85" w:rsidP="008A7D85">
      <w:pPr>
        <w:spacing w:after="0"/>
        <w:jc w:val="both"/>
        <w:rPr>
          <w:rFonts w:ascii="Arial" w:hAnsi="Arial" w:cs="Arial"/>
          <w:sz w:val="24"/>
          <w:szCs w:val="24"/>
        </w:rPr>
      </w:pPr>
      <w:r w:rsidRPr="00E40FFE">
        <w:rPr>
          <w:rFonts w:ascii="Arial" w:hAnsi="Arial" w:cs="Arial"/>
          <w:sz w:val="24"/>
          <w:szCs w:val="24"/>
        </w:rPr>
        <w:t>Zawarcie umowy o dofinansowanie projektu możl</w:t>
      </w:r>
      <w:r w:rsidR="00EF3344">
        <w:rPr>
          <w:rFonts w:ascii="Arial" w:hAnsi="Arial" w:cs="Arial"/>
          <w:sz w:val="24"/>
          <w:szCs w:val="24"/>
        </w:rPr>
        <w:t>iwe jest w siedzibie IZ</w:t>
      </w:r>
      <w:r w:rsidR="00AA5842">
        <w:rPr>
          <w:rFonts w:ascii="Arial" w:hAnsi="Arial" w:cs="Arial"/>
          <w:sz w:val="24"/>
          <w:szCs w:val="24"/>
        </w:rPr>
        <w:t xml:space="preserve"> </w:t>
      </w:r>
      <w:r w:rsidRPr="00E40FFE">
        <w:rPr>
          <w:rFonts w:ascii="Arial" w:hAnsi="Arial" w:cs="Arial"/>
          <w:sz w:val="24"/>
          <w:szCs w:val="24"/>
        </w:rPr>
        <w:t>lub w formie korespondencyjnej. Wybór sposobu zawierania umowy należy do</w:t>
      </w:r>
      <w:r w:rsidR="008E65CE">
        <w:rPr>
          <w:rFonts w:ascii="Arial" w:hAnsi="Arial" w:cs="Arial"/>
          <w:sz w:val="24"/>
          <w:szCs w:val="24"/>
        </w:rPr>
        <w:t xml:space="preserve"> </w:t>
      </w:r>
      <w:r w:rsidRPr="00E40FFE">
        <w:rPr>
          <w:rFonts w:ascii="Arial" w:hAnsi="Arial" w:cs="Arial"/>
          <w:sz w:val="24"/>
          <w:szCs w:val="24"/>
        </w:rPr>
        <w:t xml:space="preserve">Wnioskodawcy. </w:t>
      </w:r>
    </w:p>
    <w:p w:rsidR="00B67324" w:rsidRDefault="00815034" w:rsidP="00E6679A">
      <w:pPr>
        <w:pStyle w:val="Nagwek2"/>
      </w:pPr>
      <w:bookmarkStart w:id="187" w:name="_Toc475517861"/>
      <w:r>
        <w:t>8.2</w:t>
      </w:r>
      <w:r w:rsidR="008E65CE">
        <w:t xml:space="preserve"> </w:t>
      </w:r>
      <w:r w:rsidR="00F61F75">
        <w:t>Z</w:t>
      </w:r>
      <w:r w:rsidR="00560550">
        <w:t>ałą</w:t>
      </w:r>
      <w:r w:rsidR="008A7D85">
        <w:t>czniki do</w:t>
      </w:r>
      <w:r w:rsidR="008A7D85" w:rsidRPr="008A7D85">
        <w:t xml:space="preserve"> umowy</w:t>
      </w:r>
      <w:bookmarkEnd w:id="187"/>
    </w:p>
    <w:p w:rsidR="00374C6D" w:rsidRPr="00374C6D" w:rsidRDefault="00374C6D" w:rsidP="00374C6D">
      <w:pPr>
        <w:spacing w:after="0"/>
        <w:ind w:firstLine="567"/>
        <w:jc w:val="both"/>
        <w:rPr>
          <w:rFonts w:ascii="Arial" w:hAnsi="Arial" w:cs="Arial"/>
          <w:sz w:val="24"/>
          <w:szCs w:val="24"/>
        </w:rPr>
      </w:pPr>
      <w:r w:rsidRPr="00374C6D">
        <w:rPr>
          <w:rFonts w:ascii="Arial" w:hAnsi="Arial" w:cs="Arial"/>
          <w:sz w:val="24"/>
          <w:szCs w:val="24"/>
        </w:rPr>
        <w:t>Przed podpisaniem umowy o dofinansowanie projektu Wnioskodawca zobowiązany jest do złożenia, w oryginale lub w formie kopii poświadczonych za zgodność z oryginałem przez osobę/by uprawnioną/e do reprezentowania Wnioskodawcy (i/lub Partnera/-rów – jeśli dotyczy), następujących dokumentów:</w:t>
      </w:r>
    </w:p>
    <w:p w:rsidR="00374C6D" w:rsidRPr="00374C6D" w:rsidRDefault="00374C6D" w:rsidP="00374C6D">
      <w:pPr>
        <w:spacing w:before="0" w:after="0" w:line="240" w:lineRule="auto"/>
        <w:contextualSpacing/>
        <w:jc w:val="both"/>
        <w:rPr>
          <w:rFonts w:ascii="Arial" w:hAnsi="Arial" w:cs="Arial"/>
          <w:sz w:val="24"/>
          <w:szCs w:val="24"/>
        </w:rPr>
      </w:pPr>
    </w:p>
    <w:p w:rsidR="00374C6D" w:rsidRPr="00374C6D" w:rsidRDefault="00374C6D" w:rsidP="003A45CC">
      <w:pPr>
        <w:numPr>
          <w:ilvl w:val="0"/>
          <w:numId w:val="58"/>
        </w:numPr>
        <w:spacing w:before="0" w:after="0" w:line="240" w:lineRule="auto"/>
        <w:ind w:left="284" w:hanging="284"/>
        <w:contextualSpacing/>
        <w:jc w:val="both"/>
        <w:rPr>
          <w:rFonts w:ascii="Arial" w:hAnsi="Arial" w:cs="Arial"/>
          <w:sz w:val="24"/>
          <w:szCs w:val="24"/>
        </w:rPr>
      </w:pPr>
      <w:r w:rsidRPr="00374C6D">
        <w:rPr>
          <w:rFonts w:ascii="Arial" w:hAnsi="Arial" w:cs="Arial"/>
          <w:b/>
          <w:sz w:val="24"/>
          <w:szCs w:val="24"/>
        </w:rPr>
        <w:t>Dokumenty od Lidera Projektu</w:t>
      </w:r>
    </w:p>
    <w:p w:rsidR="00374C6D" w:rsidRPr="00374C6D" w:rsidRDefault="00374C6D" w:rsidP="003A45CC">
      <w:pPr>
        <w:numPr>
          <w:ilvl w:val="0"/>
          <w:numId w:val="56"/>
        </w:numPr>
        <w:spacing w:before="0" w:after="0"/>
        <w:ind w:left="567" w:hanging="283"/>
        <w:contextualSpacing/>
        <w:jc w:val="both"/>
        <w:rPr>
          <w:rFonts w:ascii="Arial" w:hAnsi="Arial" w:cs="Arial"/>
          <w:sz w:val="24"/>
          <w:szCs w:val="24"/>
        </w:rPr>
      </w:pPr>
      <w:r w:rsidRPr="00374C6D">
        <w:rPr>
          <w:rFonts w:ascii="Arial" w:hAnsi="Arial" w:cs="Arial"/>
          <w:sz w:val="24"/>
          <w:szCs w:val="24"/>
        </w:rPr>
        <w:t>Oświadczenia, że zapisy wniosku o dofinansowanie, w tym dotyczące złożonych oświadczeń, nie uległy zmianie w okresie od dnia złożenia zatwierdzonej wersji wniosku o dofinansowanie po negocjacjach do dnia złożenia przedmiotowego oświadczenia (1 egz);</w:t>
      </w:r>
    </w:p>
    <w:p w:rsidR="00374C6D" w:rsidRPr="00374C6D" w:rsidRDefault="00374C6D" w:rsidP="003A45CC">
      <w:pPr>
        <w:numPr>
          <w:ilvl w:val="0"/>
          <w:numId w:val="56"/>
        </w:numPr>
        <w:spacing w:before="0" w:after="0"/>
        <w:ind w:left="567" w:hanging="283"/>
        <w:jc w:val="both"/>
        <w:rPr>
          <w:rFonts w:ascii="Arial" w:hAnsi="Arial" w:cs="Arial"/>
          <w:sz w:val="24"/>
          <w:szCs w:val="24"/>
        </w:rPr>
      </w:pPr>
      <w:r w:rsidRPr="00374C6D">
        <w:rPr>
          <w:rFonts w:ascii="Arial" w:hAnsi="Arial" w:cs="Arial"/>
          <w:sz w:val="24"/>
          <w:szCs w:val="24"/>
        </w:rPr>
        <w:t>Statut lub inny dokument stanowiący podstawę prawną działalności Wnioskodawcy (dotyczy osób prawnych z wyłączeniem jednostek sektora finansów publicznych, w tym jednostek samorządu terytorialnego) − 1egz.;</w:t>
      </w:r>
    </w:p>
    <w:p w:rsidR="00374C6D" w:rsidRPr="00374C6D" w:rsidRDefault="00374C6D" w:rsidP="003A45CC">
      <w:pPr>
        <w:numPr>
          <w:ilvl w:val="0"/>
          <w:numId w:val="56"/>
        </w:numPr>
        <w:autoSpaceDE w:val="0"/>
        <w:autoSpaceDN w:val="0"/>
        <w:adjustRightInd w:val="0"/>
        <w:spacing w:before="0" w:after="0"/>
        <w:ind w:left="567" w:hanging="283"/>
        <w:jc w:val="both"/>
        <w:rPr>
          <w:rFonts w:ascii="Arial" w:hAnsi="Arial" w:cs="Arial"/>
          <w:sz w:val="24"/>
          <w:szCs w:val="24"/>
        </w:rPr>
      </w:pPr>
      <w:r w:rsidRPr="00374C6D">
        <w:rPr>
          <w:rFonts w:ascii="Arial" w:hAnsi="Arial" w:cs="Arial"/>
          <w:sz w:val="24"/>
          <w:szCs w:val="24"/>
        </w:rPr>
        <w:t xml:space="preserve">Aktualne (z okresu nie dłuższego niż 3 miesiące od rozstrzygnięcia konkursu) zaświadczenie albo oświadczenie o wpisie do rejestru albo ewidencji, właściwych dla formy organizacyjnej Wnioskodawcy, bądź innego równoważnego dokumentu (np. statutu, uchwały, umowy spółki). Przedłożony dokument powinien zawierać (zależnie od rodzaju składanego dokumentu) </w:t>
      </w:r>
      <w:r w:rsidR="00074AE8">
        <w:rPr>
          <w:rFonts w:ascii="Arial" w:hAnsi="Arial" w:cs="Arial"/>
          <w:sz w:val="24"/>
          <w:szCs w:val="24"/>
        </w:rPr>
        <w:br/>
      </w:r>
      <w:r w:rsidRPr="00374C6D">
        <w:rPr>
          <w:rFonts w:ascii="Arial" w:hAnsi="Arial" w:cs="Arial"/>
          <w:sz w:val="24"/>
          <w:szCs w:val="24"/>
        </w:rPr>
        <w:t xml:space="preserve">w szczególności następujące dane: numer wpisu do ewidencji lub rejestru, nazwę organu ewidencyjnego/rejestrowego, numer NIP, numer REGON, siedzibę, oznaczenie formy prawnej Wnioskodawcy oraz sposób jego reprezentacji ze wskazaniem osoby/osób uprawnionej/ych do reprezentacji </w:t>
      </w:r>
      <w:r w:rsidRPr="00374C6D">
        <w:rPr>
          <w:rFonts w:ascii="Arial" w:hAnsi="Arial" w:cs="Arial"/>
          <w:sz w:val="24"/>
          <w:szCs w:val="24"/>
          <w:vertAlign w:val="superscript"/>
        </w:rPr>
        <w:footnoteReference w:id="7"/>
      </w:r>
      <w:r w:rsidRPr="00374C6D">
        <w:rPr>
          <w:rFonts w:ascii="Arial" w:hAnsi="Arial" w:cs="Arial"/>
          <w:sz w:val="24"/>
          <w:szCs w:val="24"/>
        </w:rPr>
        <w:t xml:space="preserve"> </w:t>
      </w:r>
      <w:r w:rsidR="00074AE8">
        <w:rPr>
          <w:rFonts w:ascii="Arial" w:hAnsi="Arial" w:cs="Arial"/>
          <w:sz w:val="24"/>
          <w:szCs w:val="24"/>
        </w:rPr>
        <w:br/>
      </w:r>
      <w:r w:rsidRPr="00374C6D">
        <w:rPr>
          <w:rFonts w:ascii="Arial" w:hAnsi="Arial" w:cs="Arial"/>
          <w:sz w:val="24"/>
          <w:szCs w:val="24"/>
        </w:rPr>
        <w:t>(1 egz.);</w:t>
      </w:r>
    </w:p>
    <w:p w:rsidR="00374C6D" w:rsidRPr="00374C6D" w:rsidRDefault="00374C6D" w:rsidP="003A45CC">
      <w:pPr>
        <w:numPr>
          <w:ilvl w:val="0"/>
          <w:numId w:val="56"/>
        </w:numPr>
        <w:autoSpaceDE w:val="0"/>
        <w:autoSpaceDN w:val="0"/>
        <w:adjustRightInd w:val="0"/>
        <w:spacing w:before="0" w:after="0"/>
        <w:ind w:left="567" w:hanging="283"/>
        <w:jc w:val="both"/>
        <w:rPr>
          <w:rFonts w:ascii="Arial" w:hAnsi="Arial" w:cs="Arial"/>
          <w:sz w:val="24"/>
          <w:szCs w:val="24"/>
        </w:rPr>
      </w:pPr>
      <w:r w:rsidRPr="00374C6D">
        <w:rPr>
          <w:rFonts w:ascii="Arial" w:hAnsi="Arial" w:cs="Arial"/>
          <w:sz w:val="24"/>
          <w:szCs w:val="24"/>
        </w:rPr>
        <w:t>Kserokopię dokumentów potwierdzających nadanie numeru NIP i REGON (potwierdzone za zgodność z oryginałem) - 1 egz.:</w:t>
      </w:r>
    </w:p>
    <w:p w:rsidR="00374C6D" w:rsidRPr="00374C6D" w:rsidRDefault="00374C6D" w:rsidP="0080570C">
      <w:pPr>
        <w:numPr>
          <w:ilvl w:val="0"/>
          <w:numId w:val="56"/>
        </w:numPr>
        <w:autoSpaceDE w:val="0"/>
        <w:autoSpaceDN w:val="0"/>
        <w:adjustRightInd w:val="0"/>
        <w:spacing w:before="0" w:after="0"/>
        <w:jc w:val="both"/>
        <w:rPr>
          <w:rFonts w:ascii="Arial" w:hAnsi="Arial" w:cs="Arial"/>
          <w:sz w:val="24"/>
          <w:szCs w:val="24"/>
        </w:rPr>
      </w:pPr>
      <w:r w:rsidRPr="00374C6D">
        <w:rPr>
          <w:rFonts w:ascii="Arial" w:hAnsi="Arial" w:cs="Arial"/>
          <w:sz w:val="24"/>
          <w:szCs w:val="24"/>
        </w:rPr>
        <w:t xml:space="preserve">Aktualne zaświadczenie o niezaleganiu z należnościami wobec Skarbu Państwa wydane przez właściwy organ podatkowy i przez właściwy oddział </w:t>
      </w:r>
      <w:r w:rsidRPr="00374C6D">
        <w:rPr>
          <w:rFonts w:ascii="Arial" w:hAnsi="Arial" w:cs="Arial"/>
          <w:sz w:val="24"/>
          <w:szCs w:val="24"/>
        </w:rPr>
        <w:lastRenderedPageBreak/>
        <w:t>Zakładu Ubezpieczeń Społecznych nie st</w:t>
      </w:r>
      <w:r w:rsidR="0080570C">
        <w:rPr>
          <w:rFonts w:ascii="Arial" w:hAnsi="Arial" w:cs="Arial"/>
          <w:sz w:val="24"/>
          <w:szCs w:val="24"/>
        </w:rPr>
        <w:t xml:space="preserve">arszych niż 3 miesiące (1 egz.). </w:t>
      </w:r>
      <w:r w:rsidR="0080570C" w:rsidRPr="0080570C">
        <w:rPr>
          <w:rFonts w:ascii="Arial" w:hAnsi="Arial" w:cs="Arial"/>
          <w:sz w:val="24"/>
          <w:szCs w:val="24"/>
        </w:rPr>
        <w:t>(nie dotyczy jednostek samorządu terytorialnego</w:t>
      </w:r>
      <w:r w:rsidR="0080570C">
        <w:rPr>
          <w:rFonts w:ascii="Arial" w:hAnsi="Arial" w:cs="Arial"/>
          <w:sz w:val="24"/>
          <w:szCs w:val="24"/>
        </w:rPr>
        <w:t xml:space="preserve">); </w:t>
      </w:r>
    </w:p>
    <w:p w:rsidR="00374C6D" w:rsidRPr="00374C6D" w:rsidRDefault="00374C6D" w:rsidP="003A45CC">
      <w:pPr>
        <w:numPr>
          <w:ilvl w:val="0"/>
          <w:numId w:val="56"/>
        </w:numPr>
        <w:autoSpaceDE w:val="0"/>
        <w:autoSpaceDN w:val="0"/>
        <w:adjustRightInd w:val="0"/>
        <w:spacing w:before="0" w:after="0"/>
        <w:ind w:left="567" w:hanging="283"/>
        <w:jc w:val="both"/>
        <w:rPr>
          <w:rFonts w:ascii="Arial" w:hAnsi="Arial" w:cs="Arial"/>
          <w:sz w:val="24"/>
          <w:szCs w:val="24"/>
        </w:rPr>
      </w:pPr>
      <w:r w:rsidRPr="00374C6D">
        <w:rPr>
          <w:rFonts w:ascii="Arial" w:hAnsi="Arial" w:cs="Arial"/>
          <w:sz w:val="24"/>
          <w:szCs w:val="24"/>
        </w:rPr>
        <w:t>Harmonogram płatności (1 egz.);</w:t>
      </w:r>
    </w:p>
    <w:p w:rsidR="00374C6D" w:rsidRPr="00374C6D" w:rsidRDefault="00374C6D" w:rsidP="003A45CC">
      <w:pPr>
        <w:numPr>
          <w:ilvl w:val="0"/>
          <w:numId w:val="56"/>
        </w:numPr>
        <w:autoSpaceDE w:val="0"/>
        <w:autoSpaceDN w:val="0"/>
        <w:adjustRightInd w:val="0"/>
        <w:spacing w:before="0" w:after="0"/>
        <w:ind w:left="567" w:hanging="283"/>
        <w:jc w:val="both"/>
        <w:rPr>
          <w:rFonts w:ascii="Arial" w:hAnsi="Arial" w:cs="Arial"/>
          <w:sz w:val="24"/>
          <w:szCs w:val="24"/>
        </w:rPr>
      </w:pPr>
      <w:r w:rsidRPr="00374C6D">
        <w:rPr>
          <w:rFonts w:ascii="Arial" w:hAnsi="Arial" w:cs="Arial"/>
          <w:sz w:val="24"/>
          <w:szCs w:val="24"/>
        </w:rPr>
        <w:t>Harmonogram realizacji projektu (1 egz.);</w:t>
      </w:r>
    </w:p>
    <w:p w:rsidR="00374C6D" w:rsidRPr="00374C6D" w:rsidRDefault="00374C6D" w:rsidP="003A45CC">
      <w:pPr>
        <w:numPr>
          <w:ilvl w:val="0"/>
          <w:numId w:val="56"/>
        </w:numPr>
        <w:autoSpaceDE w:val="0"/>
        <w:autoSpaceDN w:val="0"/>
        <w:adjustRightInd w:val="0"/>
        <w:spacing w:before="0" w:after="0"/>
        <w:ind w:left="567" w:hanging="283"/>
        <w:jc w:val="both"/>
        <w:rPr>
          <w:rFonts w:ascii="Arial" w:hAnsi="Arial" w:cs="Arial"/>
          <w:sz w:val="24"/>
          <w:szCs w:val="24"/>
        </w:rPr>
      </w:pPr>
      <w:r w:rsidRPr="00374C6D">
        <w:rPr>
          <w:rFonts w:ascii="Arial" w:hAnsi="Arial" w:cs="Arial"/>
          <w:sz w:val="24"/>
          <w:szCs w:val="24"/>
        </w:rPr>
        <w:t>Umowa/porozumienie między Partnerami, uwzględniająca w szczególności zapisy art. 33 ust 5 ustawy wdrożeniowej (1 egz.);</w:t>
      </w:r>
    </w:p>
    <w:p w:rsidR="00374C6D" w:rsidRPr="00374C6D" w:rsidRDefault="00374C6D" w:rsidP="003A45CC">
      <w:pPr>
        <w:numPr>
          <w:ilvl w:val="0"/>
          <w:numId w:val="56"/>
        </w:numPr>
        <w:autoSpaceDE w:val="0"/>
        <w:autoSpaceDN w:val="0"/>
        <w:adjustRightInd w:val="0"/>
        <w:spacing w:before="0" w:after="0"/>
        <w:ind w:left="567" w:hanging="283"/>
        <w:jc w:val="both"/>
        <w:rPr>
          <w:rFonts w:ascii="Arial" w:hAnsi="Arial" w:cs="Arial"/>
          <w:color w:val="FF0000"/>
          <w:sz w:val="24"/>
          <w:szCs w:val="24"/>
        </w:rPr>
      </w:pPr>
      <w:r w:rsidRPr="00374C6D">
        <w:rPr>
          <w:rFonts w:ascii="Arial" w:hAnsi="Arial" w:cs="Arial"/>
          <w:color w:val="FF0000"/>
          <w:sz w:val="24"/>
          <w:szCs w:val="24"/>
        </w:rPr>
        <w:t xml:space="preserve"> </w:t>
      </w:r>
      <w:r w:rsidRPr="00374C6D">
        <w:rPr>
          <w:rFonts w:ascii="Arial" w:hAnsi="Arial" w:cs="Arial"/>
          <w:sz w:val="24"/>
          <w:szCs w:val="24"/>
        </w:rPr>
        <w:t xml:space="preserve">Pełnomocnictwo do reprezentowania Wnioskodawcy (załącznik wymagany jedynie w przypadku, gdy w imieniu Wnioskodawcy działają osoby nieposiadające statutowych uprawnień do reprezentowania Wnioskodawcy </w:t>
      </w:r>
      <w:r w:rsidR="00074AE8">
        <w:rPr>
          <w:rFonts w:ascii="Arial" w:hAnsi="Arial" w:cs="Arial"/>
          <w:sz w:val="24"/>
          <w:szCs w:val="24"/>
        </w:rPr>
        <w:br/>
      </w:r>
      <w:r w:rsidRPr="00374C6D">
        <w:rPr>
          <w:rFonts w:ascii="Arial" w:hAnsi="Arial" w:cs="Arial"/>
          <w:sz w:val="24"/>
          <w:szCs w:val="24"/>
        </w:rPr>
        <w:t xml:space="preserve">lub gdy z innych dokumentów wynika, że uprawnionymi do reprezentowania Wnioskodawcy są co najmniej dwie osoby). Pełnomocnictwa udziela się zawsze do podejmowania działań w imieniu Wnioskodawcy, tj. np. w imieniu gminy/powiatu/województwa, spółki, fundacji, stowarzyszenia </w:t>
      </w:r>
      <w:r w:rsidR="00074AE8">
        <w:rPr>
          <w:rFonts w:ascii="Arial" w:hAnsi="Arial" w:cs="Arial"/>
          <w:sz w:val="24"/>
          <w:szCs w:val="24"/>
        </w:rPr>
        <w:br/>
      </w:r>
      <w:r w:rsidRPr="00374C6D">
        <w:rPr>
          <w:rFonts w:ascii="Arial" w:hAnsi="Arial" w:cs="Arial"/>
          <w:sz w:val="24"/>
          <w:szCs w:val="24"/>
        </w:rPr>
        <w:t xml:space="preserve">itd. Pełnomocnictwo do składania oświadczeń woli w imieniu gminy, udzielone przez wójta/burmistrza/prezydenta miasta, wymaga formy zarządzenia. </w:t>
      </w:r>
      <w:r w:rsidR="00074AE8">
        <w:rPr>
          <w:rFonts w:ascii="Arial" w:hAnsi="Arial" w:cs="Arial"/>
          <w:sz w:val="24"/>
          <w:szCs w:val="24"/>
        </w:rPr>
        <w:br/>
      </w:r>
      <w:r w:rsidRPr="00374C6D">
        <w:rPr>
          <w:rFonts w:ascii="Arial" w:hAnsi="Arial" w:cs="Arial"/>
          <w:sz w:val="24"/>
          <w:szCs w:val="24"/>
        </w:rPr>
        <w:t>Przy czym, dopuszcza się możliwość przedłożeni</w:t>
      </w:r>
      <w:r w:rsidR="00074AE8">
        <w:rPr>
          <w:rFonts w:ascii="Arial" w:hAnsi="Arial" w:cs="Arial"/>
          <w:sz w:val="24"/>
          <w:szCs w:val="24"/>
        </w:rPr>
        <w:t xml:space="preserve">a pełnomocnictwa szczególnego, </w:t>
      </w:r>
      <w:r w:rsidRPr="00374C6D">
        <w:rPr>
          <w:rFonts w:ascii="Arial" w:hAnsi="Arial" w:cs="Arial"/>
          <w:sz w:val="24"/>
          <w:szCs w:val="24"/>
        </w:rPr>
        <w:t xml:space="preserve">w którym należy wskazać tytuł projektu i numer konkursu, </w:t>
      </w:r>
      <w:r w:rsidR="00074AE8">
        <w:rPr>
          <w:rFonts w:ascii="Arial" w:hAnsi="Arial" w:cs="Arial"/>
          <w:sz w:val="24"/>
          <w:szCs w:val="24"/>
        </w:rPr>
        <w:br/>
      </w:r>
      <w:r w:rsidRPr="00374C6D">
        <w:rPr>
          <w:rFonts w:ascii="Arial" w:hAnsi="Arial" w:cs="Arial"/>
          <w:sz w:val="24"/>
          <w:szCs w:val="24"/>
        </w:rPr>
        <w:t>w ramach którego złożono projekt (1 egz.);</w:t>
      </w:r>
    </w:p>
    <w:p w:rsidR="00374C6D" w:rsidRPr="00374C6D" w:rsidRDefault="00374C6D" w:rsidP="003A45CC">
      <w:pPr>
        <w:numPr>
          <w:ilvl w:val="0"/>
          <w:numId w:val="56"/>
        </w:numPr>
        <w:autoSpaceDE w:val="0"/>
        <w:autoSpaceDN w:val="0"/>
        <w:adjustRightInd w:val="0"/>
        <w:spacing w:before="0" w:after="0"/>
        <w:ind w:left="709" w:hanging="425"/>
        <w:jc w:val="both"/>
        <w:rPr>
          <w:rFonts w:ascii="Arial" w:hAnsi="Arial" w:cs="Arial"/>
          <w:sz w:val="24"/>
          <w:szCs w:val="24"/>
        </w:rPr>
      </w:pPr>
      <w:r w:rsidRPr="00374C6D">
        <w:rPr>
          <w:rFonts w:ascii="Arial" w:hAnsi="Arial" w:cs="Arial"/>
          <w:sz w:val="24"/>
          <w:szCs w:val="24"/>
        </w:rPr>
        <w:t xml:space="preserve">Oświadczenie Wnioskodawcy o niekaralności karą zakazu dostępu </w:t>
      </w:r>
      <w:r w:rsidR="00074AE8">
        <w:rPr>
          <w:rFonts w:ascii="Arial" w:hAnsi="Arial" w:cs="Arial"/>
          <w:sz w:val="24"/>
          <w:szCs w:val="24"/>
        </w:rPr>
        <w:br/>
      </w:r>
      <w:r w:rsidRPr="00374C6D">
        <w:rPr>
          <w:rFonts w:ascii="Arial" w:hAnsi="Arial" w:cs="Arial"/>
          <w:sz w:val="24"/>
          <w:szCs w:val="24"/>
        </w:rPr>
        <w:t>do środków, o których mowa w art. 5 ust. 3 pkt. 1 i 4 Ustawy z dnia 27 sierpnia 2009 r. o finansach publicznych (1 egz.);</w:t>
      </w:r>
    </w:p>
    <w:p w:rsidR="00374C6D" w:rsidRPr="00374C6D" w:rsidRDefault="00374C6D" w:rsidP="003A45CC">
      <w:pPr>
        <w:numPr>
          <w:ilvl w:val="0"/>
          <w:numId w:val="56"/>
        </w:numPr>
        <w:autoSpaceDE w:val="0"/>
        <w:autoSpaceDN w:val="0"/>
        <w:adjustRightInd w:val="0"/>
        <w:spacing w:before="0" w:after="0"/>
        <w:ind w:left="709" w:hanging="425"/>
        <w:jc w:val="both"/>
        <w:rPr>
          <w:rFonts w:ascii="Arial" w:hAnsi="Arial" w:cs="Arial"/>
          <w:sz w:val="24"/>
          <w:szCs w:val="24"/>
        </w:rPr>
      </w:pPr>
      <w:r w:rsidRPr="00374C6D">
        <w:rPr>
          <w:rFonts w:ascii="Arial" w:hAnsi="Arial" w:cs="Arial"/>
          <w:sz w:val="24"/>
          <w:szCs w:val="24"/>
        </w:rPr>
        <w:t>Wykaz jednostek realizujących projekt (jeśli dotyczy) − 1 egz.;</w:t>
      </w:r>
    </w:p>
    <w:p w:rsidR="00374C6D" w:rsidRPr="00374C6D" w:rsidRDefault="00374C6D" w:rsidP="003A45CC">
      <w:pPr>
        <w:numPr>
          <w:ilvl w:val="0"/>
          <w:numId w:val="56"/>
        </w:numPr>
        <w:autoSpaceDE w:val="0"/>
        <w:autoSpaceDN w:val="0"/>
        <w:adjustRightInd w:val="0"/>
        <w:spacing w:before="0" w:after="0"/>
        <w:ind w:left="709" w:hanging="425"/>
        <w:jc w:val="both"/>
        <w:rPr>
          <w:rFonts w:ascii="Arial" w:hAnsi="Arial" w:cs="Arial"/>
          <w:sz w:val="24"/>
          <w:szCs w:val="24"/>
        </w:rPr>
      </w:pPr>
      <w:r w:rsidRPr="00374C6D">
        <w:rPr>
          <w:rFonts w:ascii="Arial" w:hAnsi="Arial" w:cs="Arial"/>
          <w:sz w:val="24"/>
          <w:szCs w:val="24"/>
        </w:rPr>
        <w:t>Przebieg pracy zawodowej osób odpowiedzialnych za zarządzanie projektem wraz ze wskazaniem stanowiska zajmowanego w projekcie oraz pisemną deklaracją uczestnictwa w projekcie (1 egz.);</w:t>
      </w:r>
    </w:p>
    <w:p w:rsidR="00374C6D" w:rsidRPr="00374C6D" w:rsidRDefault="00374C6D" w:rsidP="003A45CC">
      <w:pPr>
        <w:numPr>
          <w:ilvl w:val="0"/>
          <w:numId w:val="56"/>
        </w:numPr>
        <w:autoSpaceDE w:val="0"/>
        <w:autoSpaceDN w:val="0"/>
        <w:adjustRightInd w:val="0"/>
        <w:spacing w:before="0" w:after="0"/>
        <w:ind w:left="709" w:hanging="425"/>
        <w:jc w:val="both"/>
        <w:rPr>
          <w:rFonts w:ascii="Arial" w:hAnsi="Arial" w:cs="Arial"/>
          <w:sz w:val="24"/>
          <w:szCs w:val="24"/>
        </w:rPr>
      </w:pPr>
      <w:r w:rsidRPr="00374C6D">
        <w:rPr>
          <w:rFonts w:ascii="Arial" w:hAnsi="Arial" w:cs="Arial"/>
          <w:i/>
          <w:iCs/>
          <w:sz w:val="24"/>
          <w:szCs w:val="24"/>
        </w:rPr>
        <w:t>O</w:t>
      </w:r>
      <w:r w:rsidRPr="00374C6D">
        <w:rPr>
          <w:rFonts w:ascii="Arial" w:eastAsia="Arial,Italic" w:hAnsi="Arial" w:cs="Arial"/>
          <w:i/>
          <w:iCs/>
          <w:sz w:val="24"/>
          <w:szCs w:val="24"/>
        </w:rPr>
        <w:t>ś</w:t>
      </w:r>
      <w:r w:rsidRPr="00374C6D">
        <w:rPr>
          <w:rFonts w:ascii="Arial" w:hAnsi="Arial" w:cs="Arial"/>
          <w:i/>
          <w:iCs/>
          <w:sz w:val="24"/>
          <w:szCs w:val="24"/>
        </w:rPr>
        <w:t>wiadczenie o kwalifikowalno</w:t>
      </w:r>
      <w:r w:rsidRPr="00374C6D">
        <w:rPr>
          <w:rFonts w:ascii="Arial" w:eastAsia="Arial,Italic" w:hAnsi="Arial" w:cs="Arial"/>
          <w:i/>
          <w:iCs/>
          <w:sz w:val="24"/>
          <w:szCs w:val="24"/>
        </w:rPr>
        <w:t>ś</w:t>
      </w:r>
      <w:r w:rsidRPr="00374C6D">
        <w:rPr>
          <w:rFonts w:ascii="Arial" w:hAnsi="Arial" w:cs="Arial"/>
          <w:i/>
          <w:iCs/>
          <w:sz w:val="24"/>
          <w:szCs w:val="24"/>
        </w:rPr>
        <w:t xml:space="preserve">ci VAT </w:t>
      </w:r>
      <w:r w:rsidRPr="00374C6D">
        <w:rPr>
          <w:rFonts w:ascii="Arial" w:hAnsi="Arial" w:cs="Arial"/>
          <w:sz w:val="24"/>
          <w:szCs w:val="24"/>
        </w:rPr>
        <w:t>Beneficjenta (1 egz.);</w:t>
      </w:r>
    </w:p>
    <w:p w:rsidR="00374C6D" w:rsidRPr="00374C6D" w:rsidRDefault="00374C6D" w:rsidP="003A45CC">
      <w:pPr>
        <w:numPr>
          <w:ilvl w:val="0"/>
          <w:numId w:val="56"/>
        </w:numPr>
        <w:autoSpaceDE w:val="0"/>
        <w:autoSpaceDN w:val="0"/>
        <w:adjustRightInd w:val="0"/>
        <w:spacing w:before="0" w:after="0"/>
        <w:ind w:left="709" w:hanging="425"/>
        <w:jc w:val="both"/>
        <w:rPr>
          <w:rFonts w:ascii="Arial" w:hAnsi="Arial" w:cs="Arial"/>
          <w:sz w:val="24"/>
          <w:szCs w:val="24"/>
        </w:rPr>
      </w:pPr>
      <w:r w:rsidRPr="00374C6D">
        <w:rPr>
          <w:rFonts w:ascii="Arial" w:hAnsi="Arial" w:cs="Arial"/>
          <w:sz w:val="24"/>
          <w:szCs w:val="24"/>
        </w:rPr>
        <w:t xml:space="preserve">Uchwałę właściwego organu jednostki samorządu terytorialnego lub innego właściwego dokumentu organu, który: dysponuje budżetem Wnioskodawcy (zgodnie z przepisami o finansach publicznych), zatwierdzająca projekt </w:t>
      </w:r>
      <w:r w:rsidR="00074AE8">
        <w:rPr>
          <w:rFonts w:ascii="Arial" w:hAnsi="Arial" w:cs="Arial"/>
          <w:sz w:val="24"/>
          <w:szCs w:val="24"/>
        </w:rPr>
        <w:br/>
      </w:r>
      <w:r w:rsidRPr="00374C6D">
        <w:rPr>
          <w:rFonts w:ascii="Arial" w:hAnsi="Arial" w:cs="Arial"/>
          <w:sz w:val="24"/>
          <w:szCs w:val="24"/>
        </w:rPr>
        <w:t>lub udzielająca pełnomocnictwa do zatwierdzenia projektów współfinansowanych z EFS - dotyczy tylko jednostek samorządu terytorialnego (1 egz.);</w:t>
      </w:r>
    </w:p>
    <w:p w:rsidR="00374C6D" w:rsidRPr="00374C6D" w:rsidRDefault="00374C6D" w:rsidP="003A45CC">
      <w:pPr>
        <w:numPr>
          <w:ilvl w:val="0"/>
          <w:numId w:val="56"/>
        </w:numPr>
        <w:autoSpaceDE w:val="0"/>
        <w:autoSpaceDN w:val="0"/>
        <w:adjustRightInd w:val="0"/>
        <w:spacing w:before="0" w:after="0"/>
        <w:ind w:left="709" w:hanging="425"/>
        <w:jc w:val="both"/>
        <w:rPr>
          <w:rFonts w:ascii="Arial" w:hAnsi="Arial" w:cs="Arial"/>
          <w:sz w:val="24"/>
          <w:szCs w:val="24"/>
        </w:rPr>
      </w:pPr>
      <w:r w:rsidRPr="00374C6D">
        <w:rPr>
          <w:rFonts w:ascii="Arial" w:hAnsi="Arial" w:cs="Arial"/>
          <w:sz w:val="24"/>
          <w:szCs w:val="24"/>
        </w:rPr>
        <w:t>Uchwałę/zmianę do uchwały w sprawie zabezpieczenia środków w budżecie lub oświadczenie o podjęciu takiej uchwały na najbliższym posiedzeniu odpowiedniego organu (jeśli dotyczy) − 1 egz.;</w:t>
      </w:r>
    </w:p>
    <w:p w:rsidR="00374C6D" w:rsidRPr="00374C6D" w:rsidRDefault="00374C6D" w:rsidP="003A45CC">
      <w:pPr>
        <w:numPr>
          <w:ilvl w:val="0"/>
          <w:numId w:val="56"/>
        </w:numPr>
        <w:autoSpaceDE w:val="0"/>
        <w:autoSpaceDN w:val="0"/>
        <w:adjustRightInd w:val="0"/>
        <w:spacing w:before="0" w:after="0"/>
        <w:ind w:left="709" w:hanging="425"/>
        <w:jc w:val="both"/>
        <w:rPr>
          <w:rFonts w:ascii="Arial" w:hAnsi="Arial" w:cs="Arial"/>
          <w:sz w:val="24"/>
          <w:szCs w:val="24"/>
        </w:rPr>
      </w:pPr>
      <w:r w:rsidRPr="00374C6D">
        <w:rPr>
          <w:rFonts w:ascii="Arial" w:hAnsi="Arial" w:cs="Arial"/>
          <w:sz w:val="24"/>
          <w:szCs w:val="24"/>
        </w:rPr>
        <w:t xml:space="preserve">Oświadczenie Beneficjenta, iż należy/nie należy do kategorii podmiotów wymienionych w art. 3 Ustawy z dnia 29 stycznia 2004 r. </w:t>
      </w:r>
      <w:r w:rsidRPr="00374C6D">
        <w:rPr>
          <w:rFonts w:ascii="Arial" w:hAnsi="Arial" w:cs="Arial"/>
          <w:i/>
          <w:iCs/>
          <w:sz w:val="24"/>
          <w:szCs w:val="24"/>
        </w:rPr>
        <w:t>Prawo zamówie</w:t>
      </w:r>
      <w:r w:rsidRPr="00374C6D">
        <w:rPr>
          <w:rFonts w:ascii="Arial" w:eastAsia="Arial,Italic" w:hAnsi="Arial" w:cs="Arial"/>
          <w:i/>
          <w:iCs/>
          <w:sz w:val="24"/>
          <w:szCs w:val="24"/>
        </w:rPr>
        <w:t xml:space="preserve">ń </w:t>
      </w:r>
      <w:r w:rsidRPr="00374C6D">
        <w:rPr>
          <w:rFonts w:ascii="Arial" w:hAnsi="Arial" w:cs="Arial"/>
          <w:i/>
          <w:iCs/>
          <w:sz w:val="24"/>
          <w:szCs w:val="24"/>
        </w:rPr>
        <w:t xml:space="preserve">publicznych </w:t>
      </w:r>
      <w:r w:rsidRPr="00374C6D">
        <w:rPr>
          <w:rFonts w:ascii="Arial" w:hAnsi="Arial" w:cs="Arial"/>
          <w:sz w:val="24"/>
          <w:szCs w:val="24"/>
        </w:rPr>
        <w:t>(tekst jedn. Dz. U. z 2015 r. poz. 2164, z późn. zm.) − 1 egz.;</w:t>
      </w:r>
    </w:p>
    <w:p w:rsidR="00374C6D" w:rsidRPr="00374C6D" w:rsidRDefault="00374C6D" w:rsidP="003A45CC">
      <w:pPr>
        <w:numPr>
          <w:ilvl w:val="0"/>
          <w:numId w:val="56"/>
        </w:numPr>
        <w:autoSpaceDE w:val="0"/>
        <w:autoSpaceDN w:val="0"/>
        <w:adjustRightInd w:val="0"/>
        <w:spacing w:before="0" w:after="0"/>
        <w:ind w:left="709" w:hanging="425"/>
        <w:jc w:val="both"/>
        <w:rPr>
          <w:rFonts w:ascii="Arial" w:hAnsi="Arial" w:cs="Arial"/>
          <w:sz w:val="24"/>
          <w:szCs w:val="24"/>
        </w:rPr>
      </w:pPr>
      <w:r w:rsidRPr="00374C6D">
        <w:rPr>
          <w:rFonts w:ascii="Arial" w:hAnsi="Arial" w:cs="Arial"/>
          <w:sz w:val="24"/>
          <w:szCs w:val="24"/>
        </w:rPr>
        <w:t xml:space="preserve">Oświadczenie Beneficjenta o zatrudnianiu personelu projektu zgodnie </w:t>
      </w:r>
      <w:r w:rsidRPr="00374C6D">
        <w:rPr>
          <w:rFonts w:ascii="Arial" w:hAnsi="Arial" w:cs="Arial"/>
          <w:sz w:val="24"/>
          <w:szCs w:val="24"/>
        </w:rPr>
        <w:br/>
        <w:t xml:space="preserve">z przepisami prawa krajowego, w tym przepisów ustawy Kodeks Pracy </w:t>
      </w:r>
      <w:r w:rsidR="00074AE8">
        <w:rPr>
          <w:rFonts w:ascii="Arial" w:hAnsi="Arial" w:cs="Arial"/>
          <w:sz w:val="24"/>
          <w:szCs w:val="24"/>
        </w:rPr>
        <w:br/>
      </w:r>
      <w:r w:rsidRPr="00374C6D">
        <w:rPr>
          <w:rFonts w:ascii="Arial" w:hAnsi="Arial" w:cs="Arial"/>
          <w:sz w:val="24"/>
          <w:szCs w:val="24"/>
        </w:rPr>
        <w:t>oraz ustawy Prawo Zamówień Publicznych (1 egz.);</w:t>
      </w:r>
    </w:p>
    <w:p w:rsidR="00374C6D" w:rsidRPr="00374C6D" w:rsidRDefault="00374C6D" w:rsidP="003A45CC">
      <w:pPr>
        <w:numPr>
          <w:ilvl w:val="0"/>
          <w:numId w:val="56"/>
        </w:numPr>
        <w:autoSpaceDE w:val="0"/>
        <w:autoSpaceDN w:val="0"/>
        <w:adjustRightInd w:val="0"/>
        <w:spacing w:before="0" w:after="0"/>
        <w:ind w:left="709" w:hanging="425"/>
        <w:jc w:val="both"/>
        <w:rPr>
          <w:rFonts w:ascii="Arial" w:hAnsi="Arial" w:cs="Arial"/>
          <w:sz w:val="24"/>
          <w:szCs w:val="24"/>
        </w:rPr>
      </w:pPr>
      <w:r w:rsidRPr="00374C6D">
        <w:rPr>
          <w:rFonts w:ascii="Arial" w:hAnsi="Arial" w:cs="Arial"/>
          <w:sz w:val="24"/>
          <w:szCs w:val="24"/>
        </w:rPr>
        <w:lastRenderedPageBreak/>
        <w:t xml:space="preserve">Oświadczenie Wnioskodawcy (oraz jednostki realizującej projekt o ile dotyczy) o wykorzystywaniu wyodrębnionego rachunku bankowego/rachunków bankowych tylko i wyłącznie na potrzeby realizacji projektu, w treści oświadczenia należy zawrzeć nr i tytuł projektu (nie dotyczy projektów </w:t>
      </w:r>
      <w:r w:rsidRPr="00374C6D">
        <w:rPr>
          <w:rFonts w:ascii="Arial" w:hAnsi="Arial" w:cs="Arial"/>
          <w:sz w:val="24"/>
          <w:szCs w:val="24"/>
        </w:rPr>
        <w:br/>
        <w:t>w całości rozliczanych w oparciu o kwoty ryczałtowe) − 1 egz.;</w:t>
      </w:r>
    </w:p>
    <w:p w:rsidR="00374C6D" w:rsidRPr="00374C6D" w:rsidRDefault="00374C6D" w:rsidP="003A45CC">
      <w:pPr>
        <w:numPr>
          <w:ilvl w:val="0"/>
          <w:numId w:val="56"/>
        </w:numPr>
        <w:spacing w:before="0" w:after="0"/>
        <w:ind w:left="709" w:hanging="425"/>
        <w:jc w:val="both"/>
        <w:rPr>
          <w:rFonts w:ascii="Arial" w:hAnsi="Arial" w:cs="Arial"/>
          <w:sz w:val="24"/>
          <w:szCs w:val="24"/>
        </w:rPr>
      </w:pPr>
      <w:r w:rsidRPr="00374C6D">
        <w:rPr>
          <w:rFonts w:ascii="Arial" w:hAnsi="Arial" w:cs="Arial"/>
          <w:b/>
          <w:sz w:val="24"/>
          <w:szCs w:val="24"/>
        </w:rPr>
        <w:t xml:space="preserve"> </w:t>
      </w:r>
      <w:r w:rsidRPr="00374C6D">
        <w:rPr>
          <w:rFonts w:ascii="Arial" w:hAnsi="Arial" w:cs="Arial"/>
          <w:sz w:val="24"/>
          <w:szCs w:val="24"/>
        </w:rPr>
        <w:t>Potwierdzenie</w:t>
      </w:r>
      <w:r w:rsidR="008E65CE">
        <w:rPr>
          <w:rFonts w:ascii="Arial" w:hAnsi="Arial" w:cs="Arial"/>
          <w:sz w:val="24"/>
          <w:szCs w:val="24"/>
        </w:rPr>
        <w:t xml:space="preserve"> </w:t>
      </w:r>
      <w:r w:rsidRPr="00374C6D">
        <w:rPr>
          <w:rFonts w:ascii="Arial" w:hAnsi="Arial" w:cs="Arial"/>
          <w:sz w:val="24"/>
          <w:szCs w:val="24"/>
        </w:rPr>
        <w:t xml:space="preserve">założenia na rzecz Wnioskodawcy (oraz jednostki realizującej projekt o ile dotyczy) wyodrębnionego rachunku bankowego/rachunków bankowych na potrzeby danego projektu – umowa z bankiem lub w przypadku jednostek samorządu terytorialnego zaświadczenie o prowadzeniu rachunku/rachunków. W przypadku projektów w całości rozliczanych </w:t>
      </w:r>
      <w:r w:rsidRPr="00374C6D">
        <w:rPr>
          <w:rFonts w:ascii="Arial" w:hAnsi="Arial" w:cs="Arial"/>
          <w:sz w:val="24"/>
          <w:szCs w:val="24"/>
        </w:rPr>
        <w:br/>
        <w:t>w oparciu o kwoty ryczałtowe Wnioskodawca przekazuje w formie oświadczenia informację o rachunku, na który należy przekazać transze dofinansowania (1 egz);</w:t>
      </w:r>
    </w:p>
    <w:p w:rsidR="00374C6D" w:rsidRPr="00374C6D" w:rsidRDefault="00374C6D" w:rsidP="003A45CC">
      <w:pPr>
        <w:numPr>
          <w:ilvl w:val="0"/>
          <w:numId w:val="56"/>
        </w:numPr>
        <w:autoSpaceDE w:val="0"/>
        <w:autoSpaceDN w:val="0"/>
        <w:adjustRightInd w:val="0"/>
        <w:spacing w:before="0" w:after="0"/>
        <w:ind w:left="709" w:hanging="425"/>
        <w:jc w:val="both"/>
        <w:rPr>
          <w:rFonts w:ascii="Arial" w:hAnsi="Arial" w:cs="Arial"/>
          <w:sz w:val="24"/>
          <w:szCs w:val="24"/>
        </w:rPr>
      </w:pPr>
      <w:r w:rsidRPr="00374C6D">
        <w:rPr>
          <w:rFonts w:ascii="Arial" w:hAnsi="Arial" w:cs="Arial"/>
          <w:sz w:val="24"/>
          <w:szCs w:val="24"/>
        </w:rPr>
        <w:t xml:space="preserve">Dane osoby/osób reprezentującej/-ych Beneficjenta przy podpisywaniu umowy o dofinansowanie projektu (imię i nazwisko oraz stanowisko służbowe) </w:t>
      </w:r>
      <w:r w:rsidRPr="00374C6D">
        <w:rPr>
          <w:rFonts w:ascii="Arial" w:hAnsi="Arial" w:cs="Arial"/>
          <w:sz w:val="24"/>
          <w:szCs w:val="24"/>
        </w:rPr>
        <w:br/>
        <w:t>− 1 egz.;</w:t>
      </w:r>
    </w:p>
    <w:p w:rsidR="00374C6D" w:rsidRPr="00374C6D" w:rsidRDefault="00374C6D" w:rsidP="003A45CC">
      <w:pPr>
        <w:numPr>
          <w:ilvl w:val="0"/>
          <w:numId w:val="56"/>
        </w:numPr>
        <w:autoSpaceDE w:val="0"/>
        <w:autoSpaceDN w:val="0"/>
        <w:adjustRightInd w:val="0"/>
        <w:spacing w:before="0" w:after="0"/>
        <w:ind w:left="709" w:hanging="425"/>
        <w:jc w:val="both"/>
        <w:rPr>
          <w:rFonts w:ascii="Arial" w:hAnsi="Arial" w:cs="Arial"/>
          <w:sz w:val="24"/>
          <w:szCs w:val="24"/>
        </w:rPr>
      </w:pPr>
      <w:r w:rsidRPr="00374C6D">
        <w:rPr>
          <w:rFonts w:ascii="Arial" w:hAnsi="Arial" w:cs="Arial"/>
          <w:sz w:val="24"/>
          <w:szCs w:val="24"/>
        </w:rPr>
        <w:t xml:space="preserve">Wnioski o nadanie dostępu dla osób uprawnionych do pracy w SL2014 (zgodnie z zał. 5, określonym w Wytycznych w zakresie warunków gromadzenia i przekazywania danych w postaci elektronicznej na lata </w:t>
      </w:r>
      <w:r w:rsidRPr="00374C6D">
        <w:rPr>
          <w:rFonts w:ascii="Arial" w:hAnsi="Arial" w:cs="Arial"/>
          <w:sz w:val="24"/>
          <w:szCs w:val="24"/>
        </w:rPr>
        <w:br/>
        <w:t>2014-2020);</w:t>
      </w:r>
    </w:p>
    <w:p w:rsidR="00374C6D" w:rsidRDefault="00374C6D" w:rsidP="003A45CC">
      <w:pPr>
        <w:numPr>
          <w:ilvl w:val="0"/>
          <w:numId w:val="56"/>
        </w:numPr>
        <w:autoSpaceDE w:val="0"/>
        <w:autoSpaceDN w:val="0"/>
        <w:adjustRightInd w:val="0"/>
        <w:spacing w:before="0" w:after="0"/>
        <w:ind w:left="709" w:hanging="425"/>
        <w:contextualSpacing/>
        <w:jc w:val="both"/>
        <w:rPr>
          <w:rFonts w:ascii="Arial" w:hAnsi="Arial" w:cs="Arial"/>
          <w:sz w:val="24"/>
          <w:szCs w:val="24"/>
        </w:rPr>
      </w:pPr>
      <w:r w:rsidRPr="00374C6D">
        <w:rPr>
          <w:rFonts w:ascii="Arial" w:hAnsi="Arial" w:cs="Arial"/>
          <w:sz w:val="24"/>
          <w:szCs w:val="24"/>
        </w:rPr>
        <w:t xml:space="preserve">Oświadczenia dotyczące zawartych przez Wnioskodawcę umów </w:t>
      </w:r>
      <w:r w:rsidRPr="00374C6D">
        <w:rPr>
          <w:rFonts w:ascii="Arial" w:hAnsi="Arial" w:cs="Arial"/>
          <w:sz w:val="24"/>
          <w:szCs w:val="24"/>
        </w:rPr>
        <w:br/>
        <w:t xml:space="preserve">o dofinansowanie projektów w ramach RPO WIM 2014-2020, określającego </w:t>
      </w:r>
      <w:r w:rsidRPr="00374C6D">
        <w:rPr>
          <w:rFonts w:ascii="Arial" w:hAnsi="Arial" w:cs="Arial"/>
          <w:sz w:val="24"/>
          <w:szCs w:val="24"/>
        </w:rPr>
        <w:br/>
        <w:t>w szczególności kwoty otrzymanego dofinansowania oraz okresy realizacji (nie dotyczy jednostek samorządu terytorialnego) – 1 egz.;</w:t>
      </w:r>
    </w:p>
    <w:p w:rsidR="0080570C" w:rsidRDefault="0080570C" w:rsidP="0080570C">
      <w:pPr>
        <w:numPr>
          <w:ilvl w:val="0"/>
          <w:numId w:val="56"/>
        </w:numPr>
        <w:autoSpaceDE w:val="0"/>
        <w:autoSpaceDN w:val="0"/>
        <w:adjustRightInd w:val="0"/>
        <w:spacing w:before="0" w:after="0"/>
        <w:contextualSpacing/>
        <w:jc w:val="both"/>
        <w:rPr>
          <w:rFonts w:ascii="Arial" w:hAnsi="Arial" w:cs="Arial"/>
          <w:sz w:val="24"/>
          <w:szCs w:val="24"/>
        </w:rPr>
      </w:pPr>
      <w:r>
        <w:rPr>
          <w:rFonts w:ascii="Arial" w:hAnsi="Arial" w:cs="Arial"/>
          <w:sz w:val="24"/>
          <w:szCs w:val="24"/>
        </w:rPr>
        <w:t xml:space="preserve"> </w:t>
      </w:r>
      <w:r w:rsidRPr="0080570C">
        <w:rPr>
          <w:rFonts w:ascii="Arial" w:hAnsi="Arial" w:cs="Arial"/>
          <w:sz w:val="24"/>
          <w:szCs w:val="24"/>
        </w:rPr>
        <w:t xml:space="preserve">Oświadczenia dotyczące zawartych przez Wnioskodawcę umów </w:t>
      </w:r>
      <w:r>
        <w:rPr>
          <w:rFonts w:ascii="Arial" w:hAnsi="Arial" w:cs="Arial"/>
          <w:sz w:val="24"/>
          <w:szCs w:val="24"/>
        </w:rPr>
        <w:br/>
      </w:r>
      <w:r w:rsidRPr="0080570C">
        <w:rPr>
          <w:rFonts w:ascii="Arial" w:hAnsi="Arial" w:cs="Arial"/>
          <w:sz w:val="24"/>
          <w:szCs w:val="24"/>
        </w:rPr>
        <w:t xml:space="preserve">o dofinansowanie projektów w ramach RPO WIM 2014-2020, określającego </w:t>
      </w:r>
      <w:r>
        <w:rPr>
          <w:rFonts w:ascii="Arial" w:hAnsi="Arial" w:cs="Arial"/>
          <w:sz w:val="24"/>
          <w:szCs w:val="24"/>
        </w:rPr>
        <w:br/>
      </w:r>
      <w:r w:rsidRPr="0080570C">
        <w:rPr>
          <w:rFonts w:ascii="Arial" w:hAnsi="Arial" w:cs="Arial"/>
          <w:sz w:val="24"/>
          <w:szCs w:val="24"/>
        </w:rPr>
        <w:t>w szczególności kwoty otrzymanego dofinansowania oraz okresy realizacji (nie dotyczy jednostek samorządu terytorialnego)</w:t>
      </w:r>
      <w:r>
        <w:rPr>
          <w:rFonts w:ascii="Arial" w:hAnsi="Arial" w:cs="Arial"/>
          <w:sz w:val="24"/>
          <w:szCs w:val="24"/>
        </w:rPr>
        <w:t xml:space="preserve">. </w:t>
      </w:r>
    </w:p>
    <w:p w:rsidR="00374C6D" w:rsidRDefault="005B5535" w:rsidP="00374C6D">
      <w:pPr>
        <w:autoSpaceDE w:val="0"/>
        <w:autoSpaceDN w:val="0"/>
        <w:adjustRightInd w:val="0"/>
        <w:spacing w:before="0" w:after="0"/>
        <w:ind w:left="284"/>
        <w:jc w:val="both"/>
        <w:rPr>
          <w:rFonts w:ascii="Arial" w:hAnsi="Arial" w:cs="Arial"/>
          <w:sz w:val="24"/>
          <w:szCs w:val="24"/>
        </w:rPr>
      </w:pPr>
      <w:r>
        <w:rPr>
          <w:noProof/>
        </w:rPr>
        <w:pict>
          <v:shape id="Pole tekstowe 2" o:spid="_x0000_s1043" type="#_x0000_t202" style="position:absolute;left:0;text-align:left;margin-left:1.05pt;margin-top:27.8pt;width:451.55pt;height:131.05pt;z-index:251660288;visibility:visible;mso-wrap-distance-top:3.6pt;mso-wrap-distance-bottom:3.6pt;mso-width-relative:margin;mso-height-relative:margin" strokecolor="#ed7d31" strokeweight="4pt">
            <v:textbox>
              <w:txbxContent>
                <w:p w:rsidR="0012082D" w:rsidRPr="00C41F39" w:rsidRDefault="0012082D" w:rsidP="00C41F39">
                  <w:pPr>
                    <w:jc w:val="center"/>
                    <w:rPr>
                      <w:rFonts w:ascii="Arial" w:hAnsi="Arial" w:cs="Arial"/>
                      <w:sz w:val="24"/>
                      <w:szCs w:val="24"/>
                    </w:rPr>
                  </w:pPr>
                  <w:r w:rsidRPr="00C41F39">
                    <w:rPr>
                      <w:rFonts w:ascii="Arial" w:hAnsi="Arial" w:cs="Arial"/>
                      <w:sz w:val="24"/>
                      <w:szCs w:val="24"/>
                    </w:rPr>
                    <w:t>Uwaga !</w:t>
                  </w:r>
                </w:p>
                <w:p w:rsidR="0012082D" w:rsidRPr="00C41F39" w:rsidRDefault="0012082D" w:rsidP="00C41F39">
                  <w:pPr>
                    <w:jc w:val="center"/>
                    <w:rPr>
                      <w:rFonts w:ascii="Arial" w:hAnsi="Arial" w:cs="Arial"/>
                      <w:sz w:val="24"/>
                      <w:szCs w:val="24"/>
                    </w:rPr>
                  </w:pPr>
                  <w:r w:rsidRPr="00C41F39">
                    <w:rPr>
                      <w:rFonts w:ascii="Arial" w:hAnsi="Arial" w:cs="Arial"/>
                      <w:sz w:val="24"/>
                      <w:szCs w:val="24"/>
                    </w:rPr>
                    <w:t>W przypadku projektów realizowanych przez jednostki organizacyjne samorządu nieposiadające osobowości prawnej (MOPS, GOPS, PUP, PCPR, OPS …) należy również dołączyć załączniki dot. danych adresowych, NIP i REGON jednostki samorządu.</w:t>
                  </w:r>
                </w:p>
              </w:txbxContent>
            </v:textbox>
            <w10:wrap type="square"/>
          </v:shape>
        </w:pict>
      </w:r>
    </w:p>
    <w:p w:rsidR="00E652A8" w:rsidRDefault="00E652A8" w:rsidP="00C41F39">
      <w:pPr>
        <w:autoSpaceDE w:val="0"/>
        <w:autoSpaceDN w:val="0"/>
        <w:adjustRightInd w:val="0"/>
        <w:spacing w:before="0" w:after="0"/>
        <w:jc w:val="both"/>
        <w:rPr>
          <w:rFonts w:ascii="Arial" w:hAnsi="Arial" w:cs="Arial"/>
          <w:sz w:val="24"/>
          <w:szCs w:val="24"/>
        </w:rPr>
      </w:pPr>
    </w:p>
    <w:p w:rsidR="00C41F39" w:rsidRPr="00374C6D" w:rsidRDefault="00C41F39" w:rsidP="00374C6D">
      <w:pPr>
        <w:autoSpaceDE w:val="0"/>
        <w:autoSpaceDN w:val="0"/>
        <w:adjustRightInd w:val="0"/>
        <w:spacing w:before="0" w:after="0"/>
        <w:ind w:left="284"/>
        <w:jc w:val="both"/>
        <w:rPr>
          <w:rFonts w:ascii="Arial" w:hAnsi="Arial" w:cs="Arial"/>
          <w:sz w:val="24"/>
          <w:szCs w:val="24"/>
        </w:rPr>
      </w:pPr>
    </w:p>
    <w:p w:rsidR="00374C6D" w:rsidRPr="00374C6D" w:rsidRDefault="00374C6D" w:rsidP="003A45CC">
      <w:pPr>
        <w:numPr>
          <w:ilvl w:val="0"/>
          <w:numId w:val="58"/>
        </w:numPr>
        <w:spacing w:before="0" w:after="0" w:line="240" w:lineRule="auto"/>
        <w:ind w:left="426" w:hanging="426"/>
        <w:contextualSpacing/>
        <w:jc w:val="both"/>
        <w:rPr>
          <w:rFonts w:ascii="Arial" w:hAnsi="Arial" w:cs="Arial"/>
          <w:b/>
          <w:sz w:val="24"/>
          <w:szCs w:val="24"/>
          <w:u w:val="single"/>
        </w:rPr>
      </w:pPr>
      <w:r w:rsidRPr="00374C6D">
        <w:rPr>
          <w:rFonts w:ascii="Arial" w:hAnsi="Arial" w:cs="Arial"/>
          <w:b/>
          <w:sz w:val="24"/>
          <w:szCs w:val="24"/>
        </w:rPr>
        <w:lastRenderedPageBreak/>
        <w:t>Dokumenty od Partnera/-ów Projektu:</w:t>
      </w:r>
    </w:p>
    <w:p w:rsidR="00374C6D" w:rsidRPr="00374C6D" w:rsidRDefault="00374C6D" w:rsidP="003A45CC">
      <w:pPr>
        <w:numPr>
          <w:ilvl w:val="0"/>
          <w:numId w:val="57"/>
        </w:numPr>
        <w:autoSpaceDE w:val="0"/>
        <w:autoSpaceDN w:val="0"/>
        <w:adjustRightInd w:val="0"/>
        <w:spacing w:before="0" w:after="0"/>
        <w:ind w:left="709" w:hanging="349"/>
        <w:jc w:val="both"/>
        <w:rPr>
          <w:rFonts w:ascii="Arial" w:hAnsi="Arial" w:cs="Arial"/>
          <w:sz w:val="24"/>
          <w:szCs w:val="24"/>
        </w:rPr>
      </w:pPr>
      <w:r w:rsidRPr="00374C6D">
        <w:rPr>
          <w:rFonts w:ascii="Arial" w:hAnsi="Arial" w:cs="Arial"/>
          <w:sz w:val="24"/>
          <w:szCs w:val="24"/>
        </w:rPr>
        <w:t>Statut lub inny dokument stanowiący podstawę prawną działalności Partnera (dotyczy tylko osób prawnych, z wyłączeniem jednostek sektora finansów publicznych, w tym jednostek samorządu terytorialnego) − 1 egz;</w:t>
      </w:r>
    </w:p>
    <w:p w:rsidR="00374C6D" w:rsidRPr="00374C6D" w:rsidRDefault="00374C6D" w:rsidP="003A45CC">
      <w:pPr>
        <w:numPr>
          <w:ilvl w:val="0"/>
          <w:numId w:val="57"/>
        </w:numPr>
        <w:autoSpaceDE w:val="0"/>
        <w:autoSpaceDN w:val="0"/>
        <w:adjustRightInd w:val="0"/>
        <w:spacing w:before="0" w:after="0"/>
        <w:ind w:left="709" w:hanging="349"/>
        <w:jc w:val="both"/>
        <w:rPr>
          <w:rFonts w:ascii="Arial" w:hAnsi="Arial" w:cs="Arial"/>
          <w:sz w:val="24"/>
          <w:szCs w:val="24"/>
        </w:rPr>
      </w:pPr>
      <w:r w:rsidRPr="00374C6D">
        <w:rPr>
          <w:rFonts w:ascii="Arial" w:hAnsi="Arial" w:cs="Arial"/>
          <w:sz w:val="24"/>
          <w:szCs w:val="24"/>
        </w:rPr>
        <w:t xml:space="preserve"> Aktualne (z okresu nie dłuższego niż 3 miesiące od rozstrzygnięcia konkursu) zaświadczenie albo oświadczenie o wpisie do rejestru albo ewidencji, właściwych dla formy organizacyjnej Partnera, bądź innego równoważnego dokumentu (np. statutu, uchwały, umowy spółki). Przedłożony dokument powinien zawierać (zależnie od rodzaju składanego dokumentu) </w:t>
      </w:r>
      <w:r w:rsidRPr="00374C6D">
        <w:rPr>
          <w:rFonts w:ascii="Arial" w:hAnsi="Arial" w:cs="Arial"/>
          <w:sz w:val="24"/>
          <w:szCs w:val="24"/>
        </w:rPr>
        <w:br/>
        <w:t>w szczególności następujące dane: numer wpisu do ewidencji lub rejestru, nazwę organu ewidencyjnego/rejestrowego, numer NIP, numer REGON, siedzibę, oznaczenie formy prawnej Partnera oraz sposób jego reprezentacji ze wskazaniem osoby/osób uprawnionej/ych do reprezentacji</w:t>
      </w:r>
      <w:r w:rsidRPr="00374C6D">
        <w:rPr>
          <w:rFonts w:ascii="Arial" w:hAnsi="Arial" w:cs="Arial"/>
          <w:sz w:val="24"/>
          <w:szCs w:val="24"/>
          <w:vertAlign w:val="superscript"/>
        </w:rPr>
        <w:footnoteReference w:id="8"/>
      </w:r>
      <w:r w:rsidRPr="00374C6D">
        <w:rPr>
          <w:rFonts w:ascii="Arial" w:hAnsi="Arial" w:cs="Arial"/>
          <w:sz w:val="24"/>
          <w:szCs w:val="24"/>
        </w:rPr>
        <w:t xml:space="preserve"> (1 egz.);</w:t>
      </w:r>
    </w:p>
    <w:p w:rsidR="00374C6D" w:rsidRDefault="00374C6D" w:rsidP="00647325">
      <w:pPr>
        <w:numPr>
          <w:ilvl w:val="0"/>
          <w:numId w:val="57"/>
        </w:numPr>
        <w:autoSpaceDE w:val="0"/>
        <w:autoSpaceDN w:val="0"/>
        <w:adjustRightInd w:val="0"/>
        <w:spacing w:before="0" w:after="0"/>
        <w:jc w:val="both"/>
        <w:rPr>
          <w:rFonts w:ascii="Arial" w:hAnsi="Arial" w:cs="Arial"/>
          <w:sz w:val="24"/>
          <w:szCs w:val="24"/>
        </w:rPr>
      </w:pPr>
      <w:r w:rsidRPr="00374C6D">
        <w:rPr>
          <w:rFonts w:ascii="Arial" w:hAnsi="Arial" w:cs="Arial"/>
          <w:sz w:val="24"/>
          <w:szCs w:val="24"/>
        </w:rPr>
        <w:t>Aktualne zaświadczenie o nie zaleganiu z należnościami wobec Skarbu Państwa wydane przez właściwy organ podatkowy i przez właściwy oddział Zakładu Ubezpieczeń Społecznych nie st</w:t>
      </w:r>
      <w:r w:rsidR="00647325">
        <w:rPr>
          <w:rFonts w:ascii="Arial" w:hAnsi="Arial" w:cs="Arial"/>
          <w:sz w:val="24"/>
          <w:szCs w:val="24"/>
        </w:rPr>
        <w:t>arszych niż 3 miesiące (1 egz.)</w:t>
      </w:r>
      <w:r w:rsidR="00647325" w:rsidRPr="00647325">
        <w:rPr>
          <w:rFonts w:ascii="Arial" w:hAnsi="Arial" w:cs="Arial"/>
          <w:sz w:val="24"/>
          <w:szCs w:val="24"/>
        </w:rPr>
        <w:t xml:space="preserve"> (nie dotyczy jednostek samorządu terytorialnego);</w:t>
      </w:r>
    </w:p>
    <w:p w:rsidR="00647325" w:rsidRPr="00647325" w:rsidRDefault="00647325" w:rsidP="00647325">
      <w:pPr>
        <w:numPr>
          <w:ilvl w:val="0"/>
          <w:numId w:val="57"/>
        </w:numPr>
        <w:autoSpaceDE w:val="0"/>
        <w:autoSpaceDN w:val="0"/>
        <w:adjustRightInd w:val="0"/>
        <w:spacing w:before="0" w:after="0"/>
        <w:ind w:left="709" w:hanging="349"/>
        <w:jc w:val="both"/>
        <w:rPr>
          <w:rFonts w:ascii="Arial" w:hAnsi="Arial"/>
          <w:sz w:val="24"/>
        </w:rPr>
      </w:pPr>
      <w:r w:rsidRPr="00647325">
        <w:rPr>
          <w:rFonts w:ascii="Arial" w:hAnsi="Arial" w:cs="Arial"/>
          <w:sz w:val="24"/>
          <w:szCs w:val="24"/>
        </w:rPr>
        <w:t xml:space="preserve">Pełnomocnictwo do reprezentowania Wnioskodawcy (załącznik wymagany jedynie w przypadku, gdy w imieniu Wnioskodawcy działają osoby nieposiadające statutowych uprawnień do reprezentowania Wnioskodawcy </w:t>
      </w:r>
      <w:r w:rsidRPr="00647325">
        <w:rPr>
          <w:rFonts w:ascii="Arial" w:hAnsi="Arial" w:cs="Arial"/>
          <w:sz w:val="24"/>
          <w:szCs w:val="24"/>
        </w:rPr>
        <w:br/>
        <w:t xml:space="preserve">lub gdy z innych dokumentów wynika, że uprawnionymi do reprezentowania Wnioskodawcy są co najmniej dwie osoby). Pełnomocnictwa udziela się zawsze do podejmowania działań w imieniu Wnioskodawcy, tj. np. w imieniu gminy/powiatu/województwa, spółki, fundacji, stowarzyszenia </w:t>
      </w:r>
      <w:r w:rsidRPr="00647325">
        <w:rPr>
          <w:rFonts w:ascii="Arial" w:hAnsi="Arial" w:cs="Arial"/>
          <w:sz w:val="24"/>
          <w:szCs w:val="24"/>
        </w:rPr>
        <w:br/>
        <w:t xml:space="preserve">itd. Pełnomocnictwo do składania oświadczeń woli w imieniu gminy, udzielone przez wójta/burmistrza/prezydenta miasta, wymaga formy zarządzenia. </w:t>
      </w:r>
      <w:r w:rsidRPr="00647325">
        <w:rPr>
          <w:rFonts w:ascii="Arial" w:hAnsi="Arial" w:cs="Arial"/>
          <w:sz w:val="24"/>
          <w:szCs w:val="24"/>
        </w:rPr>
        <w:br/>
        <w:t xml:space="preserve">Przy czym, dopuszcza się możliwość przedłożenia pełnomocnictwa szczególnego, w którym należy wskazać tytuł projektu i numer konkursu, </w:t>
      </w:r>
      <w:r w:rsidRPr="00647325">
        <w:rPr>
          <w:rFonts w:ascii="Arial" w:hAnsi="Arial" w:cs="Arial"/>
          <w:sz w:val="24"/>
          <w:szCs w:val="24"/>
        </w:rPr>
        <w:br/>
        <w:t>w ramach którego złożono projekt (1 egz.);</w:t>
      </w:r>
      <w:r w:rsidRPr="00647325">
        <w:rPr>
          <w:rFonts w:ascii="Arial" w:hAnsi="Arial"/>
          <w:sz w:val="24"/>
        </w:rPr>
        <w:t xml:space="preserve">Oświadczenie Partnera/-ów </w:t>
      </w:r>
      <w:r>
        <w:rPr>
          <w:rFonts w:ascii="Arial" w:hAnsi="Arial"/>
          <w:sz w:val="24"/>
        </w:rPr>
        <w:br/>
      </w:r>
      <w:r w:rsidRPr="00647325">
        <w:rPr>
          <w:rFonts w:ascii="Arial" w:hAnsi="Arial"/>
          <w:sz w:val="24"/>
        </w:rPr>
        <w:t>o niekaralności karą zakazu dostępu do środków, o których mowa w art. 5 ust. 3 pkt. 1 i 4 Ust</w:t>
      </w:r>
      <w:r>
        <w:rPr>
          <w:rFonts w:ascii="Arial" w:hAnsi="Arial"/>
          <w:sz w:val="24"/>
        </w:rPr>
        <w:t xml:space="preserve">awy z dnia 27 sierpnia 2009 r. </w:t>
      </w:r>
      <w:r w:rsidRPr="00647325">
        <w:rPr>
          <w:rFonts w:ascii="Arial" w:hAnsi="Arial"/>
          <w:sz w:val="24"/>
        </w:rPr>
        <w:t>o finansach publicznych (1 egz.);</w:t>
      </w:r>
    </w:p>
    <w:p w:rsidR="00647325" w:rsidRPr="00647325" w:rsidRDefault="00647325" w:rsidP="00647325">
      <w:pPr>
        <w:numPr>
          <w:ilvl w:val="0"/>
          <w:numId w:val="57"/>
        </w:numPr>
        <w:autoSpaceDE w:val="0"/>
        <w:autoSpaceDN w:val="0"/>
        <w:adjustRightInd w:val="0"/>
        <w:spacing w:before="0" w:after="0" w:line="360" w:lineRule="auto"/>
        <w:ind w:left="709" w:hanging="349"/>
        <w:jc w:val="both"/>
        <w:rPr>
          <w:rFonts w:ascii="Arial" w:hAnsi="Arial" w:cs="Arial"/>
          <w:sz w:val="24"/>
          <w:szCs w:val="24"/>
        </w:rPr>
      </w:pPr>
      <w:r w:rsidRPr="00647325">
        <w:rPr>
          <w:rFonts w:ascii="Arial" w:hAnsi="Arial" w:cs="Arial"/>
          <w:sz w:val="24"/>
          <w:szCs w:val="24"/>
        </w:rPr>
        <w:lastRenderedPageBreak/>
        <w:t xml:space="preserve">Oświadczenie Partnera/-ów o niekaralności karą zakazu dostępu do środków, </w:t>
      </w:r>
      <w:r w:rsidRPr="00647325">
        <w:rPr>
          <w:rFonts w:ascii="Arial" w:hAnsi="Arial" w:cs="Arial"/>
          <w:sz w:val="24"/>
          <w:szCs w:val="24"/>
        </w:rPr>
        <w:br/>
        <w:t>o których mowa w art. 5 ust. 3 pkt. 1 i 4 Ustawy z dnia 27 sierpnia 2009 r. o finansach publicznych (1 egz.);</w:t>
      </w:r>
    </w:p>
    <w:p w:rsidR="00374C6D" w:rsidRPr="00374C6D" w:rsidRDefault="00374C6D" w:rsidP="003A45CC">
      <w:pPr>
        <w:numPr>
          <w:ilvl w:val="0"/>
          <w:numId w:val="57"/>
        </w:numPr>
        <w:autoSpaceDE w:val="0"/>
        <w:autoSpaceDN w:val="0"/>
        <w:adjustRightInd w:val="0"/>
        <w:spacing w:before="0" w:after="0"/>
        <w:ind w:left="709" w:hanging="349"/>
        <w:jc w:val="both"/>
        <w:rPr>
          <w:rFonts w:ascii="Arial" w:hAnsi="Arial" w:cs="Arial"/>
          <w:sz w:val="24"/>
          <w:szCs w:val="24"/>
        </w:rPr>
      </w:pPr>
      <w:r w:rsidRPr="00374C6D">
        <w:rPr>
          <w:rFonts w:ascii="Arial" w:hAnsi="Arial" w:cs="Arial"/>
          <w:sz w:val="24"/>
          <w:szCs w:val="24"/>
        </w:rPr>
        <w:t xml:space="preserve">Oświadczenie Partnera/-ów o niekaralności karą zakazu dostępu do środków, o których mowa w art. 5 ust. 3 pkt. 1 i 4 Ustawy z dnia 27 sierpnia 2009 r. </w:t>
      </w:r>
      <w:r w:rsidRPr="00374C6D">
        <w:rPr>
          <w:rFonts w:ascii="Arial" w:hAnsi="Arial" w:cs="Arial"/>
          <w:sz w:val="24"/>
          <w:szCs w:val="24"/>
        </w:rPr>
        <w:br/>
        <w:t>o finansach publicznych (1 egz.);</w:t>
      </w:r>
    </w:p>
    <w:p w:rsidR="00374C6D" w:rsidRPr="00374C6D" w:rsidRDefault="00374C6D" w:rsidP="003A45CC">
      <w:pPr>
        <w:numPr>
          <w:ilvl w:val="0"/>
          <w:numId w:val="57"/>
        </w:numPr>
        <w:autoSpaceDE w:val="0"/>
        <w:autoSpaceDN w:val="0"/>
        <w:adjustRightInd w:val="0"/>
        <w:spacing w:before="0" w:after="0"/>
        <w:ind w:left="709" w:hanging="349"/>
        <w:jc w:val="both"/>
        <w:rPr>
          <w:rFonts w:ascii="Arial" w:hAnsi="Arial" w:cs="Arial"/>
          <w:sz w:val="24"/>
          <w:szCs w:val="24"/>
        </w:rPr>
      </w:pPr>
      <w:r w:rsidRPr="00374C6D">
        <w:rPr>
          <w:rFonts w:ascii="Arial" w:hAnsi="Arial" w:cs="Arial"/>
          <w:i/>
          <w:iCs/>
          <w:sz w:val="24"/>
          <w:szCs w:val="24"/>
        </w:rPr>
        <w:t>O</w:t>
      </w:r>
      <w:r w:rsidRPr="00374C6D">
        <w:rPr>
          <w:rFonts w:ascii="Arial" w:eastAsia="Arial,Italic" w:hAnsi="Arial" w:cs="Arial"/>
          <w:i/>
          <w:iCs/>
          <w:sz w:val="24"/>
          <w:szCs w:val="24"/>
        </w:rPr>
        <w:t>ś</w:t>
      </w:r>
      <w:r w:rsidRPr="00374C6D">
        <w:rPr>
          <w:rFonts w:ascii="Arial" w:hAnsi="Arial" w:cs="Arial"/>
          <w:i/>
          <w:iCs/>
          <w:sz w:val="24"/>
          <w:szCs w:val="24"/>
        </w:rPr>
        <w:t>wiadczenie o kwalifikowalno</w:t>
      </w:r>
      <w:r w:rsidRPr="00374C6D">
        <w:rPr>
          <w:rFonts w:ascii="Arial" w:eastAsia="Arial,Italic" w:hAnsi="Arial" w:cs="Arial"/>
          <w:i/>
          <w:iCs/>
          <w:sz w:val="24"/>
          <w:szCs w:val="24"/>
        </w:rPr>
        <w:t>ś</w:t>
      </w:r>
      <w:r w:rsidRPr="00374C6D">
        <w:rPr>
          <w:rFonts w:ascii="Arial" w:hAnsi="Arial" w:cs="Arial"/>
          <w:i/>
          <w:iCs/>
          <w:sz w:val="24"/>
          <w:szCs w:val="24"/>
        </w:rPr>
        <w:t>ci VAT</w:t>
      </w:r>
      <w:r w:rsidR="008E65CE">
        <w:rPr>
          <w:rFonts w:ascii="Arial" w:hAnsi="Arial" w:cs="Arial"/>
          <w:i/>
          <w:iCs/>
          <w:sz w:val="24"/>
          <w:szCs w:val="24"/>
        </w:rPr>
        <w:t xml:space="preserve"> </w:t>
      </w:r>
      <w:r w:rsidRPr="00374C6D">
        <w:rPr>
          <w:rFonts w:ascii="Arial" w:hAnsi="Arial" w:cs="Arial"/>
          <w:sz w:val="24"/>
          <w:szCs w:val="24"/>
        </w:rPr>
        <w:t>Partnera/-ów projektu (1 egz.);</w:t>
      </w:r>
    </w:p>
    <w:p w:rsidR="00374C6D" w:rsidRPr="00374C6D" w:rsidRDefault="00374C6D" w:rsidP="003A45CC">
      <w:pPr>
        <w:numPr>
          <w:ilvl w:val="0"/>
          <w:numId w:val="57"/>
        </w:numPr>
        <w:autoSpaceDE w:val="0"/>
        <w:autoSpaceDN w:val="0"/>
        <w:adjustRightInd w:val="0"/>
        <w:spacing w:before="0" w:after="0"/>
        <w:ind w:left="709" w:hanging="349"/>
        <w:jc w:val="both"/>
        <w:rPr>
          <w:rFonts w:ascii="Arial" w:hAnsi="Arial" w:cs="Arial"/>
          <w:sz w:val="24"/>
          <w:szCs w:val="24"/>
        </w:rPr>
      </w:pPr>
      <w:r w:rsidRPr="00374C6D">
        <w:rPr>
          <w:rFonts w:ascii="Arial" w:hAnsi="Arial" w:cs="Arial"/>
          <w:sz w:val="24"/>
          <w:szCs w:val="24"/>
        </w:rPr>
        <w:t>Uchwała/zmiana do uchwały w sprawie zabezpieczenia środków w budżecie lub oświadczenie o podjęciu takiej uchwały na najbliższym posiedzeniu odpowiedniego organu (jeśli dotyczy) (1 egz.);</w:t>
      </w:r>
    </w:p>
    <w:p w:rsidR="00374C6D" w:rsidRPr="00374C6D" w:rsidRDefault="00374C6D" w:rsidP="003A45CC">
      <w:pPr>
        <w:numPr>
          <w:ilvl w:val="0"/>
          <w:numId w:val="57"/>
        </w:numPr>
        <w:autoSpaceDE w:val="0"/>
        <w:autoSpaceDN w:val="0"/>
        <w:adjustRightInd w:val="0"/>
        <w:spacing w:before="0" w:after="0"/>
        <w:ind w:left="709" w:hanging="349"/>
        <w:jc w:val="both"/>
        <w:rPr>
          <w:rFonts w:ascii="Arial" w:hAnsi="Arial" w:cs="Arial"/>
          <w:sz w:val="24"/>
          <w:szCs w:val="24"/>
        </w:rPr>
      </w:pPr>
      <w:r w:rsidRPr="00374C6D">
        <w:rPr>
          <w:rFonts w:ascii="Arial" w:hAnsi="Arial" w:cs="Arial"/>
          <w:sz w:val="24"/>
          <w:szCs w:val="24"/>
        </w:rPr>
        <w:t xml:space="preserve">Oświadczenie Partnera/-ów, iż należy/nie należy do kategorii podmiotów wymienionych w art. 3 Ustawy z dnia 29 stycznia 2004 r. </w:t>
      </w:r>
      <w:r w:rsidRPr="00374C6D">
        <w:rPr>
          <w:rFonts w:ascii="Arial" w:hAnsi="Arial" w:cs="Arial"/>
          <w:i/>
          <w:iCs/>
          <w:sz w:val="24"/>
          <w:szCs w:val="24"/>
        </w:rPr>
        <w:t>Prawo zamówie</w:t>
      </w:r>
      <w:r w:rsidRPr="00374C6D">
        <w:rPr>
          <w:rFonts w:ascii="Arial" w:eastAsia="Arial,Italic" w:hAnsi="Arial" w:cs="Arial"/>
          <w:i/>
          <w:iCs/>
          <w:sz w:val="24"/>
          <w:szCs w:val="24"/>
        </w:rPr>
        <w:t xml:space="preserve">ń </w:t>
      </w:r>
      <w:r w:rsidRPr="00374C6D">
        <w:rPr>
          <w:rFonts w:ascii="Arial" w:hAnsi="Arial" w:cs="Arial"/>
          <w:i/>
          <w:iCs/>
          <w:sz w:val="24"/>
          <w:szCs w:val="24"/>
        </w:rPr>
        <w:t xml:space="preserve">publicznych </w:t>
      </w:r>
      <w:r w:rsidRPr="00374C6D">
        <w:rPr>
          <w:rFonts w:ascii="Arial" w:hAnsi="Arial" w:cs="Arial"/>
          <w:sz w:val="24"/>
          <w:szCs w:val="24"/>
        </w:rPr>
        <w:t>(tekst jedn. Dz. U. z 2013 r. poz. 907, z późn. zm.) (1 egz.);</w:t>
      </w:r>
    </w:p>
    <w:p w:rsidR="00374C6D" w:rsidRPr="00374C6D" w:rsidRDefault="00374C6D" w:rsidP="003A45CC">
      <w:pPr>
        <w:numPr>
          <w:ilvl w:val="0"/>
          <w:numId w:val="57"/>
        </w:numPr>
        <w:autoSpaceDE w:val="0"/>
        <w:autoSpaceDN w:val="0"/>
        <w:adjustRightInd w:val="0"/>
        <w:spacing w:before="0" w:after="0"/>
        <w:ind w:left="709" w:hanging="349"/>
        <w:jc w:val="both"/>
        <w:rPr>
          <w:rFonts w:ascii="Arial" w:hAnsi="Arial" w:cs="Arial"/>
          <w:sz w:val="24"/>
          <w:szCs w:val="24"/>
        </w:rPr>
      </w:pPr>
      <w:r w:rsidRPr="00374C6D">
        <w:rPr>
          <w:rFonts w:ascii="Arial" w:hAnsi="Arial" w:cs="Arial"/>
          <w:sz w:val="24"/>
          <w:szCs w:val="24"/>
        </w:rPr>
        <w:t xml:space="preserve">Oświadczenie Partnera/-ów o wykorzystywaniu wyodrębnionego rachunku bankowego/rachunków bankowych tylko i wyłącznie na potrzeby realizacji projektu; w treści oświadczenia należy zawrzeć nr i tytuł projektu (nie dotyczy projektów w całości rozliczanych w oparciu o kwoty ryczałtowe) − 1 egz.; </w:t>
      </w:r>
    </w:p>
    <w:p w:rsidR="00374C6D" w:rsidRPr="00374C6D" w:rsidRDefault="00374C6D" w:rsidP="003A45CC">
      <w:pPr>
        <w:numPr>
          <w:ilvl w:val="0"/>
          <w:numId w:val="57"/>
        </w:numPr>
        <w:autoSpaceDE w:val="0"/>
        <w:autoSpaceDN w:val="0"/>
        <w:adjustRightInd w:val="0"/>
        <w:spacing w:before="0" w:after="0"/>
        <w:ind w:left="709" w:hanging="349"/>
        <w:jc w:val="both"/>
        <w:rPr>
          <w:rFonts w:ascii="Arial" w:hAnsi="Arial" w:cs="Arial"/>
          <w:sz w:val="24"/>
          <w:szCs w:val="24"/>
        </w:rPr>
      </w:pPr>
      <w:r w:rsidRPr="00374C6D">
        <w:rPr>
          <w:rFonts w:ascii="Arial" w:hAnsi="Arial" w:cs="Arial"/>
          <w:sz w:val="24"/>
          <w:szCs w:val="24"/>
        </w:rPr>
        <w:t>Potwierdzenie założenia na rzecz projektu wyodrębnionego rachunku bankowego/rachunków bankowych</w:t>
      </w:r>
      <w:r w:rsidRPr="00374C6D">
        <w:rPr>
          <w:rFonts w:ascii="Arial" w:hAnsi="Arial" w:cs="Arial"/>
          <w:color w:val="FF0000"/>
          <w:sz w:val="24"/>
          <w:szCs w:val="24"/>
        </w:rPr>
        <w:t xml:space="preserve"> </w:t>
      </w:r>
      <w:r w:rsidRPr="00374C6D">
        <w:rPr>
          <w:rFonts w:ascii="Arial" w:hAnsi="Arial" w:cs="Arial"/>
          <w:sz w:val="24"/>
          <w:szCs w:val="24"/>
        </w:rPr>
        <w:t>– umowa z bankiem lub w przypadku jednostek samorządu terytorialnego zaświadczenie o prowadzeniu rachunku/rachunków (nie dotyczy projektów w całości rozliczanych w oparciu o kwoty ryczałtowe) – 1 egz.;</w:t>
      </w:r>
    </w:p>
    <w:p w:rsidR="00374C6D" w:rsidRDefault="00374C6D" w:rsidP="003A45CC">
      <w:pPr>
        <w:numPr>
          <w:ilvl w:val="0"/>
          <w:numId w:val="57"/>
        </w:numPr>
        <w:autoSpaceDE w:val="0"/>
        <w:autoSpaceDN w:val="0"/>
        <w:adjustRightInd w:val="0"/>
        <w:spacing w:before="0" w:after="0"/>
        <w:ind w:left="709" w:hanging="349"/>
        <w:jc w:val="both"/>
        <w:rPr>
          <w:rFonts w:ascii="Arial" w:hAnsi="Arial" w:cs="Arial"/>
          <w:sz w:val="24"/>
          <w:szCs w:val="24"/>
        </w:rPr>
      </w:pPr>
      <w:r w:rsidRPr="00374C6D">
        <w:rPr>
          <w:rFonts w:ascii="Arial" w:hAnsi="Arial" w:cs="Arial"/>
          <w:sz w:val="24"/>
          <w:szCs w:val="24"/>
        </w:rPr>
        <w:t>Kserokopia dokumentów potwierdzających nadanie numeru NIP i REGON (potwierdzone za zgodność z oryginałem) (1 egz.).</w:t>
      </w:r>
    </w:p>
    <w:p w:rsidR="002D263F" w:rsidRDefault="002D263F" w:rsidP="00935A82">
      <w:pPr>
        <w:autoSpaceDE w:val="0"/>
        <w:autoSpaceDN w:val="0"/>
        <w:adjustRightInd w:val="0"/>
        <w:spacing w:before="0" w:after="0"/>
        <w:jc w:val="both"/>
        <w:rPr>
          <w:rFonts w:ascii="Arial" w:hAnsi="Arial" w:cs="Arial"/>
          <w:sz w:val="24"/>
          <w:szCs w:val="24"/>
        </w:rPr>
      </w:pPr>
    </w:p>
    <w:p w:rsidR="002D263F" w:rsidRDefault="002D263F" w:rsidP="00935A82">
      <w:pPr>
        <w:autoSpaceDE w:val="0"/>
        <w:autoSpaceDN w:val="0"/>
        <w:adjustRightInd w:val="0"/>
        <w:spacing w:before="0" w:after="0"/>
        <w:jc w:val="both"/>
        <w:rPr>
          <w:rFonts w:ascii="Arial" w:hAnsi="Arial" w:cs="Arial"/>
          <w:sz w:val="24"/>
          <w:szCs w:val="24"/>
        </w:rPr>
      </w:pPr>
    </w:p>
    <w:p w:rsidR="00935A82" w:rsidRPr="00935A82" w:rsidRDefault="00935A82" w:rsidP="00935A82">
      <w:pPr>
        <w:autoSpaceDE w:val="0"/>
        <w:autoSpaceDN w:val="0"/>
        <w:adjustRightInd w:val="0"/>
        <w:spacing w:before="0" w:after="0"/>
        <w:jc w:val="both"/>
        <w:rPr>
          <w:rFonts w:ascii="Arial" w:hAnsi="Arial" w:cs="Arial"/>
          <w:b/>
          <w:sz w:val="24"/>
          <w:szCs w:val="24"/>
        </w:rPr>
      </w:pPr>
      <w:r>
        <w:rPr>
          <w:rFonts w:ascii="Arial" w:hAnsi="Arial" w:cs="Arial"/>
          <w:b/>
          <w:sz w:val="24"/>
          <w:szCs w:val="24"/>
        </w:rPr>
        <w:t xml:space="preserve">3. </w:t>
      </w:r>
      <w:r w:rsidRPr="00935A82">
        <w:rPr>
          <w:rFonts w:ascii="Arial" w:hAnsi="Arial" w:cs="Arial"/>
          <w:b/>
          <w:sz w:val="24"/>
          <w:szCs w:val="24"/>
        </w:rPr>
        <w:t xml:space="preserve">W związku z założeniami, wynikającymi z kryteriów wyboru projektów Lider projektu lub Partnerzy zobowiązani są do złożenia: </w:t>
      </w:r>
    </w:p>
    <w:p w:rsidR="00935A82" w:rsidRPr="00935A82" w:rsidRDefault="00935A82" w:rsidP="00935A82">
      <w:pPr>
        <w:autoSpaceDE w:val="0"/>
        <w:autoSpaceDN w:val="0"/>
        <w:adjustRightInd w:val="0"/>
        <w:spacing w:before="0" w:after="0"/>
        <w:jc w:val="both"/>
        <w:rPr>
          <w:rFonts w:ascii="Arial" w:hAnsi="Arial" w:cs="Arial"/>
          <w:sz w:val="24"/>
          <w:szCs w:val="24"/>
        </w:rPr>
      </w:pPr>
    </w:p>
    <w:p w:rsidR="00C776CB" w:rsidRDefault="00C776CB" w:rsidP="00C776CB">
      <w:pPr>
        <w:pStyle w:val="Akapitzlist"/>
        <w:numPr>
          <w:ilvl w:val="0"/>
          <w:numId w:val="86"/>
        </w:numPr>
        <w:autoSpaceDE w:val="0"/>
        <w:autoSpaceDN w:val="0"/>
        <w:adjustRightInd w:val="0"/>
        <w:jc w:val="both"/>
        <w:rPr>
          <w:rFonts w:ascii="Arial" w:hAnsi="Arial" w:cs="Arial"/>
          <w:sz w:val="24"/>
          <w:szCs w:val="24"/>
        </w:rPr>
      </w:pPr>
      <w:r>
        <w:rPr>
          <w:rFonts w:ascii="Arial" w:hAnsi="Arial" w:cs="Arial"/>
          <w:sz w:val="24"/>
          <w:szCs w:val="24"/>
        </w:rPr>
        <w:t>Z</w:t>
      </w:r>
      <w:r w:rsidRPr="00C776CB">
        <w:rPr>
          <w:rFonts w:ascii="Arial" w:hAnsi="Arial" w:cs="Arial"/>
          <w:sz w:val="24"/>
          <w:szCs w:val="24"/>
        </w:rPr>
        <w:t>ałącznika w postaci dokumentu potwier</w:t>
      </w:r>
      <w:r>
        <w:rPr>
          <w:rFonts w:ascii="Arial" w:hAnsi="Arial" w:cs="Arial"/>
          <w:sz w:val="24"/>
          <w:szCs w:val="24"/>
        </w:rPr>
        <w:t>dzającego cele działalności:</w:t>
      </w:r>
      <w:r>
        <w:rPr>
          <w:rFonts w:ascii="Arial" w:hAnsi="Arial" w:cs="Arial"/>
          <w:sz w:val="24"/>
          <w:szCs w:val="24"/>
        </w:rPr>
        <w:br/>
      </w:r>
    </w:p>
    <w:p w:rsidR="00C776CB" w:rsidRDefault="00C776CB" w:rsidP="00C776CB">
      <w:pPr>
        <w:pStyle w:val="Akapitzlist"/>
        <w:numPr>
          <w:ilvl w:val="0"/>
          <w:numId w:val="98"/>
        </w:numPr>
        <w:autoSpaceDE w:val="0"/>
        <w:autoSpaceDN w:val="0"/>
        <w:adjustRightInd w:val="0"/>
        <w:jc w:val="both"/>
        <w:rPr>
          <w:rFonts w:ascii="Arial" w:hAnsi="Arial" w:cs="Arial"/>
          <w:sz w:val="24"/>
          <w:szCs w:val="24"/>
        </w:rPr>
      </w:pPr>
      <w:r w:rsidRPr="00C776CB">
        <w:rPr>
          <w:rFonts w:ascii="Arial" w:hAnsi="Arial" w:cs="Arial"/>
          <w:sz w:val="24"/>
          <w:szCs w:val="24"/>
        </w:rPr>
        <w:t>dla podmiotów leczniczych wpis do Rejestru podmiotów wykonuj</w:t>
      </w:r>
      <w:r>
        <w:rPr>
          <w:rFonts w:ascii="Arial" w:hAnsi="Arial" w:cs="Arial"/>
          <w:sz w:val="24"/>
          <w:szCs w:val="24"/>
        </w:rPr>
        <w:t>ących działalność leczniczą;</w:t>
      </w:r>
    </w:p>
    <w:p w:rsidR="009701B3" w:rsidRDefault="00C776CB" w:rsidP="00C776CB">
      <w:pPr>
        <w:pStyle w:val="Akapitzlist"/>
        <w:numPr>
          <w:ilvl w:val="0"/>
          <w:numId w:val="98"/>
        </w:numPr>
        <w:autoSpaceDE w:val="0"/>
        <w:autoSpaceDN w:val="0"/>
        <w:adjustRightInd w:val="0"/>
        <w:jc w:val="both"/>
        <w:rPr>
          <w:rFonts w:ascii="Arial" w:hAnsi="Arial" w:cs="Arial"/>
          <w:sz w:val="24"/>
          <w:szCs w:val="24"/>
        </w:rPr>
      </w:pPr>
      <w:r w:rsidRPr="00C776CB">
        <w:rPr>
          <w:rFonts w:ascii="Arial" w:hAnsi="Arial" w:cs="Arial"/>
          <w:sz w:val="24"/>
          <w:szCs w:val="24"/>
        </w:rPr>
        <w:t>dla pozostałych podmiotów m.in. statut, KRS, wpis do ewide</w:t>
      </w:r>
      <w:r>
        <w:rPr>
          <w:rFonts w:ascii="Arial" w:hAnsi="Arial" w:cs="Arial"/>
          <w:sz w:val="24"/>
          <w:szCs w:val="24"/>
        </w:rPr>
        <w:t xml:space="preserve">ncji działalności gospodarczej </w:t>
      </w:r>
      <w:r w:rsidRPr="00C776CB">
        <w:rPr>
          <w:rFonts w:ascii="Arial" w:hAnsi="Arial" w:cs="Arial"/>
          <w:sz w:val="24"/>
          <w:szCs w:val="24"/>
        </w:rPr>
        <w:t xml:space="preserve">i dostarczonego załącznika w postaci referencji, zaświadczeń potwierdzających posiadane doświadczenie. </w:t>
      </w:r>
    </w:p>
    <w:p w:rsidR="00C776CB" w:rsidRPr="00C776CB" w:rsidRDefault="00C776CB" w:rsidP="00C776CB">
      <w:pPr>
        <w:pStyle w:val="Akapitzlist"/>
        <w:autoSpaceDE w:val="0"/>
        <w:autoSpaceDN w:val="0"/>
        <w:adjustRightInd w:val="0"/>
        <w:ind w:left="1440"/>
        <w:jc w:val="both"/>
        <w:rPr>
          <w:rFonts w:ascii="Arial" w:hAnsi="Arial" w:cs="Arial"/>
          <w:sz w:val="24"/>
          <w:szCs w:val="24"/>
        </w:rPr>
      </w:pPr>
    </w:p>
    <w:p w:rsidR="009701B3" w:rsidRPr="00C776CB" w:rsidRDefault="00C776CB" w:rsidP="00C776CB">
      <w:pPr>
        <w:pStyle w:val="Akapitzlist"/>
        <w:numPr>
          <w:ilvl w:val="0"/>
          <w:numId w:val="86"/>
        </w:numPr>
        <w:autoSpaceDE w:val="0"/>
        <w:autoSpaceDN w:val="0"/>
        <w:adjustRightInd w:val="0"/>
        <w:spacing w:before="0" w:after="0"/>
        <w:jc w:val="both"/>
        <w:rPr>
          <w:rFonts w:ascii="Arial" w:hAnsi="Arial" w:cs="Arial"/>
          <w:sz w:val="24"/>
          <w:szCs w:val="24"/>
        </w:rPr>
      </w:pPr>
      <w:r>
        <w:rPr>
          <w:rFonts w:ascii="Arial" w:hAnsi="Arial" w:cs="Arial"/>
          <w:sz w:val="24"/>
          <w:szCs w:val="24"/>
        </w:rPr>
        <w:lastRenderedPageBreak/>
        <w:t>K</w:t>
      </w:r>
      <w:r w:rsidRPr="00C776CB">
        <w:rPr>
          <w:rFonts w:ascii="Arial" w:hAnsi="Arial" w:cs="Arial"/>
          <w:sz w:val="24"/>
          <w:szCs w:val="24"/>
        </w:rPr>
        <w:t xml:space="preserve">opii umowy potwierdzającej, iż Wnioskodawca/Partner lub podmiot, z którym współpracują posiada kontrakt z Płatnikiem na realizację Programu profilaktyki raka piersi. </w:t>
      </w:r>
    </w:p>
    <w:p w:rsidR="009701B3" w:rsidRDefault="00C776CB" w:rsidP="00C776CB">
      <w:pPr>
        <w:pStyle w:val="Akapitzlist"/>
        <w:numPr>
          <w:ilvl w:val="0"/>
          <w:numId w:val="86"/>
        </w:numPr>
        <w:autoSpaceDE w:val="0"/>
        <w:autoSpaceDN w:val="0"/>
        <w:adjustRightInd w:val="0"/>
        <w:jc w:val="both"/>
        <w:rPr>
          <w:rFonts w:ascii="Arial" w:hAnsi="Arial" w:cs="Arial"/>
          <w:sz w:val="24"/>
          <w:szCs w:val="24"/>
        </w:rPr>
      </w:pPr>
      <w:r>
        <w:rPr>
          <w:rFonts w:ascii="Arial" w:hAnsi="Arial" w:cs="Arial"/>
          <w:sz w:val="24"/>
          <w:szCs w:val="24"/>
        </w:rPr>
        <w:t>Z</w:t>
      </w:r>
      <w:r w:rsidRPr="00C776CB">
        <w:rPr>
          <w:rFonts w:ascii="Arial" w:hAnsi="Arial" w:cs="Arial"/>
          <w:sz w:val="24"/>
          <w:szCs w:val="24"/>
        </w:rPr>
        <w:t xml:space="preserve">ałącznika w postaci podpisanej umowy o partnerstwie lub porozumienia </w:t>
      </w:r>
      <w:r>
        <w:rPr>
          <w:rFonts w:ascii="Arial" w:hAnsi="Arial" w:cs="Arial"/>
          <w:sz w:val="24"/>
          <w:szCs w:val="24"/>
        </w:rPr>
        <w:br/>
      </w:r>
      <w:r w:rsidRPr="00C776CB">
        <w:rPr>
          <w:rFonts w:ascii="Arial" w:hAnsi="Arial" w:cs="Arial"/>
          <w:sz w:val="24"/>
          <w:szCs w:val="24"/>
        </w:rPr>
        <w:t>a także na podstawie gospodarczej, jak i dostarczonych referencji, zaświadczeń potwierdzających posiadane doświadczenie. dostarczonego załącznika w postaci dokumentu potwierdzającego cele działalności m.in. statut, KRS, wpis do ewidencji</w:t>
      </w:r>
      <w:r>
        <w:rPr>
          <w:rFonts w:ascii="Arial" w:hAnsi="Arial" w:cs="Arial"/>
          <w:sz w:val="24"/>
          <w:szCs w:val="24"/>
        </w:rPr>
        <w:t xml:space="preserve"> działalności.</w:t>
      </w:r>
    </w:p>
    <w:p w:rsidR="00935A82" w:rsidRPr="00C776CB" w:rsidRDefault="00C776CB" w:rsidP="00C776CB">
      <w:pPr>
        <w:pStyle w:val="Akapitzlist"/>
        <w:numPr>
          <w:ilvl w:val="0"/>
          <w:numId w:val="86"/>
        </w:numPr>
        <w:autoSpaceDE w:val="0"/>
        <w:autoSpaceDN w:val="0"/>
        <w:adjustRightInd w:val="0"/>
        <w:jc w:val="both"/>
        <w:rPr>
          <w:rFonts w:ascii="Arial" w:hAnsi="Arial" w:cs="Arial"/>
          <w:sz w:val="24"/>
          <w:szCs w:val="24"/>
        </w:rPr>
      </w:pPr>
      <w:r>
        <w:rPr>
          <w:rFonts w:ascii="Arial" w:hAnsi="Arial" w:cs="Arial"/>
          <w:sz w:val="24"/>
          <w:szCs w:val="24"/>
        </w:rPr>
        <w:t>Z</w:t>
      </w:r>
      <w:r w:rsidRPr="00C776CB">
        <w:rPr>
          <w:rFonts w:ascii="Arial" w:hAnsi="Arial" w:cs="Arial"/>
          <w:sz w:val="24"/>
          <w:szCs w:val="24"/>
        </w:rPr>
        <w:t>ałącznika w postaci wypisu z Rejestru podmiotów wykonujących działalno</w:t>
      </w:r>
      <w:r>
        <w:rPr>
          <w:rFonts w:ascii="Arial" w:hAnsi="Arial" w:cs="Arial"/>
          <w:sz w:val="24"/>
          <w:szCs w:val="24"/>
        </w:rPr>
        <w:t xml:space="preserve">ść leczniczą potwierdzającego, </w:t>
      </w:r>
      <w:r w:rsidRPr="00C776CB">
        <w:rPr>
          <w:rFonts w:ascii="Arial" w:hAnsi="Arial" w:cs="Arial"/>
          <w:sz w:val="24"/>
          <w:szCs w:val="24"/>
        </w:rPr>
        <w:t xml:space="preserve">iż Wnioskodawca/Partner lub podmiot, z którym współpracują jest podmiotem leczniczym wykonującym badania z zakresu medycyny pracy.  </w:t>
      </w:r>
    </w:p>
    <w:p w:rsidR="002654A9" w:rsidRPr="00FB2D77" w:rsidRDefault="00374C6D" w:rsidP="00374C6D">
      <w:pPr>
        <w:jc w:val="both"/>
        <w:rPr>
          <w:rFonts w:ascii="Arial" w:hAnsi="Arial" w:cs="Arial"/>
          <w:sz w:val="24"/>
          <w:szCs w:val="24"/>
          <w:u w:val="single"/>
        </w:rPr>
      </w:pPr>
      <w:r w:rsidRPr="00374C6D">
        <w:rPr>
          <w:rFonts w:ascii="Arial" w:hAnsi="Arial" w:cs="Arial"/>
          <w:sz w:val="24"/>
          <w:szCs w:val="24"/>
          <w:u w:val="single"/>
        </w:rPr>
        <w:t xml:space="preserve">IZ zastrzega sobie prawo do żądania od Wnioskodawcy innych dokumentów </w:t>
      </w:r>
      <w:r w:rsidR="00074AE8">
        <w:rPr>
          <w:rFonts w:ascii="Arial" w:hAnsi="Arial" w:cs="Arial"/>
          <w:sz w:val="24"/>
          <w:szCs w:val="24"/>
          <w:u w:val="single"/>
        </w:rPr>
        <w:br/>
      </w:r>
      <w:r w:rsidRPr="00374C6D">
        <w:rPr>
          <w:rFonts w:ascii="Arial" w:hAnsi="Arial" w:cs="Arial"/>
          <w:sz w:val="24"/>
          <w:szCs w:val="24"/>
          <w:u w:val="single"/>
        </w:rPr>
        <w:t xml:space="preserve">niż wymienione wyżej w przypadku, gdy będzie tego wymagała specyfika projektu. </w:t>
      </w:r>
    </w:p>
    <w:p w:rsidR="006B3074" w:rsidRPr="006B3074" w:rsidRDefault="00F8283D" w:rsidP="00374C6D">
      <w:pPr>
        <w:jc w:val="both"/>
        <w:rPr>
          <w:rFonts w:ascii="Arial" w:hAnsi="Arial" w:cs="Arial"/>
          <w:sz w:val="24"/>
          <w:szCs w:val="24"/>
        </w:rPr>
      </w:pPr>
      <w:r w:rsidRPr="007D5C25">
        <w:rPr>
          <w:rFonts w:ascii="Arial" w:hAnsi="Arial" w:cs="Arial"/>
          <w:sz w:val="24"/>
          <w:szCs w:val="24"/>
        </w:rPr>
        <w:t>Dokumenty</w:t>
      </w:r>
      <w:r w:rsidR="006B3074" w:rsidRPr="006B3074">
        <w:rPr>
          <w:rFonts w:ascii="Arial" w:hAnsi="Arial" w:cs="Arial"/>
          <w:sz w:val="24"/>
          <w:szCs w:val="24"/>
        </w:rPr>
        <w:t xml:space="preserve"> należy złożyć w terminie 7 dni kalendarzowych (plus 2 dni w przypadku każdego kolejnego partnera) od dnia otrzymania pisma wzywającego do złożenia załączników.</w:t>
      </w:r>
    </w:p>
    <w:p w:rsidR="00374C6D" w:rsidRPr="00374C6D" w:rsidRDefault="00374C6D" w:rsidP="00374C6D">
      <w:pPr>
        <w:spacing w:after="0" w:line="240" w:lineRule="auto"/>
        <w:jc w:val="both"/>
        <w:rPr>
          <w:rFonts w:ascii="Arial" w:hAnsi="Arial" w:cs="Arial"/>
          <w:sz w:val="24"/>
          <w:szCs w:val="24"/>
        </w:rPr>
      </w:pPr>
      <w:r w:rsidRPr="00374C6D">
        <w:rPr>
          <w:rFonts w:ascii="Arial" w:hAnsi="Arial" w:cs="Arial"/>
          <w:sz w:val="24"/>
          <w:szCs w:val="24"/>
        </w:rPr>
        <w:t>W przypadku, gdy w projekcie wystąpi pomoc publiczna lub pomoc de minimis Wnioskodawca</w:t>
      </w:r>
      <w:r w:rsidR="008E65CE">
        <w:rPr>
          <w:rFonts w:ascii="Arial" w:hAnsi="Arial" w:cs="Arial"/>
          <w:sz w:val="24"/>
          <w:szCs w:val="24"/>
        </w:rPr>
        <w:t xml:space="preserve"> </w:t>
      </w:r>
      <w:r w:rsidRPr="00374C6D">
        <w:rPr>
          <w:rFonts w:ascii="Arial" w:hAnsi="Arial" w:cs="Arial"/>
          <w:sz w:val="24"/>
          <w:szCs w:val="24"/>
        </w:rPr>
        <w:t>będzie zobowiązany do złożenia dodatkowych dokumentów.</w:t>
      </w:r>
    </w:p>
    <w:p w:rsidR="00374C6D" w:rsidRPr="00374C6D" w:rsidRDefault="00374C6D" w:rsidP="00374C6D">
      <w:pPr>
        <w:spacing w:after="0"/>
        <w:jc w:val="both"/>
        <w:rPr>
          <w:rFonts w:ascii="Arial" w:hAnsi="Arial" w:cs="Arial"/>
          <w:sz w:val="24"/>
          <w:szCs w:val="24"/>
        </w:rPr>
      </w:pPr>
      <w:r w:rsidRPr="00374C6D">
        <w:rPr>
          <w:rFonts w:ascii="Arial" w:hAnsi="Arial" w:cs="Arial"/>
          <w:sz w:val="24"/>
          <w:szCs w:val="24"/>
        </w:rPr>
        <w:t xml:space="preserve">Niezłożenie żądanego kompletu dokumentów w wyznaczonym terminie oznacza rezygnację Wnioskodawcy z ubiegania się o dofinansowanie. Dokumenty można składać osobiście, nadsyłać pocztą lub przesyłką kurierską. W przypadku dokumentów nadsyłanych pocztą lub przesyłką kurierską o ich przyjęciu decyduje data i godzina nadania w placówce pocztowej lub kurierskiej, a w przypadku dokumentów składanych osobiście w sekretariacie Regionalnego Ośrodka Polityki Społecznej w Olsztynie - decyduje data wpływu. Niezgodność treści dokumentów </w:t>
      </w:r>
      <w:r w:rsidRPr="00374C6D">
        <w:rPr>
          <w:rFonts w:ascii="Arial" w:hAnsi="Arial" w:cs="Arial"/>
          <w:sz w:val="24"/>
          <w:szCs w:val="24"/>
        </w:rPr>
        <w:br/>
        <w:t>z informacjami podanymi we wniosku o dofinansowanie projektu skutkuje odstąpieniem od zawarcia z Wnioskodawcą umowy o dofinansowanie projektu.</w:t>
      </w:r>
    </w:p>
    <w:p w:rsidR="00374C6D" w:rsidRPr="00374C6D" w:rsidRDefault="00374C6D" w:rsidP="00374C6D">
      <w:pPr>
        <w:spacing w:after="0"/>
        <w:jc w:val="both"/>
        <w:rPr>
          <w:rFonts w:ascii="Arial" w:hAnsi="Arial" w:cs="Arial"/>
          <w:sz w:val="24"/>
          <w:szCs w:val="24"/>
        </w:rPr>
      </w:pPr>
      <w:r w:rsidRPr="00374C6D">
        <w:rPr>
          <w:rFonts w:ascii="Arial" w:hAnsi="Arial" w:cs="Arial"/>
          <w:sz w:val="24"/>
          <w:szCs w:val="24"/>
        </w:rPr>
        <w:t>Złożone dokumenty podlegają weryfikacji formalnej (np. w zakresie kompletności) oraz merytorycznej (zgodności przedstawionych dokumentów z zapisami zawartymi we wniosku o dofinansowanie projektu). Powyższe dokumenty mogą również podlegać weryfikacji na etapie kontroli.</w:t>
      </w:r>
    </w:p>
    <w:p w:rsidR="00D5666C" w:rsidRDefault="00374C6D" w:rsidP="00FB2D77">
      <w:pPr>
        <w:spacing w:after="0"/>
        <w:jc w:val="both"/>
        <w:rPr>
          <w:rFonts w:ascii="Arial" w:hAnsi="Arial" w:cs="Arial"/>
          <w:sz w:val="24"/>
          <w:szCs w:val="24"/>
        </w:rPr>
      </w:pPr>
      <w:r w:rsidRPr="00374C6D">
        <w:rPr>
          <w:rFonts w:ascii="Arial" w:hAnsi="Arial" w:cs="Arial"/>
          <w:sz w:val="24"/>
          <w:szCs w:val="24"/>
        </w:rPr>
        <w:t xml:space="preserve">IZ dokonuje weryfikacji złożonych dokumentów i informuje Wnioskodawcę o miejscu </w:t>
      </w:r>
      <w:r w:rsidR="00074AE8">
        <w:rPr>
          <w:rFonts w:ascii="Arial" w:hAnsi="Arial" w:cs="Arial"/>
          <w:sz w:val="24"/>
          <w:szCs w:val="24"/>
        </w:rPr>
        <w:br/>
      </w:r>
      <w:r w:rsidR="00FB2D77">
        <w:rPr>
          <w:rFonts w:ascii="Arial" w:hAnsi="Arial" w:cs="Arial"/>
          <w:sz w:val="24"/>
          <w:szCs w:val="24"/>
        </w:rPr>
        <w:t xml:space="preserve">i terminie podpisania umowy. </w:t>
      </w:r>
    </w:p>
    <w:p w:rsidR="004F0A63" w:rsidRDefault="004F0A63" w:rsidP="00FB2D77">
      <w:pPr>
        <w:spacing w:after="0"/>
        <w:jc w:val="both"/>
        <w:rPr>
          <w:rFonts w:ascii="Arial" w:hAnsi="Arial" w:cs="Arial"/>
          <w:sz w:val="24"/>
          <w:szCs w:val="24"/>
        </w:rPr>
      </w:pPr>
    </w:p>
    <w:p w:rsidR="004F0A63" w:rsidRDefault="004F0A63" w:rsidP="00FB2D77">
      <w:pPr>
        <w:spacing w:after="0"/>
        <w:jc w:val="both"/>
        <w:rPr>
          <w:rFonts w:ascii="Arial" w:hAnsi="Arial" w:cs="Arial"/>
          <w:sz w:val="24"/>
          <w:szCs w:val="24"/>
        </w:rPr>
      </w:pPr>
    </w:p>
    <w:p w:rsidR="004F0A63" w:rsidRPr="00FB2D77" w:rsidRDefault="004F0A63" w:rsidP="00FB2D77">
      <w:pPr>
        <w:spacing w:after="0"/>
        <w:jc w:val="both"/>
        <w:rPr>
          <w:rFonts w:ascii="Arial" w:hAnsi="Arial" w:cs="Arial"/>
          <w:sz w:val="24"/>
          <w:szCs w:val="24"/>
        </w:rPr>
      </w:pPr>
    </w:p>
    <w:p w:rsidR="00761A34" w:rsidRDefault="00815034" w:rsidP="00E6679A">
      <w:pPr>
        <w:pStyle w:val="Nagwek2"/>
        <w:ind w:left="426" w:hanging="426"/>
      </w:pPr>
      <w:bookmarkStart w:id="188" w:name="_Toc475517862"/>
      <w:r>
        <w:t>8.3</w:t>
      </w:r>
      <w:r w:rsidR="008E65CE">
        <w:t xml:space="preserve"> </w:t>
      </w:r>
      <w:r w:rsidR="00761A34">
        <w:t>Z</w:t>
      </w:r>
      <w:r w:rsidR="00761A34" w:rsidRPr="008A7D85">
        <w:t>abezpieczenie prawidłowej realizacji umowy</w:t>
      </w:r>
      <w:bookmarkEnd w:id="188"/>
    </w:p>
    <w:p w:rsidR="004F0A63" w:rsidRDefault="004F0A63" w:rsidP="004F0A63">
      <w:pPr>
        <w:pStyle w:val="Default"/>
        <w:keepNext/>
        <w:keepLines/>
        <w:spacing w:line="276" w:lineRule="auto"/>
        <w:ind w:firstLine="567"/>
        <w:jc w:val="both"/>
        <w:rPr>
          <w:rFonts w:ascii="Arial" w:hAnsi="Arial" w:cs="Arial"/>
        </w:rPr>
      </w:pPr>
      <w:r w:rsidRPr="003C36CB">
        <w:rPr>
          <w:rFonts w:ascii="Arial" w:hAnsi="Arial" w:cs="Arial"/>
        </w:rPr>
        <w:t>Po podpisaniu umowy o dofinansowanie projektu Beneficjent jest zobowiązany do wniesienia zabezpieczenia prawidłowej jej realizacji, którym (co do zasady) jest składany przez Beneficjenta weksel in blanco wraz z wypełnioną deklaracją wekslową wystawcy weksla in blanco, nie później niż w terminie 15</w:t>
      </w:r>
      <w:r>
        <w:rPr>
          <w:rFonts w:ascii="Arial" w:hAnsi="Arial" w:cs="Arial"/>
        </w:rPr>
        <w:t xml:space="preserve"> </w:t>
      </w:r>
      <w:r w:rsidRPr="003C36CB">
        <w:rPr>
          <w:rFonts w:ascii="Arial" w:hAnsi="Arial" w:cs="Arial"/>
        </w:rPr>
        <w:t>dni roboczych</w:t>
      </w:r>
      <w:r>
        <w:rPr>
          <w:rFonts w:ascii="Arial" w:hAnsi="Arial" w:cs="Arial"/>
        </w:rPr>
        <w:t xml:space="preserve">* </w:t>
      </w:r>
      <w:r w:rsidRPr="003C36CB">
        <w:rPr>
          <w:rFonts w:ascii="Arial" w:hAnsi="Arial" w:cs="Arial"/>
        </w:rPr>
        <w:t>od dnia podpisania umowy o dofinansowanie</w:t>
      </w:r>
      <w:r>
        <w:rPr>
          <w:rFonts w:ascii="Arial" w:hAnsi="Arial" w:cs="Arial"/>
        </w:rPr>
        <w:t xml:space="preserve"> </w:t>
      </w:r>
      <w:r w:rsidRPr="003C36CB">
        <w:rPr>
          <w:rFonts w:ascii="Arial" w:hAnsi="Arial" w:cs="Arial"/>
        </w:rPr>
        <w:t>projektu. Podpisanie, opatrzenie pieczęciami oraz umieszczenie klauzul wekslowych osobiście lub przez osobę uprawnioną odbywa się w</w:t>
      </w:r>
      <w:r>
        <w:rPr>
          <w:rFonts w:ascii="Arial" w:hAnsi="Arial" w:cs="Arial"/>
        </w:rPr>
        <w:t xml:space="preserve"> </w:t>
      </w:r>
      <w:r w:rsidRPr="003C36CB">
        <w:rPr>
          <w:rFonts w:ascii="Arial" w:hAnsi="Arial" w:cs="Arial"/>
        </w:rPr>
        <w:t>siedzibie</w:t>
      </w:r>
      <w:r>
        <w:rPr>
          <w:rFonts w:ascii="Arial" w:hAnsi="Arial" w:cs="Arial"/>
        </w:rPr>
        <w:t xml:space="preserve"> IZ.</w:t>
      </w:r>
    </w:p>
    <w:p w:rsidR="004F0A63" w:rsidRPr="003C36CB" w:rsidRDefault="004F0A63" w:rsidP="004F0A63">
      <w:pPr>
        <w:pStyle w:val="Default"/>
        <w:keepNext/>
        <w:keepLines/>
        <w:spacing w:line="276" w:lineRule="auto"/>
        <w:ind w:left="426"/>
        <w:jc w:val="both"/>
        <w:rPr>
          <w:rFonts w:ascii="Arial" w:hAnsi="Arial" w:cs="Arial"/>
        </w:rPr>
      </w:pPr>
      <w:r w:rsidRPr="003C36CB">
        <w:rPr>
          <w:rFonts w:ascii="Arial" w:hAnsi="Arial" w:cs="Arial"/>
          <w:b/>
        </w:rPr>
        <w:t>*</w:t>
      </w:r>
      <w:r w:rsidRPr="003C36CB">
        <w:rPr>
          <w:rFonts w:ascii="Arial" w:hAnsi="Arial" w:cs="Arial"/>
        </w:rPr>
        <w:t>W przypadku, gdy z przyczyn obiektywnych nie jest możliwe złożenie zabezpieczenia przez Beneficjenta w terminie 15 dni roboczych od daty podpisania umowy, zmiana terminu złożenia zabezpieczenia może nastąpić jedynie na pisemny wniosek Beneficjenta, za zgodą IZ</w:t>
      </w:r>
    </w:p>
    <w:p w:rsidR="004F0A63" w:rsidRPr="00314C82" w:rsidRDefault="004F0A63" w:rsidP="004F0A63">
      <w:pPr>
        <w:pStyle w:val="Default"/>
        <w:spacing w:line="276" w:lineRule="auto"/>
        <w:ind w:firstLine="426"/>
        <w:jc w:val="both"/>
        <w:rPr>
          <w:rFonts w:ascii="Arial" w:hAnsi="Arial" w:cs="Arial"/>
          <w:color w:val="auto"/>
        </w:rPr>
      </w:pPr>
      <w:r w:rsidRPr="00314C82">
        <w:rPr>
          <w:rFonts w:ascii="Arial" w:hAnsi="Arial" w:cs="Arial"/>
          <w:color w:val="auto"/>
        </w:rPr>
        <w:t xml:space="preserve">Zabezpieczenie prawidłowej realizacji projektu w przypadku weksla in blanco powinno być ustanowione (co do zasady) na kwotę nie mniejszą niż wysokość przyznanego dofinansowania oraz obejmować okres rozliczenia końcowego projektu, w tym zbadania jego trwałości przez IZ. </w:t>
      </w:r>
    </w:p>
    <w:p w:rsidR="004F0A63" w:rsidRPr="008A7C63" w:rsidRDefault="004F0A63" w:rsidP="004F0A63">
      <w:pPr>
        <w:pStyle w:val="Default"/>
        <w:spacing w:line="276" w:lineRule="auto"/>
        <w:jc w:val="both"/>
        <w:rPr>
          <w:rFonts w:ascii="Arial" w:hAnsi="Arial" w:cs="Arial"/>
        </w:rPr>
      </w:pPr>
      <w:r w:rsidRPr="008A7C63">
        <w:rPr>
          <w:rFonts w:ascii="Arial" w:hAnsi="Arial" w:cs="Arial"/>
        </w:rPr>
        <w:t xml:space="preserve">Dopuszcza się dwa sposoby postępowania:  </w:t>
      </w:r>
    </w:p>
    <w:p w:rsidR="004F0A63" w:rsidRPr="008A7C63" w:rsidRDefault="004F0A63" w:rsidP="004F0A63">
      <w:pPr>
        <w:pStyle w:val="Default"/>
        <w:numPr>
          <w:ilvl w:val="0"/>
          <w:numId w:val="51"/>
        </w:numPr>
        <w:tabs>
          <w:tab w:val="left" w:pos="851"/>
        </w:tabs>
        <w:spacing w:line="276" w:lineRule="auto"/>
        <w:ind w:left="851" w:hanging="284"/>
        <w:jc w:val="both"/>
        <w:rPr>
          <w:rFonts w:ascii="Arial" w:hAnsi="Arial" w:cs="Arial"/>
        </w:rPr>
      </w:pPr>
      <w:r w:rsidRPr="008A7C63">
        <w:rPr>
          <w:rFonts w:ascii="Arial" w:hAnsi="Arial" w:cs="Arial"/>
        </w:rPr>
        <w:t xml:space="preserve">podpisanie weksla oraz deklaracji wekslowej przez osoby do tego upoważnione w obecności pracownika IOK w terminie uzgodnionym z IOK, lub </w:t>
      </w:r>
    </w:p>
    <w:p w:rsidR="004F0A63" w:rsidRPr="008A7C63" w:rsidRDefault="004F0A63" w:rsidP="004F0A63">
      <w:pPr>
        <w:pStyle w:val="Default"/>
        <w:numPr>
          <w:ilvl w:val="0"/>
          <w:numId w:val="51"/>
        </w:numPr>
        <w:tabs>
          <w:tab w:val="left" w:pos="851"/>
        </w:tabs>
        <w:spacing w:line="276" w:lineRule="auto"/>
        <w:ind w:left="851" w:hanging="284"/>
        <w:jc w:val="both"/>
        <w:rPr>
          <w:rFonts w:ascii="Arial" w:hAnsi="Arial" w:cs="Arial"/>
        </w:rPr>
      </w:pPr>
      <w:r w:rsidRPr="008A7C63">
        <w:rPr>
          <w:rFonts w:ascii="Arial" w:hAnsi="Arial" w:cs="Arial"/>
        </w:rPr>
        <w:t xml:space="preserve">przedstawienie notarialnego poświadczenia autentyczności podpisów na blankiecie weksla oraz prawdziwości danych zawartych w deklaracji wekslowej. </w:t>
      </w:r>
    </w:p>
    <w:p w:rsidR="00544D88" w:rsidRDefault="004F0A63" w:rsidP="004F0A63">
      <w:pPr>
        <w:pStyle w:val="Default"/>
        <w:spacing w:line="276" w:lineRule="auto"/>
        <w:jc w:val="both"/>
        <w:rPr>
          <w:rFonts w:ascii="Arial" w:hAnsi="Arial" w:cs="Arial"/>
        </w:rPr>
      </w:pPr>
      <w:r w:rsidRPr="008A7C63">
        <w:rPr>
          <w:rFonts w:ascii="Arial" w:hAnsi="Arial" w:cs="Arial"/>
        </w:rPr>
        <w:t xml:space="preserve">Wystawca weksla nie jest zobowiązany do dokonywania opłaty skarbowej, w związku z czym zabezpieczenie projektu wekslem in blanco nie wiąże się z ponoszeniem kosztów. </w:t>
      </w:r>
    </w:p>
    <w:tbl>
      <w:tblPr>
        <w:tblStyle w:val="Tabela-Siatka"/>
        <w:tblW w:w="0" w:type="auto"/>
        <w:tblBorders>
          <w:top w:val="single" w:sz="24" w:space="0" w:color="F79646" w:themeColor="accent6"/>
          <w:left w:val="single" w:sz="24" w:space="0" w:color="F79646" w:themeColor="accent6"/>
          <w:bottom w:val="single" w:sz="24" w:space="0" w:color="F79646" w:themeColor="accent6"/>
          <w:right w:val="single" w:sz="24" w:space="0" w:color="F79646" w:themeColor="accent6"/>
          <w:insideH w:val="single" w:sz="24" w:space="0" w:color="F79646" w:themeColor="accent6"/>
          <w:insideV w:val="single" w:sz="24" w:space="0" w:color="F79646" w:themeColor="accent6"/>
        </w:tblBorders>
        <w:tblLook w:val="04A0" w:firstRow="1" w:lastRow="0" w:firstColumn="1" w:lastColumn="0" w:noHBand="0" w:noVBand="1"/>
      </w:tblPr>
      <w:tblGrid>
        <w:gridCol w:w="9211"/>
      </w:tblGrid>
      <w:tr w:rsidR="004F0A63" w:rsidTr="004F0A63">
        <w:trPr>
          <w:trHeight w:val="2589"/>
        </w:trPr>
        <w:tc>
          <w:tcPr>
            <w:tcW w:w="9211" w:type="dxa"/>
          </w:tcPr>
          <w:p w:rsidR="004F0A63" w:rsidRPr="004F0A63" w:rsidRDefault="004F0A63" w:rsidP="004F0A63">
            <w:pPr>
              <w:pStyle w:val="Default"/>
              <w:jc w:val="center"/>
              <w:rPr>
                <w:rFonts w:ascii="Arial" w:hAnsi="Arial" w:cs="Arial"/>
              </w:rPr>
            </w:pPr>
            <w:r w:rsidRPr="004F0A63">
              <w:rPr>
                <w:rFonts w:ascii="Arial" w:hAnsi="Arial" w:cs="Arial"/>
              </w:rPr>
              <w:t>UWAGA!</w:t>
            </w:r>
          </w:p>
          <w:p w:rsidR="004F0A63" w:rsidRPr="004F0A63" w:rsidRDefault="004F0A63" w:rsidP="004F0A63">
            <w:pPr>
              <w:pStyle w:val="Default"/>
              <w:jc w:val="center"/>
              <w:rPr>
                <w:rFonts w:ascii="Arial" w:hAnsi="Arial" w:cs="Arial"/>
              </w:rPr>
            </w:pPr>
            <w:r w:rsidRPr="004F0A63">
              <w:rPr>
                <w:rFonts w:ascii="Arial" w:hAnsi="Arial" w:cs="Arial"/>
              </w:rPr>
              <w:t>W przypadku, gdy Beneficjentem jest osoba fizyczna prowadząca działalność gospodarczą bądź wspólnik spółki cywilnej, składając weksel in blanco oświadcza</w:t>
            </w:r>
          </w:p>
          <w:p w:rsidR="004F0A63" w:rsidRDefault="004F0A63" w:rsidP="004F0A63">
            <w:pPr>
              <w:pStyle w:val="Default"/>
              <w:spacing w:line="276" w:lineRule="auto"/>
              <w:jc w:val="center"/>
              <w:rPr>
                <w:rFonts w:ascii="Arial" w:hAnsi="Arial" w:cs="Arial"/>
              </w:rPr>
            </w:pPr>
            <w:r w:rsidRPr="004F0A63">
              <w:rPr>
                <w:rFonts w:ascii="Arial" w:hAnsi="Arial" w:cs="Arial"/>
              </w:rPr>
              <w:t xml:space="preserve">o niepozostawaniu w związku małżeńskim lub o posiadaniu rozdzielności majątkowej. Natomiast w przypadku pozostawania w związku małżeńskim oraz nieposiadaniu rozdzielności majątkowej, Beneficjent składa oświadczenie </w:t>
            </w:r>
            <w:r w:rsidRPr="004F0A63">
              <w:rPr>
                <w:rFonts w:ascii="Arial" w:hAnsi="Arial" w:cs="Arial"/>
              </w:rPr>
              <w:lastRenderedPageBreak/>
              <w:t>wyrażające zgodę współmałżonka na zaciągnięcie zobowiązania.</w:t>
            </w:r>
          </w:p>
        </w:tc>
      </w:tr>
    </w:tbl>
    <w:p w:rsidR="004F0A63" w:rsidRDefault="004F0A63" w:rsidP="004F0A63">
      <w:pPr>
        <w:pStyle w:val="Default"/>
        <w:spacing w:line="276" w:lineRule="auto"/>
        <w:jc w:val="both"/>
        <w:rPr>
          <w:rFonts w:ascii="Arial" w:hAnsi="Arial" w:cs="Arial"/>
        </w:rPr>
      </w:pPr>
    </w:p>
    <w:p w:rsidR="004F0A63" w:rsidRPr="003C36CB" w:rsidRDefault="004F0A63" w:rsidP="004F0A63">
      <w:pPr>
        <w:pStyle w:val="Default"/>
        <w:spacing w:line="276" w:lineRule="auto"/>
        <w:jc w:val="both"/>
        <w:rPr>
          <w:rFonts w:ascii="Arial" w:hAnsi="Arial" w:cs="Arial"/>
        </w:rPr>
      </w:pPr>
      <w:r>
        <w:rPr>
          <w:rFonts w:ascii="Arial" w:hAnsi="Arial" w:cs="Arial"/>
        </w:rPr>
        <w:t xml:space="preserve">       </w:t>
      </w:r>
      <w:r w:rsidRPr="003C36CB">
        <w:rPr>
          <w:rFonts w:ascii="Arial" w:hAnsi="Arial" w:cs="Arial"/>
        </w:rPr>
        <w:t>W przypadku gdy wartość dofinansowania Projektu udzielone</w:t>
      </w:r>
      <w:r>
        <w:rPr>
          <w:rFonts w:ascii="Arial" w:hAnsi="Arial" w:cs="Arial"/>
        </w:rPr>
        <w:t xml:space="preserve">go w formie zaliczki lub łączna </w:t>
      </w:r>
      <w:r w:rsidRPr="003C36CB">
        <w:rPr>
          <w:rFonts w:ascii="Arial" w:hAnsi="Arial" w:cs="Arial"/>
        </w:rPr>
        <w:t xml:space="preserve">wartość zaliczek ze wszystkich równocześnie realizowanych umów </w:t>
      </w:r>
      <w:r>
        <w:rPr>
          <w:rFonts w:ascii="Arial" w:hAnsi="Arial" w:cs="Arial"/>
        </w:rPr>
        <w:br/>
      </w:r>
      <w:r w:rsidRPr="003C36CB">
        <w:rPr>
          <w:rFonts w:ascii="Arial" w:hAnsi="Arial" w:cs="Arial"/>
        </w:rPr>
        <w:t>o dofinansowanie, zawartych z IZ, przekracza 10 mln PLN, zabezpieczenie należytego wykonania zobowiązań wynikających z umowy o dofinansowanie, ustanawiane jest w formach określonych</w:t>
      </w:r>
      <w:r>
        <w:rPr>
          <w:rFonts w:ascii="Arial" w:hAnsi="Arial" w:cs="Arial"/>
        </w:rPr>
        <w:t xml:space="preserve"> </w:t>
      </w:r>
      <w:r w:rsidRPr="003C36CB">
        <w:rPr>
          <w:rFonts w:ascii="Arial" w:hAnsi="Arial" w:cs="Arial"/>
        </w:rPr>
        <w:t>w § 6 ust. 4 Rozporządzenia Ministra Rozwoju Regionalnego z dnia 18 grudnia 2009 r. w sprawie warunków i trybu udzielania i rozliczania zaliczek oraz zakresu</w:t>
      </w:r>
      <w:r>
        <w:rPr>
          <w:rFonts w:ascii="Arial" w:hAnsi="Arial" w:cs="Arial"/>
        </w:rPr>
        <w:t xml:space="preserve"> </w:t>
      </w:r>
      <w:r w:rsidRPr="003C36CB">
        <w:rPr>
          <w:rFonts w:ascii="Arial" w:hAnsi="Arial" w:cs="Arial"/>
        </w:rPr>
        <w:t xml:space="preserve">i terminów składania wniosków o płatność w ramach programów finansowanych z udziałem środków europejskich </w:t>
      </w:r>
      <w:r w:rsidR="00933E98">
        <w:rPr>
          <w:rFonts w:ascii="Arial" w:hAnsi="Arial" w:cs="Arial"/>
        </w:rPr>
        <w:br/>
      </w:r>
      <w:r w:rsidRPr="003C36CB">
        <w:rPr>
          <w:rFonts w:ascii="Arial" w:hAnsi="Arial" w:cs="Arial"/>
        </w:rPr>
        <w:t>(</w:t>
      </w:r>
      <w:r w:rsidR="00933E98" w:rsidRPr="00933E98">
        <w:rPr>
          <w:rFonts w:ascii="Arial" w:hAnsi="Arial" w:cs="Arial"/>
        </w:rPr>
        <w:t>t.j. Dz.U. 2016, poz. 1161</w:t>
      </w:r>
      <w:r w:rsidRPr="003C36CB">
        <w:rPr>
          <w:rFonts w:ascii="Arial" w:hAnsi="Arial" w:cs="Arial"/>
        </w:rPr>
        <w:t>).</w:t>
      </w:r>
    </w:p>
    <w:p w:rsidR="004F0A63" w:rsidRPr="00BC14F7" w:rsidRDefault="004F0A63" w:rsidP="004F0A63">
      <w:pPr>
        <w:pStyle w:val="Default"/>
        <w:spacing w:line="276" w:lineRule="auto"/>
        <w:jc w:val="both"/>
        <w:rPr>
          <w:rFonts w:ascii="Arial" w:hAnsi="Arial" w:cs="Arial"/>
          <w:color w:val="auto"/>
        </w:rPr>
      </w:pPr>
      <w:r>
        <w:rPr>
          <w:rFonts w:ascii="Arial" w:hAnsi="Arial" w:cs="Arial"/>
          <w:color w:val="FF0000"/>
        </w:rPr>
        <w:tab/>
      </w:r>
      <w:r w:rsidRPr="00BC14F7">
        <w:rPr>
          <w:rFonts w:ascii="Arial" w:hAnsi="Arial" w:cs="Arial"/>
          <w:color w:val="auto"/>
        </w:rPr>
        <w:t>W związku z powyższym IZ zwraca uwagę, że w przypadku zawarcia              w Instytucji</w:t>
      </w:r>
      <w:r w:rsidR="001B3403">
        <w:rPr>
          <w:rStyle w:val="Odwoanieprzypisudolnego"/>
          <w:rFonts w:ascii="Arial" w:hAnsi="Arial" w:cs="Arial"/>
          <w:color w:val="auto"/>
        </w:rPr>
        <w:footnoteReference w:id="9"/>
      </w:r>
      <w:r w:rsidRPr="00BC14F7">
        <w:rPr>
          <w:rFonts w:ascii="Arial" w:hAnsi="Arial" w:cs="Arial"/>
          <w:color w:val="auto"/>
        </w:rPr>
        <w:t xml:space="preserve"> przez Beneficjenta jednej umowy o dofinansowanie projektu, którego wartość dofinansowania przekracza  10 mln PLN lub kilku umów o dofinansowanie projektów w ramach RPO WiM 2014-2020, których okres realizacji nakłada się          na siebie i dla których łączna wartość dofinansowania (wynikająca  z zawartych umów o dofinansowanie projektów) przekracza 10 mln PLN, zabezpieczenie umowy o dofinansowanie projektu, której podpisanie powoduje przekroczenie ww. limitu                oraz kolejnej umowy o dofinansowanie projektu ustanawiane jest w jednej z dwóch następujących form:</w:t>
      </w:r>
    </w:p>
    <w:p w:rsidR="004F0A63" w:rsidRPr="008A7C63" w:rsidRDefault="004F0A63" w:rsidP="004F0A63">
      <w:pPr>
        <w:pStyle w:val="Default"/>
        <w:numPr>
          <w:ilvl w:val="0"/>
          <w:numId w:val="45"/>
        </w:numPr>
        <w:tabs>
          <w:tab w:val="left" w:pos="851"/>
        </w:tabs>
        <w:spacing w:line="276" w:lineRule="auto"/>
        <w:ind w:left="851" w:hanging="284"/>
        <w:jc w:val="both"/>
        <w:rPr>
          <w:rFonts w:ascii="Arial" w:hAnsi="Arial" w:cs="Arial"/>
        </w:rPr>
      </w:pPr>
      <w:r w:rsidRPr="008A7C63">
        <w:rPr>
          <w:rFonts w:ascii="Arial" w:hAnsi="Arial" w:cs="Arial"/>
        </w:rPr>
        <w:t xml:space="preserve">gwarancji bankowej; </w:t>
      </w:r>
    </w:p>
    <w:p w:rsidR="004F0A63" w:rsidRPr="008A7C63" w:rsidRDefault="004F0A63" w:rsidP="004F0A63">
      <w:pPr>
        <w:pStyle w:val="Default"/>
        <w:numPr>
          <w:ilvl w:val="0"/>
          <w:numId w:val="45"/>
        </w:numPr>
        <w:tabs>
          <w:tab w:val="left" w:pos="851"/>
        </w:tabs>
        <w:spacing w:line="276" w:lineRule="auto"/>
        <w:ind w:left="851" w:hanging="284"/>
        <w:jc w:val="both"/>
        <w:rPr>
          <w:rFonts w:ascii="Arial" w:hAnsi="Arial" w:cs="Arial"/>
        </w:rPr>
      </w:pPr>
      <w:r w:rsidRPr="008A7C63">
        <w:rPr>
          <w:rFonts w:ascii="Arial" w:hAnsi="Arial" w:cs="Arial"/>
        </w:rPr>
        <w:t>gwarancji ubezpieczeniowej;</w:t>
      </w:r>
    </w:p>
    <w:p w:rsidR="004F0A63" w:rsidRPr="004D0C9E" w:rsidRDefault="004F0A63" w:rsidP="004F0A63">
      <w:pPr>
        <w:pStyle w:val="Default"/>
        <w:keepNext/>
        <w:keepLines/>
        <w:pBdr>
          <w:top w:val="single" w:sz="18" w:space="1" w:color="E36C0A"/>
          <w:left w:val="single" w:sz="18" w:space="0" w:color="E36C0A"/>
          <w:bottom w:val="single" w:sz="18" w:space="1" w:color="E36C0A"/>
          <w:right w:val="single" w:sz="18" w:space="1" w:color="E36C0A"/>
        </w:pBdr>
        <w:spacing w:line="276" w:lineRule="auto"/>
        <w:jc w:val="center"/>
        <w:rPr>
          <w:rFonts w:ascii="Arial" w:hAnsi="Arial" w:cs="Arial"/>
          <w:b/>
          <w:sz w:val="2"/>
          <w:szCs w:val="2"/>
        </w:rPr>
      </w:pPr>
    </w:p>
    <w:p w:rsidR="004F0A63" w:rsidRPr="000B0EC8" w:rsidRDefault="004F0A63" w:rsidP="004F0A63">
      <w:pPr>
        <w:pStyle w:val="Default"/>
        <w:keepNext/>
        <w:keepLines/>
        <w:pBdr>
          <w:top w:val="single" w:sz="18" w:space="1" w:color="E36C0A"/>
          <w:left w:val="single" w:sz="18" w:space="0" w:color="E36C0A"/>
          <w:bottom w:val="single" w:sz="18" w:space="1" w:color="E36C0A"/>
          <w:right w:val="single" w:sz="18" w:space="1" w:color="E36C0A"/>
        </w:pBdr>
        <w:spacing w:line="276" w:lineRule="auto"/>
        <w:jc w:val="center"/>
        <w:rPr>
          <w:rFonts w:ascii="Arial" w:hAnsi="Arial" w:cs="Arial"/>
          <w:b/>
        </w:rPr>
      </w:pPr>
      <w:r w:rsidRPr="000B0EC8">
        <w:rPr>
          <w:rFonts w:ascii="Arial" w:hAnsi="Arial" w:cs="Arial"/>
          <w:b/>
        </w:rPr>
        <w:t>UWAGA!</w:t>
      </w:r>
    </w:p>
    <w:p w:rsidR="004F0A63" w:rsidRDefault="004F0A63" w:rsidP="004F0A63">
      <w:pPr>
        <w:pStyle w:val="Default"/>
        <w:pBdr>
          <w:top w:val="single" w:sz="18" w:space="1" w:color="E36C0A"/>
          <w:left w:val="single" w:sz="18" w:space="0" w:color="E36C0A"/>
          <w:bottom w:val="single" w:sz="18" w:space="1" w:color="E36C0A"/>
          <w:right w:val="single" w:sz="18" w:space="1" w:color="E36C0A"/>
        </w:pBdr>
        <w:spacing w:line="276" w:lineRule="auto"/>
        <w:jc w:val="both"/>
        <w:rPr>
          <w:rFonts w:ascii="Arial" w:hAnsi="Arial" w:cs="Arial"/>
        </w:rPr>
      </w:pPr>
      <w:r w:rsidRPr="008A7C63">
        <w:rPr>
          <w:rFonts w:ascii="Arial" w:hAnsi="Arial" w:cs="Arial"/>
        </w:rPr>
        <w:t>W przypadku projektów, w ramach których dofinansowanie przekracza 10  mln PLN, zabezpieczenie ustanawiane jest w wysokości co najmniej równowartości najwyższej transzy zaliczki wynikającej z umowy o dofinansowanie projektu.</w:t>
      </w:r>
    </w:p>
    <w:p w:rsidR="004F0A63" w:rsidRDefault="004F0A63" w:rsidP="004F0A63">
      <w:pPr>
        <w:pStyle w:val="Default"/>
        <w:spacing w:before="0" w:line="276" w:lineRule="auto"/>
        <w:ind w:firstLine="708"/>
        <w:jc w:val="both"/>
        <w:rPr>
          <w:rFonts w:ascii="Arial" w:hAnsi="Arial" w:cs="Arial"/>
        </w:rPr>
      </w:pPr>
    </w:p>
    <w:p w:rsidR="004F0A63" w:rsidRPr="004F0A63" w:rsidRDefault="004F0A63" w:rsidP="004F0A63">
      <w:pPr>
        <w:pStyle w:val="Default"/>
        <w:spacing w:before="0" w:line="276" w:lineRule="auto"/>
        <w:ind w:firstLine="708"/>
        <w:jc w:val="both"/>
        <w:rPr>
          <w:rFonts w:ascii="Arial" w:hAnsi="Arial" w:cs="Arial"/>
          <w:color w:val="auto"/>
        </w:rPr>
      </w:pPr>
      <w:r w:rsidRPr="004F0A63">
        <w:rPr>
          <w:rFonts w:ascii="Arial" w:hAnsi="Arial" w:cs="Arial"/>
          <w:color w:val="auto"/>
        </w:rPr>
        <w:t>W szczególnych sytuacjach, IZ może wyrazić zgodę na zabezpieczenie umowy o dofinansowanie projektu za pomocą innych form, które zostały określone           w § 6 ust. 4 ww. Rozporządzenia Ministra Rozwoju Regionalnego.</w:t>
      </w:r>
    </w:p>
    <w:p w:rsidR="004F0A63" w:rsidRDefault="004F0A63" w:rsidP="004F0A63">
      <w:pPr>
        <w:pStyle w:val="Default"/>
        <w:spacing w:before="0" w:line="276" w:lineRule="auto"/>
        <w:ind w:firstLine="708"/>
        <w:jc w:val="both"/>
        <w:rPr>
          <w:rFonts w:ascii="Arial" w:hAnsi="Arial" w:cs="Arial"/>
        </w:rPr>
      </w:pPr>
    </w:p>
    <w:p w:rsidR="004F0A63" w:rsidRDefault="004F0A63" w:rsidP="004F0A63">
      <w:pPr>
        <w:pStyle w:val="Default"/>
        <w:spacing w:before="0" w:line="276" w:lineRule="auto"/>
        <w:ind w:firstLine="708"/>
        <w:jc w:val="both"/>
        <w:rPr>
          <w:rFonts w:ascii="Arial" w:hAnsi="Arial" w:cs="Arial"/>
        </w:rPr>
      </w:pPr>
      <w:r w:rsidRPr="008A7C63">
        <w:rPr>
          <w:rFonts w:ascii="Arial" w:hAnsi="Arial" w:cs="Arial"/>
        </w:rPr>
        <w:t xml:space="preserve">Ostatecznego wyboru form zabezpieczenia wymaganych od Beneficjenta </w:t>
      </w:r>
      <w:r w:rsidRPr="008A7C63">
        <w:rPr>
          <w:rFonts w:ascii="Arial" w:hAnsi="Arial" w:cs="Arial"/>
        </w:rPr>
        <w:br/>
        <w:t>w przypadku projektów, których kwota dofinansowania przekracza 10</w:t>
      </w:r>
      <w:r>
        <w:rPr>
          <w:rFonts w:ascii="Arial" w:hAnsi="Arial" w:cs="Arial"/>
        </w:rPr>
        <w:t xml:space="preserve"> mln PLN, dokona IZ w uzgodnieniu </w:t>
      </w:r>
      <w:r w:rsidRPr="008A7C63">
        <w:rPr>
          <w:rFonts w:ascii="Arial" w:hAnsi="Arial" w:cs="Arial"/>
        </w:rPr>
        <w:t>z Beneficjentem rozpatrując każdy przypadek indywidualnie pod kątem wartości danego projektu wraz z projektami tego Beneficjenta bę</w:t>
      </w:r>
      <w:r>
        <w:rPr>
          <w:rFonts w:ascii="Arial" w:hAnsi="Arial" w:cs="Arial"/>
        </w:rPr>
        <w:t>dącymi w trakcie realizacji.</w:t>
      </w:r>
    </w:p>
    <w:p w:rsidR="004F0A63" w:rsidRPr="008A7C63" w:rsidRDefault="004F0A63" w:rsidP="004F0A63">
      <w:pPr>
        <w:pStyle w:val="Default"/>
        <w:spacing w:before="0" w:line="276" w:lineRule="auto"/>
        <w:ind w:firstLine="708"/>
        <w:jc w:val="both"/>
        <w:rPr>
          <w:rFonts w:ascii="Arial" w:hAnsi="Arial" w:cs="Arial"/>
        </w:rPr>
      </w:pPr>
    </w:p>
    <w:p w:rsidR="004F0A63" w:rsidRDefault="004F0A63" w:rsidP="004F0A63">
      <w:pPr>
        <w:pStyle w:val="Default"/>
        <w:spacing w:before="0" w:line="276" w:lineRule="auto"/>
        <w:ind w:firstLine="708"/>
        <w:jc w:val="both"/>
        <w:rPr>
          <w:rFonts w:ascii="Arial" w:hAnsi="Arial" w:cs="Arial"/>
        </w:rPr>
      </w:pPr>
      <w:r w:rsidRPr="008A7C63">
        <w:rPr>
          <w:rFonts w:ascii="Arial" w:hAnsi="Arial" w:cs="Arial"/>
        </w:rPr>
        <w:t xml:space="preserve">Zabezpieczenie prawidłowej realizacji umowy w przypadku projektów </w:t>
      </w:r>
      <w:r>
        <w:rPr>
          <w:rFonts w:ascii="Arial" w:hAnsi="Arial" w:cs="Arial"/>
        </w:rPr>
        <w:t xml:space="preserve">                     </w:t>
      </w:r>
      <w:r w:rsidRPr="008A7C63">
        <w:rPr>
          <w:rFonts w:ascii="Arial" w:hAnsi="Arial" w:cs="Arial"/>
        </w:rPr>
        <w:t xml:space="preserve">o wartości przekraczającej limit 10 mln PLN. jest składane w terminie wskazanym </w:t>
      </w:r>
      <w:r>
        <w:rPr>
          <w:rFonts w:ascii="Arial" w:hAnsi="Arial" w:cs="Arial"/>
        </w:rPr>
        <w:t xml:space="preserve">              </w:t>
      </w:r>
      <w:r w:rsidRPr="008A7C63">
        <w:rPr>
          <w:rFonts w:ascii="Arial" w:hAnsi="Arial" w:cs="Arial"/>
        </w:rPr>
        <w:t>w umowie</w:t>
      </w:r>
      <w:r>
        <w:rPr>
          <w:rFonts w:ascii="Arial" w:hAnsi="Arial" w:cs="Arial"/>
        </w:rPr>
        <w:t>.</w:t>
      </w:r>
    </w:p>
    <w:p w:rsidR="004F0A63" w:rsidRPr="008A7C63" w:rsidRDefault="004F0A63" w:rsidP="004F0A63">
      <w:pPr>
        <w:pStyle w:val="Default"/>
        <w:spacing w:before="0" w:line="276" w:lineRule="auto"/>
        <w:ind w:firstLine="708"/>
        <w:jc w:val="both"/>
        <w:rPr>
          <w:rFonts w:ascii="Arial" w:hAnsi="Arial" w:cs="Arial"/>
        </w:rPr>
      </w:pPr>
      <w:r w:rsidRPr="008A7C63">
        <w:rPr>
          <w:rFonts w:ascii="Arial" w:hAnsi="Arial" w:cs="Arial"/>
        </w:rPr>
        <w:t>Koszt zabezpieczenia prawidłowej realizacji umowy</w:t>
      </w:r>
      <w:r>
        <w:rPr>
          <w:rFonts w:ascii="Arial" w:hAnsi="Arial" w:cs="Arial"/>
        </w:rPr>
        <w:t>,</w:t>
      </w:r>
      <w:r w:rsidRPr="008A7C63">
        <w:rPr>
          <w:rFonts w:ascii="Arial" w:hAnsi="Arial" w:cs="Arial"/>
        </w:rPr>
        <w:t xml:space="preserve"> jako koszt pośredni stanowi wydatek kwalifikowalny w projekcie.</w:t>
      </w:r>
    </w:p>
    <w:p w:rsidR="004F0A63" w:rsidRDefault="004F0A63" w:rsidP="004F0A63">
      <w:pPr>
        <w:pStyle w:val="Default"/>
        <w:spacing w:before="0" w:line="276" w:lineRule="auto"/>
        <w:ind w:firstLine="567"/>
        <w:jc w:val="both"/>
        <w:rPr>
          <w:rFonts w:ascii="Arial" w:hAnsi="Arial" w:cs="Arial"/>
        </w:rPr>
      </w:pPr>
      <w:r w:rsidRPr="008A7C63">
        <w:rPr>
          <w:rFonts w:ascii="Arial" w:hAnsi="Arial" w:cs="Arial"/>
        </w:rPr>
        <w:t>Zwrot dokumentu stanowiącego zabezpieczenie umowy następuje na pisemny wniosek Beneficjenta  po upływie okresu trwałości (jeśli dotyczy) albo po upływie 12  miesięcy od  ostatecznego rozliczenia umowy o dofinansowanie projektu, jednak nie wcześniej niż po:</w:t>
      </w:r>
    </w:p>
    <w:p w:rsidR="00544D88" w:rsidRPr="008A7C63" w:rsidRDefault="00544D88" w:rsidP="004F0A63">
      <w:pPr>
        <w:pStyle w:val="Default"/>
        <w:spacing w:before="0" w:line="276" w:lineRule="auto"/>
        <w:ind w:firstLine="567"/>
        <w:jc w:val="both"/>
        <w:rPr>
          <w:rFonts w:ascii="Arial" w:hAnsi="Arial" w:cs="Arial"/>
        </w:rPr>
      </w:pPr>
    </w:p>
    <w:p w:rsidR="004F0A63" w:rsidRPr="008A7C63" w:rsidRDefault="004F0A63" w:rsidP="004F0A63">
      <w:pPr>
        <w:pStyle w:val="Default"/>
        <w:numPr>
          <w:ilvl w:val="0"/>
          <w:numId w:val="52"/>
        </w:numPr>
        <w:tabs>
          <w:tab w:val="left" w:pos="851"/>
        </w:tabs>
        <w:spacing w:before="0" w:line="276" w:lineRule="auto"/>
        <w:ind w:left="851" w:hanging="284"/>
        <w:jc w:val="both"/>
        <w:rPr>
          <w:rFonts w:ascii="Arial" w:hAnsi="Arial" w:cs="Arial"/>
        </w:rPr>
      </w:pPr>
      <w:r w:rsidRPr="008A7C63">
        <w:rPr>
          <w:rFonts w:ascii="Arial" w:hAnsi="Arial" w:cs="Arial"/>
        </w:rPr>
        <w:t xml:space="preserve">zatwierdzeniu końcowego wniosku o płatność; </w:t>
      </w:r>
    </w:p>
    <w:p w:rsidR="004F0A63" w:rsidRPr="008A7C63" w:rsidRDefault="004F0A63" w:rsidP="004F0A63">
      <w:pPr>
        <w:pStyle w:val="Default"/>
        <w:numPr>
          <w:ilvl w:val="0"/>
          <w:numId w:val="52"/>
        </w:numPr>
        <w:tabs>
          <w:tab w:val="left" w:pos="851"/>
        </w:tabs>
        <w:spacing w:before="0" w:line="276" w:lineRule="auto"/>
        <w:ind w:left="851" w:hanging="284"/>
        <w:jc w:val="both"/>
        <w:rPr>
          <w:rFonts w:ascii="Arial" w:hAnsi="Arial" w:cs="Arial"/>
        </w:rPr>
      </w:pPr>
      <w:r w:rsidRPr="008A7C63">
        <w:rPr>
          <w:rFonts w:ascii="Arial" w:hAnsi="Arial" w:cs="Arial"/>
        </w:rPr>
        <w:t xml:space="preserve">zwrocie środków niewykorzystanych przez Beneficjenta – jeśli dotyczy; </w:t>
      </w:r>
    </w:p>
    <w:p w:rsidR="004F0A63" w:rsidRPr="008A7C63" w:rsidRDefault="004F0A63" w:rsidP="004F0A63">
      <w:pPr>
        <w:pStyle w:val="Default"/>
        <w:numPr>
          <w:ilvl w:val="0"/>
          <w:numId w:val="52"/>
        </w:numPr>
        <w:tabs>
          <w:tab w:val="left" w:pos="851"/>
        </w:tabs>
        <w:spacing w:before="0" w:line="276" w:lineRule="auto"/>
        <w:ind w:left="851" w:hanging="284"/>
        <w:jc w:val="both"/>
        <w:rPr>
          <w:rFonts w:ascii="Arial" w:hAnsi="Arial" w:cs="Arial"/>
        </w:rPr>
      </w:pPr>
      <w:r w:rsidRPr="008A7C63">
        <w:rPr>
          <w:rFonts w:ascii="Arial" w:hAnsi="Arial" w:cs="Arial"/>
        </w:rPr>
        <w:t>w przypadku prowadzenia postępowania administracyjnego w celu wydania decyzji o  zwrocie środków na podstawie przepisów o finansach publicznych lub postępowania sądowo-administracyjnego w wyniku zaskarżenia takiej decyzji, lub prowadzenia egzekucji administrac</w:t>
      </w:r>
      <w:r>
        <w:rPr>
          <w:rFonts w:ascii="Arial" w:hAnsi="Arial" w:cs="Arial"/>
        </w:rPr>
        <w:t xml:space="preserve">yjnej (na podstawie ostatecznej </w:t>
      </w:r>
      <w:r w:rsidRPr="008A7C63">
        <w:rPr>
          <w:rFonts w:ascii="Arial" w:hAnsi="Arial" w:cs="Arial"/>
        </w:rPr>
        <w:t>i wykonalnej decyzji o zwrocie) zwrot zabezpieczenia może nastąpić po zakończeniu postępowania i odzyskaniu środków – jeśli dotyczy.</w:t>
      </w:r>
    </w:p>
    <w:p w:rsidR="004F0A63" w:rsidRDefault="004F0A63" w:rsidP="004F0A63">
      <w:pPr>
        <w:pStyle w:val="Default"/>
        <w:spacing w:before="0" w:line="276" w:lineRule="auto"/>
        <w:jc w:val="both"/>
        <w:rPr>
          <w:rFonts w:ascii="Arial" w:hAnsi="Arial" w:cs="Arial"/>
        </w:rPr>
      </w:pPr>
    </w:p>
    <w:p w:rsidR="00544D88" w:rsidRDefault="00544D88" w:rsidP="004F0A63">
      <w:pPr>
        <w:pStyle w:val="Default"/>
        <w:spacing w:before="0" w:line="276" w:lineRule="auto"/>
        <w:jc w:val="both"/>
        <w:rPr>
          <w:rFonts w:ascii="Arial" w:hAnsi="Arial" w:cs="Arial"/>
        </w:rPr>
      </w:pPr>
    </w:p>
    <w:p w:rsidR="004F0A63" w:rsidRDefault="004F0A63" w:rsidP="004F0A63">
      <w:pPr>
        <w:pStyle w:val="Default"/>
        <w:spacing w:before="0" w:line="276" w:lineRule="auto"/>
        <w:jc w:val="both"/>
        <w:rPr>
          <w:rFonts w:ascii="Arial" w:hAnsi="Arial" w:cs="Arial"/>
        </w:rPr>
      </w:pPr>
      <w:r w:rsidRPr="008A7C63">
        <w:rPr>
          <w:rFonts w:ascii="Arial" w:hAnsi="Arial" w:cs="Arial"/>
        </w:rPr>
        <w:t>W przypadku niewystąpienia przez Beneficjenta z wnioskiem o zwrot zabezpieczenia we wskazanym terminie, zabezpieczenie zostanie komisyjnie zniszczone.</w:t>
      </w:r>
    </w:p>
    <w:p w:rsidR="00544D88" w:rsidRPr="008A7C63" w:rsidRDefault="00544D88" w:rsidP="004F0A63">
      <w:pPr>
        <w:pStyle w:val="Default"/>
        <w:spacing w:before="0" w:line="276" w:lineRule="auto"/>
        <w:jc w:val="both"/>
        <w:rPr>
          <w:rFonts w:ascii="Arial" w:hAnsi="Arial" w:cs="Arial"/>
        </w:rPr>
      </w:pPr>
    </w:p>
    <w:p w:rsidR="004F0A63" w:rsidRPr="00E817E0" w:rsidRDefault="004F0A63" w:rsidP="00115052">
      <w:pPr>
        <w:pStyle w:val="Default"/>
        <w:pBdr>
          <w:top w:val="single" w:sz="18" w:space="1" w:color="ED7D31"/>
          <w:left w:val="single" w:sz="18" w:space="4" w:color="ED7D31"/>
          <w:bottom w:val="single" w:sz="18" w:space="1" w:color="ED7D31"/>
          <w:right w:val="single" w:sz="18" w:space="4" w:color="ED7D31"/>
        </w:pBdr>
        <w:spacing w:line="276" w:lineRule="auto"/>
        <w:jc w:val="both"/>
        <w:rPr>
          <w:rFonts w:ascii="Arial" w:hAnsi="Arial" w:cs="Arial"/>
          <w:b/>
        </w:rPr>
      </w:pPr>
      <w:r w:rsidRPr="008A7C63">
        <w:rPr>
          <w:rFonts w:ascii="Arial" w:hAnsi="Arial" w:cs="Arial"/>
          <w:b/>
        </w:rPr>
        <w:lastRenderedPageBreak/>
        <w:t xml:space="preserve">Na podstawie art. 206 ust. 4 ustawy </w:t>
      </w:r>
      <w:r w:rsidRPr="008A7C63">
        <w:rPr>
          <w:rFonts w:ascii="Arial" w:hAnsi="Arial" w:cs="Arial"/>
          <w:b/>
          <w:i/>
        </w:rPr>
        <w:t>o finansach publicznych</w:t>
      </w:r>
      <w:r>
        <w:rPr>
          <w:rFonts w:ascii="Arial" w:hAnsi="Arial" w:cs="Arial"/>
          <w:b/>
        </w:rPr>
        <w:t xml:space="preserve"> </w:t>
      </w:r>
      <w:r w:rsidRPr="008A7C63">
        <w:rPr>
          <w:rFonts w:ascii="Arial" w:hAnsi="Arial" w:cs="Arial"/>
          <w:b/>
        </w:rPr>
        <w:t>z obowiązku wniesienia zabezpieczenia zwolnione są jednostki sektora finansów publicznych, fundacje, których jedynym fundatorem jest Skarb Państwa oraz Bank Gospodarstwa Krajowego.</w:t>
      </w:r>
    </w:p>
    <w:p w:rsidR="00227E57" w:rsidRPr="008A7C63" w:rsidRDefault="00F92738" w:rsidP="00F92738">
      <w:pPr>
        <w:pStyle w:val="Nagwek1"/>
        <w:numPr>
          <w:ilvl w:val="0"/>
          <w:numId w:val="0"/>
        </w:numPr>
        <w:rPr>
          <w:rFonts w:ascii="Arial" w:hAnsi="Arial" w:cs="Arial"/>
          <w:sz w:val="24"/>
          <w:lang w:eastAsia="pl-PL"/>
        </w:rPr>
      </w:pPr>
      <w:bookmarkStart w:id="189" w:name="_Toc475517863"/>
      <w:r w:rsidRPr="008A7C63">
        <w:rPr>
          <w:rFonts w:ascii="Arial" w:hAnsi="Arial" w:cs="Arial"/>
          <w:sz w:val="24"/>
          <w:lang w:eastAsia="pl-PL"/>
        </w:rPr>
        <w:t xml:space="preserve">IX </w:t>
      </w:r>
      <w:r w:rsidR="00F61F75" w:rsidRPr="008A7C63">
        <w:rPr>
          <w:rFonts w:ascii="Arial" w:hAnsi="Arial" w:cs="Arial"/>
          <w:sz w:val="24"/>
          <w:lang w:eastAsia="pl-PL"/>
        </w:rPr>
        <w:t>ZAŁĄCZNIKI</w:t>
      </w:r>
      <w:bookmarkEnd w:id="189"/>
    </w:p>
    <w:p w:rsidR="007A691C" w:rsidRPr="008A7C63" w:rsidRDefault="00D71EF8" w:rsidP="003A45CC">
      <w:pPr>
        <w:pStyle w:val="Akapitzlist"/>
        <w:numPr>
          <w:ilvl w:val="0"/>
          <w:numId w:val="46"/>
        </w:numPr>
        <w:autoSpaceDE w:val="0"/>
        <w:autoSpaceDN w:val="0"/>
        <w:adjustRightInd w:val="0"/>
        <w:spacing w:before="120" w:after="120" w:line="300" w:lineRule="auto"/>
        <w:jc w:val="both"/>
        <w:rPr>
          <w:rFonts w:ascii="Arial" w:hAnsi="Arial" w:cs="Arial"/>
          <w:sz w:val="24"/>
          <w:szCs w:val="22"/>
        </w:rPr>
      </w:pPr>
      <w:r w:rsidRPr="008A7C63">
        <w:rPr>
          <w:rFonts w:ascii="Arial" w:hAnsi="Arial" w:cs="Arial"/>
          <w:sz w:val="24"/>
          <w:szCs w:val="22"/>
        </w:rPr>
        <w:t xml:space="preserve">Wzór wniosku o </w:t>
      </w:r>
      <w:r w:rsidR="00006310" w:rsidRPr="008A7C63">
        <w:rPr>
          <w:rFonts w:ascii="Arial" w:hAnsi="Arial" w:cs="Arial"/>
          <w:sz w:val="24"/>
          <w:szCs w:val="22"/>
        </w:rPr>
        <w:t xml:space="preserve">dofinasowanie projektu w ramach RPO WiM </w:t>
      </w:r>
      <w:r w:rsidR="00390D0F" w:rsidRPr="008A7C63">
        <w:rPr>
          <w:rFonts w:ascii="Arial" w:hAnsi="Arial" w:cs="Arial"/>
          <w:sz w:val="24"/>
          <w:szCs w:val="22"/>
        </w:rPr>
        <w:t>na lata 2014</w:t>
      </w:r>
      <w:r w:rsidR="00766FC0">
        <w:rPr>
          <w:rFonts w:ascii="Arial" w:hAnsi="Arial" w:cs="Arial"/>
          <w:sz w:val="24"/>
          <w:szCs w:val="22"/>
        </w:rPr>
        <w:t xml:space="preserve"> </w:t>
      </w:r>
      <w:r w:rsidR="00390D0F" w:rsidRPr="008A7C63">
        <w:rPr>
          <w:rFonts w:ascii="Arial" w:hAnsi="Arial" w:cs="Arial"/>
          <w:sz w:val="24"/>
          <w:szCs w:val="22"/>
        </w:rPr>
        <w:t>-2020</w:t>
      </w:r>
      <w:r w:rsidRPr="008A7C63">
        <w:rPr>
          <w:rFonts w:ascii="Arial" w:hAnsi="Arial" w:cs="Arial"/>
          <w:sz w:val="24"/>
          <w:szCs w:val="22"/>
        </w:rPr>
        <w:t>;</w:t>
      </w:r>
    </w:p>
    <w:p w:rsidR="007A691C" w:rsidRPr="008A7C63" w:rsidRDefault="007A691C" w:rsidP="003A45CC">
      <w:pPr>
        <w:pStyle w:val="Akapitzlist"/>
        <w:numPr>
          <w:ilvl w:val="0"/>
          <w:numId w:val="46"/>
        </w:numPr>
        <w:autoSpaceDE w:val="0"/>
        <w:autoSpaceDN w:val="0"/>
        <w:adjustRightInd w:val="0"/>
        <w:spacing w:before="120" w:after="120" w:line="300" w:lineRule="auto"/>
        <w:jc w:val="both"/>
        <w:rPr>
          <w:rFonts w:ascii="Arial" w:hAnsi="Arial" w:cs="Arial"/>
          <w:sz w:val="24"/>
          <w:szCs w:val="22"/>
        </w:rPr>
      </w:pPr>
      <w:r w:rsidRPr="008A7C63">
        <w:rPr>
          <w:rFonts w:ascii="Arial" w:hAnsi="Arial" w:cs="Arial"/>
          <w:sz w:val="24"/>
          <w:szCs w:val="22"/>
        </w:rPr>
        <w:t xml:space="preserve">Instrukcja wypełniania wniosku o dofinansowanie projektu </w:t>
      </w:r>
      <w:r w:rsidR="00722E51" w:rsidRPr="008A7C63">
        <w:rPr>
          <w:rFonts w:ascii="Arial" w:hAnsi="Arial" w:cs="Arial"/>
          <w:sz w:val="24"/>
          <w:szCs w:val="22"/>
        </w:rPr>
        <w:t xml:space="preserve">współfinansowanego z EFS w ramach </w:t>
      </w:r>
      <w:r w:rsidR="00006310" w:rsidRPr="008A7C63">
        <w:rPr>
          <w:rFonts w:ascii="Arial" w:hAnsi="Arial" w:cs="Arial"/>
          <w:sz w:val="24"/>
          <w:szCs w:val="22"/>
        </w:rPr>
        <w:t xml:space="preserve">RPO WiM </w:t>
      </w:r>
      <w:r w:rsidR="00722E51" w:rsidRPr="008A7C63">
        <w:rPr>
          <w:rFonts w:ascii="Arial" w:hAnsi="Arial" w:cs="Arial"/>
          <w:sz w:val="24"/>
          <w:szCs w:val="22"/>
        </w:rPr>
        <w:t>na lata 2014-2020;</w:t>
      </w:r>
    </w:p>
    <w:p w:rsidR="00D71EF8" w:rsidRDefault="00D71EF8" w:rsidP="003A45CC">
      <w:pPr>
        <w:pStyle w:val="Akapitzlist"/>
        <w:numPr>
          <w:ilvl w:val="0"/>
          <w:numId w:val="46"/>
        </w:numPr>
        <w:autoSpaceDE w:val="0"/>
        <w:autoSpaceDN w:val="0"/>
        <w:adjustRightInd w:val="0"/>
        <w:spacing w:before="120" w:after="120" w:line="300" w:lineRule="auto"/>
        <w:jc w:val="both"/>
        <w:rPr>
          <w:rFonts w:ascii="Arial" w:hAnsi="Arial" w:cs="Arial"/>
          <w:sz w:val="24"/>
          <w:szCs w:val="22"/>
        </w:rPr>
      </w:pPr>
      <w:r w:rsidRPr="008A7C63">
        <w:rPr>
          <w:rFonts w:ascii="Arial" w:hAnsi="Arial" w:cs="Arial"/>
          <w:sz w:val="24"/>
          <w:szCs w:val="22"/>
        </w:rPr>
        <w:t xml:space="preserve">Wzór umowy o dofinansowanie projektu w ramach </w:t>
      </w:r>
      <w:r w:rsidR="009E01E3" w:rsidRPr="008A7C63">
        <w:rPr>
          <w:rFonts w:ascii="Arial" w:hAnsi="Arial" w:cs="Arial"/>
          <w:sz w:val="24"/>
          <w:szCs w:val="22"/>
        </w:rPr>
        <w:t>RPO WiM</w:t>
      </w:r>
      <w:r w:rsidRPr="008A7C63">
        <w:rPr>
          <w:rFonts w:ascii="Arial" w:hAnsi="Arial" w:cs="Arial"/>
          <w:sz w:val="24"/>
          <w:szCs w:val="22"/>
        </w:rPr>
        <w:t xml:space="preserve"> 2014-2020 </w:t>
      </w:r>
      <w:r w:rsidR="00CC450D">
        <w:rPr>
          <w:rFonts w:ascii="Arial" w:hAnsi="Arial" w:cs="Arial"/>
          <w:sz w:val="24"/>
          <w:szCs w:val="22"/>
        </w:rPr>
        <w:br/>
      </w:r>
      <w:r w:rsidRPr="008A7C63">
        <w:rPr>
          <w:rFonts w:ascii="Arial" w:hAnsi="Arial" w:cs="Arial"/>
          <w:sz w:val="24"/>
          <w:szCs w:val="22"/>
        </w:rPr>
        <w:t>wraz z</w:t>
      </w:r>
      <w:r w:rsidR="008E65CE">
        <w:rPr>
          <w:rFonts w:ascii="Arial" w:hAnsi="Arial" w:cs="Arial"/>
          <w:sz w:val="24"/>
          <w:szCs w:val="22"/>
        </w:rPr>
        <w:t xml:space="preserve"> </w:t>
      </w:r>
      <w:r w:rsidRPr="008A7C63">
        <w:rPr>
          <w:rFonts w:ascii="Arial" w:hAnsi="Arial" w:cs="Arial"/>
          <w:sz w:val="24"/>
          <w:szCs w:val="22"/>
        </w:rPr>
        <w:t>załącznikami do umowy;</w:t>
      </w:r>
    </w:p>
    <w:p w:rsidR="00934E0B" w:rsidRPr="0088793A" w:rsidRDefault="00934E0B" w:rsidP="00934E0B">
      <w:pPr>
        <w:pStyle w:val="Akapitzlist"/>
        <w:numPr>
          <w:ilvl w:val="0"/>
          <w:numId w:val="46"/>
        </w:numPr>
        <w:autoSpaceDE w:val="0"/>
        <w:autoSpaceDN w:val="0"/>
        <w:adjustRightInd w:val="0"/>
        <w:spacing w:before="120" w:after="120" w:line="300" w:lineRule="auto"/>
        <w:jc w:val="both"/>
        <w:rPr>
          <w:rFonts w:ascii="Arial" w:hAnsi="Arial" w:cs="Arial"/>
          <w:sz w:val="24"/>
          <w:szCs w:val="22"/>
        </w:rPr>
      </w:pPr>
      <w:r w:rsidRPr="0088793A">
        <w:rPr>
          <w:rFonts w:ascii="Arial" w:hAnsi="Arial" w:cs="Arial"/>
          <w:sz w:val="24"/>
          <w:szCs w:val="22"/>
        </w:rPr>
        <w:t>Zestawienie standardu i cen rynkowych w zakresie najczęściej finansowanych wydatków w ramach RPO WiM 2014 – 2020</w:t>
      </w:r>
      <w:r>
        <w:rPr>
          <w:rFonts w:ascii="Arial" w:hAnsi="Arial" w:cs="Arial"/>
          <w:sz w:val="24"/>
          <w:szCs w:val="22"/>
        </w:rPr>
        <w:t>;</w:t>
      </w:r>
    </w:p>
    <w:p w:rsidR="007A691C" w:rsidRPr="00934E0B" w:rsidRDefault="007170DB" w:rsidP="00934E0B">
      <w:pPr>
        <w:pStyle w:val="Akapitzlist"/>
        <w:numPr>
          <w:ilvl w:val="0"/>
          <w:numId w:val="46"/>
        </w:numPr>
        <w:autoSpaceDE w:val="0"/>
        <w:autoSpaceDN w:val="0"/>
        <w:adjustRightInd w:val="0"/>
        <w:spacing w:before="120" w:after="120" w:line="300" w:lineRule="auto"/>
        <w:jc w:val="both"/>
        <w:rPr>
          <w:rFonts w:ascii="Arial" w:hAnsi="Arial" w:cs="Arial"/>
          <w:sz w:val="24"/>
          <w:szCs w:val="22"/>
        </w:rPr>
      </w:pPr>
      <w:r w:rsidRPr="00934E0B">
        <w:rPr>
          <w:rFonts w:ascii="Arial" w:hAnsi="Arial" w:cs="Arial"/>
          <w:sz w:val="24"/>
          <w:szCs w:val="22"/>
        </w:rPr>
        <w:t>Wzór karty weryfikacji wymogów formalnych  w ramach RPO WiM 2014-2020</w:t>
      </w:r>
      <w:r w:rsidR="00B30483" w:rsidRPr="00934E0B">
        <w:rPr>
          <w:rFonts w:ascii="Arial" w:hAnsi="Arial" w:cs="Arial"/>
          <w:bCs/>
          <w:sz w:val="24"/>
          <w:szCs w:val="22"/>
        </w:rPr>
        <w:t>;</w:t>
      </w:r>
    </w:p>
    <w:p w:rsidR="009E01E3" w:rsidRPr="008A7C63" w:rsidRDefault="007170DB" w:rsidP="003A45CC">
      <w:pPr>
        <w:pStyle w:val="Akapitzlist"/>
        <w:numPr>
          <w:ilvl w:val="0"/>
          <w:numId w:val="46"/>
        </w:numPr>
        <w:autoSpaceDE w:val="0"/>
        <w:autoSpaceDN w:val="0"/>
        <w:adjustRightInd w:val="0"/>
        <w:spacing w:before="120" w:after="120" w:line="300" w:lineRule="auto"/>
        <w:jc w:val="both"/>
        <w:rPr>
          <w:rFonts w:ascii="Arial" w:hAnsi="Arial" w:cs="Arial"/>
          <w:sz w:val="24"/>
          <w:szCs w:val="22"/>
        </w:rPr>
      </w:pPr>
      <w:r w:rsidRPr="007170DB">
        <w:rPr>
          <w:rFonts w:ascii="Arial" w:hAnsi="Arial" w:cs="Arial"/>
          <w:sz w:val="24"/>
          <w:szCs w:val="22"/>
        </w:rPr>
        <w:t>Wzór karty oceny kryteriów formalnych projektu konkursowego w ramach RPO WiM 2014-2020</w:t>
      </w:r>
      <w:r w:rsidR="00006310" w:rsidRPr="008A7C63">
        <w:rPr>
          <w:rFonts w:ascii="Arial" w:hAnsi="Arial" w:cs="Arial"/>
          <w:sz w:val="24"/>
          <w:szCs w:val="22"/>
        </w:rPr>
        <w:t>;</w:t>
      </w:r>
      <w:r w:rsidR="009E01E3" w:rsidRPr="008A7C63">
        <w:rPr>
          <w:rFonts w:ascii="Arial" w:hAnsi="Arial" w:cs="Arial"/>
          <w:sz w:val="24"/>
          <w:szCs w:val="22"/>
        </w:rPr>
        <w:t xml:space="preserve"> </w:t>
      </w:r>
    </w:p>
    <w:p w:rsidR="007A691C" w:rsidRPr="008A7C63" w:rsidRDefault="007170DB" w:rsidP="003A45CC">
      <w:pPr>
        <w:pStyle w:val="Akapitzlist"/>
        <w:numPr>
          <w:ilvl w:val="0"/>
          <w:numId w:val="46"/>
        </w:numPr>
        <w:autoSpaceDE w:val="0"/>
        <w:autoSpaceDN w:val="0"/>
        <w:adjustRightInd w:val="0"/>
        <w:spacing w:before="120" w:after="120" w:line="300" w:lineRule="auto"/>
        <w:jc w:val="both"/>
        <w:rPr>
          <w:rFonts w:ascii="Arial" w:hAnsi="Arial" w:cs="Arial"/>
          <w:sz w:val="24"/>
          <w:szCs w:val="22"/>
        </w:rPr>
      </w:pPr>
      <w:r w:rsidRPr="007170DB">
        <w:rPr>
          <w:rFonts w:ascii="Arial" w:hAnsi="Arial" w:cs="Arial"/>
          <w:sz w:val="24"/>
          <w:szCs w:val="22"/>
        </w:rPr>
        <w:t>Wzór karty oceny kryteriów merytorycznych projektu konkursowego w ramach RPO WiM 2014-2020</w:t>
      </w:r>
      <w:r w:rsidR="00B30483" w:rsidRPr="008A7C63">
        <w:rPr>
          <w:rFonts w:ascii="Arial" w:hAnsi="Arial" w:cs="Arial"/>
          <w:sz w:val="24"/>
          <w:szCs w:val="22"/>
        </w:rPr>
        <w:t>;</w:t>
      </w:r>
    </w:p>
    <w:p w:rsidR="00312A77" w:rsidRPr="00B910F3" w:rsidRDefault="00312A77" w:rsidP="003A45CC">
      <w:pPr>
        <w:pStyle w:val="Akapitzlist"/>
        <w:numPr>
          <w:ilvl w:val="0"/>
          <w:numId w:val="46"/>
        </w:numPr>
        <w:autoSpaceDE w:val="0"/>
        <w:autoSpaceDN w:val="0"/>
        <w:adjustRightInd w:val="0"/>
        <w:spacing w:before="120" w:after="120" w:line="300" w:lineRule="auto"/>
        <w:jc w:val="both"/>
        <w:rPr>
          <w:rFonts w:ascii="Arial" w:hAnsi="Arial" w:cs="Arial"/>
          <w:sz w:val="24"/>
          <w:szCs w:val="22"/>
        </w:rPr>
      </w:pPr>
      <w:r w:rsidRPr="00B910F3">
        <w:rPr>
          <w:rFonts w:ascii="Arial" w:hAnsi="Arial" w:cs="Arial"/>
          <w:sz w:val="24"/>
          <w:szCs w:val="22"/>
        </w:rPr>
        <w:t>Wymogi formalne wyboru projektów</w:t>
      </w:r>
      <w:r w:rsidR="00732DEE" w:rsidRPr="00B910F3">
        <w:rPr>
          <w:rFonts w:ascii="Arial" w:hAnsi="Arial" w:cs="Arial"/>
          <w:sz w:val="24"/>
          <w:szCs w:val="22"/>
        </w:rPr>
        <w:t>;</w:t>
      </w:r>
    </w:p>
    <w:p w:rsidR="00732DEE" w:rsidRPr="00B910F3" w:rsidRDefault="00312A77" w:rsidP="003A45CC">
      <w:pPr>
        <w:pStyle w:val="Akapitzlist"/>
        <w:numPr>
          <w:ilvl w:val="0"/>
          <w:numId w:val="46"/>
        </w:numPr>
        <w:autoSpaceDE w:val="0"/>
        <w:autoSpaceDN w:val="0"/>
        <w:adjustRightInd w:val="0"/>
        <w:spacing w:before="120" w:after="120" w:line="300" w:lineRule="auto"/>
        <w:jc w:val="both"/>
        <w:rPr>
          <w:rFonts w:ascii="Arial" w:hAnsi="Arial" w:cs="Arial"/>
          <w:sz w:val="24"/>
          <w:szCs w:val="22"/>
        </w:rPr>
      </w:pPr>
      <w:r w:rsidRPr="00B910F3">
        <w:rPr>
          <w:rFonts w:ascii="Arial" w:hAnsi="Arial" w:cs="Arial"/>
          <w:sz w:val="24"/>
          <w:szCs w:val="22"/>
        </w:rPr>
        <w:t xml:space="preserve">Kryteria </w:t>
      </w:r>
      <w:r w:rsidR="00732DEE" w:rsidRPr="00B910F3">
        <w:rPr>
          <w:rFonts w:ascii="Arial" w:hAnsi="Arial" w:cs="Arial"/>
          <w:sz w:val="24"/>
          <w:szCs w:val="22"/>
        </w:rPr>
        <w:t>formalne wyboru projektów</w:t>
      </w:r>
      <w:r w:rsidR="007A2710" w:rsidRPr="00B910F3">
        <w:rPr>
          <w:rFonts w:ascii="Arial" w:hAnsi="Arial" w:cs="Arial"/>
          <w:sz w:val="24"/>
          <w:szCs w:val="22"/>
        </w:rPr>
        <w:t xml:space="preserve"> wraz z podaniem ich znaczenia</w:t>
      </w:r>
      <w:r w:rsidR="00732DEE" w:rsidRPr="00B910F3">
        <w:rPr>
          <w:rFonts w:ascii="Arial" w:hAnsi="Arial" w:cs="Arial"/>
          <w:sz w:val="24"/>
          <w:szCs w:val="22"/>
        </w:rPr>
        <w:t>;</w:t>
      </w:r>
    </w:p>
    <w:p w:rsidR="00000B0B" w:rsidRDefault="00000B0B" w:rsidP="003A45CC">
      <w:pPr>
        <w:pStyle w:val="Akapitzlist"/>
        <w:numPr>
          <w:ilvl w:val="0"/>
          <w:numId w:val="46"/>
        </w:numPr>
        <w:jc w:val="both"/>
        <w:rPr>
          <w:rFonts w:ascii="Arial" w:hAnsi="Arial" w:cs="Arial"/>
          <w:sz w:val="24"/>
          <w:szCs w:val="22"/>
        </w:rPr>
      </w:pPr>
      <w:r w:rsidRPr="00B910F3">
        <w:rPr>
          <w:rFonts w:ascii="Arial" w:hAnsi="Arial" w:cs="Arial"/>
          <w:sz w:val="24"/>
          <w:szCs w:val="22"/>
        </w:rPr>
        <w:t>Kryteria merytoryczne wyboru projektów</w:t>
      </w:r>
      <w:r w:rsidR="007A2710" w:rsidRPr="00B910F3">
        <w:rPr>
          <w:rFonts w:ascii="Arial" w:hAnsi="Arial" w:cs="Arial"/>
          <w:sz w:val="24"/>
          <w:szCs w:val="22"/>
        </w:rPr>
        <w:t xml:space="preserve"> wraz z podaniem ich znaczenia.</w:t>
      </w:r>
      <w:r w:rsidRPr="00B910F3">
        <w:rPr>
          <w:rFonts w:ascii="Arial" w:hAnsi="Arial" w:cs="Arial"/>
          <w:sz w:val="24"/>
          <w:szCs w:val="22"/>
        </w:rPr>
        <w:t>;</w:t>
      </w:r>
    </w:p>
    <w:p w:rsidR="00934E0B" w:rsidRDefault="0088119B" w:rsidP="00934E0B">
      <w:pPr>
        <w:pStyle w:val="Akapitzlist"/>
        <w:numPr>
          <w:ilvl w:val="0"/>
          <w:numId w:val="46"/>
        </w:numPr>
        <w:autoSpaceDE w:val="0"/>
        <w:autoSpaceDN w:val="0"/>
        <w:adjustRightInd w:val="0"/>
        <w:spacing w:before="120" w:after="120" w:line="300" w:lineRule="auto"/>
        <w:jc w:val="both"/>
        <w:rPr>
          <w:rFonts w:ascii="Arial" w:hAnsi="Arial" w:cs="Arial"/>
          <w:sz w:val="24"/>
          <w:szCs w:val="22"/>
        </w:rPr>
      </w:pPr>
      <w:r w:rsidRPr="0088119B">
        <w:rPr>
          <w:rFonts w:ascii="Arial" w:hAnsi="Arial" w:cs="Arial"/>
          <w:sz w:val="24"/>
          <w:szCs w:val="22"/>
        </w:rPr>
        <w:t>Lista sprawdzająca dla Beneficjentów- narzędzie pomocy</w:t>
      </w:r>
      <w:r w:rsidR="0010231B">
        <w:rPr>
          <w:rFonts w:ascii="Arial" w:hAnsi="Arial" w:cs="Arial"/>
          <w:sz w:val="24"/>
          <w:szCs w:val="22"/>
        </w:rPr>
        <w:t>;</w:t>
      </w:r>
    </w:p>
    <w:p w:rsidR="00934E0B" w:rsidRPr="00934E0B" w:rsidRDefault="00934E0B" w:rsidP="00934E0B">
      <w:pPr>
        <w:pStyle w:val="Akapitzlist"/>
        <w:numPr>
          <w:ilvl w:val="0"/>
          <w:numId w:val="46"/>
        </w:numPr>
        <w:autoSpaceDE w:val="0"/>
        <w:autoSpaceDN w:val="0"/>
        <w:adjustRightInd w:val="0"/>
        <w:spacing w:before="120" w:after="120" w:line="300" w:lineRule="auto"/>
        <w:jc w:val="both"/>
        <w:rPr>
          <w:rFonts w:ascii="Arial" w:hAnsi="Arial" w:cs="Arial"/>
          <w:sz w:val="24"/>
          <w:szCs w:val="24"/>
        </w:rPr>
      </w:pPr>
      <w:r w:rsidRPr="00934E0B">
        <w:rPr>
          <w:rFonts w:ascii="Arial" w:hAnsi="Arial" w:cs="Arial"/>
          <w:sz w:val="24"/>
          <w:szCs w:val="24"/>
        </w:rPr>
        <w:t>Warunki realizacji przedsięwzięć w ramach Populacyjnego programu wczesnego wykrywania raka piersi</w:t>
      </w:r>
      <w:r>
        <w:rPr>
          <w:rFonts w:ascii="Arial" w:hAnsi="Arial" w:cs="Arial"/>
          <w:sz w:val="24"/>
          <w:szCs w:val="24"/>
        </w:rPr>
        <w:t>;</w:t>
      </w:r>
    </w:p>
    <w:p w:rsidR="00934E0B" w:rsidRPr="00934E0B" w:rsidRDefault="00934E0B" w:rsidP="00934E0B">
      <w:pPr>
        <w:pStyle w:val="Akapitzlist"/>
        <w:numPr>
          <w:ilvl w:val="0"/>
          <w:numId w:val="46"/>
        </w:numPr>
        <w:autoSpaceDE w:val="0"/>
        <w:autoSpaceDN w:val="0"/>
        <w:adjustRightInd w:val="0"/>
        <w:spacing w:before="120" w:after="120" w:line="300" w:lineRule="auto"/>
        <w:jc w:val="both"/>
        <w:rPr>
          <w:rFonts w:ascii="Arial" w:hAnsi="Arial" w:cs="Arial"/>
          <w:sz w:val="24"/>
          <w:szCs w:val="22"/>
        </w:rPr>
      </w:pPr>
      <w:r w:rsidRPr="00934E0B">
        <w:rPr>
          <w:rFonts w:ascii="Arial" w:hAnsi="Arial" w:cs="Arial"/>
          <w:color w:val="000000"/>
          <w:sz w:val="24"/>
          <w:szCs w:val="24"/>
          <w:lang w:eastAsia="pl-PL"/>
        </w:rPr>
        <w:t xml:space="preserve">Poradnik dla realizatorów projektów i instytucji systemu wdrażania funduszy europejskich 2014-2020 „Realizacja zasady równości szans </w:t>
      </w:r>
      <w:r>
        <w:rPr>
          <w:rFonts w:ascii="Arial" w:hAnsi="Arial" w:cs="Arial"/>
          <w:color w:val="000000"/>
          <w:sz w:val="24"/>
          <w:szCs w:val="24"/>
          <w:lang w:eastAsia="pl-PL"/>
        </w:rPr>
        <w:br/>
      </w:r>
      <w:r w:rsidRPr="00934E0B">
        <w:rPr>
          <w:rFonts w:ascii="Arial" w:hAnsi="Arial" w:cs="Arial"/>
          <w:color w:val="000000"/>
          <w:sz w:val="24"/>
          <w:szCs w:val="24"/>
          <w:lang w:eastAsia="pl-PL"/>
        </w:rPr>
        <w:t>i niedyskryminacji, w tym dostępności dla osób z niepełnosprawnościami</w:t>
      </w:r>
      <w:r>
        <w:rPr>
          <w:rFonts w:ascii="Arial" w:hAnsi="Arial" w:cs="Arial"/>
          <w:color w:val="000000"/>
          <w:sz w:val="24"/>
          <w:szCs w:val="24"/>
          <w:lang w:eastAsia="pl-PL"/>
        </w:rPr>
        <w:t>”;</w:t>
      </w:r>
    </w:p>
    <w:p w:rsidR="00934E0B" w:rsidRDefault="00934E0B" w:rsidP="00934E0B">
      <w:pPr>
        <w:pStyle w:val="Akapitzlist"/>
        <w:numPr>
          <w:ilvl w:val="0"/>
          <w:numId w:val="46"/>
        </w:numPr>
        <w:autoSpaceDE w:val="0"/>
        <w:autoSpaceDN w:val="0"/>
        <w:adjustRightInd w:val="0"/>
        <w:spacing w:before="120" w:after="120" w:line="300" w:lineRule="auto"/>
        <w:jc w:val="both"/>
        <w:rPr>
          <w:rFonts w:ascii="Arial" w:hAnsi="Arial" w:cs="Arial"/>
          <w:sz w:val="24"/>
          <w:szCs w:val="22"/>
        </w:rPr>
      </w:pPr>
      <w:r w:rsidRPr="0088119B">
        <w:rPr>
          <w:rFonts w:ascii="Arial" w:hAnsi="Arial" w:cs="Arial"/>
          <w:sz w:val="24"/>
          <w:szCs w:val="22"/>
        </w:rPr>
        <w:t>Zestawienie informacji, które należy zawrzeć we wniosku o dofinansowanie – nar</w:t>
      </w:r>
      <w:r>
        <w:rPr>
          <w:rFonts w:ascii="Arial" w:hAnsi="Arial" w:cs="Arial"/>
          <w:sz w:val="24"/>
          <w:szCs w:val="22"/>
        </w:rPr>
        <w:t xml:space="preserve">zędzie pomocy dla Beneficjentów. </w:t>
      </w:r>
    </w:p>
    <w:p w:rsidR="00934E0B" w:rsidRPr="00934E0B" w:rsidRDefault="00934E0B" w:rsidP="00934E0B">
      <w:pPr>
        <w:autoSpaceDE w:val="0"/>
        <w:autoSpaceDN w:val="0"/>
        <w:adjustRightInd w:val="0"/>
        <w:spacing w:before="120" w:after="120" w:line="300" w:lineRule="auto"/>
        <w:ind w:left="360"/>
        <w:jc w:val="both"/>
        <w:rPr>
          <w:rFonts w:ascii="Arial" w:hAnsi="Arial" w:cs="Arial"/>
          <w:sz w:val="24"/>
          <w:szCs w:val="22"/>
        </w:rPr>
      </w:pPr>
    </w:p>
    <w:p w:rsidR="0088119B" w:rsidRPr="0088119B" w:rsidRDefault="0088119B" w:rsidP="0088119B">
      <w:pPr>
        <w:pStyle w:val="Akapitzlist"/>
        <w:autoSpaceDE w:val="0"/>
        <w:autoSpaceDN w:val="0"/>
        <w:adjustRightInd w:val="0"/>
        <w:spacing w:before="120" w:after="120" w:line="300" w:lineRule="auto"/>
        <w:ind w:left="360"/>
        <w:jc w:val="both"/>
        <w:rPr>
          <w:rFonts w:ascii="Arial" w:hAnsi="Arial" w:cs="Arial"/>
          <w:sz w:val="24"/>
          <w:szCs w:val="22"/>
        </w:rPr>
      </w:pPr>
    </w:p>
    <w:p w:rsidR="0088119B" w:rsidRPr="00CC450D" w:rsidRDefault="0088119B" w:rsidP="0088119B">
      <w:pPr>
        <w:pStyle w:val="Akapitzlist"/>
        <w:autoSpaceDE w:val="0"/>
        <w:autoSpaceDN w:val="0"/>
        <w:adjustRightInd w:val="0"/>
        <w:spacing w:before="120" w:after="120" w:line="300" w:lineRule="auto"/>
        <w:ind w:left="360"/>
        <w:jc w:val="both"/>
        <w:rPr>
          <w:rFonts w:ascii="Arial" w:hAnsi="Arial" w:cs="Arial"/>
          <w:sz w:val="24"/>
          <w:szCs w:val="22"/>
        </w:rPr>
      </w:pPr>
    </w:p>
    <w:p w:rsidR="008A7D85" w:rsidRPr="00DE2DC1" w:rsidRDefault="008A7D85" w:rsidP="007A691C">
      <w:pPr>
        <w:pStyle w:val="Akapitzlist"/>
        <w:autoSpaceDE w:val="0"/>
        <w:autoSpaceDN w:val="0"/>
        <w:adjustRightInd w:val="0"/>
        <w:spacing w:before="0" w:after="0" w:line="240" w:lineRule="auto"/>
        <w:rPr>
          <w:rFonts w:ascii="Arial" w:hAnsi="Arial" w:cs="Arial"/>
          <w:sz w:val="28"/>
          <w:szCs w:val="24"/>
        </w:rPr>
      </w:pPr>
    </w:p>
    <w:sectPr w:rsidR="008A7D85" w:rsidRPr="00DE2DC1" w:rsidSect="004F0A63">
      <w:headerReference w:type="default" r:id="rId23"/>
      <w:footerReference w:type="default" r:id="rId24"/>
      <w:headerReference w:type="first" r:id="rId25"/>
      <w:pgSz w:w="11906" w:h="16838"/>
      <w:pgMar w:top="1276" w:right="141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535" w:rsidRDefault="005B5535" w:rsidP="00A5197B">
      <w:pPr>
        <w:spacing w:after="0" w:line="240" w:lineRule="auto"/>
      </w:pPr>
      <w:r>
        <w:separator/>
      </w:r>
    </w:p>
  </w:endnote>
  <w:endnote w:type="continuationSeparator" w:id="0">
    <w:p w:rsidR="005B5535" w:rsidRDefault="005B5535" w:rsidP="00A5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Ital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2D" w:rsidRDefault="0012082D">
    <w:pPr>
      <w:pStyle w:val="Stopka"/>
      <w:jc w:val="right"/>
      <w:rPr>
        <w:rFonts w:ascii="Cambria" w:hAnsi="Cambria"/>
        <w:sz w:val="28"/>
        <w:szCs w:val="28"/>
      </w:rPr>
    </w:pPr>
    <w:r>
      <w:rPr>
        <w:rFonts w:ascii="Cambria" w:hAnsi="Cambria"/>
        <w:sz w:val="28"/>
        <w:szCs w:val="28"/>
      </w:rPr>
      <w:t xml:space="preserve">str. </w:t>
    </w:r>
    <w:r>
      <w:rPr>
        <w:szCs w:val="21"/>
      </w:rPr>
      <w:fldChar w:fldCharType="begin"/>
    </w:r>
    <w:r>
      <w:instrText>PAGE    \* MERGEFORMAT</w:instrText>
    </w:r>
    <w:r>
      <w:rPr>
        <w:szCs w:val="21"/>
      </w:rPr>
      <w:fldChar w:fldCharType="separate"/>
    </w:r>
    <w:r w:rsidR="00AB4735" w:rsidRPr="00AB4735">
      <w:rPr>
        <w:rFonts w:ascii="Cambria" w:hAnsi="Cambria"/>
        <w:noProof/>
        <w:sz w:val="28"/>
        <w:szCs w:val="28"/>
      </w:rPr>
      <w:t>15</w:t>
    </w:r>
    <w:r>
      <w:rPr>
        <w:rFonts w:ascii="Cambria" w:hAnsi="Cambria"/>
        <w:sz w:val="28"/>
        <w:szCs w:val="28"/>
      </w:rPr>
      <w:fldChar w:fldCharType="end"/>
    </w:r>
  </w:p>
  <w:p w:rsidR="0012082D" w:rsidRDefault="0012082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535" w:rsidRDefault="005B5535" w:rsidP="00A5197B">
      <w:pPr>
        <w:spacing w:after="0" w:line="240" w:lineRule="auto"/>
      </w:pPr>
      <w:r>
        <w:separator/>
      </w:r>
    </w:p>
  </w:footnote>
  <w:footnote w:type="continuationSeparator" w:id="0">
    <w:p w:rsidR="005B5535" w:rsidRDefault="005B5535" w:rsidP="00A5197B">
      <w:pPr>
        <w:spacing w:after="0" w:line="240" w:lineRule="auto"/>
      </w:pPr>
      <w:r>
        <w:continuationSeparator/>
      </w:r>
    </w:p>
  </w:footnote>
  <w:footnote w:id="1">
    <w:p w:rsidR="0012082D" w:rsidRPr="00AB7485" w:rsidRDefault="0012082D" w:rsidP="0017629D">
      <w:pPr>
        <w:pStyle w:val="Tekstprzypisudolnego"/>
        <w:rPr>
          <w:rFonts w:ascii="Arial" w:hAnsi="Arial" w:cs="Arial"/>
        </w:rPr>
      </w:pPr>
      <w:r w:rsidRPr="00AB7485">
        <w:rPr>
          <w:rStyle w:val="Odwoanieprzypisudolnego"/>
          <w:rFonts w:ascii="Arial" w:hAnsi="Arial" w:cs="Arial"/>
        </w:rPr>
        <w:footnoteRef/>
      </w:r>
      <w:r w:rsidRPr="00AB7485">
        <w:rPr>
          <w:rFonts w:ascii="Arial" w:hAnsi="Arial" w:cs="Arial"/>
        </w:rPr>
        <w:t xml:space="preserve"> Zgodnie z załącznikiem nr 2 do SZOOP RPO WiM 2014-2020 -</w:t>
      </w:r>
      <w:r w:rsidRPr="00AB7485">
        <w:rPr>
          <w:rFonts w:ascii="Arial" w:hAnsi="Arial" w:cs="Arial"/>
          <w:color w:val="FF0000"/>
        </w:rPr>
        <w:t xml:space="preserve"> </w:t>
      </w:r>
      <w:r w:rsidRPr="00AB7485">
        <w:rPr>
          <w:rFonts w:ascii="Arial" w:hAnsi="Arial" w:cs="Arial"/>
        </w:rPr>
        <w:t>Tabela wskaźników rezultatu bezpośredniego i produktu dla osi prior</w:t>
      </w:r>
      <w:r>
        <w:rPr>
          <w:rFonts w:ascii="Arial" w:hAnsi="Arial" w:cs="Arial"/>
        </w:rPr>
        <w:t xml:space="preserve">ytetowej Regionalny rynek pracy. </w:t>
      </w:r>
    </w:p>
  </w:footnote>
  <w:footnote w:id="2">
    <w:p w:rsidR="0012082D" w:rsidRDefault="0012082D" w:rsidP="00CE2C57">
      <w:pPr>
        <w:pStyle w:val="Tekstprzypisudolnego"/>
        <w:jc w:val="both"/>
        <w:rPr>
          <w:rFonts w:ascii="Arial" w:hAnsi="Arial" w:cs="Arial"/>
        </w:rPr>
      </w:pPr>
      <w:r w:rsidRPr="005D26EA">
        <w:rPr>
          <w:rStyle w:val="Odwoanieprzypisudolnego"/>
        </w:rPr>
        <w:footnoteRef/>
      </w:r>
      <w:r>
        <w:rPr>
          <w:color w:val="000000"/>
        </w:rPr>
        <w:t xml:space="preserve"> </w:t>
      </w:r>
      <w:r w:rsidRPr="007F681D">
        <w:rPr>
          <w:rFonts w:ascii="Arial" w:hAnsi="Arial" w:cs="Arial"/>
        </w:rPr>
        <w:t xml:space="preserve">Jako wkład publiczny należy rozumieć dofinansowanie ze środków EFS wraz z dofinansowaniem </w:t>
      </w:r>
      <w:r>
        <w:rPr>
          <w:rFonts w:ascii="Arial" w:hAnsi="Arial" w:cs="Arial"/>
        </w:rPr>
        <w:br/>
      </w:r>
      <w:r w:rsidRPr="007F681D">
        <w:rPr>
          <w:rFonts w:ascii="Arial" w:hAnsi="Arial" w:cs="Arial"/>
        </w:rPr>
        <w:t>ze środków Budżetu Państwa oraz wkład własny – o ile pochodzi ze środków publicznych np. JST, FP. o zakwalifikowaniu wkładu własnego do ww. kategorii decyduje status Beneficjenta/Partnera.</w:t>
      </w:r>
    </w:p>
    <w:p w:rsidR="0012082D" w:rsidRPr="007F681D" w:rsidRDefault="0012082D" w:rsidP="00CE2C57">
      <w:pPr>
        <w:pStyle w:val="Tekstprzypisudolnego"/>
        <w:jc w:val="both"/>
        <w:rPr>
          <w:rFonts w:ascii="Arial" w:hAnsi="Arial" w:cs="Arial"/>
        </w:rPr>
      </w:pPr>
    </w:p>
  </w:footnote>
  <w:footnote w:id="3">
    <w:p w:rsidR="0012082D" w:rsidRPr="00A04257" w:rsidRDefault="0012082D" w:rsidP="00CE2C57">
      <w:pPr>
        <w:pStyle w:val="Tekstprzypisudolnego"/>
        <w:jc w:val="both"/>
        <w:rPr>
          <w:rFonts w:ascii="Arial" w:hAnsi="Arial" w:cs="Arial"/>
        </w:rPr>
      </w:pPr>
      <w:r w:rsidRPr="00A7333B">
        <w:rPr>
          <w:rStyle w:val="Odwoanieprzypisudolnego"/>
          <w:rFonts w:ascii="Arial" w:hAnsi="Arial" w:cs="Arial"/>
        </w:rPr>
        <w:footnoteRef/>
      </w:r>
      <w:r w:rsidRPr="00A7333B">
        <w:rPr>
          <w:rFonts w:ascii="Arial" w:hAnsi="Arial" w:cs="Arial"/>
        </w:rPr>
        <w:t xml:space="preserve"> </w:t>
      </w:r>
      <w:r w:rsidRPr="009D140E">
        <w:rPr>
          <w:rFonts w:ascii="Arial" w:hAnsi="Arial" w:cs="Arial"/>
        </w:rPr>
        <w:t>Do przeliczenia ww. kwoty na PLN należy stosować miesięczny obrachunkowy kurs wymiany stosowany przez KE aktualny na dzień og</w:t>
      </w:r>
      <w:r>
        <w:rPr>
          <w:rFonts w:ascii="Arial" w:hAnsi="Arial" w:cs="Arial"/>
        </w:rPr>
        <w:t>łoszenia konkursu tj. na luty</w:t>
      </w:r>
      <w:r w:rsidRPr="009D140E">
        <w:rPr>
          <w:rFonts w:ascii="Arial" w:hAnsi="Arial" w:cs="Arial"/>
        </w:rPr>
        <w:t xml:space="preserve"> 2017 r. (kurs opublikowany w: </w:t>
      </w:r>
      <w:hyperlink r:id="rId1" w:history="1">
        <w:r w:rsidRPr="009D140E">
          <w:rPr>
            <w:rStyle w:val="Hipercze"/>
            <w:rFonts w:ascii="Arial" w:hAnsi="Arial" w:cs="Arial"/>
          </w:rPr>
          <w:t>http://ec.europa.eu/budget/contracts_grants/info_contracts/inforeuro/index_en.cfm</w:t>
        </w:r>
      </w:hyperlink>
      <w:r w:rsidRPr="009D140E">
        <w:rPr>
          <w:rFonts w:ascii="Arial" w:hAnsi="Arial" w:cs="Arial"/>
        </w:rPr>
        <w:t>).</w:t>
      </w:r>
      <w:r>
        <w:rPr>
          <w:rFonts w:ascii="Arial" w:hAnsi="Arial" w:cs="Arial"/>
        </w:rPr>
        <w:t xml:space="preserve"> </w:t>
      </w:r>
    </w:p>
  </w:footnote>
  <w:footnote w:id="4">
    <w:p w:rsidR="0012082D" w:rsidRPr="006F4E85" w:rsidRDefault="0012082D">
      <w:pPr>
        <w:pStyle w:val="Tekstprzypisudolnego"/>
        <w:rPr>
          <w:rFonts w:ascii="Arial" w:hAnsi="Arial" w:cs="Arial"/>
        </w:rPr>
      </w:pPr>
      <w:r w:rsidRPr="006F4E85">
        <w:rPr>
          <w:rStyle w:val="Odwoanieprzypisudolnego"/>
          <w:rFonts w:ascii="Arial" w:hAnsi="Arial" w:cs="Arial"/>
          <w:sz w:val="22"/>
        </w:rPr>
        <w:t>*</w:t>
      </w:r>
      <w:r w:rsidRPr="006F4E85">
        <w:rPr>
          <w:rFonts w:ascii="Arial" w:hAnsi="Arial" w:cs="Arial"/>
          <w:sz w:val="22"/>
        </w:rPr>
        <w:t xml:space="preserve"> </w:t>
      </w:r>
      <w:r w:rsidRPr="006F4E85">
        <w:rPr>
          <w:rFonts w:ascii="Arial" w:hAnsi="Arial" w:cs="Arial"/>
          <w:i/>
        </w:rPr>
        <w:t>Zasady nie mają zastosowania do sytuacji, w której w trakcie realizacji projektu wprowadzany jest nowy partner (kolejny lub w miejsce dotychczasowego partnera, który np. zrezygnował).</w:t>
      </w:r>
    </w:p>
  </w:footnote>
  <w:footnote w:id="5">
    <w:p w:rsidR="0012082D" w:rsidRDefault="0012082D" w:rsidP="00A14305">
      <w:pPr>
        <w:pStyle w:val="Tekstprzypisudolnego"/>
        <w:jc w:val="both"/>
      </w:pPr>
      <w:r w:rsidRPr="00F26478">
        <w:rPr>
          <w:rStyle w:val="Odwoanieprzypisudolnego"/>
          <w:sz w:val="18"/>
        </w:rPr>
        <w:footnoteRef/>
      </w:r>
      <w:r w:rsidRPr="00F26478">
        <w:rPr>
          <w:sz w:val="18"/>
        </w:rPr>
        <w:t xml:space="preserve"> art. 54 ust. 2 pkt 4 i 5: „4) wskazanie kryteriów wyboru projektów, z których oceną wnioskodawca się nie</w:t>
      </w:r>
      <w:r>
        <w:rPr>
          <w:sz w:val="18"/>
        </w:rPr>
        <w:t xml:space="preserve"> zgadza, wraz z uzasadnieniem; p</w:t>
      </w:r>
      <w:r w:rsidRPr="00F26478">
        <w:rPr>
          <w:sz w:val="18"/>
        </w:rPr>
        <w:t>kt 5) wskazanie zarzutów o charakterze proceduralnym w zakresie przeprowadzonej oceny, jeżeli zdaniem wnioskodawcy naruszenia takie miały miejsce, wraz z uzasadnieniem”.</w:t>
      </w:r>
    </w:p>
  </w:footnote>
  <w:footnote w:id="6">
    <w:p w:rsidR="0012082D" w:rsidRPr="00787CBE" w:rsidRDefault="0012082D" w:rsidP="00A14305">
      <w:pPr>
        <w:pStyle w:val="Tekstprzypisudolnego"/>
        <w:jc w:val="both"/>
        <w:rPr>
          <w:sz w:val="18"/>
        </w:rPr>
      </w:pPr>
      <w:r w:rsidRPr="00787CBE">
        <w:rPr>
          <w:rStyle w:val="Odwoanieprzypisudolnego"/>
          <w:sz w:val="18"/>
        </w:rPr>
        <w:footnoteRef/>
      </w:r>
      <w:r w:rsidRPr="00787CBE">
        <w:rPr>
          <w:sz w:val="18"/>
        </w:rPr>
        <w:t xml:space="preserve"> art. 57 ustawy: „Właściwa instytucja, o której mowa w art. 55, rozpatruje protest, weryfikując prawidłowość oceny projektu w zakresie kryteriów i zarzutów, o których mowa w art. 54 ust. 2 pkt 4 i 5, w terminie nie dłuższym niż 30 dni, licząc od dnia jego otrzymania. W uzasadnionych przypadkach, w szczególności gdy w trakcie rozpatrywania protestu konieczne jest skorzystanie z pomocy ekspertów, termin rozpatrzenia protestu może być przedłużony, o czym właściwa instytucja informuje na piśmie wnioskodawcę. Termin rozpatrzenia protestu nie może przekroczyć łącznie 60 dni od dnia jego otrzymania”.</w:t>
      </w:r>
    </w:p>
    <w:p w:rsidR="0012082D" w:rsidRDefault="0012082D" w:rsidP="00A14305">
      <w:pPr>
        <w:pStyle w:val="Tekstprzypisudolnego"/>
        <w:jc w:val="both"/>
      </w:pPr>
    </w:p>
  </w:footnote>
  <w:footnote w:id="7">
    <w:p w:rsidR="0012082D" w:rsidRPr="007155C4" w:rsidRDefault="0012082D" w:rsidP="00374C6D">
      <w:pPr>
        <w:pStyle w:val="Tekstprzypisudolnego"/>
        <w:rPr>
          <w:sz w:val="18"/>
          <w:szCs w:val="18"/>
        </w:rPr>
      </w:pPr>
      <w:r>
        <w:rPr>
          <w:rStyle w:val="Odwoanieprzypisudolnego"/>
        </w:rPr>
        <w:footnoteRef/>
      </w:r>
      <w:r>
        <w:t xml:space="preserve"> </w:t>
      </w:r>
      <w:r w:rsidRPr="007155C4">
        <w:rPr>
          <w:sz w:val="18"/>
          <w:szCs w:val="18"/>
        </w:rPr>
        <w:t>D</w:t>
      </w:r>
      <w:r w:rsidRPr="007155C4">
        <w:rPr>
          <w:rFonts w:ascii="Garamond" w:hAnsi="Garamond" w:cs="Arial"/>
          <w:sz w:val="18"/>
          <w:szCs w:val="18"/>
        </w:rPr>
        <w:t>okumenty określające status prawny Wnioskodawcy nie są wymagane od jednostek samorządu terytorialnego oraz podmiotów, które podlegają wpisowi do rejestru albo ewidencji ogólnodostępnych w sieciach teleinformatycznych, takich jak Krajowy Rejestr Sądowy (KRS) bądź Centralna Ewidencja i Informacja Działalności Gospodarczej (CEIDG). Wnioskodawca może być jednak zobowiązany do złożenia dodatkowego dokumentu potwierdzającego sposób jego reprezentacji, w przypadku stwierdzenia przez IŻ RPO WIM rozbieżności w tym zakresie (np. gdy z rejestru nie wynika, iż osoba/osoby które podpisały wniosek są osobami uprawnionymi do reprezentowania Wnioskodawcy).</w:t>
      </w:r>
    </w:p>
  </w:footnote>
  <w:footnote w:id="8">
    <w:p w:rsidR="0012082D" w:rsidRPr="007155C4" w:rsidRDefault="0012082D" w:rsidP="00374C6D">
      <w:pPr>
        <w:pStyle w:val="Tekstprzypisudolnego"/>
        <w:rPr>
          <w:sz w:val="18"/>
          <w:szCs w:val="18"/>
        </w:rPr>
      </w:pPr>
      <w:r>
        <w:rPr>
          <w:rStyle w:val="Odwoanieprzypisudolnego"/>
        </w:rPr>
        <w:footnoteRef/>
      </w:r>
      <w:r>
        <w:t xml:space="preserve"> </w:t>
      </w:r>
      <w:r w:rsidRPr="007155C4">
        <w:rPr>
          <w:sz w:val="18"/>
          <w:szCs w:val="18"/>
        </w:rPr>
        <w:t>D</w:t>
      </w:r>
      <w:r w:rsidRPr="007155C4">
        <w:rPr>
          <w:rFonts w:ascii="Garamond" w:hAnsi="Garamond" w:cs="Arial"/>
          <w:sz w:val="18"/>
          <w:szCs w:val="18"/>
        </w:rPr>
        <w:t>okumenty określ</w:t>
      </w:r>
      <w:r>
        <w:rPr>
          <w:rFonts w:ascii="Garamond" w:hAnsi="Garamond" w:cs="Arial"/>
          <w:sz w:val="18"/>
          <w:szCs w:val="18"/>
        </w:rPr>
        <w:t>ające status prawny Partnera</w:t>
      </w:r>
      <w:r w:rsidRPr="007155C4">
        <w:rPr>
          <w:rFonts w:ascii="Garamond" w:hAnsi="Garamond" w:cs="Arial"/>
          <w:sz w:val="18"/>
          <w:szCs w:val="18"/>
        </w:rPr>
        <w:t xml:space="preserve"> nie są wymagane od jednostek samorządu terytorialnego oraz podmiotów, które podlegają wpisowi do rejestru albo ewidencji ogólnodostępnych w sieciach teleinformatycznych, takich jak Krajowy Rejestr Sądowy (KRS) bądź Centralna Ewidencja i Informacja Działalności Gospodarczej (CEIDG). Wnioskodawca może być jednak zobowiązany do złożenia dodatkowego dokument</w:t>
      </w:r>
      <w:r>
        <w:rPr>
          <w:rFonts w:ascii="Garamond" w:hAnsi="Garamond" w:cs="Arial"/>
          <w:sz w:val="18"/>
          <w:szCs w:val="18"/>
        </w:rPr>
        <w:t>u potwierdzającego sposób</w:t>
      </w:r>
      <w:r w:rsidRPr="007155C4">
        <w:rPr>
          <w:rFonts w:ascii="Garamond" w:hAnsi="Garamond" w:cs="Arial"/>
          <w:sz w:val="18"/>
          <w:szCs w:val="18"/>
        </w:rPr>
        <w:t xml:space="preserve"> reprezentacji</w:t>
      </w:r>
      <w:r>
        <w:rPr>
          <w:rFonts w:ascii="Garamond" w:hAnsi="Garamond" w:cs="Arial"/>
          <w:sz w:val="18"/>
          <w:szCs w:val="18"/>
        </w:rPr>
        <w:t xml:space="preserve"> Partnera</w:t>
      </w:r>
      <w:r w:rsidRPr="007155C4">
        <w:rPr>
          <w:rFonts w:ascii="Garamond" w:hAnsi="Garamond" w:cs="Arial"/>
          <w:sz w:val="18"/>
          <w:szCs w:val="18"/>
        </w:rPr>
        <w:t>, w</w:t>
      </w:r>
      <w:r>
        <w:rPr>
          <w:rFonts w:ascii="Garamond" w:hAnsi="Garamond" w:cs="Arial"/>
          <w:sz w:val="18"/>
          <w:szCs w:val="18"/>
        </w:rPr>
        <w:t xml:space="preserve"> przypadku stwierdzenia przez IZ</w:t>
      </w:r>
      <w:r w:rsidRPr="007155C4">
        <w:rPr>
          <w:rFonts w:ascii="Garamond" w:hAnsi="Garamond" w:cs="Arial"/>
          <w:sz w:val="18"/>
          <w:szCs w:val="18"/>
        </w:rPr>
        <w:t xml:space="preserve"> RPO WIM rozbieżności w tym zakresie (np. gdy z rejestru nie wynika, iż osoba/osoby które podpisały wniosek są osobami uprawnionymi</w:t>
      </w:r>
      <w:r>
        <w:rPr>
          <w:rFonts w:ascii="Garamond" w:hAnsi="Garamond" w:cs="Arial"/>
          <w:sz w:val="18"/>
          <w:szCs w:val="18"/>
        </w:rPr>
        <w:t xml:space="preserve"> do reprezentowania Partnera</w:t>
      </w:r>
      <w:r w:rsidRPr="007155C4">
        <w:rPr>
          <w:rFonts w:ascii="Garamond" w:hAnsi="Garamond" w:cs="Arial"/>
          <w:sz w:val="18"/>
          <w:szCs w:val="18"/>
        </w:rPr>
        <w:t>).</w:t>
      </w:r>
    </w:p>
    <w:p w:rsidR="0012082D" w:rsidRDefault="0012082D" w:rsidP="00374C6D">
      <w:pPr>
        <w:pStyle w:val="Tekstprzypisudolnego"/>
      </w:pPr>
    </w:p>
  </w:footnote>
  <w:footnote w:id="9">
    <w:p w:rsidR="0012082D" w:rsidRDefault="0012082D">
      <w:pPr>
        <w:pStyle w:val="Tekstprzypisudolnego"/>
      </w:pPr>
      <w:r>
        <w:rPr>
          <w:rStyle w:val="Odwoanieprzypisudolnego"/>
        </w:rPr>
        <w:footnoteRef/>
      </w:r>
      <w:r>
        <w:t xml:space="preserve"> </w:t>
      </w:r>
      <w:r w:rsidRPr="001B3403">
        <w:rPr>
          <w:rFonts w:ascii="Arial" w:hAnsi="Arial" w:cs="Arial"/>
        </w:rPr>
        <w:t>Przez Instytucję należy zrozumieć Zarząd Województwa Warmińsko-Mazurskiego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2D" w:rsidRDefault="0012082D">
    <w:pPr>
      <w:pStyle w:val="Nagwek"/>
    </w:pPr>
    <w:r>
      <w:rPr>
        <w:noProof/>
        <w:lang w:eastAsia="pl-PL"/>
      </w:rPr>
      <w:drawing>
        <wp:inline distT="0" distB="0" distL="0" distR="0">
          <wp:extent cx="5759450" cy="73596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9450" cy="7359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2D" w:rsidRDefault="0012082D">
    <w:pPr>
      <w:pStyle w:val="Nagwek"/>
    </w:pPr>
    <w:r>
      <w:rPr>
        <w:noProof/>
        <w:lang w:eastAsia="pl-PL"/>
      </w:rPr>
      <w:drawing>
        <wp:inline distT="0" distB="0" distL="0" distR="0">
          <wp:extent cx="5759450" cy="7359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59450" cy="7359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489"/>
    <w:multiLevelType w:val="hybridMultilevel"/>
    <w:tmpl w:val="6E90F9DE"/>
    <w:lvl w:ilvl="0" w:tplc="51B2ACD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44319"/>
    <w:multiLevelType w:val="hybridMultilevel"/>
    <w:tmpl w:val="B4386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BE0BBE"/>
    <w:multiLevelType w:val="hybridMultilevel"/>
    <w:tmpl w:val="AADC6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7572CB"/>
    <w:multiLevelType w:val="hybridMultilevel"/>
    <w:tmpl w:val="2ECA4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4634B9"/>
    <w:multiLevelType w:val="hybridMultilevel"/>
    <w:tmpl w:val="12083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8F01FF"/>
    <w:multiLevelType w:val="hybridMultilevel"/>
    <w:tmpl w:val="74405F66"/>
    <w:lvl w:ilvl="0" w:tplc="04150017">
      <w:start w:val="1"/>
      <w:numFmt w:val="lowerLetter"/>
      <w:lvlText w:val="%1)"/>
      <w:lvlJc w:val="left"/>
      <w:pPr>
        <w:ind w:left="720" w:hanging="360"/>
      </w:pPr>
      <w:rPr>
        <w:rFonts w:cs="Times New Roman"/>
      </w:rPr>
    </w:lvl>
    <w:lvl w:ilvl="1" w:tplc="67EE8184">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5B931F5"/>
    <w:multiLevelType w:val="hybridMultilevel"/>
    <w:tmpl w:val="7D2EE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796310"/>
    <w:multiLevelType w:val="hybridMultilevel"/>
    <w:tmpl w:val="33443D1E"/>
    <w:lvl w:ilvl="0" w:tplc="FB2698E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281F43"/>
    <w:multiLevelType w:val="hybridMultilevel"/>
    <w:tmpl w:val="2E26C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9F0499"/>
    <w:multiLevelType w:val="hybridMultilevel"/>
    <w:tmpl w:val="FF109E5A"/>
    <w:lvl w:ilvl="0" w:tplc="0415000B">
      <w:start w:val="1"/>
      <w:numFmt w:val="bullet"/>
      <w:lvlText w:val=""/>
      <w:lvlJc w:val="left"/>
      <w:pPr>
        <w:ind w:left="1408" w:hanging="360"/>
      </w:pPr>
      <w:rPr>
        <w:rFonts w:ascii="Wingdings" w:hAnsi="Wingdings" w:hint="default"/>
      </w:rPr>
    </w:lvl>
    <w:lvl w:ilvl="1" w:tplc="04150019" w:tentative="1">
      <w:start w:val="1"/>
      <w:numFmt w:val="lowerLetter"/>
      <w:lvlText w:val="%2."/>
      <w:lvlJc w:val="left"/>
      <w:pPr>
        <w:ind w:left="2128" w:hanging="360"/>
      </w:pPr>
    </w:lvl>
    <w:lvl w:ilvl="2" w:tplc="0415001B" w:tentative="1">
      <w:start w:val="1"/>
      <w:numFmt w:val="lowerRoman"/>
      <w:lvlText w:val="%3."/>
      <w:lvlJc w:val="right"/>
      <w:pPr>
        <w:ind w:left="2848" w:hanging="180"/>
      </w:pPr>
    </w:lvl>
    <w:lvl w:ilvl="3" w:tplc="0415000F" w:tentative="1">
      <w:start w:val="1"/>
      <w:numFmt w:val="decimal"/>
      <w:lvlText w:val="%4."/>
      <w:lvlJc w:val="left"/>
      <w:pPr>
        <w:ind w:left="3568" w:hanging="360"/>
      </w:pPr>
    </w:lvl>
    <w:lvl w:ilvl="4" w:tplc="04150019" w:tentative="1">
      <w:start w:val="1"/>
      <w:numFmt w:val="lowerLetter"/>
      <w:lvlText w:val="%5."/>
      <w:lvlJc w:val="left"/>
      <w:pPr>
        <w:ind w:left="4288" w:hanging="360"/>
      </w:pPr>
    </w:lvl>
    <w:lvl w:ilvl="5" w:tplc="0415001B" w:tentative="1">
      <w:start w:val="1"/>
      <w:numFmt w:val="lowerRoman"/>
      <w:lvlText w:val="%6."/>
      <w:lvlJc w:val="right"/>
      <w:pPr>
        <w:ind w:left="5008" w:hanging="180"/>
      </w:pPr>
    </w:lvl>
    <w:lvl w:ilvl="6" w:tplc="0415000F" w:tentative="1">
      <w:start w:val="1"/>
      <w:numFmt w:val="decimal"/>
      <w:lvlText w:val="%7."/>
      <w:lvlJc w:val="left"/>
      <w:pPr>
        <w:ind w:left="5728" w:hanging="360"/>
      </w:pPr>
    </w:lvl>
    <w:lvl w:ilvl="7" w:tplc="04150019" w:tentative="1">
      <w:start w:val="1"/>
      <w:numFmt w:val="lowerLetter"/>
      <w:lvlText w:val="%8."/>
      <w:lvlJc w:val="left"/>
      <w:pPr>
        <w:ind w:left="6448" w:hanging="360"/>
      </w:pPr>
    </w:lvl>
    <w:lvl w:ilvl="8" w:tplc="0415001B" w:tentative="1">
      <w:start w:val="1"/>
      <w:numFmt w:val="lowerRoman"/>
      <w:lvlText w:val="%9."/>
      <w:lvlJc w:val="right"/>
      <w:pPr>
        <w:ind w:left="7168" w:hanging="180"/>
      </w:pPr>
    </w:lvl>
  </w:abstractNum>
  <w:abstractNum w:abstractNumId="10" w15:restartNumberingAfterBreak="0">
    <w:nsid w:val="0FA1351C"/>
    <w:multiLevelType w:val="hybridMultilevel"/>
    <w:tmpl w:val="1FFA12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05F4DB9"/>
    <w:multiLevelType w:val="hybridMultilevel"/>
    <w:tmpl w:val="51361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10F2A09"/>
    <w:multiLevelType w:val="hybridMultilevel"/>
    <w:tmpl w:val="9BE2A84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115C2CA5"/>
    <w:multiLevelType w:val="hybridMultilevel"/>
    <w:tmpl w:val="C7A0E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D67872"/>
    <w:multiLevelType w:val="hybridMultilevel"/>
    <w:tmpl w:val="C766318A"/>
    <w:lvl w:ilvl="0" w:tplc="04150017">
      <w:start w:val="1"/>
      <w:numFmt w:val="lowerLetter"/>
      <w:lvlText w:val="%1)"/>
      <w:lvlJc w:val="left"/>
      <w:pPr>
        <w:ind w:left="144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18B924D7"/>
    <w:multiLevelType w:val="hybridMultilevel"/>
    <w:tmpl w:val="2D8250E2"/>
    <w:lvl w:ilvl="0" w:tplc="59AA4D78">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FB02A4"/>
    <w:multiLevelType w:val="hybridMultilevel"/>
    <w:tmpl w:val="E0E65D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96541D"/>
    <w:multiLevelType w:val="hybridMultilevel"/>
    <w:tmpl w:val="396E7C2C"/>
    <w:lvl w:ilvl="0" w:tplc="2AD452C2">
      <w:start w:val="1"/>
      <w:numFmt w:val="bullet"/>
      <w:lvlText w:val="•"/>
      <w:lvlJc w:val="left"/>
      <w:pPr>
        <w:tabs>
          <w:tab w:val="num" w:pos="720"/>
        </w:tabs>
        <w:ind w:left="720" w:hanging="360"/>
      </w:pPr>
      <w:rPr>
        <w:rFonts w:ascii="Times New Roman" w:hAnsi="Times New Roman" w:hint="default"/>
      </w:rPr>
    </w:lvl>
    <w:lvl w:ilvl="1" w:tplc="6FBC1FAA" w:tentative="1">
      <w:start w:val="1"/>
      <w:numFmt w:val="bullet"/>
      <w:lvlText w:val="•"/>
      <w:lvlJc w:val="left"/>
      <w:pPr>
        <w:tabs>
          <w:tab w:val="num" w:pos="1440"/>
        </w:tabs>
        <w:ind w:left="1440" w:hanging="360"/>
      </w:pPr>
      <w:rPr>
        <w:rFonts w:ascii="Times New Roman" w:hAnsi="Times New Roman" w:hint="default"/>
      </w:rPr>
    </w:lvl>
    <w:lvl w:ilvl="2" w:tplc="15B4F436" w:tentative="1">
      <w:start w:val="1"/>
      <w:numFmt w:val="bullet"/>
      <w:lvlText w:val="•"/>
      <w:lvlJc w:val="left"/>
      <w:pPr>
        <w:tabs>
          <w:tab w:val="num" w:pos="2160"/>
        </w:tabs>
        <w:ind w:left="2160" w:hanging="360"/>
      </w:pPr>
      <w:rPr>
        <w:rFonts w:ascii="Times New Roman" w:hAnsi="Times New Roman" w:hint="default"/>
      </w:rPr>
    </w:lvl>
    <w:lvl w:ilvl="3" w:tplc="6E02C108" w:tentative="1">
      <w:start w:val="1"/>
      <w:numFmt w:val="bullet"/>
      <w:lvlText w:val="•"/>
      <w:lvlJc w:val="left"/>
      <w:pPr>
        <w:tabs>
          <w:tab w:val="num" w:pos="2880"/>
        </w:tabs>
        <w:ind w:left="2880" w:hanging="360"/>
      </w:pPr>
      <w:rPr>
        <w:rFonts w:ascii="Times New Roman" w:hAnsi="Times New Roman" w:hint="default"/>
      </w:rPr>
    </w:lvl>
    <w:lvl w:ilvl="4" w:tplc="0302A580" w:tentative="1">
      <w:start w:val="1"/>
      <w:numFmt w:val="bullet"/>
      <w:lvlText w:val="•"/>
      <w:lvlJc w:val="left"/>
      <w:pPr>
        <w:tabs>
          <w:tab w:val="num" w:pos="3600"/>
        </w:tabs>
        <w:ind w:left="3600" w:hanging="360"/>
      </w:pPr>
      <w:rPr>
        <w:rFonts w:ascii="Times New Roman" w:hAnsi="Times New Roman" w:hint="default"/>
      </w:rPr>
    </w:lvl>
    <w:lvl w:ilvl="5" w:tplc="A62A1570" w:tentative="1">
      <w:start w:val="1"/>
      <w:numFmt w:val="bullet"/>
      <w:lvlText w:val="•"/>
      <w:lvlJc w:val="left"/>
      <w:pPr>
        <w:tabs>
          <w:tab w:val="num" w:pos="4320"/>
        </w:tabs>
        <w:ind w:left="4320" w:hanging="360"/>
      </w:pPr>
      <w:rPr>
        <w:rFonts w:ascii="Times New Roman" w:hAnsi="Times New Roman" w:hint="default"/>
      </w:rPr>
    </w:lvl>
    <w:lvl w:ilvl="6" w:tplc="EBEC4702" w:tentative="1">
      <w:start w:val="1"/>
      <w:numFmt w:val="bullet"/>
      <w:lvlText w:val="•"/>
      <w:lvlJc w:val="left"/>
      <w:pPr>
        <w:tabs>
          <w:tab w:val="num" w:pos="5040"/>
        </w:tabs>
        <w:ind w:left="5040" w:hanging="360"/>
      </w:pPr>
      <w:rPr>
        <w:rFonts w:ascii="Times New Roman" w:hAnsi="Times New Roman" w:hint="default"/>
      </w:rPr>
    </w:lvl>
    <w:lvl w:ilvl="7" w:tplc="6C209880" w:tentative="1">
      <w:start w:val="1"/>
      <w:numFmt w:val="bullet"/>
      <w:lvlText w:val="•"/>
      <w:lvlJc w:val="left"/>
      <w:pPr>
        <w:tabs>
          <w:tab w:val="num" w:pos="5760"/>
        </w:tabs>
        <w:ind w:left="5760" w:hanging="360"/>
      </w:pPr>
      <w:rPr>
        <w:rFonts w:ascii="Times New Roman" w:hAnsi="Times New Roman" w:hint="default"/>
      </w:rPr>
    </w:lvl>
    <w:lvl w:ilvl="8" w:tplc="F5A8F57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19B02789"/>
    <w:multiLevelType w:val="hybridMultilevel"/>
    <w:tmpl w:val="D9CA9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A2E03EA"/>
    <w:multiLevelType w:val="hybridMultilevel"/>
    <w:tmpl w:val="E84AEBF0"/>
    <w:lvl w:ilvl="0" w:tplc="055E51F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B012FE"/>
    <w:multiLevelType w:val="hybridMultilevel"/>
    <w:tmpl w:val="81F2C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B83308D"/>
    <w:multiLevelType w:val="hybridMultilevel"/>
    <w:tmpl w:val="B1CEB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D3338B"/>
    <w:multiLevelType w:val="hybridMultilevel"/>
    <w:tmpl w:val="4BC2C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DB507B"/>
    <w:multiLevelType w:val="hybridMultilevel"/>
    <w:tmpl w:val="85DAA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EB717B5"/>
    <w:multiLevelType w:val="hybridMultilevel"/>
    <w:tmpl w:val="6A20EC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DC6F5F"/>
    <w:multiLevelType w:val="multilevel"/>
    <w:tmpl w:val="35F8F0E0"/>
    <w:lvl w:ilvl="0">
      <w:start w:val="1"/>
      <w:numFmt w:val="decimal"/>
      <w:pStyle w:val="Nagwek1"/>
      <w:lvlText w:val="%1"/>
      <w:lvlJc w:val="left"/>
      <w:pPr>
        <w:ind w:left="574" w:hanging="432"/>
      </w:pPr>
      <w:rPr>
        <w:rFonts w:hint="default"/>
      </w:rPr>
    </w:lvl>
    <w:lvl w:ilvl="1">
      <w:start w:val="5"/>
      <w:numFmt w:val="decimal"/>
      <w:lvlText w:val="%2."/>
      <w:lvlJc w:val="left"/>
      <w:pPr>
        <w:ind w:left="1144" w:hanging="576"/>
      </w:pPr>
      <w:rPr>
        <w:rFonts w:hint="default"/>
      </w:rPr>
    </w:lvl>
    <w:lvl w:ilvl="2">
      <w:start w:val="1"/>
      <w:numFmt w:val="decimal"/>
      <w:pStyle w:val="Nagwek3"/>
      <w:lvlText w:val="%1.%2.%3"/>
      <w:lvlJc w:val="left"/>
      <w:pPr>
        <w:ind w:left="1004"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 w15:restartNumberingAfterBreak="0">
    <w:nsid w:val="207D1FED"/>
    <w:multiLevelType w:val="hybridMultilevel"/>
    <w:tmpl w:val="ECB0A9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9D3E33"/>
    <w:multiLevelType w:val="hybridMultilevel"/>
    <w:tmpl w:val="EA3494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266C2A11"/>
    <w:multiLevelType w:val="hybridMultilevel"/>
    <w:tmpl w:val="07D24D96"/>
    <w:lvl w:ilvl="0" w:tplc="899EE26C">
      <w:start w:val="1"/>
      <w:numFmt w:val="decimal"/>
      <w:lvlText w:val="%1."/>
      <w:lvlJc w:val="left"/>
      <w:pPr>
        <w:ind w:left="1080" w:hanging="360"/>
      </w:pPr>
      <w:rPr>
        <w:rFonts w:hint="default"/>
        <w:b/>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66E7B48"/>
    <w:multiLevelType w:val="hybridMultilevel"/>
    <w:tmpl w:val="9AC2922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30" w15:restartNumberingAfterBreak="0">
    <w:nsid w:val="270B1554"/>
    <w:multiLevelType w:val="hybridMultilevel"/>
    <w:tmpl w:val="EE583212"/>
    <w:lvl w:ilvl="0" w:tplc="04150017">
      <w:start w:val="1"/>
      <w:numFmt w:val="lowerLetter"/>
      <w:lvlText w:val="%1)"/>
      <w:lvlJc w:val="left"/>
      <w:pPr>
        <w:ind w:left="144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272D2A97"/>
    <w:multiLevelType w:val="hybridMultilevel"/>
    <w:tmpl w:val="39F27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97224D5"/>
    <w:multiLevelType w:val="hybridMultilevel"/>
    <w:tmpl w:val="A8821154"/>
    <w:lvl w:ilvl="0" w:tplc="FB3A8470">
      <w:start w:val="1"/>
      <w:numFmt w:val="decimal"/>
      <w:lvlText w:val="%1."/>
      <w:lvlJc w:val="left"/>
      <w:pPr>
        <w:ind w:left="720" w:hanging="360"/>
      </w:pPr>
      <w:rPr>
        <w:rFonts w:hint="default"/>
        <w:sz w:val="24"/>
        <w:szCs w:val="24"/>
      </w:rPr>
    </w:lvl>
    <w:lvl w:ilvl="1" w:tplc="4A9470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0A0DAD"/>
    <w:multiLevelType w:val="multilevel"/>
    <w:tmpl w:val="F41C76B6"/>
    <w:lvl w:ilvl="0">
      <w:start w:val="1"/>
      <w:numFmt w:val="decimal"/>
      <w:lvlText w:val="%1."/>
      <w:lvlJc w:val="left"/>
      <w:pPr>
        <w:ind w:left="720" w:hanging="360"/>
      </w:pPr>
      <w:rPr>
        <w:rFonts w:hint="default"/>
        <w:b w:val="0"/>
        <w:color w:val="00000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2D68289C"/>
    <w:multiLevelType w:val="hybridMultilevel"/>
    <w:tmpl w:val="4D8414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DB404F4"/>
    <w:multiLevelType w:val="hybridMultilevel"/>
    <w:tmpl w:val="46CA3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F09266F"/>
    <w:multiLevelType w:val="hybridMultilevel"/>
    <w:tmpl w:val="91E8E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003176C"/>
    <w:multiLevelType w:val="hybridMultilevel"/>
    <w:tmpl w:val="5EF66A5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426EE7"/>
    <w:multiLevelType w:val="hybridMultilevel"/>
    <w:tmpl w:val="E7508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314B3907"/>
    <w:multiLevelType w:val="hybridMultilevel"/>
    <w:tmpl w:val="1C3A30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20C233E"/>
    <w:multiLevelType w:val="hybridMultilevel"/>
    <w:tmpl w:val="82E2878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15:restartNumberingAfterBreak="0">
    <w:nsid w:val="35D913AB"/>
    <w:multiLevelType w:val="hybridMultilevel"/>
    <w:tmpl w:val="56D49B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5D36CA"/>
    <w:multiLevelType w:val="hybridMultilevel"/>
    <w:tmpl w:val="39A018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843587"/>
    <w:multiLevelType w:val="hybridMultilevel"/>
    <w:tmpl w:val="7FD0F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A231374"/>
    <w:multiLevelType w:val="multilevel"/>
    <w:tmpl w:val="DFD6B822"/>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C623D1F"/>
    <w:multiLevelType w:val="hybridMultilevel"/>
    <w:tmpl w:val="0B3408AE"/>
    <w:lvl w:ilvl="0" w:tplc="04150011">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CAB2FEA"/>
    <w:multiLevelType w:val="hybridMultilevel"/>
    <w:tmpl w:val="7812BB10"/>
    <w:lvl w:ilvl="0" w:tplc="0ED4399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6D4573"/>
    <w:multiLevelType w:val="hybridMultilevel"/>
    <w:tmpl w:val="07A25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D720E43"/>
    <w:multiLevelType w:val="hybridMultilevel"/>
    <w:tmpl w:val="81E6D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0CB6DD8"/>
    <w:multiLevelType w:val="hybridMultilevel"/>
    <w:tmpl w:val="85C43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0E30EC8"/>
    <w:multiLevelType w:val="hybridMultilevel"/>
    <w:tmpl w:val="75548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10941E2"/>
    <w:multiLevelType w:val="hybridMultilevel"/>
    <w:tmpl w:val="809EAFC4"/>
    <w:lvl w:ilvl="0" w:tplc="0415000F">
      <w:start w:val="1"/>
      <w:numFmt w:val="decimal"/>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15:restartNumberingAfterBreak="0">
    <w:nsid w:val="44134705"/>
    <w:multiLevelType w:val="hybridMultilevel"/>
    <w:tmpl w:val="3A788E3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44B1737F"/>
    <w:multiLevelType w:val="hybridMultilevel"/>
    <w:tmpl w:val="1F36E126"/>
    <w:lvl w:ilvl="0" w:tplc="0464D3EC">
      <w:start w:val="1"/>
      <w:numFmt w:val="bullet"/>
      <w:lvlText w:val="•"/>
      <w:lvlJc w:val="left"/>
      <w:pPr>
        <w:tabs>
          <w:tab w:val="num" w:pos="720"/>
        </w:tabs>
        <w:ind w:left="720" w:hanging="360"/>
      </w:pPr>
      <w:rPr>
        <w:rFonts w:ascii="Times New Roman" w:hAnsi="Times New Roman" w:hint="default"/>
      </w:rPr>
    </w:lvl>
    <w:lvl w:ilvl="1" w:tplc="A260B156" w:tentative="1">
      <w:start w:val="1"/>
      <w:numFmt w:val="bullet"/>
      <w:lvlText w:val="•"/>
      <w:lvlJc w:val="left"/>
      <w:pPr>
        <w:tabs>
          <w:tab w:val="num" w:pos="1440"/>
        </w:tabs>
        <w:ind w:left="1440" w:hanging="360"/>
      </w:pPr>
      <w:rPr>
        <w:rFonts w:ascii="Times New Roman" w:hAnsi="Times New Roman" w:hint="default"/>
      </w:rPr>
    </w:lvl>
    <w:lvl w:ilvl="2" w:tplc="CAC2EA94" w:tentative="1">
      <w:start w:val="1"/>
      <w:numFmt w:val="bullet"/>
      <w:lvlText w:val="•"/>
      <w:lvlJc w:val="left"/>
      <w:pPr>
        <w:tabs>
          <w:tab w:val="num" w:pos="2160"/>
        </w:tabs>
        <w:ind w:left="2160" w:hanging="360"/>
      </w:pPr>
      <w:rPr>
        <w:rFonts w:ascii="Times New Roman" w:hAnsi="Times New Roman" w:hint="default"/>
      </w:rPr>
    </w:lvl>
    <w:lvl w:ilvl="3" w:tplc="D5825548" w:tentative="1">
      <w:start w:val="1"/>
      <w:numFmt w:val="bullet"/>
      <w:lvlText w:val="•"/>
      <w:lvlJc w:val="left"/>
      <w:pPr>
        <w:tabs>
          <w:tab w:val="num" w:pos="2880"/>
        </w:tabs>
        <w:ind w:left="2880" w:hanging="360"/>
      </w:pPr>
      <w:rPr>
        <w:rFonts w:ascii="Times New Roman" w:hAnsi="Times New Roman" w:hint="default"/>
      </w:rPr>
    </w:lvl>
    <w:lvl w:ilvl="4" w:tplc="25105E0C" w:tentative="1">
      <w:start w:val="1"/>
      <w:numFmt w:val="bullet"/>
      <w:lvlText w:val="•"/>
      <w:lvlJc w:val="left"/>
      <w:pPr>
        <w:tabs>
          <w:tab w:val="num" w:pos="3600"/>
        </w:tabs>
        <w:ind w:left="3600" w:hanging="360"/>
      </w:pPr>
      <w:rPr>
        <w:rFonts w:ascii="Times New Roman" w:hAnsi="Times New Roman" w:hint="default"/>
      </w:rPr>
    </w:lvl>
    <w:lvl w:ilvl="5" w:tplc="884C7470" w:tentative="1">
      <w:start w:val="1"/>
      <w:numFmt w:val="bullet"/>
      <w:lvlText w:val="•"/>
      <w:lvlJc w:val="left"/>
      <w:pPr>
        <w:tabs>
          <w:tab w:val="num" w:pos="4320"/>
        </w:tabs>
        <w:ind w:left="4320" w:hanging="360"/>
      </w:pPr>
      <w:rPr>
        <w:rFonts w:ascii="Times New Roman" w:hAnsi="Times New Roman" w:hint="default"/>
      </w:rPr>
    </w:lvl>
    <w:lvl w:ilvl="6" w:tplc="8C1224C8" w:tentative="1">
      <w:start w:val="1"/>
      <w:numFmt w:val="bullet"/>
      <w:lvlText w:val="•"/>
      <w:lvlJc w:val="left"/>
      <w:pPr>
        <w:tabs>
          <w:tab w:val="num" w:pos="5040"/>
        </w:tabs>
        <w:ind w:left="5040" w:hanging="360"/>
      </w:pPr>
      <w:rPr>
        <w:rFonts w:ascii="Times New Roman" w:hAnsi="Times New Roman" w:hint="default"/>
      </w:rPr>
    </w:lvl>
    <w:lvl w:ilvl="7" w:tplc="8110CE48" w:tentative="1">
      <w:start w:val="1"/>
      <w:numFmt w:val="bullet"/>
      <w:lvlText w:val="•"/>
      <w:lvlJc w:val="left"/>
      <w:pPr>
        <w:tabs>
          <w:tab w:val="num" w:pos="5760"/>
        </w:tabs>
        <w:ind w:left="5760" w:hanging="360"/>
      </w:pPr>
      <w:rPr>
        <w:rFonts w:ascii="Times New Roman" w:hAnsi="Times New Roman" w:hint="default"/>
      </w:rPr>
    </w:lvl>
    <w:lvl w:ilvl="8" w:tplc="49B2A64C"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457D20BA"/>
    <w:multiLevelType w:val="hybridMultilevel"/>
    <w:tmpl w:val="9BF6CC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83A1853"/>
    <w:multiLevelType w:val="hybridMultilevel"/>
    <w:tmpl w:val="CE8084BE"/>
    <w:lvl w:ilvl="0" w:tplc="D004B858">
      <w:start w:val="1"/>
      <w:numFmt w:val="bullet"/>
      <w:lvlText w:val="•"/>
      <w:lvlJc w:val="left"/>
      <w:pPr>
        <w:tabs>
          <w:tab w:val="num" w:pos="720"/>
        </w:tabs>
        <w:ind w:left="720" w:hanging="360"/>
      </w:pPr>
      <w:rPr>
        <w:rFonts w:ascii="Times New Roman" w:hAnsi="Times New Roman" w:hint="default"/>
      </w:rPr>
    </w:lvl>
    <w:lvl w:ilvl="1" w:tplc="84C0432C" w:tentative="1">
      <w:start w:val="1"/>
      <w:numFmt w:val="bullet"/>
      <w:lvlText w:val="•"/>
      <w:lvlJc w:val="left"/>
      <w:pPr>
        <w:tabs>
          <w:tab w:val="num" w:pos="1440"/>
        </w:tabs>
        <w:ind w:left="1440" w:hanging="360"/>
      </w:pPr>
      <w:rPr>
        <w:rFonts w:ascii="Times New Roman" w:hAnsi="Times New Roman" w:hint="default"/>
      </w:rPr>
    </w:lvl>
    <w:lvl w:ilvl="2" w:tplc="3ADC96F0" w:tentative="1">
      <w:start w:val="1"/>
      <w:numFmt w:val="bullet"/>
      <w:lvlText w:val="•"/>
      <w:lvlJc w:val="left"/>
      <w:pPr>
        <w:tabs>
          <w:tab w:val="num" w:pos="2160"/>
        </w:tabs>
        <w:ind w:left="2160" w:hanging="360"/>
      </w:pPr>
      <w:rPr>
        <w:rFonts w:ascii="Times New Roman" w:hAnsi="Times New Roman" w:hint="default"/>
      </w:rPr>
    </w:lvl>
    <w:lvl w:ilvl="3" w:tplc="DFBCC426" w:tentative="1">
      <w:start w:val="1"/>
      <w:numFmt w:val="bullet"/>
      <w:lvlText w:val="•"/>
      <w:lvlJc w:val="left"/>
      <w:pPr>
        <w:tabs>
          <w:tab w:val="num" w:pos="2880"/>
        </w:tabs>
        <w:ind w:left="2880" w:hanging="360"/>
      </w:pPr>
      <w:rPr>
        <w:rFonts w:ascii="Times New Roman" w:hAnsi="Times New Roman" w:hint="default"/>
      </w:rPr>
    </w:lvl>
    <w:lvl w:ilvl="4" w:tplc="689A7336" w:tentative="1">
      <w:start w:val="1"/>
      <w:numFmt w:val="bullet"/>
      <w:lvlText w:val="•"/>
      <w:lvlJc w:val="left"/>
      <w:pPr>
        <w:tabs>
          <w:tab w:val="num" w:pos="3600"/>
        </w:tabs>
        <w:ind w:left="3600" w:hanging="360"/>
      </w:pPr>
      <w:rPr>
        <w:rFonts w:ascii="Times New Roman" w:hAnsi="Times New Roman" w:hint="default"/>
      </w:rPr>
    </w:lvl>
    <w:lvl w:ilvl="5" w:tplc="67A6C7DE" w:tentative="1">
      <w:start w:val="1"/>
      <w:numFmt w:val="bullet"/>
      <w:lvlText w:val="•"/>
      <w:lvlJc w:val="left"/>
      <w:pPr>
        <w:tabs>
          <w:tab w:val="num" w:pos="4320"/>
        </w:tabs>
        <w:ind w:left="4320" w:hanging="360"/>
      </w:pPr>
      <w:rPr>
        <w:rFonts w:ascii="Times New Roman" w:hAnsi="Times New Roman" w:hint="default"/>
      </w:rPr>
    </w:lvl>
    <w:lvl w:ilvl="6" w:tplc="192E3832" w:tentative="1">
      <w:start w:val="1"/>
      <w:numFmt w:val="bullet"/>
      <w:lvlText w:val="•"/>
      <w:lvlJc w:val="left"/>
      <w:pPr>
        <w:tabs>
          <w:tab w:val="num" w:pos="5040"/>
        </w:tabs>
        <w:ind w:left="5040" w:hanging="360"/>
      </w:pPr>
      <w:rPr>
        <w:rFonts w:ascii="Times New Roman" w:hAnsi="Times New Roman" w:hint="default"/>
      </w:rPr>
    </w:lvl>
    <w:lvl w:ilvl="7" w:tplc="475AD738" w:tentative="1">
      <w:start w:val="1"/>
      <w:numFmt w:val="bullet"/>
      <w:lvlText w:val="•"/>
      <w:lvlJc w:val="left"/>
      <w:pPr>
        <w:tabs>
          <w:tab w:val="num" w:pos="5760"/>
        </w:tabs>
        <w:ind w:left="5760" w:hanging="360"/>
      </w:pPr>
      <w:rPr>
        <w:rFonts w:ascii="Times New Roman" w:hAnsi="Times New Roman" w:hint="default"/>
      </w:rPr>
    </w:lvl>
    <w:lvl w:ilvl="8" w:tplc="FA60002C" w:tentative="1">
      <w:start w:val="1"/>
      <w:numFmt w:val="bullet"/>
      <w:lvlText w:val="•"/>
      <w:lvlJc w:val="left"/>
      <w:pPr>
        <w:tabs>
          <w:tab w:val="num" w:pos="6480"/>
        </w:tabs>
        <w:ind w:left="6480" w:hanging="360"/>
      </w:pPr>
      <w:rPr>
        <w:rFonts w:ascii="Times New Roman" w:hAnsi="Times New Roman" w:hint="default"/>
      </w:rPr>
    </w:lvl>
  </w:abstractNum>
  <w:abstractNum w:abstractNumId="56" w15:restartNumberingAfterBreak="0">
    <w:nsid w:val="4B6E0BCF"/>
    <w:multiLevelType w:val="hybridMultilevel"/>
    <w:tmpl w:val="2690D6A8"/>
    <w:lvl w:ilvl="0" w:tplc="74FAF52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CA3643"/>
    <w:multiLevelType w:val="hybridMultilevel"/>
    <w:tmpl w:val="1144C8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406972"/>
    <w:multiLevelType w:val="hybridMultilevel"/>
    <w:tmpl w:val="28A82BD0"/>
    <w:lvl w:ilvl="0" w:tplc="1AC41B48">
      <w:start w:val="1"/>
      <w:numFmt w:val="bullet"/>
      <w:lvlText w:val="•"/>
      <w:lvlJc w:val="left"/>
      <w:pPr>
        <w:tabs>
          <w:tab w:val="num" w:pos="720"/>
        </w:tabs>
        <w:ind w:left="720" w:hanging="360"/>
      </w:pPr>
      <w:rPr>
        <w:rFonts w:ascii="Times New Roman" w:hAnsi="Times New Roman" w:hint="default"/>
      </w:rPr>
    </w:lvl>
    <w:lvl w:ilvl="1" w:tplc="1B0E6DCA" w:tentative="1">
      <w:start w:val="1"/>
      <w:numFmt w:val="bullet"/>
      <w:lvlText w:val="•"/>
      <w:lvlJc w:val="left"/>
      <w:pPr>
        <w:tabs>
          <w:tab w:val="num" w:pos="1440"/>
        </w:tabs>
        <w:ind w:left="1440" w:hanging="360"/>
      </w:pPr>
      <w:rPr>
        <w:rFonts w:ascii="Times New Roman" w:hAnsi="Times New Roman" w:hint="default"/>
      </w:rPr>
    </w:lvl>
    <w:lvl w:ilvl="2" w:tplc="7B529900" w:tentative="1">
      <w:start w:val="1"/>
      <w:numFmt w:val="bullet"/>
      <w:lvlText w:val="•"/>
      <w:lvlJc w:val="left"/>
      <w:pPr>
        <w:tabs>
          <w:tab w:val="num" w:pos="2160"/>
        </w:tabs>
        <w:ind w:left="2160" w:hanging="360"/>
      </w:pPr>
      <w:rPr>
        <w:rFonts w:ascii="Times New Roman" w:hAnsi="Times New Roman" w:hint="default"/>
      </w:rPr>
    </w:lvl>
    <w:lvl w:ilvl="3" w:tplc="0A5A8C26" w:tentative="1">
      <w:start w:val="1"/>
      <w:numFmt w:val="bullet"/>
      <w:lvlText w:val="•"/>
      <w:lvlJc w:val="left"/>
      <w:pPr>
        <w:tabs>
          <w:tab w:val="num" w:pos="2880"/>
        </w:tabs>
        <w:ind w:left="2880" w:hanging="360"/>
      </w:pPr>
      <w:rPr>
        <w:rFonts w:ascii="Times New Roman" w:hAnsi="Times New Roman" w:hint="default"/>
      </w:rPr>
    </w:lvl>
    <w:lvl w:ilvl="4" w:tplc="2A4AAC5A" w:tentative="1">
      <w:start w:val="1"/>
      <w:numFmt w:val="bullet"/>
      <w:lvlText w:val="•"/>
      <w:lvlJc w:val="left"/>
      <w:pPr>
        <w:tabs>
          <w:tab w:val="num" w:pos="3600"/>
        </w:tabs>
        <w:ind w:left="3600" w:hanging="360"/>
      </w:pPr>
      <w:rPr>
        <w:rFonts w:ascii="Times New Roman" w:hAnsi="Times New Roman" w:hint="default"/>
      </w:rPr>
    </w:lvl>
    <w:lvl w:ilvl="5" w:tplc="87AC5BC0" w:tentative="1">
      <w:start w:val="1"/>
      <w:numFmt w:val="bullet"/>
      <w:lvlText w:val="•"/>
      <w:lvlJc w:val="left"/>
      <w:pPr>
        <w:tabs>
          <w:tab w:val="num" w:pos="4320"/>
        </w:tabs>
        <w:ind w:left="4320" w:hanging="360"/>
      </w:pPr>
      <w:rPr>
        <w:rFonts w:ascii="Times New Roman" w:hAnsi="Times New Roman" w:hint="default"/>
      </w:rPr>
    </w:lvl>
    <w:lvl w:ilvl="6" w:tplc="51908DB0" w:tentative="1">
      <w:start w:val="1"/>
      <w:numFmt w:val="bullet"/>
      <w:lvlText w:val="•"/>
      <w:lvlJc w:val="left"/>
      <w:pPr>
        <w:tabs>
          <w:tab w:val="num" w:pos="5040"/>
        </w:tabs>
        <w:ind w:left="5040" w:hanging="360"/>
      </w:pPr>
      <w:rPr>
        <w:rFonts w:ascii="Times New Roman" w:hAnsi="Times New Roman" w:hint="default"/>
      </w:rPr>
    </w:lvl>
    <w:lvl w:ilvl="7" w:tplc="FA425D2E" w:tentative="1">
      <w:start w:val="1"/>
      <w:numFmt w:val="bullet"/>
      <w:lvlText w:val="•"/>
      <w:lvlJc w:val="left"/>
      <w:pPr>
        <w:tabs>
          <w:tab w:val="num" w:pos="5760"/>
        </w:tabs>
        <w:ind w:left="5760" w:hanging="360"/>
      </w:pPr>
      <w:rPr>
        <w:rFonts w:ascii="Times New Roman" w:hAnsi="Times New Roman" w:hint="default"/>
      </w:rPr>
    </w:lvl>
    <w:lvl w:ilvl="8" w:tplc="0936A8C8" w:tentative="1">
      <w:start w:val="1"/>
      <w:numFmt w:val="bullet"/>
      <w:lvlText w:val="•"/>
      <w:lvlJc w:val="left"/>
      <w:pPr>
        <w:tabs>
          <w:tab w:val="num" w:pos="6480"/>
        </w:tabs>
        <w:ind w:left="6480" w:hanging="360"/>
      </w:pPr>
      <w:rPr>
        <w:rFonts w:ascii="Times New Roman" w:hAnsi="Times New Roman" w:hint="default"/>
      </w:rPr>
    </w:lvl>
  </w:abstractNum>
  <w:abstractNum w:abstractNumId="59" w15:restartNumberingAfterBreak="0">
    <w:nsid w:val="4C8E23A1"/>
    <w:multiLevelType w:val="hybridMultilevel"/>
    <w:tmpl w:val="2646B8CE"/>
    <w:lvl w:ilvl="0" w:tplc="04150001">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60" w15:restartNumberingAfterBreak="0">
    <w:nsid w:val="4CEA0186"/>
    <w:multiLevelType w:val="hybridMultilevel"/>
    <w:tmpl w:val="32BCB68C"/>
    <w:lvl w:ilvl="0" w:tplc="AACCDAE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0C7277"/>
    <w:multiLevelType w:val="hybridMultilevel"/>
    <w:tmpl w:val="2F369B0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4EB664BB"/>
    <w:multiLevelType w:val="hybridMultilevel"/>
    <w:tmpl w:val="5F325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EDF0736"/>
    <w:multiLevelType w:val="hybridMultilevel"/>
    <w:tmpl w:val="8FB826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B27EF4"/>
    <w:multiLevelType w:val="hybridMultilevel"/>
    <w:tmpl w:val="3564C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1B83A04"/>
    <w:multiLevelType w:val="hybridMultilevel"/>
    <w:tmpl w:val="C59A5E3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2763945"/>
    <w:multiLevelType w:val="hybridMultilevel"/>
    <w:tmpl w:val="7FC62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2891674"/>
    <w:multiLevelType w:val="hybridMultilevel"/>
    <w:tmpl w:val="034E29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53C44AC0"/>
    <w:multiLevelType w:val="hybridMultilevel"/>
    <w:tmpl w:val="F1DE51FA"/>
    <w:lvl w:ilvl="0" w:tplc="592C5D4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660E43"/>
    <w:multiLevelType w:val="hybridMultilevel"/>
    <w:tmpl w:val="A0E4CF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55172C71"/>
    <w:multiLevelType w:val="hybridMultilevel"/>
    <w:tmpl w:val="729C6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79B12E2"/>
    <w:multiLevelType w:val="hybridMultilevel"/>
    <w:tmpl w:val="54328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831143C"/>
    <w:multiLevelType w:val="hybridMultilevel"/>
    <w:tmpl w:val="3C62DA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3" w15:restartNumberingAfterBreak="0">
    <w:nsid w:val="5B546DE6"/>
    <w:multiLevelType w:val="multilevel"/>
    <w:tmpl w:val="2F6232F2"/>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15:restartNumberingAfterBreak="0">
    <w:nsid w:val="5E220235"/>
    <w:multiLevelType w:val="hybridMultilevel"/>
    <w:tmpl w:val="1E4CA3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A450DF"/>
    <w:multiLevelType w:val="hybridMultilevel"/>
    <w:tmpl w:val="0F9AF0C2"/>
    <w:lvl w:ilvl="0" w:tplc="8602673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0C40233"/>
    <w:multiLevelType w:val="hybridMultilevel"/>
    <w:tmpl w:val="A36E38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61816134"/>
    <w:multiLevelType w:val="multilevel"/>
    <w:tmpl w:val="B7A01EBE"/>
    <w:lvl w:ilvl="0">
      <w:start w:val="3"/>
      <w:numFmt w:val="decimal"/>
      <w:lvlText w:val="%1"/>
      <w:lvlJc w:val="left"/>
      <w:pPr>
        <w:ind w:left="360" w:hanging="360"/>
      </w:pPr>
      <w:rPr>
        <w:rFonts w:hint="default"/>
      </w:rPr>
    </w:lvl>
    <w:lvl w:ilvl="1">
      <w:start w:val="3"/>
      <w:numFmt w:val="decimal"/>
      <w:lvlText w:val="%1.%2"/>
      <w:lvlJc w:val="left"/>
      <w:pPr>
        <w:ind w:left="128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78" w15:restartNumberingAfterBreak="0">
    <w:nsid w:val="62DD729F"/>
    <w:multiLevelType w:val="multilevel"/>
    <w:tmpl w:val="4252B2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40F565E"/>
    <w:multiLevelType w:val="hybridMultilevel"/>
    <w:tmpl w:val="1B2226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4E31666"/>
    <w:multiLevelType w:val="hybridMultilevel"/>
    <w:tmpl w:val="EACC1584"/>
    <w:lvl w:ilvl="0" w:tplc="0415000F">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81" w15:restartNumberingAfterBreak="0">
    <w:nsid w:val="65302909"/>
    <w:multiLevelType w:val="hybridMultilevel"/>
    <w:tmpl w:val="62D4CA4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2" w15:restartNumberingAfterBreak="0">
    <w:nsid w:val="66243C1F"/>
    <w:multiLevelType w:val="multilevel"/>
    <w:tmpl w:val="81B22012"/>
    <w:lvl w:ilvl="0">
      <w:start w:val="4"/>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7433221"/>
    <w:multiLevelType w:val="hybridMultilevel"/>
    <w:tmpl w:val="5A643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8C33DB6"/>
    <w:multiLevelType w:val="hybridMultilevel"/>
    <w:tmpl w:val="5CCC5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A8D716C"/>
    <w:multiLevelType w:val="hybridMultilevel"/>
    <w:tmpl w:val="00EE2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B2239E8"/>
    <w:multiLevelType w:val="hybridMultilevel"/>
    <w:tmpl w:val="7D6AE874"/>
    <w:lvl w:ilvl="0" w:tplc="0415000B">
      <w:start w:val="1"/>
      <w:numFmt w:val="bullet"/>
      <w:lvlText w:val=""/>
      <w:lvlJc w:val="left"/>
      <w:pPr>
        <w:ind w:left="1569" w:hanging="360"/>
      </w:pPr>
      <w:rPr>
        <w:rFonts w:ascii="Wingdings" w:hAnsi="Wingdings" w:hint="default"/>
        <w:sz w:val="24"/>
        <w:szCs w:val="24"/>
      </w:rPr>
    </w:lvl>
    <w:lvl w:ilvl="1" w:tplc="04150019">
      <w:start w:val="1"/>
      <w:numFmt w:val="lowerLetter"/>
      <w:lvlText w:val="%2."/>
      <w:lvlJc w:val="left"/>
      <w:pPr>
        <w:ind w:left="2289" w:hanging="360"/>
      </w:pPr>
    </w:lvl>
    <w:lvl w:ilvl="2" w:tplc="0415001B" w:tentative="1">
      <w:start w:val="1"/>
      <w:numFmt w:val="lowerRoman"/>
      <w:lvlText w:val="%3."/>
      <w:lvlJc w:val="right"/>
      <w:pPr>
        <w:ind w:left="3009" w:hanging="180"/>
      </w:pPr>
    </w:lvl>
    <w:lvl w:ilvl="3" w:tplc="0415000F" w:tentative="1">
      <w:start w:val="1"/>
      <w:numFmt w:val="decimal"/>
      <w:lvlText w:val="%4."/>
      <w:lvlJc w:val="left"/>
      <w:pPr>
        <w:ind w:left="3729" w:hanging="360"/>
      </w:pPr>
    </w:lvl>
    <w:lvl w:ilvl="4" w:tplc="04150019" w:tentative="1">
      <w:start w:val="1"/>
      <w:numFmt w:val="lowerLetter"/>
      <w:lvlText w:val="%5."/>
      <w:lvlJc w:val="left"/>
      <w:pPr>
        <w:ind w:left="4449" w:hanging="360"/>
      </w:pPr>
    </w:lvl>
    <w:lvl w:ilvl="5" w:tplc="0415001B" w:tentative="1">
      <w:start w:val="1"/>
      <w:numFmt w:val="lowerRoman"/>
      <w:lvlText w:val="%6."/>
      <w:lvlJc w:val="right"/>
      <w:pPr>
        <w:ind w:left="5169" w:hanging="180"/>
      </w:pPr>
    </w:lvl>
    <w:lvl w:ilvl="6" w:tplc="0415000F" w:tentative="1">
      <w:start w:val="1"/>
      <w:numFmt w:val="decimal"/>
      <w:lvlText w:val="%7."/>
      <w:lvlJc w:val="left"/>
      <w:pPr>
        <w:ind w:left="5889" w:hanging="360"/>
      </w:pPr>
    </w:lvl>
    <w:lvl w:ilvl="7" w:tplc="04150019" w:tentative="1">
      <w:start w:val="1"/>
      <w:numFmt w:val="lowerLetter"/>
      <w:lvlText w:val="%8."/>
      <w:lvlJc w:val="left"/>
      <w:pPr>
        <w:ind w:left="6609" w:hanging="360"/>
      </w:pPr>
    </w:lvl>
    <w:lvl w:ilvl="8" w:tplc="0415001B" w:tentative="1">
      <w:start w:val="1"/>
      <w:numFmt w:val="lowerRoman"/>
      <w:lvlText w:val="%9."/>
      <w:lvlJc w:val="right"/>
      <w:pPr>
        <w:ind w:left="7329" w:hanging="180"/>
      </w:pPr>
    </w:lvl>
  </w:abstractNum>
  <w:abstractNum w:abstractNumId="87" w15:restartNumberingAfterBreak="0">
    <w:nsid w:val="6DF0554C"/>
    <w:multiLevelType w:val="hybridMultilevel"/>
    <w:tmpl w:val="64DA83AC"/>
    <w:lvl w:ilvl="0" w:tplc="9BA82CC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E447C9A"/>
    <w:multiLevelType w:val="hybridMultilevel"/>
    <w:tmpl w:val="03F2D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19D68A6"/>
    <w:multiLevelType w:val="hybridMultilevel"/>
    <w:tmpl w:val="5C3A84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1BC0374"/>
    <w:multiLevelType w:val="hybridMultilevel"/>
    <w:tmpl w:val="069E1B16"/>
    <w:lvl w:ilvl="0" w:tplc="030E7F7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1" w15:restartNumberingAfterBreak="0">
    <w:nsid w:val="721602F0"/>
    <w:multiLevelType w:val="hybridMultilevel"/>
    <w:tmpl w:val="8C925EE0"/>
    <w:lvl w:ilvl="0" w:tplc="106427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29060D9"/>
    <w:multiLevelType w:val="hybridMultilevel"/>
    <w:tmpl w:val="5EC2B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3246ED9"/>
    <w:multiLevelType w:val="hybridMultilevel"/>
    <w:tmpl w:val="646E3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45E7E53"/>
    <w:multiLevelType w:val="hybridMultilevel"/>
    <w:tmpl w:val="0BD8A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5242A84"/>
    <w:multiLevelType w:val="multilevel"/>
    <w:tmpl w:val="DE9CBC4A"/>
    <w:lvl w:ilvl="0">
      <w:start w:val="6"/>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75BC07F6"/>
    <w:multiLevelType w:val="hybridMultilevel"/>
    <w:tmpl w:val="4914F6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15:restartNumberingAfterBreak="0">
    <w:nsid w:val="799A6A8B"/>
    <w:multiLevelType w:val="hybridMultilevel"/>
    <w:tmpl w:val="E9227C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0C197C"/>
    <w:multiLevelType w:val="hybridMultilevel"/>
    <w:tmpl w:val="97EE0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E95D3F"/>
    <w:multiLevelType w:val="hybridMultilevel"/>
    <w:tmpl w:val="9E861958"/>
    <w:lvl w:ilvl="0" w:tplc="5846E472">
      <w:start w:val="1"/>
      <w:numFmt w:val="decimal"/>
      <w:lvlText w:val="%1."/>
      <w:lvlJc w:val="left"/>
      <w:pPr>
        <w:ind w:left="360" w:hanging="360"/>
      </w:pPr>
      <w:rPr>
        <w:rFonts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7E595FE2"/>
    <w:multiLevelType w:val="hybridMultilevel"/>
    <w:tmpl w:val="702E0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7"/>
  </w:num>
  <w:num w:numId="2">
    <w:abstractNumId w:val="36"/>
  </w:num>
  <w:num w:numId="3">
    <w:abstractNumId w:val="31"/>
  </w:num>
  <w:num w:numId="4">
    <w:abstractNumId w:val="84"/>
  </w:num>
  <w:num w:numId="5">
    <w:abstractNumId w:val="4"/>
  </w:num>
  <w:num w:numId="6">
    <w:abstractNumId w:val="43"/>
  </w:num>
  <w:num w:numId="7">
    <w:abstractNumId w:val="71"/>
  </w:num>
  <w:num w:numId="8">
    <w:abstractNumId w:val="8"/>
  </w:num>
  <w:num w:numId="9">
    <w:abstractNumId w:val="35"/>
  </w:num>
  <w:num w:numId="10">
    <w:abstractNumId w:val="3"/>
  </w:num>
  <w:num w:numId="11">
    <w:abstractNumId w:val="92"/>
  </w:num>
  <w:num w:numId="12">
    <w:abstractNumId w:val="1"/>
  </w:num>
  <w:num w:numId="13">
    <w:abstractNumId w:val="7"/>
  </w:num>
  <w:num w:numId="14">
    <w:abstractNumId w:val="11"/>
  </w:num>
  <w:num w:numId="15">
    <w:abstractNumId w:val="25"/>
  </w:num>
  <w:num w:numId="16">
    <w:abstractNumId w:val="44"/>
  </w:num>
  <w:num w:numId="17">
    <w:abstractNumId w:val="87"/>
  </w:num>
  <w:num w:numId="18">
    <w:abstractNumId w:val="37"/>
  </w:num>
  <w:num w:numId="19">
    <w:abstractNumId w:val="57"/>
  </w:num>
  <w:num w:numId="20">
    <w:abstractNumId w:val="51"/>
  </w:num>
  <w:num w:numId="21">
    <w:abstractNumId w:val="14"/>
  </w:num>
  <w:num w:numId="22">
    <w:abstractNumId w:val="30"/>
  </w:num>
  <w:num w:numId="23">
    <w:abstractNumId w:val="61"/>
  </w:num>
  <w:num w:numId="24">
    <w:abstractNumId w:val="54"/>
  </w:num>
  <w:num w:numId="25">
    <w:abstractNumId w:val="46"/>
  </w:num>
  <w:num w:numId="26">
    <w:abstractNumId w:val="33"/>
  </w:num>
  <w:num w:numId="27">
    <w:abstractNumId w:val="42"/>
  </w:num>
  <w:num w:numId="28">
    <w:abstractNumId w:val="16"/>
  </w:num>
  <w:num w:numId="29">
    <w:abstractNumId w:val="0"/>
  </w:num>
  <w:num w:numId="30">
    <w:abstractNumId w:val="89"/>
  </w:num>
  <w:num w:numId="31">
    <w:abstractNumId w:val="74"/>
  </w:num>
  <w:num w:numId="32">
    <w:abstractNumId w:val="45"/>
  </w:num>
  <w:num w:numId="33">
    <w:abstractNumId w:val="99"/>
  </w:num>
  <w:num w:numId="34">
    <w:abstractNumId w:val="86"/>
  </w:num>
  <w:num w:numId="35">
    <w:abstractNumId w:val="9"/>
  </w:num>
  <w:num w:numId="36">
    <w:abstractNumId w:val="32"/>
  </w:num>
  <w:num w:numId="37">
    <w:abstractNumId w:val="97"/>
  </w:num>
  <w:num w:numId="38">
    <w:abstractNumId w:val="88"/>
  </w:num>
  <w:num w:numId="39">
    <w:abstractNumId w:val="22"/>
  </w:num>
  <w:num w:numId="40">
    <w:abstractNumId w:val="26"/>
  </w:num>
  <w:num w:numId="41">
    <w:abstractNumId w:val="68"/>
  </w:num>
  <w:num w:numId="42">
    <w:abstractNumId w:val="13"/>
  </w:num>
  <w:num w:numId="43">
    <w:abstractNumId w:val="41"/>
  </w:num>
  <w:num w:numId="44">
    <w:abstractNumId w:val="6"/>
  </w:num>
  <w:num w:numId="45">
    <w:abstractNumId w:val="100"/>
  </w:num>
  <w:num w:numId="46">
    <w:abstractNumId w:val="60"/>
  </w:num>
  <w:num w:numId="47">
    <w:abstractNumId w:val="15"/>
  </w:num>
  <w:num w:numId="48">
    <w:abstractNumId w:val="38"/>
  </w:num>
  <w:num w:numId="49">
    <w:abstractNumId w:val="12"/>
  </w:num>
  <w:num w:numId="50">
    <w:abstractNumId w:val="77"/>
  </w:num>
  <w:num w:numId="51">
    <w:abstractNumId w:val="48"/>
  </w:num>
  <w:num w:numId="52">
    <w:abstractNumId w:val="47"/>
  </w:num>
  <w:num w:numId="53">
    <w:abstractNumId w:val="72"/>
  </w:num>
  <w:num w:numId="54">
    <w:abstractNumId w:val="20"/>
  </w:num>
  <w:num w:numId="55">
    <w:abstractNumId w:val="70"/>
  </w:num>
  <w:num w:numId="56">
    <w:abstractNumId w:val="56"/>
  </w:num>
  <w:num w:numId="57">
    <w:abstractNumId w:val="91"/>
  </w:num>
  <w:num w:numId="58">
    <w:abstractNumId w:val="28"/>
  </w:num>
  <w:num w:numId="59">
    <w:abstractNumId w:val="2"/>
  </w:num>
  <w:num w:numId="60">
    <w:abstractNumId w:val="21"/>
  </w:num>
  <w:num w:numId="61">
    <w:abstractNumId w:val="50"/>
  </w:num>
  <w:num w:numId="62">
    <w:abstractNumId w:val="65"/>
  </w:num>
  <w:num w:numId="63">
    <w:abstractNumId w:val="59"/>
  </w:num>
  <w:num w:numId="64">
    <w:abstractNumId w:val="66"/>
  </w:num>
  <w:num w:numId="65">
    <w:abstractNumId w:val="73"/>
  </w:num>
  <w:num w:numId="66">
    <w:abstractNumId w:val="10"/>
  </w:num>
  <w:num w:numId="67">
    <w:abstractNumId w:val="81"/>
  </w:num>
  <w:num w:numId="68">
    <w:abstractNumId w:val="90"/>
  </w:num>
  <w:num w:numId="69">
    <w:abstractNumId w:val="19"/>
  </w:num>
  <w:num w:numId="70">
    <w:abstractNumId w:val="95"/>
  </w:num>
  <w:num w:numId="71">
    <w:abstractNumId w:val="5"/>
  </w:num>
  <w:num w:numId="72">
    <w:abstractNumId w:val="29"/>
  </w:num>
  <w:num w:numId="73">
    <w:abstractNumId w:val="23"/>
  </w:num>
  <w:num w:numId="74">
    <w:abstractNumId w:val="27"/>
  </w:num>
  <w:num w:numId="75">
    <w:abstractNumId w:val="24"/>
  </w:num>
  <w:num w:numId="76">
    <w:abstractNumId w:val="52"/>
  </w:num>
  <w:num w:numId="77">
    <w:abstractNumId w:val="78"/>
  </w:num>
  <w:num w:numId="78">
    <w:abstractNumId w:val="63"/>
  </w:num>
  <w:num w:numId="79">
    <w:abstractNumId w:val="75"/>
  </w:num>
  <w:num w:numId="80">
    <w:abstractNumId w:val="40"/>
  </w:num>
  <w:num w:numId="81">
    <w:abstractNumId w:val="94"/>
  </w:num>
  <w:num w:numId="82">
    <w:abstractNumId w:val="82"/>
  </w:num>
  <w:num w:numId="83">
    <w:abstractNumId w:val="34"/>
  </w:num>
  <w:num w:numId="84">
    <w:abstractNumId w:val="85"/>
  </w:num>
  <w:num w:numId="85">
    <w:abstractNumId w:val="93"/>
  </w:num>
  <w:num w:numId="86">
    <w:abstractNumId w:val="98"/>
  </w:num>
  <w:num w:numId="87">
    <w:abstractNumId w:val="69"/>
  </w:num>
  <w:num w:numId="88">
    <w:abstractNumId w:val="39"/>
  </w:num>
  <w:num w:numId="89">
    <w:abstractNumId w:val="79"/>
  </w:num>
  <w:num w:numId="90">
    <w:abstractNumId w:val="76"/>
  </w:num>
  <w:num w:numId="91">
    <w:abstractNumId w:val="83"/>
  </w:num>
  <w:num w:numId="92">
    <w:abstractNumId w:val="49"/>
  </w:num>
  <w:num w:numId="93">
    <w:abstractNumId w:val="80"/>
  </w:num>
  <w:num w:numId="94">
    <w:abstractNumId w:val="62"/>
  </w:num>
  <w:num w:numId="95">
    <w:abstractNumId w:val="64"/>
  </w:num>
  <w:num w:numId="96">
    <w:abstractNumId w:val="18"/>
  </w:num>
  <w:num w:numId="97">
    <w:abstractNumId w:val="55"/>
  </w:num>
  <w:num w:numId="98">
    <w:abstractNumId w:val="96"/>
  </w:num>
  <w:num w:numId="99">
    <w:abstractNumId w:val="58"/>
  </w:num>
  <w:num w:numId="100">
    <w:abstractNumId w:val="17"/>
  </w:num>
  <w:num w:numId="101">
    <w:abstractNumId w:val="5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47AE"/>
    <w:rsid w:val="000007DB"/>
    <w:rsid w:val="00000B0B"/>
    <w:rsid w:val="00000FC2"/>
    <w:rsid w:val="00001452"/>
    <w:rsid w:val="00001470"/>
    <w:rsid w:val="0000298A"/>
    <w:rsid w:val="0000318D"/>
    <w:rsid w:val="00003CB3"/>
    <w:rsid w:val="00005F8D"/>
    <w:rsid w:val="00006310"/>
    <w:rsid w:val="00011A2A"/>
    <w:rsid w:val="00012619"/>
    <w:rsid w:val="000126C7"/>
    <w:rsid w:val="00012AF6"/>
    <w:rsid w:val="00013B6B"/>
    <w:rsid w:val="00014748"/>
    <w:rsid w:val="00014F6D"/>
    <w:rsid w:val="00016131"/>
    <w:rsid w:val="00016998"/>
    <w:rsid w:val="00017310"/>
    <w:rsid w:val="00017E9F"/>
    <w:rsid w:val="00021A20"/>
    <w:rsid w:val="00021D60"/>
    <w:rsid w:val="00022152"/>
    <w:rsid w:val="00022F05"/>
    <w:rsid w:val="00023A4A"/>
    <w:rsid w:val="00025138"/>
    <w:rsid w:val="000259C4"/>
    <w:rsid w:val="00025F64"/>
    <w:rsid w:val="00025F95"/>
    <w:rsid w:val="0002695F"/>
    <w:rsid w:val="00027787"/>
    <w:rsid w:val="000305BE"/>
    <w:rsid w:val="0003152D"/>
    <w:rsid w:val="00032513"/>
    <w:rsid w:val="0003316F"/>
    <w:rsid w:val="0003375F"/>
    <w:rsid w:val="00036CB8"/>
    <w:rsid w:val="000375A9"/>
    <w:rsid w:val="0003763A"/>
    <w:rsid w:val="00040CA3"/>
    <w:rsid w:val="00040DB9"/>
    <w:rsid w:val="00041BEF"/>
    <w:rsid w:val="00042762"/>
    <w:rsid w:val="0004281D"/>
    <w:rsid w:val="00042D8B"/>
    <w:rsid w:val="000442EE"/>
    <w:rsid w:val="0004477A"/>
    <w:rsid w:val="00047E1D"/>
    <w:rsid w:val="000501F5"/>
    <w:rsid w:val="0005429A"/>
    <w:rsid w:val="00054938"/>
    <w:rsid w:val="00055551"/>
    <w:rsid w:val="00055E61"/>
    <w:rsid w:val="00056CB6"/>
    <w:rsid w:val="0005727B"/>
    <w:rsid w:val="000576B3"/>
    <w:rsid w:val="0006005F"/>
    <w:rsid w:val="000611BE"/>
    <w:rsid w:val="00061C0A"/>
    <w:rsid w:val="00063D95"/>
    <w:rsid w:val="00063EA2"/>
    <w:rsid w:val="00064775"/>
    <w:rsid w:val="00064ECA"/>
    <w:rsid w:val="00065015"/>
    <w:rsid w:val="000655F0"/>
    <w:rsid w:val="00067DE7"/>
    <w:rsid w:val="0007047B"/>
    <w:rsid w:val="00071C5A"/>
    <w:rsid w:val="0007434A"/>
    <w:rsid w:val="00074930"/>
    <w:rsid w:val="00074AE8"/>
    <w:rsid w:val="00074BBC"/>
    <w:rsid w:val="00075F06"/>
    <w:rsid w:val="00077E4C"/>
    <w:rsid w:val="00080167"/>
    <w:rsid w:val="00082382"/>
    <w:rsid w:val="0008320C"/>
    <w:rsid w:val="000843BE"/>
    <w:rsid w:val="00084528"/>
    <w:rsid w:val="00084AC9"/>
    <w:rsid w:val="00086917"/>
    <w:rsid w:val="0008746C"/>
    <w:rsid w:val="00090573"/>
    <w:rsid w:val="00090B99"/>
    <w:rsid w:val="00094069"/>
    <w:rsid w:val="00094C0E"/>
    <w:rsid w:val="000A0648"/>
    <w:rsid w:val="000A4568"/>
    <w:rsid w:val="000A5FE0"/>
    <w:rsid w:val="000A78D9"/>
    <w:rsid w:val="000A79C7"/>
    <w:rsid w:val="000B0448"/>
    <w:rsid w:val="000B0BD4"/>
    <w:rsid w:val="000B2357"/>
    <w:rsid w:val="000B2D31"/>
    <w:rsid w:val="000B5CB2"/>
    <w:rsid w:val="000B6239"/>
    <w:rsid w:val="000B70EF"/>
    <w:rsid w:val="000C01D0"/>
    <w:rsid w:val="000C1AEB"/>
    <w:rsid w:val="000C618C"/>
    <w:rsid w:val="000D0801"/>
    <w:rsid w:val="000D0B19"/>
    <w:rsid w:val="000D1250"/>
    <w:rsid w:val="000E0DA3"/>
    <w:rsid w:val="000E126A"/>
    <w:rsid w:val="000E1ECB"/>
    <w:rsid w:val="000E254D"/>
    <w:rsid w:val="000E258F"/>
    <w:rsid w:val="000E3433"/>
    <w:rsid w:val="000E5D06"/>
    <w:rsid w:val="000E6716"/>
    <w:rsid w:val="000E6DC0"/>
    <w:rsid w:val="000F0088"/>
    <w:rsid w:val="000F00F7"/>
    <w:rsid w:val="000F0A91"/>
    <w:rsid w:val="000F2217"/>
    <w:rsid w:val="000F2274"/>
    <w:rsid w:val="000F3822"/>
    <w:rsid w:val="000F418D"/>
    <w:rsid w:val="000F56BF"/>
    <w:rsid w:val="00100EBF"/>
    <w:rsid w:val="00100EC3"/>
    <w:rsid w:val="00101ECE"/>
    <w:rsid w:val="00102038"/>
    <w:rsid w:val="0010231B"/>
    <w:rsid w:val="001023B8"/>
    <w:rsid w:val="00102E63"/>
    <w:rsid w:val="001035FF"/>
    <w:rsid w:val="0010385A"/>
    <w:rsid w:val="00103E62"/>
    <w:rsid w:val="00105DCF"/>
    <w:rsid w:val="00107E68"/>
    <w:rsid w:val="001105DF"/>
    <w:rsid w:val="00111125"/>
    <w:rsid w:val="00113C90"/>
    <w:rsid w:val="00115052"/>
    <w:rsid w:val="0011676E"/>
    <w:rsid w:val="001168CF"/>
    <w:rsid w:val="00117F75"/>
    <w:rsid w:val="00120311"/>
    <w:rsid w:val="0012082D"/>
    <w:rsid w:val="00125DD0"/>
    <w:rsid w:val="00126030"/>
    <w:rsid w:val="001274A3"/>
    <w:rsid w:val="00127F36"/>
    <w:rsid w:val="00130014"/>
    <w:rsid w:val="0013029F"/>
    <w:rsid w:val="00130489"/>
    <w:rsid w:val="00130871"/>
    <w:rsid w:val="0013216C"/>
    <w:rsid w:val="00134182"/>
    <w:rsid w:val="001347B1"/>
    <w:rsid w:val="00134F8E"/>
    <w:rsid w:val="00137885"/>
    <w:rsid w:val="001432DA"/>
    <w:rsid w:val="00143305"/>
    <w:rsid w:val="00144646"/>
    <w:rsid w:val="00145973"/>
    <w:rsid w:val="001459E3"/>
    <w:rsid w:val="00145F6D"/>
    <w:rsid w:val="001501A8"/>
    <w:rsid w:val="001524B6"/>
    <w:rsid w:val="00155B21"/>
    <w:rsid w:val="00155F6B"/>
    <w:rsid w:val="00156093"/>
    <w:rsid w:val="00157803"/>
    <w:rsid w:val="00161A8F"/>
    <w:rsid w:val="001634E5"/>
    <w:rsid w:val="00163A7E"/>
    <w:rsid w:val="00163D86"/>
    <w:rsid w:val="00166CDE"/>
    <w:rsid w:val="00167AA2"/>
    <w:rsid w:val="001717D6"/>
    <w:rsid w:val="00171DC4"/>
    <w:rsid w:val="00171E22"/>
    <w:rsid w:val="00173E76"/>
    <w:rsid w:val="0017450A"/>
    <w:rsid w:val="00175641"/>
    <w:rsid w:val="001759A8"/>
    <w:rsid w:val="0017629D"/>
    <w:rsid w:val="00176420"/>
    <w:rsid w:val="001771DA"/>
    <w:rsid w:val="00180279"/>
    <w:rsid w:val="00180D88"/>
    <w:rsid w:val="0018190F"/>
    <w:rsid w:val="001830D1"/>
    <w:rsid w:val="001838A0"/>
    <w:rsid w:val="001847D1"/>
    <w:rsid w:val="00187877"/>
    <w:rsid w:val="00190229"/>
    <w:rsid w:val="00190C07"/>
    <w:rsid w:val="00191862"/>
    <w:rsid w:val="001919B0"/>
    <w:rsid w:val="00192929"/>
    <w:rsid w:val="001939AB"/>
    <w:rsid w:val="0019548B"/>
    <w:rsid w:val="001A044E"/>
    <w:rsid w:val="001A1395"/>
    <w:rsid w:val="001A1A7B"/>
    <w:rsid w:val="001A2F35"/>
    <w:rsid w:val="001A31E4"/>
    <w:rsid w:val="001A38B4"/>
    <w:rsid w:val="001A3B5B"/>
    <w:rsid w:val="001A5EC7"/>
    <w:rsid w:val="001A673E"/>
    <w:rsid w:val="001A7D76"/>
    <w:rsid w:val="001B1D2F"/>
    <w:rsid w:val="001B264B"/>
    <w:rsid w:val="001B3403"/>
    <w:rsid w:val="001B3979"/>
    <w:rsid w:val="001B57E1"/>
    <w:rsid w:val="001B5D30"/>
    <w:rsid w:val="001C0027"/>
    <w:rsid w:val="001C206E"/>
    <w:rsid w:val="001C239B"/>
    <w:rsid w:val="001C5315"/>
    <w:rsid w:val="001C5690"/>
    <w:rsid w:val="001C658E"/>
    <w:rsid w:val="001C7213"/>
    <w:rsid w:val="001C72E2"/>
    <w:rsid w:val="001C7B3C"/>
    <w:rsid w:val="001C7FC8"/>
    <w:rsid w:val="001D0661"/>
    <w:rsid w:val="001D4594"/>
    <w:rsid w:val="001D4778"/>
    <w:rsid w:val="001D4D4B"/>
    <w:rsid w:val="001D648C"/>
    <w:rsid w:val="001E1A05"/>
    <w:rsid w:val="001E2C34"/>
    <w:rsid w:val="001E32A1"/>
    <w:rsid w:val="001E3D39"/>
    <w:rsid w:val="001E407C"/>
    <w:rsid w:val="001E44FF"/>
    <w:rsid w:val="001E492F"/>
    <w:rsid w:val="001E5DCD"/>
    <w:rsid w:val="001F30B0"/>
    <w:rsid w:val="001F6AB6"/>
    <w:rsid w:val="001F7F84"/>
    <w:rsid w:val="00202A1D"/>
    <w:rsid w:val="00204287"/>
    <w:rsid w:val="00207181"/>
    <w:rsid w:val="00207C98"/>
    <w:rsid w:val="002103F1"/>
    <w:rsid w:val="00212B29"/>
    <w:rsid w:val="002135F5"/>
    <w:rsid w:val="00213A41"/>
    <w:rsid w:val="00215553"/>
    <w:rsid w:val="00217AF6"/>
    <w:rsid w:val="002213DF"/>
    <w:rsid w:val="00221D05"/>
    <w:rsid w:val="0022365F"/>
    <w:rsid w:val="00224C0B"/>
    <w:rsid w:val="0022547A"/>
    <w:rsid w:val="002257E1"/>
    <w:rsid w:val="0022711E"/>
    <w:rsid w:val="0022774E"/>
    <w:rsid w:val="00227E57"/>
    <w:rsid w:val="002303D5"/>
    <w:rsid w:val="00232A7A"/>
    <w:rsid w:val="002341B8"/>
    <w:rsid w:val="00234E97"/>
    <w:rsid w:val="00235773"/>
    <w:rsid w:val="00235B4D"/>
    <w:rsid w:val="00235FF4"/>
    <w:rsid w:val="002362C6"/>
    <w:rsid w:val="002364E4"/>
    <w:rsid w:val="00240139"/>
    <w:rsid w:val="002406AF"/>
    <w:rsid w:val="0024189D"/>
    <w:rsid w:val="00243096"/>
    <w:rsid w:val="00243F65"/>
    <w:rsid w:val="00244A35"/>
    <w:rsid w:val="00244EC9"/>
    <w:rsid w:val="00246E47"/>
    <w:rsid w:val="00247F02"/>
    <w:rsid w:val="00247FCC"/>
    <w:rsid w:val="00251B8A"/>
    <w:rsid w:val="00252343"/>
    <w:rsid w:val="002525B3"/>
    <w:rsid w:val="002526F7"/>
    <w:rsid w:val="002536BC"/>
    <w:rsid w:val="002539CE"/>
    <w:rsid w:val="002541CC"/>
    <w:rsid w:val="002545F4"/>
    <w:rsid w:val="00255AA4"/>
    <w:rsid w:val="002604B8"/>
    <w:rsid w:val="00260750"/>
    <w:rsid w:val="00261041"/>
    <w:rsid w:val="002626C3"/>
    <w:rsid w:val="00262B83"/>
    <w:rsid w:val="0026436F"/>
    <w:rsid w:val="002654A9"/>
    <w:rsid w:val="00265A38"/>
    <w:rsid w:val="00266751"/>
    <w:rsid w:val="00267732"/>
    <w:rsid w:val="00270CB0"/>
    <w:rsid w:val="002715F4"/>
    <w:rsid w:val="00271822"/>
    <w:rsid w:val="00271EB8"/>
    <w:rsid w:val="00272B3F"/>
    <w:rsid w:val="0027313E"/>
    <w:rsid w:val="00273B46"/>
    <w:rsid w:val="00273D71"/>
    <w:rsid w:val="002740DF"/>
    <w:rsid w:val="002747AE"/>
    <w:rsid w:val="002766FE"/>
    <w:rsid w:val="00276E8E"/>
    <w:rsid w:val="00276F5F"/>
    <w:rsid w:val="00280C26"/>
    <w:rsid w:val="002814B4"/>
    <w:rsid w:val="00282CA4"/>
    <w:rsid w:val="00283217"/>
    <w:rsid w:val="00284BE0"/>
    <w:rsid w:val="00284C93"/>
    <w:rsid w:val="00287CFD"/>
    <w:rsid w:val="00287F8C"/>
    <w:rsid w:val="0029094D"/>
    <w:rsid w:val="00290C42"/>
    <w:rsid w:val="00290E12"/>
    <w:rsid w:val="00292654"/>
    <w:rsid w:val="00294E8F"/>
    <w:rsid w:val="002A15A2"/>
    <w:rsid w:val="002A1613"/>
    <w:rsid w:val="002A3F3A"/>
    <w:rsid w:val="002A4ED2"/>
    <w:rsid w:val="002A5965"/>
    <w:rsid w:val="002A69B2"/>
    <w:rsid w:val="002B0A06"/>
    <w:rsid w:val="002B2705"/>
    <w:rsid w:val="002B383B"/>
    <w:rsid w:val="002B5CA9"/>
    <w:rsid w:val="002C037F"/>
    <w:rsid w:val="002C0580"/>
    <w:rsid w:val="002C1728"/>
    <w:rsid w:val="002C2B03"/>
    <w:rsid w:val="002C430E"/>
    <w:rsid w:val="002C58EE"/>
    <w:rsid w:val="002C60A8"/>
    <w:rsid w:val="002C6B60"/>
    <w:rsid w:val="002C772A"/>
    <w:rsid w:val="002D11EB"/>
    <w:rsid w:val="002D1795"/>
    <w:rsid w:val="002D1B43"/>
    <w:rsid w:val="002D263F"/>
    <w:rsid w:val="002D2A4D"/>
    <w:rsid w:val="002D3FE3"/>
    <w:rsid w:val="002D5350"/>
    <w:rsid w:val="002D695F"/>
    <w:rsid w:val="002D7069"/>
    <w:rsid w:val="002E12F9"/>
    <w:rsid w:val="002E2573"/>
    <w:rsid w:val="002E35E5"/>
    <w:rsid w:val="002E4255"/>
    <w:rsid w:val="002E5786"/>
    <w:rsid w:val="002E5B45"/>
    <w:rsid w:val="002E5FCE"/>
    <w:rsid w:val="002E6BA9"/>
    <w:rsid w:val="002F20F1"/>
    <w:rsid w:val="002F34C9"/>
    <w:rsid w:val="002F56D2"/>
    <w:rsid w:val="002F6EA0"/>
    <w:rsid w:val="002F71B8"/>
    <w:rsid w:val="002F74FA"/>
    <w:rsid w:val="00301BB5"/>
    <w:rsid w:val="00302A15"/>
    <w:rsid w:val="00304203"/>
    <w:rsid w:val="0030556B"/>
    <w:rsid w:val="00306FC0"/>
    <w:rsid w:val="003104DA"/>
    <w:rsid w:val="003110E6"/>
    <w:rsid w:val="00311FDC"/>
    <w:rsid w:val="00312084"/>
    <w:rsid w:val="00312A77"/>
    <w:rsid w:val="003137CB"/>
    <w:rsid w:val="0031661B"/>
    <w:rsid w:val="00316C7B"/>
    <w:rsid w:val="00317992"/>
    <w:rsid w:val="00321C43"/>
    <w:rsid w:val="003237D6"/>
    <w:rsid w:val="00324344"/>
    <w:rsid w:val="00325B75"/>
    <w:rsid w:val="00325E10"/>
    <w:rsid w:val="00326921"/>
    <w:rsid w:val="003311FC"/>
    <w:rsid w:val="0033156F"/>
    <w:rsid w:val="00331E93"/>
    <w:rsid w:val="003321A1"/>
    <w:rsid w:val="0033234A"/>
    <w:rsid w:val="00334A42"/>
    <w:rsid w:val="003375BF"/>
    <w:rsid w:val="00337EAF"/>
    <w:rsid w:val="00340112"/>
    <w:rsid w:val="00340D32"/>
    <w:rsid w:val="00343083"/>
    <w:rsid w:val="0034323E"/>
    <w:rsid w:val="00345144"/>
    <w:rsid w:val="0034626D"/>
    <w:rsid w:val="003467EA"/>
    <w:rsid w:val="0034763A"/>
    <w:rsid w:val="003529F4"/>
    <w:rsid w:val="00353240"/>
    <w:rsid w:val="003532AD"/>
    <w:rsid w:val="003537E2"/>
    <w:rsid w:val="003572A0"/>
    <w:rsid w:val="00357366"/>
    <w:rsid w:val="00361803"/>
    <w:rsid w:val="00362D00"/>
    <w:rsid w:val="00367828"/>
    <w:rsid w:val="00367B3E"/>
    <w:rsid w:val="00367BA1"/>
    <w:rsid w:val="00370CDD"/>
    <w:rsid w:val="00371180"/>
    <w:rsid w:val="0037151C"/>
    <w:rsid w:val="00374700"/>
    <w:rsid w:val="00374C6D"/>
    <w:rsid w:val="00374DC6"/>
    <w:rsid w:val="00377BFA"/>
    <w:rsid w:val="00381C4D"/>
    <w:rsid w:val="00382A44"/>
    <w:rsid w:val="00382E60"/>
    <w:rsid w:val="003838CA"/>
    <w:rsid w:val="00383AE0"/>
    <w:rsid w:val="00383DDB"/>
    <w:rsid w:val="00384E30"/>
    <w:rsid w:val="00385FB6"/>
    <w:rsid w:val="00386360"/>
    <w:rsid w:val="00387F58"/>
    <w:rsid w:val="003903D5"/>
    <w:rsid w:val="00390D0F"/>
    <w:rsid w:val="00392543"/>
    <w:rsid w:val="003958B1"/>
    <w:rsid w:val="003958D1"/>
    <w:rsid w:val="00396320"/>
    <w:rsid w:val="0039658E"/>
    <w:rsid w:val="003977A0"/>
    <w:rsid w:val="00397AA5"/>
    <w:rsid w:val="00397DC4"/>
    <w:rsid w:val="003A0F7B"/>
    <w:rsid w:val="003A2DC1"/>
    <w:rsid w:val="003A45CC"/>
    <w:rsid w:val="003A4631"/>
    <w:rsid w:val="003A4C9D"/>
    <w:rsid w:val="003A64AC"/>
    <w:rsid w:val="003A7400"/>
    <w:rsid w:val="003B0503"/>
    <w:rsid w:val="003B139B"/>
    <w:rsid w:val="003B1876"/>
    <w:rsid w:val="003B1AF5"/>
    <w:rsid w:val="003B25BE"/>
    <w:rsid w:val="003B35B8"/>
    <w:rsid w:val="003B3E4D"/>
    <w:rsid w:val="003B4785"/>
    <w:rsid w:val="003B53D2"/>
    <w:rsid w:val="003B6611"/>
    <w:rsid w:val="003C07D8"/>
    <w:rsid w:val="003C1148"/>
    <w:rsid w:val="003C1434"/>
    <w:rsid w:val="003C1529"/>
    <w:rsid w:val="003C2F19"/>
    <w:rsid w:val="003C51FE"/>
    <w:rsid w:val="003C6529"/>
    <w:rsid w:val="003C76A6"/>
    <w:rsid w:val="003D0300"/>
    <w:rsid w:val="003D4012"/>
    <w:rsid w:val="003D44F0"/>
    <w:rsid w:val="003E0716"/>
    <w:rsid w:val="003E2182"/>
    <w:rsid w:val="003E54B3"/>
    <w:rsid w:val="003E70E6"/>
    <w:rsid w:val="003F038A"/>
    <w:rsid w:val="003F49E9"/>
    <w:rsid w:val="003F55A9"/>
    <w:rsid w:val="003F5950"/>
    <w:rsid w:val="003F5F24"/>
    <w:rsid w:val="004001D0"/>
    <w:rsid w:val="004008FC"/>
    <w:rsid w:val="00400975"/>
    <w:rsid w:val="00403FD3"/>
    <w:rsid w:val="00405F2B"/>
    <w:rsid w:val="0040652B"/>
    <w:rsid w:val="004067D7"/>
    <w:rsid w:val="00407E19"/>
    <w:rsid w:val="00412695"/>
    <w:rsid w:val="00414D1B"/>
    <w:rsid w:val="00416445"/>
    <w:rsid w:val="00417ACE"/>
    <w:rsid w:val="004214D8"/>
    <w:rsid w:val="00421CE5"/>
    <w:rsid w:val="0042399F"/>
    <w:rsid w:val="00424084"/>
    <w:rsid w:val="00424CC4"/>
    <w:rsid w:val="00425A48"/>
    <w:rsid w:val="00426257"/>
    <w:rsid w:val="00427BAB"/>
    <w:rsid w:val="00430EBA"/>
    <w:rsid w:val="00431124"/>
    <w:rsid w:val="00431411"/>
    <w:rsid w:val="00431FF3"/>
    <w:rsid w:val="004322AE"/>
    <w:rsid w:val="00433398"/>
    <w:rsid w:val="0044115D"/>
    <w:rsid w:val="0044173B"/>
    <w:rsid w:val="00442001"/>
    <w:rsid w:val="00442BD3"/>
    <w:rsid w:val="00444418"/>
    <w:rsid w:val="00447741"/>
    <w:rsid w:val="00447A1E"/>
    <w:rsid w:val="00450193"/>
    <w:rsid w:val="00451D0B"/>
    <w:rsid w:val="004521C1"/>
    <w:rsid w:val="00452877"/>
    <w:rsid w:val="0045688D"/>
    <w:rsid w:val="00456A9D"/>
    <w:rsid w:val="00457950"/>
    <w:rsid w:val="00460C42"/>
    <w:rsid w:val="00460FA0"/>
    <w:rsid w:val="004619A9"/>
    <w:rsid w:val="004626E3"/>
    <w:rsid w:val="00462779"/>
    <w:rsid w:val="00463267"/>
    <w:rsid w:val="00463618"/>
    <w:rsid w:val="00465010"/>
    <w:rsid w:val="004679A3"/>
    <w:rsid w:val="00470FD5"/>
    <w:rsid w:val="00471B0D"/>
    <w:rsid w:val="00471BFF"/>
    <w:rsid w:val="00472346"/>
    <w:rsid w:val="00473DD1"/>
    <w:rsid w:val="00476930"/>
    <w:rsid w:val="00477A80"/>
    <w:rsid w:val="00480B59"/>
    <w:rsid w:val="00480C36"/>
    <w:rsid w:val="004826D6"/>
    <w:rsid w:val="00483C0A"/>
    <w:rsid w:val="00483E5A"/>
    <w:rsid w:val="004862B5"/>
    <w:rsid w:val="00490976"/>
    <w:rsid w:val="004917E9"/>
    <w:rsid w:val="00491C36"/>
    <w:rsid w:val="00493A0B"/>
    <w:rsid w:val="004953EB"/>
    <w:rsid w:val="004957E6"/>
    <w:rsid w:val="00495B3F"/>
    <w:rsid w:val="00497C89"/>
    <w:rsid w:val="004A19D0"/>
    <w:rsid w:val="004A2620"/>
    <w:rsid w:val="004A4A23"/>
    <w:rsid w:val="004A604C"/>
    <w:rsid w:val="004A68C0"/>
    <w:rsid w:val="004A6C6B"/>
    <w:rsid w:val="004A7210"/>
    <w:rsid w:val="004B291C"/>
    <w:rsid w:val="004B2BBE"/>
    <w:rsid w:val="004B4C53"/>
    <w:rsid w:val="004B51E6"/>
    <w:rsid w:val="004B7584"/>
    <w:rsid w:val="004C0580"/>
    <w:rsid w:val="004C1351"/>
    <w:rsid w:val="004C19A1"/>
    <w:rsid w:val="004C254E"/>
    <w:rsid w:val="004C2E08"/>
    <w:rsid w:val="004C30C9"/>
    <w:rsid w:val="004C62D3"/>
    <w:rsid w:val="004C6986"/>
    <w:rsid w:val="004D1C25"/>
    <w:rsid w:val="004D1CA0"/>
    <w:rsid w:val="004D2642"/>
    <w:rsid w:val="004D28C0"/>
    <w:rsid w:val="004D2AE8"/>
    <w:rsid w:val="004D3776"/>
    <w:rsid w:val="004D7DB9"/>
    <w:rsid w:val="004E093A"/>
    <w:rsid w:val="004E3049"/>
    <w:rsid w:val="004E4C7E"/>
    <w:rsid w:val="004E4D73"/>
    <w:rsid w:val="004E5E4E"/>
    <w:rsid w:val="004E5EFD"/>
    <w:rsid w:val="004F0A63"/>
    <w:rsid w:val="004F0D3C"/>
    <w:rsid w:val="004F0FD5"/>
    <w:rsid w:val="004F125D"/>
    <w:rsid w:val="004F5924"/>
    <w:rsid w:val="004F5C18"/>
    <w:rsid w:val="004F5E1B"/>
    <w:rsid w:val="004F6CBF"/>
    <w:rsid w:val="005024FD"/>
    <w:rsid w:val="00502DA1"/>
    <w:rsid w:val="005041D1"/>
    <w:rsid w:val="00504392"/>
    <w:rsid w:val="00504F4A"/>
    <w:rsid w:val="00505C96"/>
    <w:rsid w:val="00505D58"/>
    <w:rsid w:val="005103B3"/>
    <w:rsid w:val="00510870"/>
    <w:rsid w:val="005121DC"/>
    <w:rsid w:val="00512AD8"/>
    <w:rsid w:val="00512F19"/>
    <w:rsid w:val="00513B80"/>
    <w:rsid w:val="00515662"/>
    <w:rsid w:val="00515B1B"/>
    <w:rsid w:val="00517BF9"/>
    <w:rsid w:val="005201AA"/>
    <w:rsid w:val="00520646"/>
    <w:rsid w:val="00520C35"/>
    <w:rsid w:val="00523051"/>
    <w:rsid w:val="005242FF"/>
    <w:rsid w:val="00525543"/>
    <w:rsid w:val="005300EB"/>
    <w:rsid w:val="0053013B"/>
    <w:rsid w:val="00532546"/>
    <w:rsid w:val="00533613"/>
    <w:rsid w:val="005339A2"/>
    <w:rsid w:val="0053455A"/>
    <w:rsid w:val="005345E7"/>
    <w:rsid w:val="0053527F"/>
    <w:rsid w:val="005357B6"/>
    <w:rsid w:val="00535871"/>
    <w:rsid w:val="00541ACD"/>
    <w:rsid w:val="005427B6"/>
    <w:rsid w:val="005442A2"/>
    <w:rsid w:val="00544D88"/>
    <w:rsid w:val="005459BD"/>
    <w:rsid w:val="0054664C"/>
    <w:rsid w:val="00546DEC"/>
    <w:rsid w:val="00546F56"/>
    <w:rsid w:val="00547A9F"/>
    <w:rsid w:val="00550637"/>
    <w:rsid w:val="005519B9"/>
    <w:rsid w:val="00551DC6"/>
    <w:rsid w:val="005535CA"/>
    <w:rsid w:val="005558F3"/>
    <w:rsid w:val="00556101"/>
    <w:rsid w:val="005564BB"/>
    <w:rsid w:val="00560550"/>
    <w:rsid w:val="00560B47"/>
    <w:rsid w:val="005633F8"/>
    <w:rsid w:val="00564DF4"/>
    <w:rsid w:val="00565435"/>
    <w:rsid w:val="0056680E"/>
    <w:rsid w:val="00570175"/>
    <w:rsid w:val="0057076C"/>
    <w:rsid w:val="005708B1"/>
    <w:rsid w:val="00572AFF"/>
    <w:rsid w:val="00572BB3"/>
    <w:rsid w:val="00573265"/>
    <w:rsid w:val="005732EA"/>
    <w:rsid w:val="00573DD8"/>
    <w:rsid w:val="005771BA"/>
    <w:rsid w:val="00580A9C"/>
    <w:rsid w:val="00580F6E"/>
    <w:rsid w:val="005810A8"/>
    <w:rsid w:val="00581891"/>
    <w:rsid w:val="005823C2"/>
    <w:rsid w:val="00584F10"/>
    <w:rsid w:val="00587C67"/>
    <w:rsid w:val="00590383"/>
    <w:rsid w:val="00590C8B"/>
    <w:rsid w:val="00591C6C"/>
    <w:rsid w:val="00592D7F"/>
    <w:rsid w:val="005945AA"/>
    <w:rsid w:val="00597355"/>
    <w:rsid w:val="005A21D1"/>
    <w:rsid w:val="005A2304"/>
    <w:rsid w:val="005A4B39"/>
    <w:rsid w:val="005B3997"/>
    <w:rsid w:val="005B5535"/>
    <w:rsid w:val="005B5D9E"/>
    <w:rsid w:val="005B6E8F"/>
    <w:rsid w:val="005B715F"/>
    <w:rsid w:val="005C160D"/>
    <w:rsid w:val="005C2D20"/>
    <w:rsid w:val="005C3858"/>
    <w:rsid w:val="005C5B0C"/>
    <w:rsid w:val="005C76AF"/>
    <w:rsid w:val="005C789B"/>
    <w:rsid w:val="005D0391"/>
    <w:rsid w:val="005D066C"/>
    <w:rsid w:val="005D080B"/>
    <w:rsid w:val="005D142E"/>
    <w:rsid w:val="005D1CCE"/>
    <w:rsid w:val="005D22DA"/>
    <w:rsid w:val="005E0707"/>
    <w:rsid w:val="005E0E92"/>
    <w:rsid w:val="005E13DF"/>
    <w:rsid w:val="005E1AEA"/>
    <w:rsid w:val="005E28B3"/>
    <w:rsid w:val="005E3C12"/>
    <w:rsid w:val="005E49C7"/>
    <w:rsid w:val="005E4BEA"/>
    <w:rsid w:val="005E583E"/>
    <w:rsid w:val="005E59B2"/>
    <w:rsid w:val="005E5BF1"/>
    <w:rsid w:val="005E5D77"/>
    <w:rsid w:val="005E6CA8"/>
    <w:rsid w:val="005E6D83"/>
    <w:rsid w:val="005E7A10"/>
    <w:rsid w:val="005F17D1"/>
    <w:rsid w:val="005F3776"/>
    <w:rsid w:val="005F4D1D"/>
    <w:rsid w:val="005F55AF"/>
    <w:rsid w:val="005F6F5C"/>
    <w:rsid w:val="00600216"/>
    <w:rsid w:val="00600279"/>
    <w:rsid w:val="0060027A"/>
    <w:rsid w:val="006010B8"/>
    <w:rsid w:val="00601C77"/>
    <w:rsid w:val="00607CB0"/>
    <w:rsid w:val="00607E43"/>
    <w:rsid w:val="00610AFF"/>
    <w:rsid w:val="00611407"/>
    <w:rsid w:val="00614077"/>
    <w:rsid w:val="006146F0"/>
    <w:rsid w:val="0061522B"/>
    <w:rsid w:val="00616514"/>
    <w:rsid w:val="00616ADA"/>
    <w:rsid w:val="0061725F"/>
    <w:rsid w:val="00617B77"/>
    <w:rsid w:val="00617C44"/>
    <w:rsid w:val="0062099E"/>
    <w:rsid w:val="00625599"/>
    <w:rsid w:val="006255DA"/>
    <w:rsid w:val="00625882"/>
    <w:rsid w:val="0062612D"/>
    <w:rsid w:val="00632410"/>
    <w:rsid w:val="00632B54"/>
    <w:rsid w:val="00633893"/>
    <w:rsid w:val="006339C8"/>
    <w:rsid w:val="00634147"/>
    <w:rsid w:val="00634CFD"/>
    <w:rsid w:val="00635294"/>
    <w:rsid w:val="0063545D"/>
    <w:rsid w:val="0063551C"/>
    <w:rsid w:val="00636992"/>
    <w:rsid w:val="00641997"/>
    <w:rsid w:val="00641EE2"/>
    <w:rsid w:val="0064334F"/>
    <w:rsid w:val="00644013"/>
    <w:rsid w:val="0064525B"/>
    <w:rsid w:val="00646182"/>
    <w:rsid w:val="00646F40"/>
    <w:rsid w:val="006472A3"/>
    <w:rsid w:val="00647325"/>
    <w:rsid w:val="00647924"/>
    <w:rsid w:val="006516EA"/>
    <w:rsid w:val="00651F8E"/>
    <w:rsid w:val="00653019"/>
    <w:rsid w:val="006541C7"/>
    <w:rsid w:val="00656023"/>
    <w:rsid w:val="00656A20"/>
    <w:rsid w:val="0065710F"/>
    <w:rsid w:val="006640E0"/>
    <w:rsid w:val="00666551"/>
    <w:rsid w:val="00666B58"/>
    <w:rsid w:val="0066728B"/>
    <w:rsid w:val="00667AED"/>
    <w:rsid w:val="00670AD8"/>
    <w:rsid w:val="0067191E"/>
    <w:rsid w:val="00671E90"/>
    <w:rsid w:val="00671EFB"/>
    <w:rsid w:val="006722FB"/>
    <w:rsid w:val="00672B21"/>
    <w:rsid w:val="0067354A"/>
    <w:rsid w:val="0067369B"/>
    <w:rsid w:val="00674AFD"/>
    <w:rsid w:val="00677789"/>
    <w:rsid w:val="006800D1"/>
    <w:rsid w:val="00680330"/>
    <w:rsid w:val="00681743"/>
    <w:rsid w:val="00681C14"/>
    <w:rsid w:val="00683CA5"/>
    <w:rsid w:val="00691DEF"/>
    <w:rsid w:val="0069382A"/>
    <w:rsid w:val="00696300"/>
    <w:rsid w:val="006A18DD"/>
    <w:rsid w:val="006A1E52"/>
    <w:rsid w:val="006A284F"/>
    <w:rsid w:val="006A350F"/>
    <w:rsid w:val="006A4F9E"/>
    <w:rsid w:val="006A51C5"/>
    <w:rsid w:val="006A5FEE"/>
    <w:rsid w:val="006A6C2C"/>
    <w:rsid w:val="006A6D61"/>
    <w:rsid w:val="006B1BFE"/>
    <w:rsid w:val="006B3074"/>
    <w:rsid w:val="006B318B"/>
    <w:rsid w:val="006B3FCF"/>
    <w:rsid w:val="006B4662"/>
    <w:rsid w:val="006B6259"/>
    <w:rsid w:val="006B63C9"/>
    <w:rsid w:val="006C0A46"/>
    <w:rsid w:val="006C1CF9"/>
    <w:rsid w:val="006C4AA2"/>
    <w:rsid w:val="006C6664"/>
    <w:rsid w:val="006C6AD7"/>
    <w:rsid w:val="006C7269"/>
    <w:rsid w:val="006D565A"/>
    <w:rsid w:val="006D5F74"/>
    <w:rsid w:val="006D60D2"/>
    <w:rsid w:val="006E03DD"/>
    <w:rsid w:val="006E180D"/>
    <w:rsid w:val="006E1C9E"/>
    <w:rsid w:val="006E2BE7"/>
    <w:rsid w:val="006E2E37"/>
    <w:rsid w:val="006E3CE2"/>
    <w:rsid w:val="006E40E5"/>
    <w:rsid w:val="006E5C80"/>
    <w:rsid w:val="006E763D"/>
    <w:rsid w:val="006F0E53"/>
    <w:rsid w:val="006F0F97"/>
    <w:rsid w:val="006F1C52"/>
    <w:rsid w:val="006F32BF"/>
    <w:rsid w:val="006F4E85"/>
    <w:rsid w:val="006F52DD"/>
    <w:rsid w:val="006F7D0E"/>
    <w:rsid w:val="006F7ED0"/>
    <w:rsid w:val="00700880"/>
    <w:rsid w:val="007016B9"/>
    <w:rsid w:val="00702119"/>
    <w:rsid w:val="00703ACF"/>
    <w:rsid w:val="0070412E"/>
    <w:rsid w:val="00705DF5"/>
    <w:rsid w:val="00711382"/>
    <w:rsid w:val="007119C1"/>
    <w:rsid w:val="00712978"/>
    <w:rsid w:val="00713771"/>
    <w:rsid w:val="007150A6"/>
    <w:rsid w:val="007162D3"/>
    <w:rsid w:val="007170DB"/>
    <w:rsid w:val="007177B7"/>
    <w:rsid w:val="00721D0E"/>
    <w:rsid w:val="00722482"/>
    <w:rsid w:val="007227E3"/>
    <w:rsid w:val="00722E51"/>
    <w:rsid w:val="00722F47"/>
    <w:rsid w:val="0072410A"/>
    <w:rsid w:val="00724C4D"/>
    <w:rsid w:val="007258E0"/>
    <w:rsid w:val="00725CF5"/>
    <w:rsid w:val="007262D2"/>
    <w:rsid w:val="00727021"/>
    <w:rsid w:val="0073074F"/>
    <w:rsid w:val="00730EFA"/>
    <w:rsid w:val="00731F4A"/>
    <w:rsid w:val="00732892"/>
    <w:rsid w:val="00732DEE"/>
    <w:rsid w:val="00733B46"/>
    <w:rsid w:val="00733C42"/>
    <w:rsid w:val="00733E7A"/>
    <w:rsid w:val="00734937"/>
    <w:rsid w:val="00735798"/>
    <w:rsid w:val="00736ED5"/>
    <w:rsid w:val="00737053"/>
    <w:rsid w:val="007372B1"/>
    <w:rsid w:val="0074041C"/>
    <w:rsid w:val="00740550"/>
    <w:rsid w:val="00741645"/>
    <w:rsid w:val="00741E37"/>
    <w:rsid w:val="00741FC4"/>
    <w:rsid w:val="00744571"/>
    <w:rsid w:val="007455F1"/>
    <w:rsid w:val="00745BA8"/>
    <w:rsid w:val="00746D70"/>
    <w:rsid w:val="00747EDB"/>
    <w:rsid w:val="00752B9C"/>
    <w:rsid w:val="00753638"/>
    <w:rsid w:val="007538C9"/>
    <w:rsid w:val="00753AC7"/>
    <w:rsid w:val="007540A5"/>
    <w:rsid w:val="007549CD"/>
    <w:rsid w:val="00756B61"/>
    <w:rsid w:val="00760B01"/>
    <w:rsid w:val="00761A34"/>
    <w:rsid w:val="00761F5F"/>
    <w:rsid w:val="007629F8"/>
    <w:rsid w:val="00763826"/>
    <w:rsid w:val="00764D29"/>
    <w:rsid w:val="00765359"/>
    <w:rsid w:val="00765853"/>
    <w:rsid w:val="0076608F"/>
    <w:rsid w:val="00766FC0"/>
    <w:rsid w:val="00767798"/>
    <w:rsid w:val="00767C03"/>
    <w:rsid w:val="00767EB6"/>
    <w:rsid w:val="007700A0"/>
    <w:rsid w:val="00772D55"/>
    <w:rsid w:val="00773620"/>
    <w:rsid w:val="00773E75"/>
    <w:rsid w:val="00775EBC"/>
    <w:rsid w:val="00776F5F"/>
    <w:rsid w:val="0077708A"/>
    <w:rsid w:val="007810BE"/>
    <w:rsid w:val="00781586"/>
    <w:rsid w:val="00781E92"/>
    <w:rsid w:val="00782734"/>
    <w:rsid w:val="00782BA1"/>
    <w:rsid w:val="00782D23"/>
    <w:rsid w:val="00782F44"/>
    <w:rsid w:val="0078302F"/>
    <w:rsid w:val="007830E9"/>
    <w:rsid w:val="00783100"/>
    <w:rsid w:val="00784C89"/>
    <w:rsid w:val="00785154"/>
    <w:rsid w:val="007853CC"/>
    <w:rsid w:val="00786CBE"/>
    <w:rsid w:val="00787CBE"/>
    <w:rsid w:val="00790D7F"/>
    <w:rsid w:val="00792801"/>
    <w:rsid w:val="00792E83"/>
    <w:rsid w:val="00793A00"/>
    <w:rsid w:val="007947C3"/>
    <w:rsid w:val="00794E38"/>
    <w:rsid w:val="00795911"/>
    <w:rsid w:val="0079783F"/>
    <w:rsid w:val="007A0DB2"/>
    <w:rsid w:val="007A0FE2"/>
    <w:rsid w:val="007A2710"/>
    <w:rsid w:val="007A5B52"/>
    <w:rsid w:val="007A61D7"/>
    <w:rsid w:val="007A691C"/>
    <w:rsid w:val="007A7D28"/>
    <w:rsid w:val="007A7F6B"/>
    <w:rsid w:val="007B5D26"/>
    <w:rsid w:val="007B6B12"/>
    <w:rsid w:val="007B74CE"/>
    <w:rsid w:val="007C0BAA"/>
    <w:rsid w:val="007C26FF"/>
    <w:rsid w:val="007C2A19"/>
    <w:rsid w:val="007C4B91"/>
    <w:rsid w:val="007C5457"/>
    <w:rsid w:val="007C606A"/>
    <w:rsid w:val="007C616A"/>
    <w:rsid w:val="007C6EE7"/>
    <w:rsid w:val="007D0C2D"/>
    <w:rsid w:val="007D2178"/>
    <w:rsid w:val="007D2846"/>
    <w:rsid w:val="007D3670"/>
    <w:rsid w:val="007D4C4E"/>
    <w:rsid w:val="007D5DD6"/>
    <w:rsid w:val="007D5E95"/>
    <w:rsid w:val="007D70C6"/>
    <w:rsid w:val="007D7A36"/>
    <w:rsid w:val="007D7F54"/>
    <w:rsid w:val="007E3E28"/>
    <w:rsid w:val="007E48A6"/>
    <w:rsid w:val="007E61AF"/>
    <w:rsid w:val="007E7806"/>
    <w:rsid w:val="007F30FD"/>
    <w:rsid w:val="007F33A3"/>
    <w:rsid w:val="007F3615"/>
    <w:rsid w:val="007F46E2"/>
    <w:rsid w:val="007F6581"/>
    <w:rsid w:val="007F700C"/>
    <w:rsid w:val="007F756A"/>
    <w:rsid w:val="0080009D"/>
    <w:rsid w:val="0080125E"/>
    <w:rsid w:val="00801AF1"/>
    <w:rsid w:val="00802AD3"/>
    <w:rsid w:val="00803F86"/>
    <w:rsid w:val="008044C7"/>
    <w:rsid w:val="00804D63"/>
    <w:rsid w:val="0080570C"/>
    <w:rsid w:val="00806097"/>
    <w:rsid w:val="00810B60"/>
    <w:rsid w:val="00811B1C"/>
    <w:rsid w:val="00811FDD"/>
    <w:rsid w:val="00812478"/>
    <w:rsid w:val="00813226"/>
    <w:rsid w:val="00815034"/>
    <w:rsid w:val="00815196"/>
    <w:rsid w:val="0081583D"/>
    <w:rsid w:val="0081603D"/>
    <w:rsid w:val="00817AA3"/>
    <w:rsid w:val="0082195C"/>
    <w:rsid w:val="008229DF"/>
    <w:rsid w:val="00823B26"/>
    <w:rsid w:val="00825D34"/>
    <w:rsid w:val="00825D96"/>
    <w:rsid w:val="00825F69"/>
    <w:rsid w:val="0082620D"/>
    <w:rsid w:val="008267D4"/>
    <w:rsid w:val="00826F30"/>
    <w:rsid w:val="0082771F"/>
    <w:rsid w:val="00827918"/>
    <w:rsid w:val="00830C2D"/>
    <w:rsid w:val="008322A3"/>
    <w:rsid w:val="00832BA0"/>
    <w:rsid w:val="0083342D"/>
    <w:rsid w:val="00833CFD"/>
    <w:rsid w:val="00833FA7"/>
    <w:rsid w:val="008342D5"/>
    <w:rsid w:val="008350E4"/>
    <w:rsid w:val="008359BF"/>
    <w:rsid w:val="00837EDD"/>
    <w:rsid w:val="008409B3"/>
    <w:rsid w:val="00841633"/>
    <w:rsid w:val="00842120"/>
    <w:rsid w:val="0084640E"/>
    <w:rsid w:val="00846F99"/>
    <w:rsid w:val="00847435"/>
    <w:rsid w:val="008474B4"/>
    <w:rsid w:val="00850485"/>
    <w:rsid w:val="00850CBD"/>
    <w:rsid w:val="00850CD9"/>
    <w:rsid w:val="0085227E"/>
    <w:rsid w:val="00852B90"/>
    <w:rsid w:val="00855DE0"/>
    <w:rsid w:val="00856619"/>
    <w:rsid w:val="00856FB7"/>
    <w:rsid w:val="00857420"/>
    <w:rsid w:val="00857BA0"/>
    <w:rsid w:val="00860254"/>
    <w:rsid w:val="00862D94"/>
    <w:rsid w:val="00866DCA"/>
    <w:rsid w:val="00870EC9"/>
    <w:rsid w:val="008712A4"/>
    <w:rsid w:val="00871B94"/>
    <w:rsid w:val="00876245"/>
    <w:rsid w:val="0088119B"/>
    <w:rsid w:val="008820DF"/>
    <w:rsid w:val="00882C46"/>
    <w:rsid w:val="008838E9"/>
    <w:rsid w:val="00885590"/>
    <w:rsid w:val="0088793A"/>
    <w:rsid w:val="00887D16"/>
    <w:rsid w:val="00887E1F"/>
    <w:rsid w:val="00892A97"/>
    <w:rsid w:val="008A1FB3"/>
    <w:rsid w:val="008A68B6"/>
    <w:rsid w:val="008A7C63"/>
    <w:rsid w:val="008A7D85"/>
    <w:rsid w:val="008B0451"/>
    <w:rsid w:val="008B1A46"/>
    <w:rsid w:val="008B1B31"/>
    <w:rsid w:val="008B2001"/>
    <w:rsid w:val="008B4E34"/>
    <w:rsid w:val="008B5259"/>
    <w:rsid w:val="008B74E4"/>
    <w:rsid w:val="008B75BE"/>
    <w:rsid w:val="008C0836"/>
    <w:rsid w:val="008C2B5F"/>
    <w:rsid w:val="008C61CA"/>
    <w:rsid w:val="008C63AF"/>
    <w:rsid w:val="008C7265"/>
    <w:rsid w:val="008C7D4A"/>
    <w:rsid w:val="008D0C47"/>
    <w:rsid w:val="008D18CE"/>
    <w:rsid w:val="008D2C60"/>
    <w:rsid w:val="008D3525"/>
    <w:rsid w:val="008D38DD"/>
    <w:rsid w:val="008D6A16"/>
    <w:rsid w:val="008D7552"/>
    <w:rsid w:val="008E0D40"/>
    <w:rsid w:val="008E3336"/>
    <w:rsid w:val="008E55C9"/>
    <w:rsid w:val="008E581C"/>
    <w:rsid w:val="008E65CE"/>
    <w:rsid w:val="008E6F57"/>
    <w:rsid w:val="008E79F8"/>
    <w:rsid w:val="008F015A"/>
    <w:rsid w:val="008F0DB0"/>
    <w:rsid w:val="008F285E"/>
    <w:rsid w:val="008F2FDC"/>
    <w:rsid w:val="008F3B5C"/>
    <w:rsid w:val="008F45F1"/>
    <w:rsid w:val="00900DA0"/>
    <w:rsid w:val="00903CE3"/>
    <w:rsid w:val="00904686"/>
    <w:rsid w:val="00906E7F"/>
    <w:rsid w:val="00910280"/>
    <w:rsid w:val="00910C40"/>
    <w:rsid w:val="00917E2E"/>
    <w:rsid w:val="0092099D"/>
    <w:rsid w:val="009214F3"/>
    <w:rsid w:val="009275A5"/>
    <w:rsid w:val="00927AC4"/>
    <w:rsid w:val="00930681"/>
    <w:rsid w:val="00930A5C"/>
    <w:rsid w:val="0093122E"/>
    <w:rsid w:val="00931513"/>
    <w:rsid w:val="00932373"/>
    <w:rsid w:val="00933997"/>
    <w:rsid w:val="00933DA9"/>
    <w:rsid w:val="00933E98"/>
    <w:rsid w:val="00934E0B"/>
    <w:rsid w:val="009356DC"/>
    <w:rsid w:val="00935A82"/>
    <w:rsid w:val="0093638B"/>
    <w:rsid w:val="00937C3E"/>
    <w:rsid w:val="00940E9B"/>
    <w:rsid w:val="00942652"/>
    <w:rsid w:val="00942975"/>
    <w:rsid w:val="009433F3"/>
    <w:rsid w:val="00943839"/>
    <w:rsid w:val="0094500B"/>
    <w:rsid w:val="009474AA"/>
    <w:rsid w:val="009478C7"/>
    <w:rsid w:val="00947B36"/>
    <w:rsid w:val="00950123"/>
    <w:rsid w:val="00950196"/>
    <w:rsid w:val="009514A3"/>
    <w:rsid w:val="009521BD"/>
    <w:rsid w:val="009524EE"/>
    <w:rsid w:val="0095255E"/>
    <w:rsid w:val="00954997"/>
    <w:rsid w:val="00954E44"/>
    <w:rsid w:val="00955912"/>
    <w:rsid w:val="009561CA"/>
    <w:rsid w:val="00956E64"/>
    <w:rsid w:val="00957515"/>
    <w:rsid w:val="0096154A"/>
    <w:rsid w:val="00963BD9"/>
    <w:rsid w:val="00966236"/>
    <w:rsid w:val="00966360"/>
    <w:rsid w:val="0096636D"/>
    <w:rsid w:val="009663B1"/>
    <w:rsid w:val="009664C3"/>
    <w:rsid w:val="0096787A"/>
    <w:rsid w:val="009701B3"/>
    <w:rsid w:val="00971042"/>
    <w:rsid w:val="00971319"/>
    <w:rsid w:val="00971F5D"/>
    <w:rsid w:val="0097364D"/>
    <w:rsid w:val="009759E0"/>
    <w:rsid w:val="00977830"/>
    <w:rsid w:val="00983D32"/>
    <w:rsid w:val="009850A9"/>
    <w:rsid w:val="00987091"/>
    <w:rsid w:val="009900A6"/>
    <w:rsid w:val="009907CB"/>
    <w:rsid w:val="00991B21"/>
    <w:rsid w:val="00993295"/>
    <w:rsid w:val="0099331A"/>
    <w:rsid w:val="0099464E"/>
    <w:rsid w:val="00997683"/>
    <w:rsid w:val="00997ABB"/>
    <w:rsid w:val="009A0A89"/>
    <w:rsid w:val="009A1431"/>
    <w:rsid w:val="009A2D68"/>
    <w:rsid w:val="009A2EEA"/>
    <w:rsid w:val="009A5441"/>
    <w:rsid w:val="009A5538"/>
    <w:rsid w:val="009A59AC"/>
    <w:rsid w:val="009A6188"/>
    <w:rsid w:val="009A79FD"/>
    <w:rsid w:val="009A7B3B"/>
    <w:rsid w:val="009B1009"/>
    <w:rsid w:val="009B39CA"/>
    <w:rsid w:val="009B3CB7"/>
    <w:rsid w:val="009B4811"/>
    <w:rsid w:val="009B500D"/>
    <w:rsid w:val="009B5141"/>
    <w:rsid w:val="009B701A"/>
    <w:rsid w:val="009B7E99"/>
    <w:rsid w:val="009C0BC8"/>
    <w:rsid w:val="009C0C54"/>
    <w:rsid w:val="009C1FEC"/>
    <w:rsid w:val="009C20F2"/>
    <w:rsid w:val="009C2E7E"/>
    <w:rsid w:val="009D19D6"/>
    <w:rsid w:val="009D2397"/>
    <w:rsid w:val="009D4B67"/>
    <w:rsid w:val="009D53F0"/>
    <w:rsid w:val="009D5DD4"/>
    <w:rsid w:val="009D792E"/>
    <w:rsid w:val="009E01E3"/>
    <w:rsid w:val="009E15BE"/>
    <w:rsid w:val="009E18A5"/>
    <w:rsid w:val="009E3823"/>
    <w:rsid w:val="009E5460"/>
    <w:rsid w:val="009E5E38"/>
    <w:rsid w:val="009E6A97"/>
    <w:rsid w:val="009E6DE9"/>
    <w:rsid w:val="009F026B"/>
    <w:rsid w:val="009F3796"/>
    <w:rsid w:val="009F383C"/>
    <w:rsid w:val="009F4575"/>
    <w:rsid w:val="009F4932"/>
    <w:rsid w:val="009F4EE2"/>
    <w:rsid w:val="00A000A8"/>
    <w:rsid w:val="00A00788"/>
    <w:rsid w:val="00A00BCF"/>
    <w:rsid w:val="00A00F00"/>
    <w:rsid w:val="00A0136C"/>
    <w:rsid w:val="00A020D9"/>
    <w:rsid w:val="00A02E54"/>
    <w:rsid w:val="00A04257"/>
    <w:rsid w:val="00A054CF"/>
    <w:rsid w:val="00A06054"/>
    <w:rsid w:val="00A06804"/>
    <w:rsid w:val="00A07B80"/>
    <w:rsid w:val="00A10642"/>
    <w:rsid w:val="00A10749"/>
    <w:rsid w:val="00A10886"/>
    <w:rsid w:val="00A115A9"/>
    <w:rsid w:val="00A12F5F"/>
    <w:rsid w:val="00A133B4"/>
    <w:rsid w:val="00A14305"/>
    <w:rsid w:val="00A159E6"/>
    <w:rsid w:val="00A16305"/>
    <w:rsid w:val="00A171F2"/>
    <w:rsid w:val="00A21327"/>
    <w:rsid w:val="00A2505D"/>
    <w:rsid w:val="00A25722"/>
    <w:rsid w:val="00A25F75"/>
    <w:rsid w:val="00A27C97"/>
    <w:rsid w:val="00A304FF"/>
    <w:rsid w:val="00A32BD9"/>
    <w:rsid w:val="00A33C87"/>
    <w:rsid w:val="00A33F05"/>
    <w:rsid w:val="00A33FFB"/>
    <w:rsid w:val="00A34746"/>
    <w:rsid w:val="00A35AC5"/>
    <w:rsid w:val="00A36817"/>
    <w:rsid w:val="00A37C3D"/>
    <w:rsid w:val="00A402A1"/>
    <w:rsid w:val="00A43A3E"/>
    <w:rsid w:val="00A449A0"/>
    <w:rsid w:val="00A44A1B"/>
    <w:rsid w:val="00A466E5"/>
    <w:rsid w:val="00A47A94"/>
    <w:rsid w:val="00A5123C"/>
    <w:rsid w:val="00A5197B"/>
    <w:rsid w:val="00A529BE"/>
    <w:rsid w:val="00A52B62"/>
    <w:rsid w:val="00A5337E"/>
    <w:rsid w:val="00A5372B"/>
    <w:rsid w:val="00A54741"/>
    <w:rsid w:val="00A56367"/>
    <w:rsid w:val="00A5673B"/>
    <w:rsid w:val="00A56ACC"/>
    <w:rsid w:val="00A570B5"/>
    <w:rsid w:val="00A6001E"/>
    <w:rsid w:val="00A60EE8"/>
    <w:rsid w:val="00A61F01"/>
    <w:rsid w:val="00A62C07"/>
    <w:rsid w:val="00A65C9F"/>
    <w:rsid w:val="00A70247"/>
    <w:rsid w:val="00A708AA"/>
    <w:rsid w:val="00A70AC3"/>
    <w:rsid w:val="00A73C12"/>
    <w:rsid w:val="00A749DE"/>
    <w:rsid w:val="00A74C68"/>
    <w:rsid w:val="00A765A4"/>
    <w:rsid w:val="00A77795"/>
    <w:rsid w:val="00A779F9"/>
    <w:rsid w:val="00A909A4"/>
    <w:rsid w:val="00A90E25"/>
    <w:rsid w:val="00A92769"/>
    <w:rsid w:val="00A927A0"/>
    <w:rsid w:val="00A938A7"/>
    <w:rsid w:val="00A96138"/>
    <w:rsid w:val="00A96305"/>
    <w:rsid w:val="00A96FA1"/>
    <w:rsid w:val="00AA139A"/>
    <w:rsid w:val="00AA30E7"/>
    <w:rsid w:val="00AA4B7F"/>
    <w:rsid w:val="00AA57A4"/>
    <w:rsid w:val="00AA5842"/>
    <w:rsid w:val="00AA70AC"/>
    <w:rsid w:val="00AB0291"/>
    <w:rsid w:val="00AB1925"/>
    <w:rsid w:val="00AB2521"/>
    <w:rsid w:val="00AB3077"/>
    <w:rsid w:val="00AB40B1"/>
    <w:rsid w:val="00AB45EB"/>
    <w:rsid w:val="00AB4735"/>
    <w:rsid w:val="00AB54BB"/>
    <w:rsid w:val="00AB67A7"/>
    <w:rsid w:val="00AB7485"/>
    <w:rsid w:val="00AC025E"/>
    <w:rsid w:val="00AC17A2"/>
    <w:rsid w:val="00AC20D2"/>
    <w:rsid w:val="00AC29DC"/>
    <w:rsid w:val="00AC6B64"/>
    <w:rsid w:val="00AC6F7E"/>
    <w:rsid w:val="00AD1450"/>
    <w:rsid w:val="00AD1783"/>
    <w:rsid w:val="00AD2AA7"/>
    <w:rsid w:val="00AD31B7"/>
    <w:rsid w:val="00AD42EE"/>
    <w:rsid w:val="00AD4875"/>
    <w:rsid w:val="00AD4BCB"/>
    <w:rsid w:val="00AD5DDC"/>
    <w:rsid w:val="00AD6A67"/>
    <w:rsid w:val="00AD6B4C"/>
    <w:rsid w:val="00AD733C"/>
    <w:rsid w:val="00AD76D8"/>
    <w:rsid w:val="00AE299E"/>
    <w:rsid w:val="00AE3226"/>
    <w:rsid w:val="00AE440A"/>
    <w:rsid w:val="00AE4419"/>
    <w:rsid w:val="00AE4CEF"/>
    <w:rsid w:val="00AE4DD1"/>
    <w:rsid w:val="00AE708F"/>
    <w:rsid w:val="00AF0F6E"/>
    <w:rsid w:val="00AF1292"/>
    <w:rsid w:val="00AF1530"/>
    <w:rsid w:val="00AF1662"/>
    <w:rsid w:val="00AF2727"/>
    <w:rsid w:val="00AF3C34"/>
    <w:rsid w:val="00AF415F"/>
    <w:rsid w:val="00AF5992"/>
    <w:rsid w:val="00AF67A9"/>
    <w:rsid w:val="00AF7A0A"/>
    <w:rsid w:val="00AF7F69"/>
    <w:rsid w:val="00B00C0E"/>
    <w:rsid w:val="00B01F16"/>
    <w:rsid w:val="00B02170"/>
    <w:rsid w:val="00B0277A"/>
    <w:rsid w:val="00B02FEF"/>
    <w:rsid w:val="00B03B43"/>
    <w:rsid w:val="00B0786A"/>
    <w:rsid w:val="00B1115A"/>
    <w:rsid w:val="00B122A0"/>
    <w:rsid w:val="00B13024"/>
    <w:rsid w:val="00B13C7D"/>
    <w:rsid w:val="00B14332"/>
    <w:rsid w:val="00B14713"/>
    <w:rsid w:val="00B16478"/>
    <w:rsid w:val="00B1684C"/>
    <w:rsid w:val="00B21FE3"/>
    <w:rsid w:val="00B221E2"/>
    <w:rsid w:val="00B2403B"/>
    <w:rsid w:val="00B2429A"/>
    <w:rsid w:val="00B251E1"/>
    <w:rsid w:val="00B258DD"/>
    <w:rsid w:val="00B25D4B"/>
    <w:rsid w:val="00B27DD2"/>
    <w:rsid w:val="00B27FEA"/>
    <w:rsid w:val="00B3022E"/>
    <w:rsid w:val="00B30483"/>
    <w:rsid w:val="00B30834"/>
    <w:rsid w:val="00B33BA9"/>
    <w:rsid w:val="00B33C0E"/>
    <w:rsid w:val="00B3491B"/>
    <w:rsid w:val="00B35265"/>
    <w:rsid w:val="00B35C0C"/>
    <w:rsid w:val="00B37A5B"/>
    <w:rsid w:val="00B4003B"/>
    <w:rsid w:val="00B40A44"/>
    <w:rsid w:val="00B422B7"/>
    <w:rsid w:val="00B42BF1"/>
    <w:rsid w:val="00B43D8F"/>
    <w:rsid w:val="00B44DC0"/>
    <w:rsid w:val="00B50033"/>
    <w:rsid w:val="00B50831"/>
    <w:rsid w:val="00B527FD"/>
    <w:rsid w:val="00B5345D"/>
    <w:rsid w:val="00B54795"/>
    <w:rsid w:val="00B54F46"/>
    <w:rsid w:val="00B5588F"/>
    <w:rsid w:val="00B55A4D"/>
    <w:rsid w:val="00B60A94"/>
    <w:rsid w:val="00B60F68"/>
    <w:rsid w:val="00B63421"/>
    <w:rsid w:val="00B637A4"/>
    <w:rsid w:val="00B6397F"/>
    <w:rsid w:val="00B63F38"/>
    <w:rsid w:val="00B650DE"/>
    <w:rsid w:val="00B651FB"/>
    <w:rsid w:val="00B67324"/>
    <w:rsid w:val="00B71416"/>
    <w:rsid w:val="00B71C54"/>
    <w:rsid w:val="00B71E37"/>
    <w:rsid w:val="00B753EA"/>
    <w:rsid w:val="00B77C93"/>
    <w:rsid w:val="00B8135D"/>
    <w:rsid w:val="00B81772"/>
    <w:rsid w:val="00B819F7"/>
    <w:rsid w:val="00B8302A"/>
    <w:rsid w:val="00B83389"/>
    <w:rsid w:val="00B85550"/>
    <w:rsid w:val="00B86E1D"/>
    <w:rsid w:val="00B90335"/>
    <w:rsid w:val="00B910F3"/>
    <w:rsid w:val="00B91DFC"/>
    <w:rsid w:val="00B94DAF"/>
    <w:rsid w:val="00B9643A"/>
    <w:rsid w:val="00BA0B33"/>
    <w:rsid w:val="00BA0C32"/>
    <w:rsid w:val="00BA1549"/>
    <w:rsid w:val="00BA2195"/>
    <w:rsid w:val="00BA5860"/>
    <w:rsid w:val="00BA6B7D"/>
    <w:rsid w:val="00BA6CEA"/>
    <w:rsid w:val="00BA71A2"/>
    <w:rsid w:val="00BA71E4"/>
    <w:rsid w:val="00BA723B"/>
    <w:rsid w:val="00BA79BF"/>
    <w:rsid w:val="00BB0417"/>
    <w:rsid w:val="00BB0D46"/>
    <w:rsid w:val="00BB3F69"/>
    <w:rsid w:val="00BB5199"/>
    <w:rsid w:val="00BB643C"/>
    <w:rsid w:val="00BB77E1"/>
    <w:rsid w:val="00BB7835"/>
    <w:rsid w:val="00BB7D80"/>
    <w:rsid w:val="00BC5A41"/>
    <w:rsid w:val="00BD054E"/>
    <w:rsid w:val="00BD1345"/>
    <w:rsid w:val="00BD24D8"/>
    <w:rsid w:val="00BD2BC3"/>
    <w:rsid w:val="00BD338E"/>
    <w:rsid w:val="00BD5488"/>
    <w:rsid w:val="00BD5EE2"/>
    <w:rsid w:val="00BD6FFF"/>
    <w:rsid w:val="00BE1425"/>
    <w:rsid w:val="00BE4097"/>
    <w:rsid w:val="00BE6BD1"/>
    <w:rsid w:val="00BE79D0"/>
    <w:rsid w:val="00BF069E"/>
    <w:rsid w:val="00BF15E6"/>
    <w:rsid w:val="00BF28B8"/>
    <w:rsid w:val="00BF3C0B"/>
    <w:rsid w:val="00BF455D"/>
    <w:rsid w:val="00BF5058"/>
    <w:rsid w:val="00BF54F2"/>
    <w:rsid w:val="00BF573F"/>
    <w:rsid w:val="00BF6D70"/>
    <w:rsid w:val="00BF75A1"/>
    <w:rsid w:val="00C001F5"/>
    <w:rsid w:val="00C00663"/>
    <w:rsid w:val="00C0162E"/>
    <w:rsid w:val="00C03BF8"/>
    <w:rsid w:val="00C12248"/>
    <w:rsid w:val="00C1319B"/>
    <w:rsid w:val="00C138C7"/>
    <w:rsid w:val="00C13C6A"/>
    <w:rsid w:val="00C145D6"/>
    <w:rsid w:val="00C1501E"/>
    <w:rsid w:val="00C1504D"/>
    <w:rsid w:val="00C15143"/>
    <w:rsid w:val="00C212BA"/>
    <w:rsid w:val="00C22DE4"/>
    <w:rsid w:val="00C22DFD"/>
    <w:rsid w:val="00C2523B"/>
    <w:rsid w:val="00C252DF"/>
    <w:rsid w:val="00C25AB7"/>
    <w:rsid w:val="00C25E9B"/>
    <w:rsid w:val="00C30EE0"/>
    <w:rsid w:val="00C33249"/>
    <w:rsid w:val="00C33C4F"/>
    <w:rsid w:val="00C34E89"/>
    <w:rsid w:val="00C37CD4"/>
    <w:rsid w:val="00C406C1"/>
    <w:rsid w:val="00C40C8D"/>
    <w:rsid w:val="00C41C60"/>
    <w:rsid w:val="00C41F39"/>
    <w:rsid w:val="00C42483"/>
    <w:rsid w:val="00C45ACD"/>
    <w:rsid w:val="00C47BC0"/>
    <w:rsid w:val="00C47C6B"/>
    <w:rsid w:val="00C47D01"/>
    <w:rsid w:val="00C5007F"/>
    <w:rsid w:val="00C51272"/>
    <w:rsid w:val="00C51870"/>
    <w:rsid w:val="00C52865"/>
    <w:rsid w:val="00C52AA0"/>
    <w:rsid w:val="00C55D9F"/>
    <w:rsid w:val="00C56E7D"/>
    <w:rsid w:val="00C57F55"/>
    <w:rsid w:val="00C57F94"/>
    <w:rsid w:val="00C60ECB"/>
    <w:rsid w:val="00C6164C"/>
    <w:rsid w:val="00C61B48"/>
    <w:rsid w:val="00C64036"/>
    <w:rsid w:val="00C6439E"/>
    <w:rsid w:val="00C6583B"/>
    <w:rsid w:val="00C66F43"/>
    <w:rsid w:val="00C71094"/>
    <w:rsid w:val="00C73ECA"/>
    <w:rsid w:val="00C747E0"/>
    <w:rsid w:val="00C7515A"/>
    <w:rsid w:val="00C772A9"/>
    <w:rsid w:val="00C776CB"/>
    <w:rsid w:val="00C81838"/>
    <w:rsid w:val="00C84C9A"/>
    <w:rsid w:val="00C84EB8"/>
    <w:rsid w:val="00C85B09"/>
    <w:rsid w:val="00C86361"/>
    <w:rsid w:val="00C865EE"/>
    <w:rsid w:val="00C86F19"/>
    <w:rsid w:val="00C8713A"/>
    <w:rsid w:val="00C92806"/>
    <w:rsid w:val="00C93DB8"/>
    <w:rsid w:val="00C942ED"/>
    <w:rsid w:val="00C95A42"/>
    <w:rsid w:val="00C95C39"/>
    <w:rsid w:val="00C95CEA"/>
    <w:rsid w:val="00C95E4B"/>
    <w:rsid w:val="00C95FF8"/>
    <w:rsid w:val="00C96919"/>
    <w:rsid w:val="00C96ADE"/>
    <w:rsid w:val="00CA0105"/>
    <w:rsid w:val="00CA1B3C"/>
    <w:rsid w:val="00CA2DD1"/>
    <w:rsid w:val="00CA425E"/>
    <w:rsid w:val="00CA4DD7"/>
    <w:rsid w:val="00CA4E43"/>
    <w:rsid w:val="00CA5ADB"/>
    <w:rsid w:val="00CA627E"/>
    <w:rsid w:val="00CA6E9A"/>
    <w:rsid w:val="00CB0D4E"/>
    <w:rsid w:val="00CB19F4"/>
    <w:rsid w:val="00CB1A05"/>
    <w:rsid w:val="00CB3C3C"/>
    <w:rsid w:val="00CB53CA"/>
    <w:rsid w:val="00CC0D8A"/>
    <w:rsid w:val="00CC1386"/>
    <w:rsid w:val="00CC24C9"/>
    <w:rsid w:val="00CC2503"/>
    <w:rsid w:val="00CC28F4"/>
    <w:rsid w:val="00CC3120"/>
    <w:rsid w:val="00CC3A54"/>
    <w:rsid w:val="00CC450D"/>
    <w:rsid w:val="00CC4BD1"/>
    <w:rsid w:val="00CC7178"/>
    <w:rsid w:val="00CD078D"/>
    <w:rsid w:val="00CD1E19"/>
    <w:rsid w:val="00CD3525"/>
    <w:rsid w:val="00CD35EB"/>
    <w:rsid w:val="00CD4D8F"/>
    <w:rsid w:val="00CD691C"/>
    <w:rsid w:val="00CE0A59"/>
    <w:rsid w:val="00CE2C57"/>
    <w:rsid w:val="00CE356C"/>
    <w:rsid w:val="00CE3580"/>
    <w:rsid w:val="00CE51FB"/>
    <w:rsid w:val="00CE57DE"/>
    <w:rsid w:val="00CE58FE"/>
    <w:rsid w:val="00CE7A5F"/>
    <w:rsid w:val="00CE7AC9"/>
    <w:rsid w:val="00CE7FB0"/>
    <w:rsid w:val="00CF03A4"/>
    <w:rsid w:val="00CF0416"/>
    <w:rsid w:val="00CF0945"/>
    <w:rsid w:val="00CF4FA8"/>
    <w:rsid w:val="00CF68AA"/>
    <w:rsid w:val="00CF6C91"/>
    <w:rsid w:val="00CF7410"/>
    <w:rsid w:val="00D0022D"/>
    <w:rsid w:val="00D00B1A"/>
    <w:rsid w:val="00D01248"/>
    <w:rsid w:val="00D01283"/>
    <w:rsid w:val="00D03301"/>
    <w:rsid w:val="00D03C08"/>
    <w:rsid w:val="00D05E2B"/>
    <w:rsid w:val="00D072DB"/>
    <w:rsid w:val="00D0786E"/>
    <w:rsid w:val="00D1001C"/>
    <w:rsid w:val="00D117E8"/>
    <w:rsid w:val="00D12F4C"/>
    <w:rsid w:val="00D15136"/>
    <w:rsid w:val="00D160B8"/>
    <w:rsid w:val="00D16656"/>
    <w:rsid w:val="00D202A9"/>
    <w:rsid w:val="00D21637"/>
    <w:rsid w:val="00D21A7D"/>
    <w:rsid w:val="00D251EC"/>
    <w:rsid w:val="00D261AA"/>
    <w:rsid w:val="00D266EC"/>
    <w:rsid w:val="00D3019F"/>
    <w:rsid w:val="00D31996"/>
    <w:rsid w:val="00D32BA4"/>
    <w:rsid w:val="00D33B32"/>
    <w:rsid w:val="00D33D58"/>
    <w:rsid w:val="00D3430E"/>
    <w:rsid w:val="00D36C60"/>
    <w:rsid w:val="00D37190"/>
    <w:rsid w:val="00D377CA"/>
    <w:rsid w:val="00D40993"/>
    <w:rsid w:val="00D4462F"/>
    <w:rsid w:val="00D44FD5"/>
    <w:rsid w:val="00D45340"/>
    <w:rsid w:val="00D45897"/>
    <w:rsid w:val="00D45EC1"/>
    <w:rsid w:val="00D46F98"/>
    <w:rsid w:val="00D50B1D"/>
    <w:rsid w:val="00D51FC8"/>
    <w:rsid w:val="00D52BC3"/>
    <w:rsid w:val="00D52E02"/>
    <w:rsid w:val="00D5456A"/>
    <w:rsid w:val="00D55393"/>
    <w:rsid w:val="00D55604"/>
    <w:rsid w:val="00D56429"/>
    <w:rsid w:val="00D5666C"/>
    <w:rsid w:val="00D57634"/>
    <w:rsid w:val="00D57A2D"/>
    <w:rsid w:val="00D60617"/>
    <w:rsid w:val="00D61B39"/>
    <w:rsid w:val="00D65ABE"/>
    <w:rsid w:val="00D70283"/>
    <w:rsid w:val="00D70D4D"/>
    <w:rsid w:val="00D71EF8"/>
    <w:rsid w:val="00D738D6"/>
    <w:rsid w:val="00D74949"/>
    <w:rsid w:val="00D74E65"/>
    <w:rsid w:val="00D7565A"/>
    <w:rsid w:val="00D75C87"/>
    <w:rsid w:val="00D77393"/>
    <w:rsid w:val="00D777DD"/>
    <w:rsid w:val="00D83054"/>
    <w:rsid w:val="00D837DD"/>
    <w:rsid w:val="00D843CA"/>
    <w:rsid w:val="00D864C0"/>
    <w:rsid w:val="00D86C56"/>
    <w:rsid w:val="00D86D21"/>
    <w:rsid w:val="00D872D0"/>
    <w:rsid w:val="00D90A96"/>
    <w:rsid w:val="00D93562"/>
    <w:rsid w:val="00D93F18"/>
    <w:rsid w:val="00D94024"/>
    <w:rsid w:val="00D94157"/>
    <w:rsid w:val="00D94192"/>
    <w:rsid w:val="00D94321"/>
    <w:rsid w:val="00D95EE4"/>
    <w:rsid w:val="00D96635"/>
    <w:rsid w:val="00D970C9"/>
    <w:rsid w:val="00DA2133"/>
    <w:rsid w:val="00DA39E0"/>
    <w:rsid w:val="00DA4059"/>
    <w:rsid w:val="00DA5443"/>
    <w:rsid w:val="00DA5B0C"/>
    <w:rsid w:val="00DA5E04"/>
    <w:rsid w:val="00DA6332"/>
    <w:rsid w:val="00DA6917"/>
    <w:rsid w:val="00DA7059"/>
    <w:rsid w:val="00DB296B"/>
    <w:rsid w:val="00DB33FF"/>
    <w:rsid w:val="00DB58A9"/>
    <w:rsid w:val="00DB6025"/>
    <w:rsid w:val="00DC0108"/>
    <w:rsid w:val="00DC24F0"/>
    <w:rsid w:val="00DC69E0"/>
    <w:rsid w:val="00DC6DD6"/>
    <w:rsid w:val="00DC7D2D"/>
    <w:rsid w:val="00DD05AF"/>
    <w:rsid w:val="00DD17CD"/>
    <w:rsid w:val="00DD2513"/>
    <w:rsid w:val="00DD35FA"/>
    <w:rsid w:val="00DD4D60"/>
    <w:rsid w:val="00DD5482"/>
    <w:rsid w:val="00DD5BF7"/>
    <w:rsid w:val="00DD6064"/>
    <w:rsid w:val="00DD652B"/>
    <w:rsid w:val="00DE082D"/>
    <w:rsid w:val="00DE0F78"/>
    <w:rsid w:val="00DE13F7"/>
    <w:rsid w:val="00DE191A"/>
    <w:rsid w:val="00DE2DC1"/>
    <w:rsid w:val="00DE35FB"/>
    <w:rsid w:val="00DE437D"/>
    <w:rsid w:val="00DE4A10"/>
    <w:rsid w:val="00DE5D10"/>
    <w:rsid w:val="00DE6020"/>
    <w:rsid w:val="00DE60B9"/>
    <w:rsid w:val="00DE6104"/>
    <w:rsid w:val="00DE70A4"/>
    <w:rsid w:val="00DF0259"/>
    <w:rsid w:val="00DF0884"/>
    <w:rsid w:val="00DF0F98"/>
    <w:rsid w:val="00DF18C0"/>
    <w:rsid w:val="00DF3526"/>
    <w:rsid w:val="00DF3BD0"/>
    <w:rsid w:val="00DF4238"/>
    <w:rsid w:val="00DF4535"/>
    <w:rsid w:val="00DF62EE"/>
    <w:rsid w:val="00DF68D9"/>
    <w:rsid w:val="00DF6C9F"/>
    <w:rsid w:val="00E00DBD"/>
    <w:rsid w:val="00E02B5D"/>
    <w:rsid w:val="00E02B72"/>
    <w:rsid w:val="00E045DD"/>
    <w:rsid w:val="00E04839"/>
    <w:rsid w:val="00E06B02"/>
    <w:rsid w:val="00E07333"/>
    <w:rsid w:val="00E10368"/>
    <w:rsid w:val="00E109D0"/>
    <w:rsid w:val="00E14679"/>
    <w:rsid w:val="00E159D7"/>
    <w:rsid w:val="00E15B46"/>
    <w:rsid w:val="00E17613"/>
    <w:rsid w:val="00E17CD8"/>
    <w:rsid w:val="00E208A2"/>
    <w:rsid w:val="00E219CE"/>
    <w:rsid w:val="00E26F53"/>
    <w:rsid w:val="00E270D3"/>
    <w:rsid w:val="00E275D6"/>
    <w:rsid w:val="00E31B2E"/>
    <w:rsid w:val="00E31BA5"/>
    <w:rsid w:val="00E31EC0"/>
    <w:rsid w:val="00E32EDB"/>
    <w:rsid w:val="00E33339"/>
    <w:rsid w:val="00E333E7"/>
    <w:rsid w:val="00E35172"/>
    <w:rsid w:val="00E35C5B"/>
    <w:rsid w:val="00E37312"/>
    <w:rsid w:val="00E37487"/>
    <w:rsid w:val="00E376A7"/>
    <w:rsid w:val="00E407C1"/>
    <w:rsid w:val="00E40809"/>
    <w:rsid w:val="00E411B0"/>
    <w:rsid w:val="00E41968"/>
    <w:rsid w:val="00E43B66"/>
    <w:rsid w:val="00E43FE5"/>
    <w:rsid w:val="00E44C01"/>
    <w:rsid w:val="00E4516D"/>
    <w:rsid w:val="00E46876"/>
    <w:rsid w:val="00E47EB1"/>
    <w:rsid w:val="00E503EA"/>
    <w:rsid w:val="00E50A6F"/>
    <w:rsid w:val="00E51812"/>
    <w:rsid w:val="00E5193B"/>
    <w:rsid w:val="00E52A0A"/>
    <w:rsid w:val="00E531E2"/>
    <w:rsid w:val="00E53A6D"/>
    <w:rsid w:val="00E55757"/>
    <w:rsid w:val="00E57FC5"/>
    <w:rsid w:val="00E61364"/>
    <w:rsid w:val="00E614EF"/>
    <w:rsid w:val="00E6379A"/>
    <w:rsid w:val="00E64BC4"/>
    <w:rsid w:val="00E652A8"/>
    <w:rsid w:val="00E6542B"/>
    <w:rsid w:val="00E6679A"/>
    <w:rsid w:val="00E66ED6"/>
    <w:rsid w:val="00E70FCF"/>
    <w:rsid w:val="00E71689"/>
    <w:rsid w:val="00E72D19"/>
    <w:rsid w:val="00E735C2"/>
    <w:rsid w:val="00E7513F"/>
    <w:rsid w:val="00E76794"/>
    <w:rsid w:val="00E76DE3"/>
    <w:rsid w:val="00E771D9"/>
    <w:rsid w:val="00E776D5"/>
    <w:rsid w:val="00E80B60"/>
    <w:rsid w:val="00E81574"/>
    <w:rsid w:val="00E817E0"/>
    <w:rsid w:val="00E832BA"/>
    <w:rsid w:val="00E9531A"/>
    <w:rsid w:val="00E9537E"/>
    <w:rsid w:val="00E96E67"/>
    <w:rsid w:val="00EA149B"/>
    <w:rsid w:val="00EA2384"/>
    <w:rsid w:val="00EA274C"/>
    <w:rsid w:val="00EA33D1"/>
    <w:rsid w:val="00EA4A2C"/>
    <w:rsid w:val="00EA6A8E"/>
    <w:rsid w:val="00EA7150"/>
    <w:rsid w:val="00EB1A08"/>
    <w:rsid w:val="00EB2BE2"/>
    <w:rsid w:val="00EB2DBD"/>
    <w:rsid w:val="00EB33AA"/>
    <w:rsid w:val="00EB3E92"/>
    <w:rsid w:val="00EB5CE8"/>
    <w:rsid w:val="00EC0AC8"/>
    <w:rsid w:val="00EC2F85"/>
    <w:rsid w:val="00EC3613"/>
    <w:rsid w:val="00EC56AE"/>
    <w:rsid w:val="00ED079D"/>
    <w:rsid w:val="00ED0E39"/>
    <w:rsid w:val="00ED1043"/>
    <w:rsid w:val="00ED12D0"/>
    <w:rsid w:val="00ED2D9B"/>
    <w:rsid w:val="00ED47E5"/>
    <w:rsid w:val="00ED5E17"/>
    <w:rsid w:val="00ED76B4"/>
    <w:rsid w:val="00EE0343"/>
    <w:rsid w:val="00EE1DB5"/>
    <w:rsid w:val="00EE2646"/>
    <w:rsid w:val="00EE5432"/>
    <w:rsid w:val="00EE5B01"/>
    <w:rsid w:val="00EF2512"/>
    <w:rsid w:val="00EF2560"/>
    <w:rsid w:val="00EF2E03"/>
    <w:rsid w:val="00EF3344"/>
    <w:rsid w:val="00EF5940"/>
    <w:rsid w:val="00EF7C96"/>
    <w:rsid w:val="00F067F7"/>
    <w:rsid w:val="00F069C3"/>
    <w:rsid w:val="00F07BDC"/>
    <w:rsid w:val="00F12594"/>
    <w:rsid w:val="00F136DE"/>
    <w:rsid w:val="00F142F0"/>
    <w:rsid w:val="00F15171"/>
    <w:rsid w:val="00F1729C"/>
    <w:rsid w:val="00F17E68"/>
    <w:rsid w:val="00F17ED4"/>
    <w:rsid w:val="00F20AA3"/>
    <w:rsid w:val="00F20BFD"/>
    <w:rsid w:val="00F21768"/>
    <w:rsid w:val="00F217DB"/>
    <w:rsid w:val="00F248C1"/>
    <w:rsid w:val="00F251C4"/>
    <w:rsid w:val="00F26478"/>
    <w:rsid w:val="00F27533"/>
    <w:rsid w:val="00F27652"/>
    <w:rsid w:val="00F31673"/>
    <w:rsid w:val="00F33C99"/>
    <w:rsid w:val="00F34BC2"/>
    <w:rsid w:val="00F377B7"/>
    <w:rsid w:val="00F37D07"/>
    <w:rsid w:val="00F40729"/>
    <w:rsid w:val="00F42B83"/>
    <w:rsid w:val="00F442A4"/>
    <w:rsid w:val="00F46B77"/>
    <w:rsid w:val="00F47AF5"/>
    <w:rsid w:val="00F509F8"/>
    <w:rsid w:val="00F50AA1"/>
    <w:rsid w:val="00F53158"/>
    <w:rsid w:val="00F53344"/>
    <w:rsid w:val="00F53A96"/>
    <w:rsid w:val="00F54D84"/>
    <w:rsid w:val="00F57048"/>
    <w:rsid w:val="00F577FD"/>
    <w:rsid w:val="00F61F75"/>
    <w:rsid w:val="00F651A7"/>
    <w:rsid w:val="00F67242"/>
    <w:rsid w:val="00F7027C"/>
    <w:rsid w:val="00F7042F"/>
    <w:rsid w:val="00F71283"/>
    <w:rsid w:val="00F72997"/>
    <w:rsid w:val="00F735E8"/>
    <w:rsid w:val="00F73621"/>
    <w:rsid w:val="00F7457D"/>
    <w:rsid w:val="00F75666"/>
    <w:rsid w:val="00F75784"/>
    <w:rsid w:val="00F759AA"/>
    <w:rsid w:val="00F76827"/>
    <w:rsid w:val="00F76DEE"/>
    <w:rsid w:val="00F775E9"/>
    <w:rsid w:val="00F804EA"/>
    <w:rsid w:val="00F81BD2"/>
    <w:rsid w:val="00F8283D"/>
    <w:rsid w:val="00F82C04"/>
    <w:rsid w:val="00F82C9A"/>
    <w:rsid w:val="00F85003"/>
    <w:rsid w:val="00F859CF"/>
    <w:rsid w:val="00F86A75"/>
    <w:rsid w:val="00F87D6E"/>
    <w:rsid w:val="00F87E9C"/>
    <w:rsid w:val="00F90771"/>
    <w:rsid w:val="00F92738"/>
    <w:rsid w:val="00F93490"/>
    <w:rsid w:val="00F93759"/>
    <w:rsid w:val="00F95144"/>
    <w:rsid w:val="00F967E2"/>
    <w:rsid w:val="00F96BA5"/>
    <w:rsid w:val="00F9754A"/>
    <w:rsid w:val="00F97DA2"/>
    <w:rsid w:val="00FA0F66"/>
    <w:rsid w:val="00FA6BA5"/>
    <w:rsid w:val="00FB00A8"/>
    <w:rsid w:val="00FB0B41"/>
    <w:rsid w:val="00FB123F"/>
    <w:rsid w:val="00FB2D77"/>
    <w:rsid w:val="00FB5619"/>
    <w:rsid w:val="00FB75A5"/>
    <w:rsid w:val="00FC08D8"/>
    <w:rsid w:val="00FC0BED"/>
    <w:rsid w:val="00FC10C3"/>
    <w:rsid w:val="00FC3355"/>
    <w:rsid w:val="00FC3DF2"/>
    <w:rsid w:val="00FC4DBF"/>
    <w:rsid w:val="00FC4F85"/>
    <w:rsid w:val="00FC5906"/>
    <w:rsid w:val="00FC5D92"/>
    <w:rsid w:val="00FC6AA1"/>
    <w:rsid w:val="00FD053F"/>
    <w:rsid w:val="00FD0CC0"/>
    <w:rsid w:val="00FD10FB"/>
    <w:rsid w:val="00FD1360"/>
    <w:rsid w:val="00FD1DF7"/>
    <w:rsid w:val="00FD1EB7"/>
    <w:rsid w:val="00FD3ACA"/>
    <w:rsid w:val="00FD4336"/>
    <w:rsid w:val="00FD5E24"/>
    <w:rsid w:val="00FD7FE7"/>
    <w:rsid w:val="00FE18B4"/>
    <w:rsid w:val="00FE3064"/>
    <w:rsid w:val="00FE7372"/>
    <w:rsid w:val="00FF016B"/>
    <w:rsid w:val="00FF02D6"/>
    <w:rsid w:val="00FF0EC0"/>
    <w:rsid w:val="00FF1EBD"/>
    <w:rsid w:val="00FF2765"/>
    <w:rsid w:val="00FF2B3F"/>
    <w:rsid w:val="00FF4D4A"/>
    <w:rsid w:val="00FF4D80"/>
    <w:rsid w:val="00FF4F6C"/>
    <w:rsid w:val="00FF4F7C"/>
    <w:rsid w:val="00FF59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D4B38"/>
  <w15:docId w15:val="{5139FAF5-9C65-42C6-9D44-3B636137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4F8E"/>
    <w:pPr>
      <w:spacing w:before="200" w:after="200" w:line="276" w:lineRule="auto"/>
    </w:pPr>
    <w:rPr>
      <w:lang w:eastAsia="en-US"/>
    </w:rPr>
  </w:style>
  <w:style w:type="paragraph" w:styleId="Nagwek1">
    <w:name w:val="heading 1"/>
    <w:basedOn w:val="Normalny"/>
    <w:next w:val="Normalny"/>
    <w:link w:val="Nagwek1Znak"/>
    <w:uiPriority w:val="9"/>
    <w:qFormat/>
    <w:rsid w:val="00F17E68"/>
    <w:pPr>
      <w:numPr>
        <w:numId w:val="15"/>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Nagwek2">
    <w:name w:val="heading 2"/>
    <w:basedOn w:val="Normalny"/>
    <w:next w:val="Normalny"/>
    <w:link w:val="Nagwek2Znak"/>
    <w:uiPriority w:val="9"/>
    <w:unhideWhenUsed/>
    <w:qFormat/>
    <w:rsid w:val="00F17E68"/>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basedOn w:val="Normalny"/>
    <w:next w:val="Normalny"/>
    <w:link w:val="Nagwek3Znak"/>
    <w:uiPriority w:val="9"/>
    <w:unhideWhenUsed/>
    <w:qFormat/>
    <w:rsid w:val="00F17E68"/>
    <w:pPr>
      <w:numPr>
        <w:ilvl w:val="2"/>
        <w:numId w:val="15"/>
      </w:num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basedOn w:val="Normalny"/>
    <w:next w:val="Normalny"/>
    <w:link w:val="Nagwek4Znak"/>
    <w:uiPriority w:val="9"/>
    <w:unhideWhenUsed/>
    <w:qFormat/>
    <w:rsid w:val="00F17E68"/>
    <w:pPr>
      <w:numPr>
        <w:ilvl w:val="3"/>
        <w:numId w:val="15"/>
      </w:num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basedOn w:val="Normalny"/>
    <w:next w:val="Normalny"/>
    <w:link w:val="Nagwek5Znak"/>
    <w:uiPriority w:val="9"/>
    <w:semiHidden/>
    <w:unhideWhenUsed/>
    <w:qFormat/>
    <w:rsid w:val="00F17E68"/>
    <w:pPr>
      <w:numPr>
        <w:ilvl w:val="4"/>
        <w:numId w:val="15"/>
      </w:num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
    <w:semiHidden/>
    <w:unhideWhenUsed/>
    <w:qFormat/>
    <w:rsid w:val="00F17E68"/>
    <w:pPr>
      <w:numPr>
        <w:ilvl w:val="5"/>
        <w:numId w:val="15"/>
      </w:num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
    <w:semiHidden/>
    <w:unhideWhenUsed/>
    <w:qFormat/>
    <w:rsid w:val="00F17E68"/>
    <w:pPr>
      <w:numPr>
        <w:ilvl w:val="6"/>
        <w:numId w:val="15"/>
      </w:numPr>
      <w:spacing w:before="300" w:after="0"/>
      <w:outlineLvl w:val="6"/>
    </w:pPr>
    <w:rPr>
      <w:caps/>
      <w:color w:val="365F91"/>
      <w:spacing w:val="10"/>
      <w:sz w:val="22"/>
      <w:szCs w:val="22"/>
    </w:rPr>
  </w:style>
  <w:style w:type="paragraph" w:styleId="Nagwek8">
    <w:name w:val="heading 8"/>
    <w:basedOn w:val="Normalny"/>
    <w:next w:val="Normalny"/>
    <w:link w:val="Nagwek8Znak"/>
    <w:uiPriority w:val="9"/>
    <w:semiHidden/>
    <w:unhideWhenUsed/>
    <w:qFormat/>
    <w:rsid w:val="00F17E68"/>
    <w:pPr>
      <w:numPr>
        <w:ilvl w:val="7"/>
        <w:numId w:val="15"/>
      </w:numPr>
      <w:spacing w:before="3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F17E68"/>
    <w:pPr>
      <w:numPr>
        <w:ilvl w:val="8"/>
        <w:numId w:val="15"/>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17E68"/>
    <w:rPr>
      <w:b/>
      <w:bCs/>
      <w:caps/>
      <w:color w:val="FFFFFF"/>
      <w:spacing w:val="15"/>
      <w:sz w:val="22"/>
      <w:szCs w:val="22"/>
      <w:shd w:val="clear" w:color="auto" w:fill="4F81BD"/>
      <w:lang w:eastAsia="en-US"/>
    </w:rPr>
  </w:style>
  <w:style w:type="character" w:customStyle="1" w:styleId="Nagwek2Znak">
    <w:name w:val="Nagłówek 2 Znak"/>
    <w:link w:val="Nagwek2"/>
    <w:uiPriority w:val="9"/>
    <w:rsid w:val="00F17E68"/>
    <w:rPr>
      <w:caps/>
      <w:spacing w:val="15"/>
      <w:sz w:val="22"/>
      <w:szCs w:val="22"/>
      <w:shd w:val="clear" w:color="auto" w:fill="DBE5F1"/>
      <w:lang w:eastAsia="en-US"/>
    </w:rPr>
  </w:style>
  <w:style w:type="character" w:customStyle="1" w:styleId="Nagwek3Znak">
    <w:name w:val="Nagłówek 3 Znak"/>
    <w:link w:val="Nagwek3"/>
    <w:uiPriority w:val="9"/>
    <w:rsid w:val="00F17E68"/>
    <w:rPr>
      <w:caps/>
      <w:color w:val="243F60"/>
      <w:spacing w:val="15"/>
      <w:sz w:val="22"/>
      <w:szCs w:val="22"/>
      <w:lang w:eastAsia="en-US"/>
    </w:rPr>
  </w:style>
  <w:style w:type="character" w:customStyle="1" w:styleId="Nagwek4Znak">
    <w:name w:val="Nagłówek 4 Znak"/>
    <w:link w:val="Nagwek4"/>
    <w:uiPriority w:val="9"/>
    <w:rsid w:val="00F17E68"/>
    <w:rPr>
      <w:caps/>
      <w:color w:val="365F91"/>
      <w:spacing w:val="10"/>
      <w:sz w:val="22"/>
      <w:szCs w:val="22"/>
      <w:lang w:eastAsia="en-US"/>
    </w:rPr>
  </w:style>
  <w:style w:type="character" w:customStyle="1" w:styleId="Nagwek5Znak">
    <w:name w:val="Nagłówek 5 Znak"/>
    <w:link w:val="Nagwek5"/>
    <w:uiPriority w:val="9"/>
    <w:semiHidden/>
    <w:rsid w:val="00F17E68"/>
    <w:rPr>
      <w:caps/>
      <w:color w:val="365F91"/>
      <w:spacing w:val="10"/>
      <w:sz w:val="22"/>
      <w:szCs w:val="22"/>
      <w:lang w:eastAsia="en-US"/>
    </w:rPr>
  </w:style>
  <w:style w:type="character" w:customStyle="1" w:styleId="Nagwek6Znak">
    <w:name w:val="Nagłówek 6 Znak"/>
    <w:link w:val="Nagwek6"/>
    <w:uiPriority w:val="9"/>
    <w:semiHidden/>
    <w:rsid w:val="00F17E68"/>
    <w:rPr>
      <w:caps/>
      <w:color w:val="365F91"/>
      <w:spacing w:val="10"/>
      <w:sz w:val="22"/>
      <w:szCs w:val="22"/>
      <w:lang w:eastAsia="en-US"/>
    </w:rPr>
  </w:style>
  <w:style w:type="character" w:customStyle="1" w:styleId="Nagwek7Znak">
    <w:name w:val="Nagłówek 7 Znak"/>
    <w:link w:val="Nagwek7"/>
    <w:uiPriority w:val="9"/>
    <w:semiHidden/>
    <w:rsid w:val="00F17E68"/>
    <w:rPr>
      <w:caps/>
      <w:color w:val="365F91"/>
      <w:spacing w:val="10"/>
      <w:sz w:val="22"/>
      <w:szCs w:val="22"/>
      <w:lang w:eastAsia="en-US"/>
    </w:rPr>
  </w:style>
  <w:style w:type="character" w:customStyle="1" w:styleId="Nagwek8Znak">
    <w:name w:val="Nagłówek 8 Znak"/>
    <w:link w:val="Nagwek8"/>
    <w:uiPriority w:val="9"/>
    <w:semiHidden/>
    <w:rsid w:val="00F17E68"/>
    <w:rPr>
      <w:caps/>
      <w:spacing w:val="10"/>
      <w:sz w:val="18"/>
      <w:szCs w:val="18"/>
      <w:lang w:eastAsia="en-US"/>
    </w:rPr>
  </w:style>
  <w:style w:type="character" w:customStyle="1" w:styleId="Nagwek9Znak">
    <w:name w:val="Nagłówek 9 Znak"/>
    <w:link w:val="Nagwek9"/>
    <w:uiPriority w:val="9"/>
    <w:semiHidden/>
    <w:rsid w:val="00F17E68"/>
    <w:rPr>
      <w:i/>
      <w:caps/>
      <w:spacing w:val="10"/>
      <w:sz w:val="18"/>
      <w:szCs w:val="18"/>
      <w:lang w:eastAsia="en-US"/>
    </w:rPr>
  </w:style>
  <w:style w:type="paragraph" w:styleId="Akapitzlist">
    <w:name w:val="List Paragraph"/>
    <w:basedOn w:val="Normalny"/>
    <w:link w:val="AkapitzlistZnak"/>
    <w:uiPriority w:val="34"/>
    <w:qFormat/>
    <w:rsid w:val="00F17E68"/>
    <w:pPr>
      <w:ind w:left="720"/>
      <w:contextualSpacing/>
    </w:pPr>
  </w:style>
  <w:style w:type="character" w:customStyle="1" w:styleId="AkapitzlistZnak">
    <w:name w:val="Akapit z listą Znak"/>
    <w:link w:val="Akapitzlist"/>
    <w:uiPriority w:val="34"/>
    <w:locked/>
    <w:rsid w:val="00792E83"/>
    <w:rPr>
      <w:sz w:val="20"/>
      <w:szCs w:val="20"/>
    </w:rPr>
  </w:style>
  <w:style w:type="character" w:styleId="Hipercze">
    <w:name w:val="Hyperlink"/>
    <w:uiPriority w:val="99"/>
    <w:unhideWhenUsed/>
    <w:rsid w:val="00672B21"/>
    <w:rPr>
      <w:color w:val="0000FF"/>
      <w:u w:val="single"/>
    </w:rPr>
  </w:style>
  <w:style w:type="paragraph" w:customStyle="1" w:styleId="Default">
    <w:name w:val="Default"/>
    <w:qFormat/>
    <w:rsid w:val="00672B21"/>
    <w:pPr>
      <w:autoSpaceDE w:val="0"/>
      <w:autoSpaceDN w:val="0"/>
      <w:adjustRightInd w:val="0"/>
      <w:spacing w:before="200"/>
    </w:pPr>
    <w:rPr>
      <w:rFonts w:ascii="Times New Roman" w:hAnsi="Times New Roman"/>
      <w:color w:val="000000"/>
      <w:sz w:val="24"/>
      <w:szCs w:val="24"/>
    </w:rPr>
  </w:style>
  <w:style w:type="paragraph" w:styleId="Bezodstpw">
    <w:name w:val="No Spacing"/>
    <w:basedOn w:val="Normalny"/>
    <w:link w:val="BezodstpwZnak"/>
    <w:uiPriority w:val="1"/>
    <w:qFormat/>
    <w:rsid w:val="00F17E68"/>
    <w:pPr>
      <w:spacing w:before="0" w:after="0" w:line="240" w:lineRule="auto"/>
    </w:pPr>
  </w:style>
  <w:style w:type="character" w:customStyle="1" w:styleId="BezodstpwZnak">
    <w:name w:val="Bez odstępów Znak"/>
    <w:link w:val="Bezodstpw"/>
    <w:uiPriority w:val="1"/>
    <w:rsid w:val="00F17E68"/>
    <w:rPr>
      <w:sz w:val="20"/>
      <w:szCs w:val="20"/>
    </w:rPr>
  </w:style>
  <w:style w:type="paragraph" w:styleId="Tekstdymka">
    <w:name w:val="Balloon Text"/>
    <w:basedOn w:val="Normalny"/>
    <w:link w:val="TekstdymkaZnak"/>
    <w:uiPriority w:val="99"/>
    <w:semiHidden/>
    <w:unhideWhenUsed/>
    <w:rsid w:val="003F5F24"/>
    <w:pPr>
      <w:spacing w:after="0" w:line="240" w:lineRule="auto"/>
    </w:pPr>
    <w:rPr>
      <w:rFonts w:ascii="Tahoma" w:hAnsi="Tahoma"/>
      <w:sz w:val="16"/>
      <w:szCs w:val="16"/>
    </w:rPr>
  </w:style>
  <w:style w:type="character" w:customStyle="1" w:styleId="TekstdymkaZnak">
    <w:name w:val="Tekst dymka Znak"/>
    <w:link w:val="Tekstdymka"/>
    <w:uiPriority w:val="99"/>
    <w:semiHidden/>
    <w:rsid w:val="003F5F24"/>
    <w:rPr>
      <w:rFonts w:ascii="Tahoma" w:hAnsi="Tahoma" w:cs="Tahoma"/>
      <w:sz w:val="16"/>
      <w:szCs w:val="16"/>
    </w:rPr>
  </w:style>
  <w:style w:type="paragraph" w:styleId="Tekstprzypisukocowego">
    <w:name w:val="endnote text"/>
    <w:basedOn w:val="Normalny"/>
    <w:link w:val="TekstprzypisukocowegoZnak"/>
    <w:uiPriority w:val="99"/>
    <w:semiHidden/>
    <w:unhideWhenUsed/>
    <w:rsid w:val="00A5197B"/>
    <w:pPr>
      <w:spacing w:after="0" w:line="240" w:lineRule="auto"/>
    </w:pPr>
  </w:style>
  <w:style w:type="character" w:customStyle="1" w:styleId="TekstprzypisukocowegoZnak">
    <w:name w:val="Tekst przypisu końcowego Znak"/>
    <w:link w:val="Tekstprzypisukocowego"/>
    <w:uiPriority w:val="99"/>
    <w:semiHidden/>
    <w:rsid w:val="00A5197B"/>
    <w:rPr>
      <w:sz w:val="20"/>
      <w:szCs w:val="20"/>
    </w:rPr>
  </w:style>
  <w:style w:type="character" w:styleId="Odwoanieprzypisukocowego">
    <w:name w:val="endnote reference"/>
    <w:uiPriority w:val="99"/>
    <w:semiHidden/>
    <w:unhideWhenUsed/>
    <w:rsid w:val="00A5197B"/>
    <w:rPr>
      <w:vertAlign w:val="superscript"/>
    </w:rPr>
  </w:style>
  <w:style w:type="paragraph" w:styleId="Tekstprzypisudolnego">
    <w:name w:val="footnote text"/>
    <w:aliases w:val="Footnote,Podrozdział,Podrozdzia3,Tekst przypisu,-E Fuﬂnotentext,Fuﬂnotentext Ursprung,footnote text,Fußnotentext Ursprung,-E Fußnotentext,Fußnote,Footnote text,Tekst przypisu Znak Znak Znak Znak,Znak,FOOTNOTES,o,fn,Znak Znak"/>
    <w:basedOn w:val="Normalny"/>
    <w:link w:val="TekstprzypisudolnegoZnak"/>
    <w:unhideWhenUsed/>
    <w:rsid w:val="00A5197B"/>
    <w:pPr>
      <w:spacing w:after="0" w:line="240" w:lineRule="auto"/>
    </w:pPr>
  </w:style>
  <w:style w:type="character" w:customStyle="1" w:styleId="TekstprzypisudolnegoZnak">
    <w:name w:val="Tekst przypisu dolnego Znak"/>
    <w:aliases w:val="Footnote Znak,Podrozdział Znak,Podrozdzia3 Znak,Tekst przypisu Znak,-E Fuﬂnotentext Znak,Fuﬂnotentext Ursprung Znak,footnote text Znak,Fußnotentext Ursprung Znak,-E Fußnotentext Znak,Fußnote Znak,Footnote text Znak,Znak Znak1"/>
    <w:link w:val="Tekstprzypisudolnego"/>
    <w:rsid w:val="00A5197B"/>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A5197B"/>
    <w:rPr>
      <w:vertAlign w:val="superscript"/>
    </w:rPr>
  </w:style>
  <w:style w:type="paragraph" w:styleId="Cytatintensywny">
    <w:name w:val="Intense Quote"/>
    <w:basedOn w:val="Normalny"/>
    <w:next w:val="Normalny"/>
    <w:link w:val="CytatintensywnyZnak"/>
    <w:uiPriority w:val="30"/>
    <w:qFormat/>
    <w:rsid w:val="00F17E68"/>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link w:val="Cytatintensywny"/>
    <w:uiPriority w:val="30"/>
    <w:rsid w:val="00F17E68"/>
    <w:rPr>
      <w:i/>
      <w:iCs/>
      <w:color w:val="4F81BD"/>
      <w:sz w:val="20"/>
      <w:szCs w:val="20"/>
    </w:rPr>
  </w:style>
  <w:style w:type="paragraph" w:styleId="Cytat">
    <w:name w:val="Quote"/>
    <w:basedOn w:val="Normalny"/>
    <w:next w:val="Normalny"/>
    <w:link w:val="CytatZnak"/>
    <w:uiPriority w:val="29"/>
    <w:qFormat/>
    <w:rsid w:val="00F17E68"/>
    <w:rPr>
      <w:i/>
      <w:iCs/>
    </w:rPr>
  </w:style>
  <w:style w:type="character" w:customStyle="1" w:styleId="CytatZnak">
    <w:name w:val="Cytat Znak"/>
    <w:link w:val="Cytat"/>
    <w:uiPriority w:val="29"/>
    <w:rsid w:val="00F17E68"/>
    <w:rPr>
      <w:i/>
      <w:iCs/>
      <w:sz w:val="20"/>
      <w:szCs w:val="20"/>
    </w:rPr>
  </w:style>
  <w:style w:type="paragraph" w:styleId="Nagwek">
    <w:name w:val="header"/>
    <w:basedOn w:val="Normalny"/>
    <w:link w:val="NagwekZnak"/>
    <w:uiPriority w:val="99"/>
    <w:unhideWhenUsed/>
    <w:rsid w:val="00E159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59D7"/>
  </w:style>
  <w:style w:type="paragraph" w:styleId="Stopka">
    <w:name w:val="footer"/>
    <w:basedOn w:val="Normalny"/>
    <w:link w:val="StopkaZnak"/>
    <w:uiPriority w:val="99"/>
    <w:unhideWhenUsed/>
    <w:rsid w:val="00E159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9D7"/>
  </w:style>
  <w:style w:type="character" w:styleId="Odwoaniedokomentarza">
    <w:name w:val="annotation reference"/>
    <w:unhideWhenUsed/>
    <w:rsid w:val="00BA71A2"/>
    <w:rPr>
      <w:sz w:val="16"/>
      <w:szCs w:val="16"/>
    </w:rPr>
  </w:style>
  <w:style w:type="paragraph" w:styleId="Tekstkomentarza">
    <w:name w:val="annotation text"/>
    <w:basedOn w:val="Normalny"/>
    <w:link w:val="TekstkomentarzaZnak"/>
    <w:unhideWhenUsed/>
    <w:rsid w:val="00BA71A2"/>
    <w:pPr>
      <w:spacing w:line="240" w:lineRule="auto"/>
    </w:pPr>
  </w:style>
  <w:style w:type="character" w:customStyle="1" w:styleId="TekstkomentarzaZnak">
    <w:name w:val="Tekst komentarza Znak"/>
    <w:link w:val="Tekstkomentarza"/>
    <w:rsid w:val="00BA71A2"/>
    <w:rPr>
      <w:sz w:val="20"/>
      <w:szCs w:val="20"/>
    </w:rPr>
  </w:style>
  <w:style w:type="paragraph" w:styleId="Nagwekspisutreci">
    <w:name w:val="TOC Heading"/>
    <w:basedOn w:val="Nagwek1"/>
    <w:next w:val="Normalny"/>
    <w:uiPriority w:val="39"/>
    <w:unhideWhenUsed/>
    <w:qFormat/>
    <w:rsid w:val="00F17E68"/>
    <w:pPr>
      <w:outlineLvl w:val="9"/>
    </w:pPr>
    <w:rPr>
      <w:lang w:bidi="en-US"/>
    </w:rPr>
  </w:style>
  <w:style w:type="paragraph" w:styleId="Spistreci1">
    <w:name w:val="toc 1"/>
    <w:basedOn w:val="Normalny"/>
    <w:next w:val="Normalny"/>
    <w:autoRedefine/>
    <w:uiPriority w:val="39"/>
    <w:unhideWhenUsed/>
    <w:rsid w:val="009F4EE2"/>
    <w:pPr>
      <w:spacing w:after="100"/>
    </w:pPr>
  </w:style>
  <w:style w:type="paragraph" w:styleId="Spistreci2">
    <w:name w:val="toc 2"/>
    <w:basedOn w:val="Normalny"/>
    <w:next w:val="Normalny"/>
    <w:autoRedefine/>
    <w:uiPriority w:val="39"/>
    <w:unhideWhenUsed/>
    <w:rsid w:val="009F4EE2"/>
    <w:pPr>
      <w:spacing w:after="100"/>
      <w:ind w:left="220"/>
    </w:pPr>
  </w:style>
  <w:style w:type="paragraph" w:styleId="Legenda">
    <w:name w:val="caption"/>
    <w:basedOn w:val="Normalny"/>
    <w:next w:val="Normalny"/>
    <w:uiPriority w:val="35"/>
    <w:semiHidden/>
    <w:unhideWhenUsed/>
    <w:qFormat/>
    <w:rsid w:val="00F17E68"/>
    <w:rPr>
      <w:b/>
      <w:bCs/>
      <w:color w:val="365F91"/>
      <w:sz w:val="16"/>
      <w:szCs w:val="16"/>
    </w:rPr>
  </w:style>
  <w:style w:type="paragraph" w:styleId="Tytu">
    <w:name w:val="Title"/>
    <w:basedOn w:val="Normalny"/>
    <w:next w:val="Normalny"/>
    <w:link w:val="TytuZnak"/>
    <w:uiPriority w:val="10"/>
    <w:qFormat/>
    <w:rsid w:val="00F17E68"/>
    <w:pPr>
      <w:spacing w:before="720"/>
    </w:pPr>
    <w:rPr>
      <w:caps/>
      <w:color w:val="4F81BD"/>
      <w:spacing w:val="10"/>
      <w:kern w:val="28"/>
      <w:sz w:val="52"/>
      <w:szCs w:val="52"/>
    </w:rPr>
  </w:style>
  <w:style w:type="character" w:customStyle="1" w:styleId="TytuZnak">
    <w:name w:val="Tytuł Znak"/>
    <w:link w:val="Tytu"/>
    <w:uiPriority w:val="10"/>
    <w:rsid w:val="00F17E68"/>
    <w:rPr>
      <w:caps/>
      <w:color w:val="4F81BD"/>
      <w:spacing w:val="10"/>
      <w:kern w:val="28"/>
      <w:sz w:val="52"/>
      <w:szCs w:val="52"/>
    </w:rPr>
  </w:style>
  <w:style w:type="paragraph" w:styleId="Podtytu">
    <w:name w:val="Subtitle"/>
    <w:basedOn w:val="Normalny"/>
    <w:next w:val="Normalny"/>
    <w:link w:val="PodtytuZnak"/>
    <w:uiPriority w:val="11"/>
    <w:qFormat/>
    <w:rsid w:val="00F17E68"/>
    <w:pPr>
      <w:spacing w:after="1000" w:line="240" w:lineRule="auto"/>
    </w:pPr>
    <w:rPr>
      <w:caps/>
      <w:color w:val="595959"/>
      <w:spacing w:val="10"/>
      <w:sz w:val="24"/>
      <w:szCs w:val="24"/>
    </w:rPr>
  </w:style>
  <w:style w:type="character" w:customStyle="1" w:styleId="PodtytuZnak">
    <w:name w:val="Podtytuł Znak"/>
    <w:link w:val="Podtytu"/>
    <w:uiPriority w:val="11"/>
    <w:rsid w:val="00F17E68"/>
    <w:rPr>
      <w:caps/>
      <w:color w:val="595959"/>
      <w:spacing w:val="10"/>
      <w:sz w:val="24"/>
      <w:szCs w:val="24"/>
    </w:rPr>
  </w:style>
  <w:style w:type="character" w:styleId="Pogrubienie">
    <w:name w:val="Strong"/>
    <w:uiPriority w:val="22"/>
    <w:qFormat/>
    <w:rsid w:val="00F17E68"/>
    <w:rPr>
      <w:b/>
      <w:bCs/>
    </w:rPr>
  </w:style>
  <w:style w:type="character" w:styleId="Uwydatnienie">
    <w:name w:val="Emphasis"/>
    <w:uiPriority w:val="20"/>
    <w:qFormat/>
    <w:rsid w:val="00F17E68"/>
    <w:rPr>
      <w:caps/>
      <w:color w:val="243F60"/>
      <w:spacing w:val="5"/>
    </w:rPr>
  </w:style>
  <w:style w:type="character" w:styleId="Wyrnieniedelikatne">
    <w:name w:val="Subtle Emphasis"/>
    <w:uiPriority w:val="19"/>
    <w:qFormat/>
    <w:rsid w:val="00F17E68"/>
    <w:rPr>
      <w:i/>
      <w:iCs/>
      <w:color w:val="243F60"/>
    </w:rPr>
  </w:style>
  <w:style w:type="character" w:styleId="Wyrnienieintensywne">
    <w:name w:val="Intense Emphasis"/>
    <w:uiPriority w:val="21"/>
    <w:qFormat/>
    <w:rsid w:val="00F17E68"/>
    <w:rPr>
      <w:b/>
      <w:bCs/>
      <w:caps/>
      <w:color w:val="243F60"/>
      <w:spacing w:val="10"/>
    </w:rPr>
  </w:style>
  <w:style w:type="character" w:styleId="Odwoaniedelikatne">
    <w:name w:val="Subtle Reference"/>
    <w:uiPriority w:val="31"/>
    <w:qFormat/>
    <w:rsid w:val="00F17E68"/>
    <w:rPr>
      <w:b/>
      <w:bCs/>
      <w:color w:val="4F81BD"/>
    </w:rPr>
  </w:style>
  <w:style w:type="character" w:styleId="Odwoanieintensywne">
    <w:name w:val="Intense Reference"/>
    <w:uiPriority w:val="32"/>
    <w:qFormat/>
    <w:rsid w:val="00F17E68"/>
    <w:rPr>
      <w:b/>
      <w:bCs/>
      <w:i/>
      <w:iCs/>
      <w:caps/>
      <w:color w:val="4F81BD"/>
    </w:rPr>
  </w:style>
  <w:style w:type="character" w:styleId="Tytuksiki">
    <w:name w:val="Book Title"/>
    <w:uiPriority w:val="33"/>
    <w:qFormat/>
    <w:rsid w:val="00F17E68"/>
    <w:rPr>
      <w:b/>
      <w:bCs/>
      <w:i/>
      <w:iCs/>
      <w:spacing w:val="9"/>
    </w:rPr>
  </w:style>
  <w:style w:type="table" w:styleId="Tabela-Siatka">
    <w:name w:val="Table Grid"/>
    <w:basedOn w:val="Standardowy"/>
    <w:uiPriority w:val="99"/>
    <w:rsid w:val="00C22DE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E18A5"/>
    <w:rPr>
      <w:lang w:eastAsia="en-US"/>
    </w:rPr>
  </w:style>
  <w:style w:type="paragraph" w:styleId="Tematkomentarza">
    <w:name w:val="annotation subject"/>
    <w:basedOn w:val="Tekstkomentarza"/>
    <w:next w:val="Tekstkomentarza"/>
    <w:link w:val="TematkomentarzaZnak"/>
    <w:uiPriority w:val="99"/>
    <w:semiHidden/>
    <w:unhideWhenUsed/>
    <w:rsid w:val="00E47EB1"/>
    <w:rPr>
      <w:b/>
      <w:bCs/>
    </w:rPr>
  </w:style>
  <w:style w:type="character" w:customStyle="1" w:styleId="TematkomentarzaZnak">
    <w:name w:val="Temat komentarza Znak"/>
    <w:link w:val="Tematkomentarza"/>
    <w:uiPriority w:val="99"/>
    <w:semiHidden/>
    <w:rsid w:val="00E47EB1"/>
    <w:rPr>
      <w:b/>
      <w:bCs/>
      <w:sz w:val="20"/>
      <w:szCs w:val="20"/>
    </w:rPr>
  </w:style>
  <w:style w:type="character" w:customStyle="1" w:styleId="h1">
    <w:name w:val="h1"/>
    <w:basedOn w:val="Domylnaczcionkaakapitu"/>
    <w:rsid w:val="00BB7835"/>
  </w:style>
  <w:style w:type="paragraph" w:styleId="Spistreci3">
    <w:name w:val="toc 3"/>
    <w:basedOn w:val="Normalny"/>
    <w:next w:val="Normalny"/>
    <w:autoRedefine/>
    <w:uiPriority w:val="39"/>
    <w:unhideWhenUsed/>
    <w:rsid w:val="00343083"/>
    <w:pPr>
      <w:spacing w:after="100"/>
      <w:ind w:left="400"/>
    </w:pPr>
  </w:style>
  <w:style w:type="paragraph" w:customStyle="1" w:styleId="Akapitzlist1">
    <w:name w:val="Akapit z listą1"/>
    <w:basedOn w:val="Normalny"/>
    <w:link w:val="ListParagraphChar"/>
    <w:uiPriority w:val="99"/>
    <w:rsid w:val="00A14305"/>
    <w:pPr>
      <w:ind w:left="720"/>
      <w:contextualSpacing/>
    </w:pPr>
    <w:rPr>
      <w:lang w:eastAsia="pl-PL"/>
    </w:rPr>
  </w:style>
  <w:style w:type="character" w:customStyle="1" w:styleId="ListParagraphChar">
    <w:name w:val="List Paragraph Char"/>
    <w:link w:val="Akapitzlist1"/>
    <w:uiPriority w:val="99"/>
    <w:locked/>
    <w:rsid w:val="00A14305"/>
    <w:rPr>
      <w:rFonts w:ascii="Calibri" w:eastAsia="Times New Roman" w:hAnsi="Calibri" w:cs="Times New Roman"/>
      <w:sz w:val="20"/>
      <w:szCs w:val="20"/>
      <w:lang w:eastAsia="pl-PL"/>
    </w:rPr>
  </w:style>
  <w:style w:type="table" w:customStyle="1" w:styleId="Tabela-Siatka1">
    <w:name w:val="Tabela - Siatka1"/>
    <w:basedOn w:val="Standardowy"/>
    <w:next w:val="Tabela-Siatka"/>
    <w:uiPriority w:val="59"/>
    <w:rsid w:val="0017629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C6D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C5007F"/>
    <w:pPr>
      <w:spacing w:before="0" w:after="0" w:line="360" w:lineRule="auto"/>
      <w:jc w:val="both"/>
    </w:pPr>
    <w:rPr>
      <w:rFonts w:ascii="Verdana" w:hAnsi="Verdana"/>
      <w:lang w:eastAsia="pl-PL"/>
    </w:rPr>
  </w:style>
  <w:style w:type="paragraph" w:styleId="Spistreci4">
    <w:name w:val="toc 4"/>
    <w:basedOn w:val="Normalny"/>
    <w:next w:val="Normalny"/>
    <w:autoRedefine/>
    <w:uiPriority w:val="39"/>
    <w:unhideWhenUsed/>
    <w:rsid w:val="002C1728"/>
    <w:pPr>
      <w:spacing w:before="0" w:after="100"/>
      <w:ind w:left="660"/>
    </w:pPr>
    <w:rPr>
      <w:sz w:val="22"/>
      <w:szCs w:val="22"/>
      <w:lang w:eastAsia="pl-PL"/>
    </w:rPr>
  </w:style>
  <w:style w:type="paragraph" w:styleId="Spistreci5">
    <w:name w:val="toc 5"/>
    <w:basedOn w:val="Normalny"/>
    <w:next w:val="Normalny"/>
    <w:autoRedefine/>
    <w:uiPriority w:val="39"/>
    <w:unhideWhenUsed/>
    <w:rsid w:val="002C1728"/>
    <w:pPr>
      <w:spacing w:before="0" w:after="100"/>
      <w:ind w:left="880"/>
    </w:pPr>
    <w:rPr>
      <w:sz w:val="22"/>
      <w:szCs w:val="22"/>
      <w:lang w:eastAsia="pl-PL"/>
    </w:rPr>
  </w:style>
  <w:style w:type="paragraph" w:styleId="Spistreci6">
    <w:name w:val="toc 6"/>
    <w:basedOn w:val="Normalny"/>
    <w:next w:val="Normalny"/>
    <w:autoRedefine/>
    <w:uiPriority w:val="39"/>
    <w:unhideWhenUsed/>
    <w:rsid w:val="002C1728"/>
    <w:pPr>
      <w:spacing w:before="0" w:after="100"/>
      <w:ind w:left="1100"/>
    </w:pPr>
    <w:rPr>
      <w:sz w:val="22"/>
      <w:szCs w:val="22"/>
      <w:lang w:eastAsia="pl-PL"/>
    </w:rPr>
  </w:style>
  <w:style w:type="paragraph" w:styleId="Spistreci7">
    <w:name w:val="toc 7"/>
    <w:basedOn w:val="Normalny"/>
    <w:next w:val="Normalny"/>
    <w:autoRedefine/>
    <w:uiPriority w:val="39"/>
    <w:unhideWhenUsed/>
    <w:rsid w:val="002C1728"/>
    <w:pPr>
      <w:spacing w:before="0" w:after="100"/>
      <w:ind w:left="1320"/>
    </w:pPr>
    <w:rPr>
      <w:sz w:val="22"/>
      <w:szCs w:val="22"/>
      <w:lang w:eastAsia="pl-PL"/>
    </w:rPr>
  </w:style>
  <w:style w:type="paragraph" w:styleId="Spistreci8">
    <w:name w:val="toc 8"/>
    <w:basedOn w:val="Normalny"/>
    <w:next w:val="Normalny"/>
    <w:autoRedefine/>
    <w:uiPriority w:val="39"/>
    <w:unhideWhenUsed/>
    <w:rsid w:val="002C1728"/>
    <w:pPr>
      <w:spacing w:before="0" w:after="100"/>
      <w:ind w:left="1540"/>
    </w:pPr>
    <w:rPr>
      <w:sz w:val="22"/>
      <w:szCs w:val="22"/>
      <w:lang w:eastAsia="pl-PL"/>
    </w:rPr>
  </w:style>
  <w:style w:type="paragraph" w:styleId="Spistreci9">
    <w:name w:val="toc 9"/>
    <w:basedOn w:val="Normalny"/>
    <w:next w:val="Normalny"/>
    <w:autoRedefine/>
    <w:uiPriority w:val="39"/>
    <w:unhideWhenUsed/>
    <w:rsid w:val="002C1728"/>
    <w:pPr>
      <w:spacing w:before="0" w:after="100"/>
      <w:ind w:left="1760"/>
    </w:pPr>
    <w:rPr>
      <w:sz w:val="22"/>
      <w:szCs w:val="22"/>
      <w:lang w:eastAsia="pl-PL"/>
    </w:rPr>
  </w:style>
  <w:style w:type="character" w:styleId="UyteHipercze">
    <w:name w:val="FollowedHyperlink"/>
    <w:uiPriority w:val="99"/>
    <w:semiHidden/>
    <w:unhideWhenUsed/>
    <w:rsid w:val="00FC3DF2"/>
    <w:rPr>
      <w:color w:val="800080"/>
      <w:u w:val="single"/>
    </w:rPr>
  </w:style>
  <w:style w:type="table" w:customStyle="1" w:styleId="Tabela-Siatka3">
    <w:name w:val="Tabela - Siatka3"/>
    <w:basedOn w:val="Standardowy"/>
    <w:next w:val="Tabela-Siatka"/>
    <w:uiPriority w:val="99"/>
    <w:rsid w:val="00CE2C5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3">
    <w:name w:val="Light List Accent 3"/>
    <w:basedOn w:val="Standardowy"/>
    <w:uiPriority w:val="61"/>
    <w:rsid w:val="00EA274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redniecieniowanie2akcent6">
    <w:name w:val="Medium Shading 2 Accent 6"/>
    <w:basedOn w:val="Standardowy"/>
    <w:uiPriority w:val="64"/>
    <w:rsid w:val="00EA27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lorowasiatkaakcent6">
    <w:name w:val="Colorful Grid Accent 6"/>
    <w:basedOn w:val="Standardowy"/>
    <w:uiPriority w:val="73"/>
    <w:rsid w:val="00EA274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dnialista1akcent3">
    <w:name w:val="Medium List 1 Accent 3"/>
    <w:basedOn w:val="Standardowy"/>
    <w:uiPriority w:val="65"/>
    <w:rsid w:val="005C385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rednialista2akcent2">
    <w:name w:val="Medium List 2 Accent 2"/>
    <w:basedOn w:val="Standardowy"/>
    <w:uiPriority w:val="66"/>
    <w:rsid w:val="005C385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Jasnalistaakcent11">
    <w:name w:val="Jasna lista — akcent 11"/>
    <w:basedOn w:val="Standardowy"/>
    <w:uiPriority w:val="61"/>
    <w:rsid w:val="005C385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listaakcent2">
    <w:name w:val="Light List Accent 2"/>
    <w:basedOn w:val="Standardowy"/>
    <w:uiPriority w:val="61"/>
    <w:rsid w:val="005C385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redniecieniowanie2akcent2">
    <w:name w:val="Medium Shading 2 Accent 2"/>
    <w:basedOn w:val="Standardowy"/>
    <w:uiPriority w:val="64"/>
    <w:rsid w:val="005C38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rsid w:val="005C38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502">
      <w:bodyDiv w:val="1"/>
      <w:marLeft w:val="0"/>
      <w:marRight w:val="0"/>
      <w:marTop w:val="0"/>
      <w:marBottom w:val="0"/>
      <w:divBdr>
        <w:top w:val="none" w:sz="0" w:space="0" w:color="auto"/>
        <w:left w:val="none" w:sz="0" w:space="0" w:color="auto"/>
        <w:bottom w:val="none" w:sz="0" w:space="0" w:color="auto"/>
        <w:right w:val="none" w:sz="0" w:space="0" w:color="auto"/>
      </w:divBdr>
    </w:div>
    <w:div w:id="37166576">
      <w:bodyDiv w:val="1"/>
      <w:marLeft w:val="0"/>
      <w:marRight w:val="0"/>
      <w:marTop w:val="0"/>
      <w:marBottom w:val="0"/>
      <w:divBdr>
        <w:top w:val="none" w:sz="0" w:space="0" w:color="auto"/>
        <w:left w:val="none" w:sz="0" w:space="0" w:color="auto"/>
        <w:bottom w:val="none" w:sz="0" w:space="0" w:color="auto"/>
        <w:right w:val="none" w:sz="0" w:space="0" w:color="auto"/>
      </w:divBdr>
    </w:div>
    <w:div w:id="60494566">
      <w:bodyDiv w:val="1"/>
      <w:marLeft w:val="0"/>
      <w:marRight w:val="0"/>
      <w:marTop w:val="0"/>
      <w:marBottom w:val="0"/>
      <w:divBdr>
        <w:top w:val="none" w:sz="0" w:space="0" w:color="auto"/>
        <w:left w:val="none" w:sz="0" w:space="0" w:color="auto"/>
        <w:bottom w:val="none" w:sz="0" w:space="0" w:color="auto"/>
        <w:right w:val="none" w:sz="0" w:space="0" w:color="auto"/>
      </w:divBdr>
    </w:div>
    <w:div w:id="147329947">
      <w:bodyDiv w:val="1"/>
      <w:marLeft w:val="0"/>
      <w:marRight w:val="0"/>
      <w:marTop w:val="0"/>
      <w:marBottom w:val="0"/>
      <w:divBdr>
        <w:top w:val="none" w:sz="0" w:space="0" w:color="auto"/>
        <w:left w:val="none" w:sz="0" w:space="0" w:color="auto"/>
        <w:bottom w:val="none" w:sz="0" w:space="0" w:color="auto"/>
        <w:right w:val="none" w:sz="0" w:space="0" w:color="auto"/>
      </w:divBdr>
    </w:div>
    <w:div w:id="187986181">
      <w:bodyDiv w:val="1"/>
      <w:marLeft w:val="0"/>
      <w:marRight w:val="0"/>
      <w:marTop w:val="0"/>
      <w:marBottom w:val="0"/>
      <w:divBdr>
        <w:top w:val="none" w:sz="0" w:space="0" w:color="auto"/>
        <w:left w:val="none" w:sz="0" w:space="0" w:color="auto"/>
        <w:bottom w:val="none" w:sz="0" w:space="0" w:color="auto"/>
        <w:right w:val="none" w:sz="0" w:space="0" w:color="auto"/>
      </w:divBdr>
    </w:div>
    <w:div w:id="254169882">
      <w:bodyDiv w:val="1"/>
      <w:marLeft w:val="0"/>
      <w:marRight w:val="0"/>
      <w:marTop w:val="0"/>
      <w:marBottom w:val="0"/>
      <w:divBdr>
        <w:top w:val="none" w:sz="0" w:space="0" w:color="auto"/>
        <w:left w:val="none" w:sz="0" w:space="0" w:color="auto"/>
        <w:bottom w:val="none" w:sz="0" w:space="0" w:color="auto"/>
        <w:right w:val="none" w:sz="0" w:space="0" w:color="auto"/>
      </w:divBdr>
      <w:divsChild>
        <w:div w:id="616301445">
          <w:marLeft w:val="547"/>
          <w:marRight w:val="0"/>
          <w:marTop w:val="0"/>
          <w:marBottom w:val="0"/>
          <w:divBdr>
            <w:top w:val="none" w:sz="0" w:space="0" w:color="auto"/>
            <w:left w:val="none" w:sz="0" w:space="0" w:color="auto"/>
            <w:bottom w:val="none" w:sz="0" w:space="0" w:color="auto"/>
            <w:right w:val="none" w:sz="0" w:space="0" w:color="auto"/>
          </w:divBdr>
        </w:div>
      </w:divsChild>
    </w:div>
    <w:div w:id="274989915">
      <w:bodyDiv w:val="1"/>
      <w:marLeft w:val="0"/>
      <w:marRight w:val="0"/>
      <w:marTop w:val="0"/>
      <w:marBottom w:val="0"/>
      <w:divBdr>
        <w:top w:val="none" w:sz="0" w:space="0" w:color="auto"/>
        <w:left w:val="none" w:sz="0" w:space="0" w:color="auto"/>
        <w:bottom w:val="none" w:sz="0" w:space="0" w:color="auto"/>
        <w:right w:val="none" w:sz="0" w:space="0" w:color="auto"/>
      </w:divBdr>
    </w:div>
    <w:div w:id="282923972">
      <w:bodyDiv w:val="1"/>
      <w:marLeft w:val="0"/>
      <w:marRight w:val="0"/>
      <w:marTop w:val="0"/>
      <w:marBottom w:val="0"/>
      <w:divBdr>
        <w:top w:val="none" w:sz="0" w:space="0" w:color="auto"/>
        <w:left w:val="none" w:sz="0" w:space="0" w:color="auto"/>
        <w:bottom w:val="none" w:sz="0" w:space="0" w:color="auto"/>
        <w:right w:val="none" w:sz="0" w:space="0" w:color="auto"/>
      </w:divBdr>
    </w:div>
    <w:div w:id="289479438">
      <w:bodyDiv w:val="1"/>
      <w:marLeft w:val="0"/>
      <w:marRight w:val="0"/>
      <w:marTop w:val="0"/>
      <w:marBottom w:val="0"/>
      <w:divBdr>
        <w:top w:val="none" w:sz="0" w:space="0" w:color="auto"/>
        <w:left w:val="none" w:sz="0" w:space="0" w:color="auto"/>
        <w:bottom w:val="none" w:sz="0" w:space="0" w:color="auto"/>
        <w:right w:val="none" w:sz="0" w:space="0" w:color="auto"/>
      </w:divBdr>
    </w:div>
    <w:div w:id="417407061">
      <w:bodyDiv w:val="1"/>
      <w:marLeft w:val="0"/>
      <w:marRight w:val="0"/>
      <w:marTop w:val="0"/>
      <w:marBottom w:val="0"/>
      <w:divBdr>
        <w:top w:val="none" w:sz="0" w:space="0" w:color="auto"/>
        <w:left w:val="none" w:sz="0" w:space="0" w:color="auto"/>
        <w:bottom w:val="none" w:sz="0" w:space="0" w:color="auto"/>
        <w:right w:val="none" w:sz="0" w:space="0" w:color="auto"/>
      </w:divBdr>
    </w:div>
    <w:div w:id="453451193">
      <w:bodyDiv w:val="1"/>
      <w:marLeft w:val="0"/>
      <w:marRight w:val="0"/>
      <w:marTop w:val="0"/>
      <w:marBottom w:val="0"/>
      <w:divBdr>
        <w:top w:val="none" w:sz="0" w:space="0" w:color="auto"/>
        <w:left w:val="none" w:sz="0" w:space="0" w:color="auto"/>
        <w:bottom w:val="none" w:sz="0" w:space="0" w:color="auto"/>
        <w:right w:val="none" w:sz="0" w:space="0" w:color="auto"/>
      </w:divBdr>
    </w:div>
    <w:div w:id="479157208">
      <w:bodyDiv w:val="1"/>
      <w:marLeft w:val="0"/>
      <w:marRight w:val="0"/>
      <w:marTop w:val="0"/>
      <w:marBottom w:val="0"/>
      <w:divBdr>
        <w:top w:val="none" w:sz="0" w:space="0" w:color="auto"/>
        <w:left w:val="none" w:sz="0" w:space="0" w:color="auto"/>
        <w:bottom w:val="none" w:sz="0" w:space="0" w:color="auto"/>
        <w:right w:val="none" w:sz="0" w:space="0" w:color="auto"/>
      </w:divBdr>
    </w:div>
    <w:div w:id="502821588">
      <w:bodyDiv w:val="1"/>
      <w:marLeft w:val="0"/>
      <w:marRight w:val="0"/>
      <w:marTop w:val="0"/>
      <w:marBottom w:val="0"/>
      <w:divBdr>
        <w:top w:val="none" w:sz="0" w:space="0" w:color="auto"/>
        <w:left w:val="none" w:sz="0" w:space="0" w:color="auto"/>
        <w:bottom w:val="none" w:sz="0" w:space="0" w:color="auto"/>
        <w:right w:val="none" w:sz="0" w:space="0" w:color="auto"/>
      </w:divBdr>
    </w:div>
    <w:div w:id="509874823">
      <w:bodyDiv w:val="1"/>
      <w:marLeft w:val="0"/>
      <w:marRight w:val="0"/>
      <w:marTop w:val="0"/>
      <w:marBottom w:val="0"/>
      <w:divBdr>
        <w:top w:val="none" w:sz="0" w:space="0" w:color="auto"/>
        <w:left w:val="none" w:sz="0" w:space="0" w:color="auto"/>
        <w:bottom w:val="none" w:sz="0" w:space="0" w:color="auto"/>
        <w:right w:val="none" w:sz="0" w:space="0" w:color="auto"/>
      </w:divBdr>
    </w:div>
    <w:div w:id="526799497">
      <w:bodyDiv w:val="1"/>
      <w:marLeft w:val="0"/>
      <w:marRight w:val="0"/>
      <w:marTop w:val="0"/>
      <w:marBottom w:val="0"/>
      <w:divBdr>
        <w:top w:val="none" w:sz="0" w:space="0" w:color="auto"/>
        <w:left w:val="none" w:sz="0" w:space="0" w:color="auto"/>
        <w:bottom w:val="none" w:sz="0" w:space="0" w:color="auto"/>
        <w:right w:val="none" w:sz="0" w:space="0" w:color="auto"/>
      </w:divBdr>
      <w:divsChild>
        <w:div w:id="274410217">
          <w:marLeft w:val="0"/>
          <w:marRight w:val="0"/>
          <w:marTop w:val="0"/>
          <w:marBottom w:val="0"/>
          <w:divBdr>
            <w:top w:val="none" w:sz="0" w:space="0" w:color="auto"/>
            <w:left w:val="none" w:sz="0" w:space="0" w:color="auto"/>
            <w:bottom w:val="none" w:sz="0" w:space="0" w:color="auto"/>
            <w:right w:val="none" w:sz="0" w:space="0" w:color="auto"/>
          </w:divBdr>
        </w:div>
        <w:div w:id="937181965">
          <w:marLeft w:val="0"/>
          <w:marRight w:val="0"/>
          <w:marTop w:val="0"/>
          <w:marBottom w:val="0"/>
          <w:divBdr>
            <w:top w:val="none" w:sz="0" w:space="0" w:color="auto"/>
            <w:left w:val="none" w:sz="0" w:space="0" w:color="auto"/>
            <w:bottom w:val="none" w:sz="0" w:space="0" w:color="auto"/>
            <w:right w:val="none" w:sz="0" w:space="0" w:color="auto"/>
          </w:divBdr>
        </w:div>
        <w:div w:id="1089160972">
          <w:marLeft w:val="0"/>
          <w:marRight w:val="0"/>
          <w:marTop w:val="0"/>
          <w:marBottom w:val="0"/>
          <w:divBdr>
            <w:top w:val="none" w:sz="0" w:space="0" w:color="auto"/>
            <w:left w:val="none" w:sz="0" w:space="0" w:color="auto"/>
            <w:bottom w:val="none" w:sz="0" w:space="0" w:color="auto"/>
            <w:right w:val="none" w:sz="0" w:space="0" w:color="auto"/>
          </w:divBdr>
        </w:div>
        <w:div w:id="1099132458">
          <w:marLeft w:val="0"/>
          <w:marRight w:val="0"/>
          <w:marTop w:val="0"/>
          <w:marBottom w:val="0"/>
          <w:divBdr>
            <w:top w:val="none" w:sz="0" w:space="0" w:color="auto"/>
            <w:left w:val="none" w:sz="0" w:space="0" w:color="auto"/>
            <w:bottom w:val="none" w:sz="0" w:space="0" w:color="auto"/>
            <w:right w:val="none" w:sz="0" w:space="0" w:color="auto"/>
          </w:divBdr>
        </w:div>
        <w:div w:id="1192109470">
          <w:marLeft w:val="0"/>
          <w:marRight w:val="0"/>
          <w:marTop w:val="0"/>
          <w:marBottom w:val="0"/>
          <w:divBdr>
            <w:top w:val="none" w:sz="0" w:space="0" w:color="auto"/>
            <w:left w:val="none" w:sz="0" w:space="0" w:color="auto"/>
            <w:bottom w:val="none" w:sz="0" w:space="0" w:color="auto"/>
            <w:right w:val="none" w:sz="0" w:space="0" w:color="auto"/>
          </w:divBdr>
        </w:div>
        <w:div w:id="1566332769">
          <w:marLeft w:val="0"/>
          <w:marRight w:val="0"/>
          <w:marTop w:val="0"/>
          <w:marBottom w:val="0"/>
          <w:divBdr>
            <w:top w:val="none" w:sz="0" w:space="0" w:color="auto"/>
            <w:left w:val="none" w:sz="0" w:space="0" w:color="auto"/>
            <w:bottom w:val="none" w:sz="0" w:space="0" w:color="auto"/>
            <w:right w:val="none" w:sz="0" w:space="0" w:color="auto"/>
          </w:divBdr>
        </w:div>
        <w:div w:id="1826631022">
          <w:marLeft w:val="0"/>
          <w:marRight w:val="0"/>
          <w:marTop w:val="0"/>
          <w:marBottom w:val="0"/>
          <w:divBdr>
            <w:top w:val="none" w:sz="0" w:space="0" w:color="auto"/>
            <w:left w:val="none" w:sz="0" w:space="0" w:color="auto"/>
            <w:bottom w:val="none" w:sz="0" w:space="0" w:color="auto"/>
            <w:right w:val="none" w:sz="0" w:space="0" w:color="auto"/>
          </w:divBdr>
        </w:div>
        <w:div w:id="2013988978">
          <w:marLeft w:val="0"/>
          <w:marRight w:val="0"/>
          <w:marTop w:val="0"/>
          <w:marBottom w:val="0"/>
          <w:divBdr>
            <w:top w:val="none" w:sz="0" w:space="0" w:color="auto"/>
            <w:left w:val="none" w:sz="0" w:space="0" w:color="auto"/>
            <w:bottom w:val="none" w:sz="0" w:space="0" w:color="auto"/>
            <w:right w:val="none" w:sz="0" w:space="0" w:color="auto"/>
          </w:divBdr>
        </w:div>
        <w:div w:id="2068411654">
          <w:marLeft w:val="0"/>
          <w:marRight w:val="0"/>
          <w:marTop w:val="0"/>
          <w:marBottom w:val="0"/>
          <w:divBdr>
            <w:top w:val="none" w:sz="0" w:space="0" w:color="auto"/>
            <w:left w:val="none" w:sz="0" w:space="0" w:color="auto"/>
            <w:bottom w:val="none" w:sz="0" w:space="0" w:color="auto"/>
            <w:right w:val="none" w:sz="0" w:space="0" w:color="auto"/>
          </w:divBdr>
        </w:div>
      </w:divsChild>
    </w:div>
    <w:div w:id="687172114">
      <w:bodyDiv w:val="1"/>
      <w:marLeft w:val="0"/>
      <w:marRight w:val="0"/>
      <w:marTop w:val="0"/>
      <w:marBottom w:val="0"/>
      <w:divBdr>
        <w:top w:val="none" w:sz="0" w:space="0" w:color="auto"/>
        <w:left w:val="none" w:sz="0" w:space="0" w:color="auto"/>
        <w:bottom w:val="none" w:sz="0" w:space="0" w:color="auto"/>
        <w:right w:val="none" w:sz="0" w:space="0" w:color="auto"/>
      </w:divBdr>
    </w:div>
    <w:div w:id="758217590">
      <w:bodyDiv w:val="1"/>
      <w:marLeft w:val="0"/>
      <w:marRight w:val="0"/>
      <w:marTop w:val="0"/>
      <w:marBottom w:val="0"/>
      <w:divBdr>
        <w:top w:val="none" w:sz="0" w:space="0" w:color="auto"/>
        <w:left w:val="none" w:sz="0" w:space="0" w:color="auto"/>
        <w:bottom w:val="none" w:sz="0" w:space="0" w:color="auto"/>
        <w:right w:val="none" w:sz="0" w:space="0" w:color="auto"/>
      </w:divBdr>
      <w:divsChild>
        <w:div w:id="42947585">
          <w:marLeft w:val="0"/>
          <w:marRight w:val="0"/>
          <w:marTop w:val="0"/>
          <w:marBottom w:val="0"/>
          <w:divBdr>
            <w:top w:val="none" w:sz="0" w:space="0" w:color="auto"/>
            <w:left w:val="none" w:sz="0" w:space="0" w:color="auto"/>
            <w:bottom w:val="none" w:sz="0" w:space="0" w:color="auto"/>
            <w:right w:val="none" w:sz="0" w:space="0" w:color="auto"/>
          </w:divBdr>
        </w:div>
        <w:div w:id="407388878">
          <w:marLeft w:val="0"/>
          <w:marRight w:val="0"/>
          <w:marTop w:val="0"/>
          <w:marBottom w:val="0"/>
          <w:divBdr>
            <w:top w:val="none" w:sz="0" w:space="0" w:color="auto"/>
            <w:left w:val="none" w:sz="0" w:space="0" w:color="auto"/>
            <w:bottom w:val="none" w:sz="0" w:space="0" w:color="auto"/>
            <w:right w:val="none" w:sz="0" w:space="0" w:color="auto"/>
          </w:divBdr>
        </w:div>
        <w:div w:id="805782264">
          <w:marLeft w:val="0"/>
          <w:marRight w:val="0"/>
          <w:marTop w:val="0"/>
          <w:marBottom w:val="0"/>
          <w:divBdr>
            <w:top w:val="none" w:sz="0" w:space="0" w:color="auto"/>
            <w:left w:val="none" w:sz="0" w:space="0" w:color="auto"/>
            <w:bottom w:val="none" w:sz="0" w:space="0" w:color="auto"/>
            <w:right w:val="none" w:sz="0" w:space="0" w:color="auto"/>
          </w:divBdr>
        </w:div>
        <w:div w:id="1251768932">
          <w:marLeft w:val="0"/>
          <w:marRight w:val="0"/>
          <w:marTop w:val="0"/>
          <w:marBottom w:val="0"/>
          <w:divBdr>
            <w:top w:val="none" w:sz="0" w:space="0" w:color="auto"/>
            <w:left w:val="none" w:sz="0" w:space="0" w:color="auto"/>
            <w:bottom w:val="none" w:sz="0" w:space="0" w:color="auto"/>
            <w:right w:val="none" w:sz="0" w:space="0" w:color="auto"/>
          </w:divBdr>
        </w:div>
        <w:div w:id="1337267642">
          <w:marLeft w:val="0"/>
          <w:marRight w:val="0"/>
          <w:marTop w:val="0"/>
          <w:marBottom w:val="0"/>
          <w:divBdr>
            <w:top w:val="none" w:sz="0" w:space="0" w:color="auto"/>
            <w:left w:val="none" w:sz="0" w:space="0" w:color="auto"/>
            <w:bottom w:val="none" w:sz="0" w:space="0" w:color="auto"/>
            <w:right w:val="none" w:sz="0" w:space="0" w:color="auto"/>
          </w:divBdr>
        </w:div>
        <w:div w:id="1379354040">
          <w:marLeft w:val="0"/>
          <w:marRight w:val="0"/>
          <w:marTop w:val="0"/>
          <w:marBottom w:val="0"/>
          <w:divBdr>
            <w:top w:val="none" w:sz="0" w:space="0" w:color="auto"/>
            <w:left w:val="none" w:sz="0" w:space="0" w:color="auto"/>
            <w:bottom w:val="none" w:sz="0" w:space="0" w:color="auto"/>
            <w:right w:val="none" w:sz="0" w:space="0" w:color="auto"/>
          </w:divBdr>
        </w:div>
        <w:div w:id="1744984617">
          <w:marLeft w:val="0"/>
          <w:marRight w:val="0"/>
          <w:marTop w:val="0"/>
          <w:marBottom w:val="0"/>
          <w:divBdr>
            <w:top w:val="none" w:sz="0" w:space="0" w:color="auto"/>
            <w:left w:val="none" w:sz="0" w:space="0" w:color="auto"/>
            <w:bottom w:val="none" w:sz="0" w:space="0" w:color="auto"/>
            <w:right w:val="none" w:sz="0" w:space="0" w:color="auto"/>
          </w:divBdr>
        </w:div>
        <w:div w:id="1851721803">
          <w:marLeft w:val="0"/>
          <w:marRight w:val="0"/>
          <w:marTop w:val="0"/>
          <w:marBottom w:val="0"/>
          <w:divBdr>
            <w:top w:val="none" w:sz="0" w:space="0" w:color="auto"/>
            <w:left w:val="none" w:sz="0" w:space="0" w:color="auto"/>
            <w:bottom w:val="none" w:sz="0" w:space="0" w:color="auto"/>
            <w:right w:val="none" w:sz="0" w:space="0" w:color="auto"/>
          </w:divBdr>
        </w:div>
        <w:div w:id="1888953309">
          <w:marLeft w:val="0"/>
          <w:marRight w:val="0"/>
          <w:marTop w:val="0"/>
          <w:marBottom w:val="0"/>
          <w:divBdr>
            <w:top w:val="none" w:sz="0" w:space="0" w:color="auto"/>
            <w:left w:val="none" w:sz="0" w:space="0" w:color="auto"/>
            <w:bottom w:val="none" w:sz="0" w:space="0" w:color="auto"/>
            <w:right w:val="none" w:sz="0" w:space="0" w:color="auto"/>
          </w:divBdr>
        </w:div>
        <w:div w:id="1929656942">
          <w:marLeft w:val="0"/>
          <w:marRight w:val="0"/>
          <w:marTop w:val="0"/>
          <w:marBottom w:val="0"/>
          <w:divBdr>
            <w:top w:val="none" w:sz="0" w:space="0" w:color="auto"/>
            <w:left w:val="none" w:sz="0" w:space="0" w:color="auto"/>
            <w:bottom w:val="none" w:sz="0" w:space="0" w:color="auto"/>
            <w:right w:val="none" w:sz="0" w:space="0" w:color="auto"/>
          </w:divBdr>
        </w:div>
      </w:divsChild>
    </w:div>
    <w:div w:id="772631565">
      <w:bodyDiv w:val="1"/>
      <w:marLeft w:val="0"/>
      <w:marRight w:val="0"/>
      <w:marTop w:val="0"/>
      <w:marBottom w:val="0"/>
      <w:divBdr>
        <w:top w:val="none" w:sz="0" w:space="0" w:color="auto"/>
        <w:left w:val="none" w:sz="0" w:space="0" w:color="auto"/>
        <w:bottom w:val="none" w:sz="0" w:space="0" w:color="auto"/>
        <w:right w:val="none" w:sz="0" w:space="0" w:color="auto"/>
      </w:divBdr>
    </w:div>
    <w:div w:id="807092397">
      <w:bodyDiv w:val="1"/>
      <w:marLeft w:val="0"/>
      <w:marRight w:val="0"/>
      <w:marTop w:val="0"/>
      <w:marBottom w:val="0"/>
      <w:divBdr>
        <w:top w:val="none" w:sz="0" w:space="0" w:color="auto"/>
        <w:left w:val="none" w:sz="0" w:space="0" w:color="auto"/>
        <w:bottom w:val="none" w:sz="0" w:space="0" w:color="auto"/>
        <w:right w:val="none" w:sz="0" w:space="0" w:color="auto"/>
      </w:divBdr>
      <w:divsChild>
        <w:div w:id="1120153084">
          <w:marLeft w:val="547"/>
          <w:marRight w:val="0"/>
          <w:marTop w:val="0"/>
          <w:marBottom w:val="0"/>
          <w:divBdr>
            <w:top w:val="none" w:sz="0" w:space="0" w:color="auto"/>
            <w:left w:val="none" w:sz="0" w:space="0" w:color="auto"/>
            <w:bottom w:val="none" w:sz="0" w:space="0" w:color="auto"/>
            <w:right w:val="none" w:sz="0" w:space="0" w:color="auto"/>
          </w:divBdr>
        </w:div>
      </w:divsChild>
    </w:div>
    <w:div w:id="1074887772">
      <w:bodyDiv w:val="1"/>
      <w:marLeft w:val="0"/>
      <w:marRight w:val="0"/>
      <w:marTop w:val="0"/>
      <w:marBottom w:val="0"/>
      <w:divBdr>
        <w:top w:val="none" w:sz="0" w:space="0" w:color="auto"/>
        <w:left w:val="none" w:sz="0" w:space="0" w:color="auto"/>
        <w:bottom w:val="none" w:sz="0" w:space="0" w:color="auto"/>
        <w:right w:val="none" w:sz="0" w:space="0" w:color="auto"/>
      </w:divBdr>
      <w:divsChild>
        <w:div w:id="2012414299">
          <w:marLeft w:val="0"/>
          <w:marRight w:val="0"/>
          <w:marTop w:val="0"/>
          <w:marBottom w:val="0"/>
          <w:divBdr>
            <w:top w:val="none" w:sz="0" w:space="0" w:color="auto"/>
            <w:left w:val="none" w:sz="0" w:space="0" w:color="auto"/>
            <w:bottom w:val="none" w:sz="0" w:space="0" w:color="auto"/>
            <w:right w:val="none" w:sz="0" w:space="0" w:color="auto"/>
          </w:divBdr>
        </w:div>
        <w:div w:id="4326868">
          <w:marLeft w:val="0"/>
          <w:marRight w:val="0"/>
          <w:marTop w:val="0"/>
          <w:marBottom w:val="0"/>
          <w:divBdr>
            <w:top w:val="none" w:sz="0" w:space="0" w:color="auto"/>
            <w:left w:val="none" w:sz="0" w:space="0" w:color="auto"/>
            <w:bottom w:val="none" w:sz="0" w:space="0" w:color="auto"/>
            <w:right w:val="none" w:sz="0" w:space="0" w:color="auto"/>
          </w:divBdr>
        </w:div>
        <w:div w:id="371854342">
          <w:marLeft w:val="0"/>
          <w:marRight w:val="0"/>
          <w:marTop w:val="0"/>
          <w:marBottom w:val="0"/>
          <w:divBdr>
            <w:top w:val="none" w:sz="0" w:space="0" w:color="auto"/>
            <w:left w:val="none" w:sz="0" w:space="0" w:color="auto"/>
            <w:bottom w:val="none" w:sz="0" w:space="0" w:color="auto"/>
            <w:right w:val="none" w:sz="0" w:space="0" w:color="auto"/>
          </w:divBdr>
        </w:div>
      </w:divsChild>
    </w:div>
    <w:div w:id="1152141669">
      <w:bodyDiv w:val="1"/>
      <w:marLeft w:val="0"/>
      <w:marRight w:val="0"/>
      <w:marTop w:val="0"/>
      <w:marBottom w:val="0"/>
      <w:divBdr>
        <w:top w:val="none" w:sz="0" w:space="0" w:color="auto"/>
        <w:left w:val="none" w:sz="0" w:space="0" w:color="auto"/>
        <w:bottom w:val="none" w:sz="0" w:space="0" w:color="auto"/>
        <w:right w:val="none" w:sz="0" w:space="0" w:color="auto"/>
      </w:divBdr>
    </w:div>
    <w:div w:id="1154374887">
      <w:bodyDiv w:val="1"/>
      <w:marLeft w:val="0"/>
      <w:marRight w:val="0"/>
      <w:marTop w:val="0"/>
      <w:marBottom w:val="0"/>
      <w:divBdr>
        <w:top w:val="none" w:sz="0" w:space="0" w:color="auto"/>
        <w:left w:val="none" w:sz="0" w:space="0" w:color="auto"/>
        <w:bottom w:val="none" w:sz="0" w:space="0" w:color="auto"/>
        <w:right w:val="none" w:sz="0" w:space="0" w:color="auto"/>
      </w:divBdr>
      <w:divsChild>
        <w:div w:id="208567861">
          <w:marLeft w:val="0"/>
          <w:marRight w:val="0"/>
          <w:marTop w:val="0"/>
          <w:marBottom w:val="0"/>
          <w:divBdr>
            <w:top w:val="none" w:sz="0" w:space="0" w:color="auto"/>
            <w:left w:val="none" w:sz="0" w:space="0" w:color="auto"/>
            <w:bottom w:val="none" w:sz="0" w:space="0" w:color="auto"/>
            <w:right w:val="none" w:sz="0" w:space="0" w:color="auto"/>
          </w:divBdr>
        </w:div>
        <w:div w:id="312567757">
          <w:marLeft w:val="0"/>
          <w:marRight w:val="0"/>
          <w:marTop w:val="0"/>
          <w:marBottom w:val="0"/>
          <w:divBdr>
            <w:top w:val="none" w:sz="0" w:space="0" w:color="auto"/>
            <w:left w:val="none" w:sz="0" w:space="0" w:color="auto"/>
            <w:bottom w:val="none" w:sz="0" w:space="0" w:color="auto"/>
            <w:right w:val="none" w:sz="0" w:space="0" w:color="auto"/>
          </w:divBdr>
        </w:div>
        <w:div w:id="436098559">
          <w:marLeft w:val="0"/>
          <w:marRight w:val="0"/>
          <w:marTop w:val="0"/>
          <w:marBottom w:val="0"/>
          <w:divBdr>
            <w:top w:val="none" w:sz="0" w:space="0" w:color="auto"/>
            <w:left w:val="none" w:sz="0" w:space="0" w:color="auto"/>
            <w:bottom w:val="none" w:sz="0" w:space="0" w:color="auto"/>
            <w:right w:val="none" w:sz="0" w:space="0" w:color="auto"/>
          </w:divBdr>
        </w:div>
        <w:div w:id="550575434">
          <w:marLeft w:val="0"/>
          <w:marRight w:val="0"/>
          <w:marTop w:val="0"/>
          <w:marBottom w:val="0"/>
          <w:divBdr>
            <w:top w:val="none" w:sz="0" w:space="0" w:color="auto"/>
            <w:left w:val="none" w:sz="0" w:space="0" w:color="auto"/>
            <w:bottom w:val="none" w:sz="0" w:space="0" w:color="auto"/>
            <w:right w:val="none" w:sz="0" w:space="0" w:color="auto"/>
          </w:divBdr>
        </w:div>
        <w:div w:id="883373403">
          <w:marLeft w:val="0"/>
          <w:marRight w:val="0"/>
          <w:marTop w:val="0"/>
          <w:marBottom w:val="0"/>
          <w:divBdr>
            <w:top w:val="none" w:sz="0" w:space="0" w:color="auto"/>
            <w:left w:val="none" w:sz="0" w:space="0" w:color="auto"/>
            <w:bottom w:val="none" w:sz="0" w:space="0" w:color="auto"/>
            <w:right w:val="none" w:sz="0" w:space="0" w:color="auto"/>
          </w:divBdr>
        </w:div>
        <w:div w:id="959645855">
          <w:marLeft w:val="0"/>
          <w:marRight w:val="0"/>
          <w:marTop w:val="0"/>
          <w:marBottom w:val="0"/>
          <w:divBdr>
            <w:top w:val="none" w:sz="0" w:space="0" w:color="auto"/>
            <w:left w:val="none" w:sz="0" w:space="0" w:color="auto"/>
            <w:bottom w:val="none" w:sz="0" w:space="0" w:color="auto"/>
            <w:right w:val="none" w:sz="0" w:space="0" w:color="auto"/>
          </w:divBdr>
        </w:div>
        <w:div w:id="1079182417">
          <w:marLeft w:val="0"/>
          <w:marRight w:val="0"/>
          <w:marTop w:val="0"/>
          <w:marBottom w:val="0"/>
          <w:divBdr>
            <w:top w:val="none" w:sz="0" w:space="0" w:color="auto"/>
            <w:left w:val="none" w:sz="0" w:space="0" w:color="auto"/>
            <w:bottom w:val="none" w:sz="0" w:space="0" w:color="auto"/>
            <w:right w:val="none" w:sz="0" w:space="0" w:color="auto"/>
          </w:divBdr>
        </w:div>
        <w:div w:id="1084759313">
          <w:marLeft w:val="0"/>
          <w:marRight w:val="0"/>
          <w:marTop w:val="0"/>
          <w:marBottom w:val="0"/>
          <w:divBdr>
            <w:top w:val="none" w:sz="0" w:space="0" w:color="auto"/>
            <w:left w:val="none" w:sz="0" w:space="0" w:color="auto"/>
            <w:bottom w:val="none" w:sz="0" w:space="0" w:color="auto"/>
            <w:right w:val="none" w:sz="0" w:space="0" w:color="auto"/>
          </w:divBdr>
        </w:div>
        <w:div w:id="1130320629">
          <w:marLeft w:val="0"/>
          <w:marRight w:val="0"/>
          <w:marTop w:val="0"/>
          <w:marBottom w:val="0"/>
          <w:divBdr>
            <w:top w:val="none" w:sz="0" w:space="0" w:color="auto"/>
            <w:left w:val="none" w:sz="0" w:space="0" w:color="auto"/>
            <w:bottom w:val="none" w:sz="0" w:space="0" w:color="auto"/>
            <w:right w:val="none" w:sz="0" w:space="0" w:color="auto"/>
          </w:divBdr>
        </w:div>
        <w:div w:id="1290895051">
          <w:marLeft w:val="0"/>
          <w:marRight w:val="0"/>
          <w:marTop w:val="0"/>
          <w:marBottom w:val="0"/>
          <w:divBdr>
            <w:top w:val="none" w:sz="0" w:space="0" w:color="auto"/>
            <w:left w:val="none" w:sz="0" w:space="0" w:color="auto"/>
            <w:bottom w:val="none" w:sz="0" w:space="0" w:color="auto"/>
            <w:right w:val="none" w:sz="0" w:space="0" w:color="auto"/>
          </w:divBdr>
        </w:div>
        <w:div w:id="1575630403">
          <w:marLeft w:val="0"/>
          <w:marRight w:val="0"/>
          <w:marTop w:val="0"/>
          <w:marBottom w:val="0"/>
          <w:divBdr>
            <w:top w:val="none" w:sz="0" w:space="0" w:color="auto"/>
            <w:left w:val="none" w:sz="0" w:space="0" w:color="auto"/>
            <w:bottom w:val="none" w:sz="0" w:space="0" w:color="auto"/>
            <w:right w:val="none" w:sz="0" w:space="0" w:color="auto"/>
          </w:divBdr>
        </w:div>
        <w:div w:id="1645426285">
          <w:marLeft w:val="0"/>
          <w:marRight w:val="0"/>
          <w:marTop w:val="0"/>
          <w:marBottom w:val="0"/>
          <w:divBdr>
            <w:top w:val="none" w:sz="0" w:space="0" w:color="auto"/>
            <w:left w:val="none" w:sz="0" w:space="0" w:color="auto"/>
            <w:bottom w:val="none" w:sz="0" w:space="0" w:color="auto"/>
            <w:right w:val="none" w:sz="0" w:space="0" w:color="auto"/>
          </w:divBdr>
        </w:div>
        <w:div w:id="2015259114">
          <w:marLeft w:val="0"/>
          <w:marRight w:val="0"/>
          <w:marTop w:val="0"/>
          <w:marBottom w:val="0"/>
          <w:divBdr>
            <w:top w:val="none" w:sz="0" w:space="0" w:color="auto"/>
            <w:left w:val="none" w:sz="0" w:space="0" w:color="auto"/>
            <w:bottom w:val="none" w:sz="0" w:space="0" w:color="auto"/>
            <w:right w:val="none" w:sz="0" w:space="0" w:color="auto"/>
          </w:divBdr>
        </w:div>
        <w:div w:id="2079017240">
          <w:marLeft w:val="0"/>
          <w:marRight w:val="0"/>
          <w:marTop w:val="0"/>
          <w:marBottom w:val="0"/>
          <w:divBdr>
            <w:top w:val="none" w:sz="0" w:space="0" w:color="auto"/>
            <w:left w:val="none" w:sz="0" w:space="0" w:color="auto"/>
            <w:bottom w:val="none" w:sz="0" w:space="0" w:color="auto"/>
            <w:right w:val="none" w:sz="0" w:space="0" w:color="auto"/>
          </w:divBdr>
        </w:div>
      </w:divsChild>
    </w:div>
    <w:div w:id="1228104901">
      <w:bodyDiv w:val="1"/>
      <w:marLeft w:val="0"/>
      <w:marRight w:val="0"/>
      <w:marTop w:val="0"/>
      <w:marBottom w:val="0"/>
      <w:divBdr>
        <w:top w:val="none" w:sz="0" w:space="0" w:color="auto"/>
        <w:left w:val="none" w:sz="0" w:space="0" w:color="auto"/>
        <w:bottom w:val="none" w:sz="0" w:space="0" w:color="auto"/>
        <w:right w:val="none" w:sz="0" w:space="0" w:color="auto"/>
      </w:divBdr>
    </w:div>
    <w:div w:id="1335108905">
      <w:bodyDiv w:val="1"/>
      <w:marLeft w:val="0"/>
      <w:marRight w:val="0"/>
      <w:marTop w:val="0"/>
      <w:marBottom w:val="0"/>
      <w:divBdr>
        <w:top w:val="none" w:sz="0" w:space="0" w:color="auto"/>
        <w:left w:val="none" w:sz="0" w:space="0" w:color="auto"/>
        <w:bottom w:val="none" w:sz="0" w:space="0" w:color="auto"/>
        <w:right w:val="none" w:sz="0" w:space="0" w:color="auto"/>
      </w:divBdr>
    </w:div>
    <w:div w:id="1353065373">
      <w:bodyDiv w:val="1"/>
      <w:marLeft w:val="0"/>
      <w:marRight w:val="0"/>
      <w:marTop w:val="0"/>
      <w:marBottom w:val="0"/>
      <w:divBdr>
        <w:top w:val="none" w:sz="0" w:space="0" w:color="auto"/>
        <w:left w:val="none" w:sz="0" w:space="0" w:color="auto"/>
        <w:bottom w:val="none" w:sz="0" w:space="0" w:color="auto"/>
        <w:right w:val="none" w:sz="0" w:space="0" w:color="auto"/>
      </w:divBdr>
    </w:div>
    <w:div w:id="1366981466">
      <w:bodyDiv w:val="1"/>
      <w:marLeft w:val="0"/>
      <w:marRight w:val="0"/>
      <w:marTop w:val="0"/>
      <w:marBottom w:val="0"/>
      <w:divBdr>
        <w:top w:val="none" w:sz="0" w:space="0" w:color="auto"/>
        <w:left w:val="none" w:sz="0" w:space="0" w:color="auto"/>
        <w:bottom w:val="none" w:sz="0" w:space="0" w:color="auto"/>
        <w:right w:val="none" w:sz="0" w:space="0" w:color="auto"/>
      </w:divBdr>
      <w:divsChild>
        <w:div w:id="433863425">
          <w:marLeft w:val="0"/>
          <w:marRight w:val="0"/>
          <w:marTop w:val="0"/>
          <w:marBottom w:val="0"/>
          <w:divBdr>
            <w:top w:val="none" w:sz="0" w:space="0" w:color="auto"/>
            <w:left w:val="none" w:sz="0" w:space="0" w:color="auto"/>
            <w:bottom w:val="none" w:sz="0" w:space="0" w:color="auto"/>
            <w:right w:val="none" w:sz="0" w:space="0" w:color="auto"/>
          </w:divBdr>
        </w:div>
        <w:div w:id="710424245">
          <w:marLeft w:val="0"/>
          <w:marRight w:val="0"/>
          <w:marTop w:val="0"/>
          <w:marBottom w:val="0"/>
          <w:divBdr>
            <w:top w:val="none" w:sz="0" w:space="0" w:color="auto"/>
            <w:left w:val="none" w:sz="0" w:space="0" w:color="auto"/>
            <w:bottom w:val="none" w:sz="0" w:space="0" w:color="auto"/>
            <w:right w:val="none" w:sz="0" w:space="0" w:color="auto"/>
          </w:divBdr>
        </w:div>
        <w:div w:id="1154687900">
          <w:marLeft w:val="0"/>
          <w:marRight w:val="0"/>
          <w:marTop w:val="0"/>
          <w:marBottom w:val="0"/>
          <w:divBdr>
            <w:top w:val="none" w:sz="0" w:space="0" w:color="auto"/>
            <w:left w:val="none" w:sz="0" w:space="0" w:color="auto"/>
            <w:bottom w:val="none" w:sz="0" w:space="0" w:color="auto"/>
            <w:right w:val="none" w:sz="0" w:space="0" w:color="auto"/>
          </w:divBdr>
        </w:div>
      </w:divsChild>
    </w:div>
    <w:div w:id="1483619766">
      <w:bodyDiv w:val="1"/>
      <w:marLeft w:val="0"/>
      <w:marRight w:val="0"/>
      <w:marTop w:val="0"/>
      <w:marBottom w:val="0"/>
      <w:divBdr>
        <w:top w:val="none" w:sz="0" w:space="0" w:color="auto"/>
        <w:left w:val="none" w:sz="0" w:space="0" w:color="auto"/>
        <w:bottom w:val="none" w:sz="0" w:space="0" w:color="auto"/>
        <w:right w:val="none" w:sz="0" w:space="0" w:color="auto"/>
      </w:divBdr>
    </w:div>
    <w:div w:id="1499419925">
      <w:bodyDiv w:val="1"/>
      <w:marLeft w:val="0"/>
      <w:marRight w:val="0"/>
      <w:marTop w:val="0"/>
      <w:marBottom w:val="0"/>
      <w:divBdr>
        <w:top w:val="none" w:sz="0" w:space="0" w:color="auto"/>
        <w:left w:val="none" w:sz="0" w:space="0" w:color="auto"/>
        <w:bottom w:val="none" w:sz="0" w:space="0" w:color="auto"/>
        <w:right w:val="none" w:sz="0" w:space="0" w:color="auto"/>
      </w:divBdr>
      <w:divsChild>
        <w:div w:id="76440201">
          <w:marLeft w:val="0"/>
          <w:marRight w:val="0"/>
          <w:marTop w:val="0"/>
          <w:marBottom w:val="0"/>
          <w:divBdr>
            <w:top w:val="none" w:sz="0" w:space="0" w:color="auto"/>
            <w:left w:val="none" w:sz="0" w:space="0" w:color="auto"/>
            <w:bottom w:val="none" w:sz="0" w:space="0" w:color="auto"/>
            <w:right w:val="none" w:sz="0" w:space="0" w:color="auto"/>
          </w:divBdr>
        </w:div>
        <w:div w:id="169414725">
          <w:marLeft w:val="0"/>
          <w:marRight w:val="0"/>
          <w:marTop w:val="0"/>
          <w:marBottom w:val="0"/>
          <w:divBdr>
            <w:top w:val="none" w:sz="0" w:space="0" w:color="auto"/>
            <w:left w:val="none" w:sz="0" w:space="0" w:color="auto"/>
            <w:bottom w:val="none" w:sz="0" w:space="0" w:color="auto"/>
            <w:right w:val="none" w:sz="0" w:space="0" w:color="auto"/>
          </w:divBdr>
        </w:div>
        <w:div w:id="172453213">
          <w:marLeft w:val="0"/>
          <w:marRight w:val="0"/>
          <w:marTop w:val="0"/>
          <w:marBottom w:val="0"/>
          <w:divBdr>
            <w:top w:val="none" w:sz="0" w:space="0" w:color="auto"/>
            <w:left w:val="none" w:sz="0" w:space="0" w:color="auto"/>
            <w:bottom w:val="none" w:sz="0" w:space="0" w:color="auto"/>
            <w:right w:val="none" w:sz="0" w:space="0" w:color="auto"/>
          </w:divBdr>
        </w:div>
        <w:div w:id="361125947">
          <w:marLeft w:val="0"/>
          <w:marRight w:val="0"/>
          <w:marTop w:val="0"/>
          <w:marBottom w:val="0"/>
          <w:divBdr>
            <w:top w:val="none" w:sz="0" w:space="0" w:color="auto"/>
            <w:left w:val="none" w:sz="0" w:space="0" w:color="auto"/>
            <w:bottom w:val="none" w:sz="0" w:space="0" w:color="auto"/>
            <w:right w:val="none" w:sz="0" w:space="0" w:color="auto"/>
          </w:divBdr>
        </w:div>
        <w:div w:id="452558195">
          <w:marLeft w:val="0"/>
          <w:marRight w:val="0"/>
          <w:marTop w:val="0"/>
          <w:marBottom w:val="0"/>
          <w:divBdr>
            <w:top w:val="none" w:sz="0" w:space="0" w:color="auto"/>
            <w:left w:val="none" w:sz="0" w:space="0" w:color="auto"/>
            <w:bottom w:val="none" w:sz="0" w:space="0" w:color="auto"/>
            <w:right w:val="none" w:sz="0" w:space="0" w:color="auto"/>
          </w:divBdr>
        </w:div>
        <w:div w:id="498810574">
          <w:marLeft w:val="0"/>
          <w:marRight w:val="0"/>
          <w:marTop w:val="0"/>
          <w:marBottom w:val="0"/>
          <w:divBdr>
            <w:top w:val="none" w:sz="0" w:space="0" w:color="auto"/>
            <w:left w:val="none" w:sz="0" w:space="0" w:color="auto"/>
            <w:bottom w:val="none" w:sz="0" w:space="0" w:color="auto"/>
            <w:right w:val="none" w:sz="0" w:space="0" w:color="auto"/>
          </w:divBdr>
        </w:div>
        <w:div w:id="501896066">
          <w:marLeft w:val="0"/>
          <w:marRight w:val="0"/>
          <w:marTop w:val="0"/>
          <w:marBottom w:val="0"/>
          <w:divBdr>
            <w:top w:val="none" w:sz="0" w:space="0" w:color="auto"/>
            <w:left w:val="none" w:sz="0" w:space="0" w:color="auto"/>
            <w:bottom w:val="none" w:sz="0" w:space="0" w:color="auto"/>
            <w:right w:val="none" w:sz="0" w:space="0" w:color="auto"/>
          </w:divBdr>
        </w:div>
        <w:div w:id="699084779">
          <w:marLeft w:val="0"/>
          <w:marRight w:val="0"/>
          <w:marTop w:val="0"/>
          <w:marBottom w:val="0"/>
          <w:divBdr>
            <w:top w:val="none" w:sz="0" w:space="0" w:color="auto"/>
            <w:left w:val="none" w:sz="0" w:space="0" w:color="auto"/>
            <w:bottom w:val="none" w:sz="0" w:space="0" w:color="auto"/>
            <w:right w:val="none" w:sz="0" w:space="0" w:color="auto"/>
          </w:divBdr>
        </w:div>
        <w:div w:id="872303213">
          <w:marLeft w:val="0"/>
          <w:marRight w:val="0"/>
          <w:marTop w:val="0"/>
          <w:marBottom w:val="0"/>
          <w:divBdr>
            <w:top w:val="none" w:sz="0" w:space="0" w:color="auto"/>
            <w:left w:val="none" w:sz="0" w:space="0" w:color="auto"/>
            <w:bottom w:val="none" w:sz="0" w:space="0" w:color="auto"/>
            <w:right w:val="none" w:sz="0" w:space="0" w:color="auto"/>
          </w:divBdr>
        </w:div>
        <w:div w:id="931549056">
          <w:marLeft w:val="0"/>
          <w:marRight w:val="0"/>
          <w:marTop w:val="0"/>
          <w:marBottom w:val="0"/>
          <w:divBdr>
            <w:top w:val="none" w:sz="0" w:space="0" w:color="auto"/>
            <w:left w:val="none" w:sz="0" w:space="0" w:color="auto"/>
            <w:bottom w:val="none" w:sz="0" w:space="0" w:color="auto"/>
            <w:right w:val="none" w:sz="0" w:space="0" w:color="auto"/>
          </w:divBdr>
        </w:div>
        <w:div w:id="1031222511">
          <w:marLeft w:val="0"/>
          <w:marRight w:val="0"/>
          <w:marTop w:val="0"/>
          <w:marBottom w:val="0"/>
          <w:divBdr>
            <w:top w:val="none" w:sz="0" w:space="0" w:color="auto"/>
            <w:left w:val="none" w:sz="0" w:space="0" w:color="auto"/>
            <w:bottom w:val="none" w:sz="0" w:space="0" w:color="auto"/>
            <w:right w:val="none" w:sz="0" w:space="0" w:color="auto"/>
          </w:divBdr>
        </w:div>
        <w:div w:id="1078551243">
          <w:marLeft w:val="0"/>
          <w:marRight w:val="0"/>
          <w:marTop w:val="0"/>
          <w:marBottom w:val="0"/>
          <w:divBdr>
            <w:top w:val="none" w:sz="0" w:space="0" w:color="auto"/>
            <w:left w:val="none" w:sz="0" w:space="0" w:color="auto"/>
            <w:bottom w:val="none" w:sz="0" w:space="0" w:color="auto"/>
            <w:right w:val="none" w:sz="0" w:space="0" w:color="auto"/>
          </w:divBdr>
        </w:div>
        <w:div w:id="1237982487">
          <w:marLeft w:val="0"/>
          <w:marRight w:val="0"/>
          <w:marTop w:val="0"/>
          <w:marBottom w:val="0"/>
          <w:divBdr>
            <w:top w:val="none" w:sz="0" w:space="0" w:color="auto"/>
            <w:left w:val="none" w:sz="0" w:space="0" w:color="auto"/>
            <w:bottom w:val="none" w:sz="0" w:space="0" w:color="auto"/>
            <w:right w:val="none" w:sz="0" w:space="0" w:color="auto"/>
          </w:divBdr>
        </w:div>
        <w:div w:id="1324120701">
          <w:marLeft w:val="0"/>
          <w:marRight w:val="0"/>
          <w:marTop w:val="0"/>
          <w:marBottom w:val="0"/>
          <w:divBdr>
            <w:top w:val="none" w:sz="0" w:space="0" w:color="auto"/>
            <w:left w:val="none" w:sz="0" w:space="0" w:color="auto"/>
            <w:bottom w:val="none" w:sz="0" w:space="0" w:color="auto"/>
            <w:right w:val="none" w:sz="0" w:space="0" w:color="auto"/>
          </w:divBdr>
        </w:div>
        <w:div w:id="1594825527">
          <w:marLeft w:val="0"/>
          <w:marRight w:val="0"/>
          <w:marTop w:val="0"/>
          <w:marBottom w:val="0"/>
          <w:divBdr>
            <w:top w:val="none" w:sz="0" w:space="0" w:color="auto"/>
            <w:left w:val="none" w:sz="0" w:space="0" w:color="auto"/>
            <w:bottom w:val="none" w:sz="0" w:space="0" w:color="auto"/>
            <w:right w:val="none" w:sz="0" w:space="0" w:color="auto"/>
          </w:divBdr>
        </w:div>
        <w:div w:id="1697466671">
          <w:marLeft w:val="0"/>
          <w:marRight w:val="0"/>
          <w:marTop w:val="0"/>
          <w:marBottom w:val="0"/>
          <w:divBdr>
            <w:top w:val="none" w:sz="0" w:space="0" w:color="auto"/>
            <w:left w:val="none" w:sz="0" w:space="0" w:color="auto"/>
            <w:bottom w:val="none" w:sz="0" w:space="0" w:color="auto"/>
            <w:right w:val="none" w:sz="0" w:space="0" w:color="auto"/>
          </w:divBdr>
        </w:div>
        <w:div w:id="2054306657">
          <w:marLeft w:val="0"/>
          <w:marRight w:val="0"/>
          <w:marTop w:val="0"/>
          <w:marBottom w:val="0"/>
          <w:divBdr>
            <w:top w:val="none" w:sz="0" w:space="0" w:color="auto"/>
            <w:left w:val="none" w:sz="0" w:space="0" w:color="auto"/>
            <w:bottom w:val="none" w:sz="0" w:space="0" w:color="auto"/>
            <w:right w:val="none" w:sz="0" w:space="0" w:color="auto"/>
          </w:divBdr>
        </w:div>
        <w:div w:id="2138520726">
          <w:marLeft w:val="0"/>
          <w:marRight w:val="0"/>
          <w:marTop w:val="0"/>
          <w:marBottom w:val="0"/>
          <w:divBdr>
            <w:top w:val="none" w:sz="0" w:space="0" w:color="auto"/>
            <w:left w:val="none" w:sz="0" w:space="0" w:color="auto"/>
            <w:bottom w:val="none" w:sz="0" w:space="0" w:color="auto"/>
            <w:right w:val="none" w:sz="0" w:space="0" w:color="auto"/>
          </w:divBdr>
        </w:div>
      </w:divsChild>
    </w:div>
    <w:div w:id="1518345820">
      <w:bodyDiv w:val="1"/>
      <w:marLeft w:val="0"/>
      <w:marRight w:val="0"/>
      <w:marTop w:val="0"/>
      <w:marBottom w:val="0"/>
      <w:divBdr>
        <w:top w:val="none" w:sz="0" w:space="0" w:color="auto"/>
        <w:left w:val="none" w:sz="0" w:space="0" w:color="auto"/>
        <w:bottom w:val="none" w:sz="0" w:space="0" w:color="auto"/>
        <w:right w:val="none" w:sz="0" w:space="0" w:color="auto"/>
      </w:divBdr>
    </w:div>
    <w:div w:id="1522237271">
      <w:bodyDiv w:val="1"/>
      <w:marLeft w:val="0"/>
      <w:marRight w:val="0"/>
      <w:marTop w:val="0"/>
      <w:marBottom w:val="0"/>
      <w:divBdr>
        <w:top w:val="none" w:sz="0" w:space="0" w:color="auto"/>
        <w:left w:val="none" w:sz="0" w:space="0" w:color="auto"/>
        <w:bottom w:val="none" w:sz="0" w:space="0" w:color="auto"/>
        <w:right w:val="none" w:sz="0" w:space="0" w:color="auto"/>
      </w:divBdr>
    </w:div>
    <w:div w:id="1524048179">
      <w:bodyDiv w:val="1"/>
      <w:marLeft w:val="0"/>
      <w:marRight w:val="0"/>
      <w:marTop w:val="0"/>
      <w:marBottom w:val="0"/>
      <w:divBdr>
        <w:top w:val="none" w:sz="0" w:space="0" w:color="auto"/>
        <w:left w:val="none" w:sz="0" w:space="0" w:color="auto"/>
        <w:bottom w:val="none" w:sz="0" w:space="0" w:color="auto"/>
        <w:right w:val="none" w:sz="0" w:space="0" w:color="auto"/>
      </w:divBdr>
      <w:divsChild>
        <w:div w:id="786311060">
          <w:marLeft w:val="547"/>
          <w:marRight w:val="0"/>
          <w:marTop w:val="134"/>
          <w:marBottom w:val="0"/>
          <w:divBdr>
            <w:top w:val="none" w:sz="0" w:space="0" w:color="auto"/>
            <w:left w:val="none" w:sz="0" w:space="0" w:color="auto"/>
            <w:bottom w:val="none" w:sz="0" w:space="0" w:color="auto"/>
            <w:right w:val="none" w:sz="0" w:space="0" w:color="auto"/>
          </w:divBdr>
        </w:div>
        <w:div w:id="933705533">
          <w:marLeft w:val="547"/>
          <w:marRight w:val="0"/>
          <w:marTop w:val="134"/>
          <w:marBottom w:val="0"/>
          <w:divBdr>
            <w:top w:val="none" w:sz="0" w:space="0" w:color="auto"/>
            <w:left w:val="none" w:sz="0" w:space="0" w:color="auto"/>
            <w:bottom w:val="none" w:sz="0" w:space="0" w:color="auto"/>
            <w:right w:val="none" w:sz="0" w:space="0" w:color="auto"/>
          </w:divBdr>
        </w:div>
      </w:divsChild>
    </w:div>
    <w:div w:id="1598707309">
      <w:bodyDiv w:val="1"/>
      <w:marLeft w:val="0"/>
      <w:marRight w:val="0"/>
      <w:marTop w:val="0"/>
      <w:marBottom w:val="0"/>
      <w:divBdr>
        <w:top w:val="none" w:sz="0" w:space="0" w:color="auto"/>
        <w:left w:val="none" w:sz="0" w:space="0" w:color="auto"/>
        <w:bottom w:val="none" w:sz="0" w:space="0" w:color="auto"/>
        <w:right w:val="none" w:sz="0" w:space="0" w:color="auto"/>
      </w:divBdr>
    </w:div>
    <w:div w:id="1621565815">
      <w:bodyDiv w:val="1"/>
      <w:marLeft w:val="0"/>
      <w:marRight w:val="0"/>
      <w:marTop w:val="0"/>
      <w:marBottom w:val="0"/>
      <w:divBdr>
        <w:top w:val="none" w:sz="0" w:space="0" w:color="auto"/>
        <w:left w:val="none" w:sz="0" w:space="0" w:color="auto"/>
        <w:bottom w:val="none" w:sz="0" w:space="0" w:color="auto"/>
        <w:right w:val="none" w:sz="0" w:space="0" w:color="auto"/>
      </w:divBdr>
      <w:divsChild>
        <w:div w:id="799566684">
          <w:marLeft w:val="0"/>
          <w:marRight w:val="0"/>
          <w:marTop w:val="0"/>
          <w:marBottom w:val="0"/>
          <w:divBdr>
            <w:top w:val="none" w:sz="0" w:space="0" w:color="auto"/>
            <w:left w:val="none" w:sz="0" w:space="0" w:color="auto"/>
            <w:bottom w:val="none" w:sz="0" w:space="0" w:color="auto"/>
            <w:right w:val="none" w:sz="0" w:space="0" w:color="auto"/>
          </w:divBdr>
        </w:div>
        <w:div w:id="1426876935">
          <w:marLeft w:val="0"/>
          <w:marRight w:val="0"/>
          <w:marTop w:val="0"/>
          <w:marBottom w:val="0"/>
          <w:divBdr>
            <w:top w:val="none" w:sz="0" w:space="0" w:color="auto"/>
            <w:left w:val="none" w:sz="0" w:space="0" w:color="auto"/>
            <w:bottom w:val="none" w:sz="0" w:space="0" w:color="auto"/>
            <w:right w:val="none" w:sz="0" w:space="0" w:color="auto"/>
          </w:divBdr>
        </w:div>
      </w:divsChild>
    </w:div>
    <w:div w:id="1649893859">
      <w:bodyDiv w:val="1"/>
      <w:marLeft w:val="0"/>
      <w:marRight w:val="0"/>
      <w:marTop w:val="0"/>
      <w:marBottom w:val="0"/>
      <w:divBdr>
        <w:top w:val="none" w:sz="0" w:space="0" w:color="auto"/>
        <w:left w:val="none" w:sz="0" w:space="0" w:color="auto"/>
        <w:bottom w:val="none" w:sz="0" w:space="0" w:color="auto"/>
        <w:right w:val="none" w:sz="0" w:space="0" w:color="auto"/>
      </w:divBdr>
    </w:div>
    <w:div w:id="1673413718">
      <w:bodyDiv w:val="1"/>
      <w:marLeft w:val="0"/>
      <w:marRight w:val="0"/>
      <w:marTop w:val="0"/>
      <w:marBottom w:val="0"/>
      <w:divBdr>
        <w:top w:val="none" w:sz="0" w:space="0" w:color="auto"/>
        <w:left w:val="none" w:sz="0" w:space="0" w:color="auto"/>
        <w:bottom w:val="none" w:sz="0" w:space="0" w:color="auto"/>
        <w:right w:val="none" w:sz="0" w:space="0" w:color="auto"/>
      </w:divBdr>
    </w:div>
    <w:div w:id="1693844747">
      <w:bodyDiv w:val="1"/>
      <w:marLeft w:val="0"/>
      <w:marRight w:val="0"/>
      <w:marTop w:val="0"/>
      <w:marBottom w:val="0"/>
      <w:divBdr>
        <w:top w:val="none" w:sz="0" w:space="0" w:color="auto"/>
        <w:left w:val="none" w:sz="0" w:space="0" w:color="auto"/>
        <w:bottom w:val="none" w:sz="0" w:space="0" w:color="auto"/>
        <w:right w:val="none" w:sz="0" w:space="0" w:color="auto"/>
      </w:divBdr>
    </w:div>
    <w:div w:id="1803306757">
      <w:bodyDiv w:val="1"/>
      <w:marLeft w:val="0"/>
      <w:marRight w:val="0"/>
      <w:marTop w:val="0"/>
      <w:marBottom w:val="0"/>
      <w:divBdr>
        <w:top w:val="none" w:sz="0" w:space="0" w:color="auto"/>
        <w:left w:val="none" w:sz="0" w:space="0" w:color="auto"/>
        <w:bottom w:val="none" w:sz="0" w:space="0" w:color="auto"/>
        <w:right w:val="none" w:sz="0" w:space="0" w:color="auto"/>
      </w:divBdr>
      <w:divsChild>
        <w:div w:id="334042850">
          <w:marLeft w:val="0"/>
          <w:marRight w:val="0"/>
          <w:marTop w:val="0"/>
          <w:marBottom w:val="0"/>
          <w:divBdr>
            <w:top w:val="none" w:sz="0" w:space="0" w:color="auto"/>
            <w:left w:val="none" w:sz="0" w:space="0" w:color="auto"/>
            <w:bottom w:val="none" w:sz="0" w:space="0" w:color="auto"/>
            <w:right w:val="none" w:sz="0" w:space="0" w:color="auto"/>
          </w:divBdr>
        </w:div>
        <w:div w:id="1552689814">
          <w:marLeft w:val="0"/>
          <w:marRight w:val="0"/>
          <w:marTop w:val="0"/>
          <w:marBottom w:val="0"/>
          <w:divBdr>
            <w:top w:val="none" w:sz="0" w:space="0" w:color="auto"/>
            <w:left w:val="none" w:sz="0" w:space="0" w:color="auto"/>
            <w:bottom w:val="none" w:sz="0" w:space="0" w:color="auto"/>
            <w:right w:val="none" w:sz="0" w:space="0" w:color="auto"/>
          </w:divBdr>
        </w:div>
        <w:div w:id="1572887411">
          <w:marLeft w:val="0"/>
          <w:marRight w:val="0"/>
          <w:marTop w:val="0"/>
          <w:marBottom w:val="0"/>
          <w:divBdr>
            <w:top w:val="none" w:sz="0" w:space="0" w:color="auto"/>
            <w:left w:val="none" w:sz="0" w:space="0" w:color="auto"/>
            <w:bottom w:val="none" w:sz="0" w:space="0" w:color="auto"/>
            <w:right w:val="none" w:sz="0" w:space="0" w:color="auto"/>
          </w:divBdr>
        </w:div>
      </w:divsChild>
    </w:div>
    <w:div w:id="1821723671">
      <w:bodyDiv w:val="1"/>
      <w:marLeft w:val="0"/>
      <w:marRight w:val="0"/>
      <w:marTop w:val="0"/>
      <w:marBottom w:val="0"/>
      <w:divBdr>
        <w:top w:val="none" w:sz="0" w:space="0" w:color="auto"/>
        <w:left w:val="none" w:sz="0" w:space="0" w:color="auto"/>
        <w:bottom w:val="none" w:sz="0" w:space="0" w:color="auto"/>
        <w:right w:val="none" w:sz="0" w:space="0" w:color="auto"/>
      </w:divBdr>
    </w:div>
    <w:div w:id="1829007505">
      <w:bodyDiv w:val="1"/>
      <w:marLeft w:val="0"/>
      <w:marRight w:val="0"/>
      <w:marTop w:val="0"/>
      <w:marBottom w:val="0"/>
      <w:divBdr>
        <w:top w:val="none" w:sz="0" w:space="0" w:color="auto"/>
        <w:left w:val="none" w:sz="0" w:space="0" w:color="auto"/>
        <w:bottom w:val="none" w:sz="0" w:space="0" w:color="auto"/>
        <w:right w:val="none" w:sz="0" w:space="0" w:color="auto"/>
      </w:divBdr>
    </w:div>
    <w:div w:id="1858931581">
      <w:bodyDiv w:val="1"/>
      <w:marLeft w:val="0"/>
      <w:marRight w:val="0"/>
      <w:marTop w:val="0"/>
      <w:marBottom w:val="0"/>
      <w:divBdr>
        <w:top w:val="none" w:sz="0" w:space="0" w:color="auto"/>
        <w:left w:val="none" w:sz="0" w:space="0" w:color="auto"/>
        <w:bottom w:val="none" w:sz="0" w:space="0" w:color="auto"/>
        <w:right w:val="none" w:sz="0" w:space="0" w:color="auto"/>
      </w:divBdr>
      <w:divsChild>
        <w:div w:id="1156141024">
          <w:marLeft w:val="547"/>
          <w:marRight w:val="0"/>
          <w:marTop w:val="0"/>
          <w:marBottom w:val="0"/>
          <w:divBdr>
            <w:top w:val="none" w:sz="0" w:space="0" w:color="auto"/>
            <w:left w:val="none" w:sz="0" w:space="0" w:color="auto"/>
            <w:bottom w:val="none" w:sz="0" w:space="0" w:color="auto"/>
            <w:right w:val="none" w:sz="0" w:space="0" w:color="auto"/>
          </w:divBdr>
        </w:div>
      </w:divsChild>
    </w:div>
    <w:div w:id="1887596702">
      <w:bodyDiv w:val="1"/>
      <w:marLeft w:val="0"/>
      <w:marRight w:val="0"/>
      <w:marTop w:val="0"/>
      <w:marBottom w:val="0"/>
      <w:divBdr>
        <w:top w:val="none" w:sz="0" w:space="0" w:color="auto"/>
        <w:left w:val="none" w:sz="0" w:space="0" w:color="auto"/>
        <w:bottom w:val="none" w:sz="0" w:space="0" w:color="auto"/>
        <w:right w:val="none" w:sz="0" w:space="0" w:color="auto"/>
      </w:divBdr>
    </w:div>
    <w:div w:id="1914243817">
      <w:bodyDiv w:val="1"/>
      <w:marLeft w:val="0"/>
      <w:marRight w:val="0"/>
      <w:marTop w:val="0"/>
      <w:marBottom w:val="0"/>
      <w:divBdr>
        <w:top w:val="none" w:sz="0" w:space="0" w:color="auto"/>
        <w:left w:val="none" w:sz="0" w:space="0" w:color="auto"/>
        <w:bottom w:val="none" w:sz="0" w:space="0" w:color="auto"/>
        <w:right w:val="none" w:sz="0" w:space="0" w:color="auto"/>
      </w:divBdr>
      <w:divsChild>
        <w:div w:id="2082828068">
          <w:marLeft w:val="547"/>
          <w:marRight w:val="0"/>
          <w:marTop w:val="0"/>
          <w:marBottom w:val="0"/>
          <w:divBdr>
            <w:top w:val="none" w:sz="0" w:space="0" w:color="auto"/>
            <w:left w:val="none" w:sz="0" w:space="0" w:color="auto"/>
            <w:bottom w:val="none" w:sz="0" w:space="0" w:color="auto"/>
            <w:right w:val="none" w:sz="0" w:space="0" w:color="auto"/>
          </w:divBdr>
        </w:div>
      </w:divsChild>
    </w:div>
    <w:div w:id="1961299311">
      <w:bodyDiv w:val="1"/>
      <w:marLeft w:val="0"/>
      <w:marRight w:val="0"/>
      <w:marTop w:val="0"/>
      <w:marBottom w:val="0"/>
      <w:divBdr>
        <w:top w:val="none" w:sz="0" w:space="0" w:color="auto"/>
        <w:left w:val="none" w:sz="0" w:space="0" w:color="auto"/>
        <w:bottom w:val="none" w:sz="0" w:space="0" w:color="auto"/>
        <w:right w:val="none" w:sz="0" w:space="0" w:color="auto"/>
      </w:divBdr>
    </w:div>
    <w:div w:id="2020889223">
      <w:bodyDiv w:val="1"/>
      <w:marLeft w:val="0"/>
      <w:marRight w:val="0"/>
      <w:marTop w:val="0"/>
      <w:marBottom w:val="0"/>
      <w:divBdr>
        <w:top w:val="none" w:sz="0" w:space="0" w:color="auto"/>
        <w:left w:val="none" w:sz="0" w:space="0" w:color="auto"/>
        <w:bottom w:val="none" w:sz="0" w:space="0" w:color="auto"/>
        <w:right w:val="none" w:sz="0" w:space="0" w:color="auto"/>
      </w:divBdr>
    </w:div>
    <w:div w:id="2026787367">
      <w:bodyDiv w:val="1"/>
      <w:marLeft w:val="0"/>
      <w:marRight w:val="0"/>
      <w:marTop w:val="0"/>
      <w:marBottom w:val="0"/>
      <w:divBdr>
        <w:top w:val="none" w:sz="0" w:space="0" w:color="auto"/>
        <w:left w:val="none" w:sz="0" w:space="0" w:color="auto"/>
        <w:bottom w:val="none" w:sz="0" w:space="0" w:color="auto"/>
        <w:right w:val="none" w:sz="0" w:space="0" w:color="auto"/>
      </w:divBdr>
    </w:div>
    <w:div w:id="2049061199">
      <w:bodyDiv w:val="1"/>
      <w:marLeft w:val="0"/>
      <w:marRight w:val="0"/>
      <w:marTop w:val="0"/>
      <w:marBottom w:val="0"/>
      <w:divBdr>
        <w:top w:val="none" w:sz="0" w:space="0" w:color="auto"/>
        <w:left w:val="none" w:sz="0" w:space="0" w:color="auto"/>
        <w:bottom w:val="none" w:sz="0" w:space="0" w:color="auto"/>
        <w:right w:val="none" w:sz="0" w:space="0" w:color="auto"/>
      </w:divBdr>
    </w:div>
    <w:div w:id="2094469010">
      <w:bodyDiv w:val="1"/>
      <w:marLeft w:val="0"/>
      <w:marRight w:val="0"/>
      <w:marTop w:val="0"/>
      <w:marBottom w:val="0"/>
      <w:divBdr>
        <w:top w:val="none" w:sz="0" w:space="0" w:color="auto"/>
        <w:left w:val="none" w:sz="0" w:space="0" w:color="auto"/>
        <w:bottom w:val="none" w:sz="0" w:space="0" w:color="auto"/>
        <w:right w:val="none" w:sz="0" w:space="0" w:color="auto"/>
      </w:divBdr>
    </w:div>
    <w:div w:id="21100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warmia.mazury.pl/artykul/24/zapoznaj-sie-z-prawem-i-dokumentami" TargetMode="External"/><Relationship Id="rId13" Type="http://schemas.openxmlformats.org/officeDocument/2006/relationships/hyperlink" Target="mailto:lpielblag@warmia.mazury.pl" TargetMode="External"/><Relationship Id="rId18" Type="http://schemas.openxmlformats.org/officeDocument/2006/relationships/hyperlink" Target="mailto:redakcjarpo@warmia.mazury.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mailto:gpiolsztyn@warmia.mazury.pl" TargetMode="External"/><Relationship Id="rId17" Type="http://schemas.openxmlformats.org/officeDocument/2006/relationships/hyperlink" Target="http://www.rpo.warmia.mazury.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naboryrops@warmia.mazury.pl" TargetMode="External"/><Relationship Id="rId20" Type="http://schemas.openxmlformats.org/officeDocument/2006/relationships/hyperlink" Target="https://maks2.warmia.mazur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warmia.mazury.pl/artykul/12/zobacz-ogloszenia-i-wyniki-naborow-wnioskow"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po.warmia.mazury.pl" TargetMode="External"/><Relationship Id="rId23" Type="http://schemas.openxmlformats.org/officeDocument/2006/relationships/header" Target="header1.xml"/><Relationship Id="rId10" Type="http://schemas.openxmlformats.org/officeDocument/2006/relationships/hyperlink" Target="http://www.funduszeeuropejskie.gov.pl/strony/o-funduszach/dokumenty/" TargetMode="External"/><Relationship Id="rId19" Type="http://schemas.openxmlformats.org/officeDocument/2006/relationships/hyperlink" Target="https://maks2.warmia.mazury.pl" TargetMode="External"/><Relationship Id="rId4" Type="http://schemas.openxmlformats.org/officeDocument/2006/relationships/settings" Target="settings.xml"/><Relationship Id="rId9" Type="http://schemas.openxmlformats.org/officeDocument/2006/relationships/hyperlink" Target="https://www.mr.gov.pl/strony/zadania/fundusze-europejskie/wytyczne/wytyczne-na-lata-2014-2020/" TargetMode="External"/><Relationship Id="rId14" Type="http://schemas.openxmlformats.org/officeDocument/2006/relationships/hyperlink" Target="mailto:lpielk@warmia.mazury.pl" TargetMode="External"/><Relationship Id="rId22" Type="http://schemas.openxmlformats.org/officeDocument/2006/relationships/hyperlink" Target="http://www.funduszeeuropejskie.gov.p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61487-5E6E-49B4-A995-8EB6087F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87</Pages>
  <Words>24003</Words>
  <Characters>144019</Characters>
  <Application>Microsoft Office Word</Application>
  <DocSecurity>0</DocSecurity>
  <Lines>1200</Lines>
  <Paragraphs>335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167687</CharactersWithSpaces>
  <SharedDoc>false</SharedDoc>
  <HLinks>
    <vt:vector size="474" baseType="variant">
      <vt:variant>
        <vt:i4>6357041</vt:i4>
      </vt:variant>
      <vt:variant>
        <vt:i4>432</vt:i4>
      </vt:variant>
      <vt:variant>
        <vt:i4>0</vt:i4>
      </vt:variant>
      <vt:variant>
        <vt:i4>5</vt:i4>
      </vt:variant>
      <vt:variant>
        <vt:lpwstr>http://www.funduszeeuropejskie.gov.pl/</vt:lpwstr>
      </vt:variant>
      <vt:variant>
        <vt:lpwstr/>
      </vt:variant>
      <vt:variant>
        <vt:i4>6750251</vt:i4>
      </vt:variant>
      <vt:variant>
        <vt:i4>429</vt:i4>
      </vt:variant>
      <vt:variant>
        <vt:i4>0</vt:i4>
      </vt:variant>
      <vt:variant>
        <vt:i4>5</vt:i4>
      </vt:variant>
      <vt:variant>
        <vt:lpwstr>https://maks2.warmia.mazury.pl/</vt:lpwstr>
      </vt:variant>
      <vt:variant>
        <vt:lpwstr/>
      </vt:variant>
      <vt:variant>
        <vt:i4>6750251</vt:i4>
      </vt:variant>
      <vt:variant>
        <vt:i4>426</vt:i4>
      </vt:variant>
      <vt:variant>
        <vt:i4>0</vt:i4>
      </vt:variant>
      <vt:variant>
        <vt:i4>5</vt:i4>
      </vt:variant>
      <vt:variant>
        <vt:lpwstr>https://maks2.warmia.mazury.pl/</vt:lpwstr>
      </vt:variant>
      <vt:variant>
        <vt:lpwstr/>
      </vt:variant>
      <vt:variant>
        <vt:i4>3604570</vt:i4>
      </vt:variant>
      <vt:variant>
        <vt:i4>423</vt:i4>
      </vt:variant>
      <vt:variant>
        <vt:i4>0</vt:i4>
      </vt:variant>
      <vt:variant>
        <vt:i4>5</vt:i4>
      </vt:variant>
      <vt:variant>
        <vt:lpwstr>mailto:redakcjarpo@warmia.mazury.pl</vt:lpwstr>
      </vt:variant>
      <vt:variant>
        <vt:lpwstr/>
      </vt:variant>
      <vt:variant>
        <vt:i4>4587588</vt:i4>
      </vt:variant>
      <vt:variant>
        <vt:i4>420</vt:i4>
      </vt:variant>
      <vt:variant>
        <vt:i4>0</vt:i4>
      </vt:variant>
      <vt:variant>
        <vt:i4>5</vt:i4>
      </vt:variant>
      <vt:variant>
        <vt:lpwstr>http://www.rpo.warmia.mazury.pl/</vt:lpwstr>
      </vt:variant>
      <vt:variant>
        <vt:lpwstr/>
      </vt:variant>
      <vt:variant>
        <vt:i4>8126552</vt:i4>
      </vt:variant>
      <vt:variant>
        <vt:i4>417</vt:i4>
      </vt:variant>
      <vt:variant>
        <vt:i4>0</vt:i4>
      </vt:variant>
      <vt:variant>
        <vt:i4>5</vt:i4>
      </vt:variant>
      <vt:variant>
        <vt:lpwstr>mailto:n.szydlowska@warmia.mazury.pl</vt:lpwstr>
      </vt:variant>
      <vt:variant>
        <vt:lpwstr/>
      </vt:variant>
      <vt:variant>
        <vt:i4>65643</vt:i4>
      </vt:variant>
      <vt:variant>
        <vt:i4>411</vt:i4>
      </vt:variant>
      <vt:variant>
        <vt:i4>0</vt:i4>
      </vt:variant>
      <vt:variant>
        <vt:i4>5</vt:i4>
      </vt:variant>
      <vt:variant>
        <vt:lpwstr>mailto:lpielk@warmia.mazury.pl</vt:lpwstr>
      </vt:variant>
      <vt:variant>
        <vt:lpwstr/>
      </vt:variant>
      <vt:variant>
        <vt:i4>6225978</vt:i4>
      </vt:variant>
      <vt:variant>
        <vt:i4>408</vt:i4>
      </vt:variant>
      <vt:variant>
        <vt:i4>0</vt:i4>
      </vt:variant>
      <vt:variant>
        <vt:i4>5</vt:i4>
      </vt:variant>
      <vt:variant>
        <vt:lpwstr>mailto:lpielblag@warmia.mazury.pl</vt:lpwstr>
      </vt:variant>
      <vt:variant>
        <vt:lpwstr/>
      </vt:variant>
      <vt:variant>
        <vt:i4>589923</vt:i4>
      </vt:variant>
      <vt:variant>
        <vt:i4>405</vt:i4>
      </vt:variant>
      <vt:variant>
        <vt:i4>0</vt:i4>
      </vt:variant>
      <vt:variant>
        <vt:i4>5</vt:i4>
      </vt:variant>
      <vt:variant>
        <vt:lpwstr>mailto:gpiolsztyn@warmia.mazury.pl</vt:lpwstr>
      </vt:variant>
      <vt:variant>
        <vt:lpwstr/>
      </vt:variant>
      <vt:variant>
        <vt:i4>4587588</vt:i4>
      </vt:variant>
      <vt:variant>
        <vt:i4>402</vt:i4>
      </vt:variant>
      <vt:variant>
        <vt:i4>0</vt:i4>
      </vt:variant>
      <vt:variant>
        <vt:i4>5</vt:i4>
      </vt:variant>
      <vt:variant>
        <vt:lpwstr>http://www.rpo.warmia.mazury.pl/</vt:lpwstr>
      </vt:variant>
      <vt:variant>
        <vt:lpwstr/>
      </vt:variant>
      <vt:variant>
        <vt:i4>196674</vt:i4>
      </vt:variant>
      <vt:variant>
        <vt:i4>399</vt:i4>
      </vt:variant>
      <vt:variant>
        <vt:i4>0</vt:i4>
      </vt:variant>
      <vt:variant>
        <vt:i4>5</vt:i4>
      </vt:variant>
      <vt:variant>
        <vt:lpwstr>http://www.funduszeeuropejskie.gov.pl/strony/o-funduszach/dokumenty/</vt:lpwstr>
      </vt:variant>
      <vt:variant>
        <vt:lpwstr/>
      </vt:variant>
      <vt:variant>
        <vt:i4>2359423</vt:i4>
      </vt:variant>
      <vt:variant>
        <vt:i4>396</vt:i4>
      </vt:variant>
      <vt:variant>
        <vt:i4>0</vt:i4>
      </vt:variant>
      <vt:variant>
        <vt:i4>5</vt:i4>
      </vt:variant>
      <vt:variant>
        <vt:lpwstr>https://www.mr.gov.pl/strony/zadania/fundusze-europejskie/wytyczne/wytyczne-na-lata-2014-2020/</vt:lpwstr>
      </vt:variant>
      <vt:variant>
        <vt:lpwstr/>
      </vt:variant>
      <vt:variant>
        <vt:i4>7536742</vt:i4>
      </vt:variant>
      <vt:variant>
        <vt:i4>393</vt:i4>
      </vt:variant>
      <vt:variant>
        <vt:i4>0</vt:i4>
      </vt:variant>
      <vt:variant>
        <vt:i4>5</vt:i4>
      </vt:variant>
      <vt:variant>
        <vt:lpwstr>http://rpo.warmia.mazury.pl/artykul/24/zapoznaj-sie-z-prawem-i-dokumentami</vt:lpwstr>
      </vt:variant>
      <vt:variant>
        <vt:lpwstr/>
      </vt:variant>
      <vt:variant>
        <vt:i4>1310772</vt:i4>
      </vt:variant>
      <vt:variant>
        <vt:i4>386</vt:i4>
      </vt:variant>
      <vt:variant>
        <vt:i4>0</vt:i4>
      </vt:variant>
      <vt:variant>
        <vt:i4>5</vt:i4>
      </vt:variant>
      <vt:variant>
        <vt:lpwstr/>
      </vt:variant>
      <vt:variant>
        <vt:lpwstr>_Toc462037123</vt:lpwstr>
      </vt:variant>
      <vt:variant>
        <vt:i4>1310772</vt:i4>
      </vt:variant>
      <vt:variant>
        <vt:i4>380</vt:i4>
      </vt:variant>
      <vt:variant>
        <vt:i4>0</vt:i4>
      </vt:variant>
      <vt:variant>
        <vt:i4>5</vt:i4>
      </vt:variant>
      <vt:variant>
        <vt:lpwstr/>
      </vt:variant>
      <vt:variant>
        <vt:lpwstr>_Toc462037122</vt:lpwstr>
      </vt:variant>
      <vt:variant>
        <vt:i4>1310772</vt:i4>
      </vt:variant>
      <vt:variant>
        <vt:i4>374</vt:i4>
      </vt:variant>
      <vt:variant>
        <vt:i4>0</vt:i4>
      </vt:variant>
      <vt:variant>
        <vt:i4>5</vt:i4>
      </vt:variant>
      <vt:variant>
        <vt:lpwstr/>
      </vt:variant>
      <vt:variant>
        <vt:lpwstr>_Toc462037121</vt:lpwstr>
      </vt:variant>
      <vt:variant>
        <vt:i4>1310772</vt:i4>
      </vt:variant>
      <vt:variant>
        <vt:i4>368</vt:i4>
      </vt:variant>
      <vt:variant>
        <vt:i4>0</vt:i4>
      </vt:variant>
      <vt:variant>
        <vt:i4>5</vt:i4>
      </vt:variant>
      <vt:variant>
        <vt:lpwstr/>
      </vt:variant>
      <vt:variant>
        <vt:lpwstr>_Toc462037120</vt:lpwstr>
      </vt:variant>
      <vt:variant>
        <vt:i4>1507380</vt:i4>
      </vt:variant>
      <vt:variant>
        <vt:i4>362</vt:i4>
      </vt:variant>
      <vt:variant>
        <vt:i4>0</vt:i4>
      </vt:variant>
      <vt:variant>
        <vt:i4>5</vt:i4>
      </vt:variant>
      <vt:variant>
        <vt:lpwstr/>
      </vt:variant>
      <vt:variant>
        <vt:lpwstr>_Toc462037119</vt:lpwstr>
      </vt:variant>
      <vt:variant>
        <vt:i4>1507380</vt:i4>
      </vt:variant>
      <vt:variant>
        <vt:i4>356</vt:i4>
      </vt:variant>
      <vt:variant>
        <vt:i4>0</vt:i4>
      </vt:variant>
      <vt:variant>
        <vt:i4>5</vt:i4>
      </vt:variant>
      <vt:variant>
        <vt:lpwstr/>
      </vt:variant>
      <vt:variant>
        <vt:lpwstr>_Toc462037118</vt:lpwstr>
      </vt:variant>
      <vt:variant>
        <vt:i4>1507380</vt:i4>
      </vt:variant>
      <vt:variant>
        <vt:i4>350</vt:i4>
      </vt:variant>
      <vt:variant>
        <vt:i4>0</vt:i4>
      </vt:variant>
      <vt:variant>
        <vt:i4>5</vt:i4>
      </vt:variant>
      <vt:variant>
        <vt:lpwstr/>
      </vt:variant>
      <vt:variant>
        <vt:lpwstr>_Toc462037117</vt:lpwstr>
      </vt:variant>
      <vt:variant>
        <vt:i4>1507380</vt:i4>
      </vt:variant>
      <vt:variant>
        <vt:i4>344</vt:i4>
      </vt:variant>
      <vt:variant>
        <vt:i4>0</vt:i4>
      </vt:variant>
      <vt:variant>
        <vt:i4>5</vt:i4>
      </vt:variant>
      <vt:variant>
        <vt:lpwstr/>
      </vt:variant>
      <vt:variant>
        <vt:lpwstr>_Toc462037116</vt:lpwstr>
      </vt:variant>
      <vt:variant>
        <vt:i4>1507380</vt:i4>
      </vt:variant>
      <vt:variant>
        <vt:i4>338</vt:i4>
      </vt:variant>
      <vt:variant>
        <vt:i4>0</vt:i4>
      </vt:variant>
      <vt:variant>
        <vt:i4>5</vt:i4>
      </vt:variant>
      <vt:variant>
        <vt:lpwstr/>
      </vt:variant>
      <vt:variant>
        <vt:lpwstr>_Toc462037115</vt:lpwstr>
      </vt:variant>
      <vt:variant>
        <vt:i4>1507380</vt:i4>
      </vt:variant>
      <vt:variant>
        <vt:i4>332</vt:i4>
      </vt:variant>
      <vt:variant>
        <vt:i4>0</vt:i4>
      </vt:variant>
      <vt:variant>
        <vt:i4>5</vt:i4>
      </vt:variant>
      <vt:variant>
        <vt:lpwstr/>
      </vt:variant>
      <vt:variant>
        <vt:lpwstr>_Toc462037114</vt:lpwstr>
      </vt:variant>
      <vt:variant>
        <vt:i4>1507380</vt:i4>
      </vt:variant>
      <vt:variant>
        <vt:i4>326</vt:i4>
      </vt:variant>
      <vt:variant>
        <vt:i4>0</vt:i4>
      </vt:variant>
      <vt:variant>
        <vt:i4>5</vt:i4>
      </vt:variant>
      <vt:variant>
        <vt:lpwstr/>
      </vt:variant>
      <vt:variant>
        <vt:lpwstr>_Toc462037113</vt:lpwstr>
      </vt:variant>
      <vt:variant>
        <vt:i4>1507380</vt:i4>
      </vt:variant>
      <vt:variant>
        <vt:i4>320</vt:i4>
      </vt:variant>
      <vt:variant>
        <vt:i4>0</vt:i4>
      </vt:variant>
      <vt:variant>
        <vt:i4>5</vt:i4>
      </vt:variant>
      <vt:variant>
        <vt:lpwstr/>
      </vt:variant>
      <vt:variant>
        <vt:lpwstr>_Toc462037112</vt:lpwstr>
      </vt:variant>
      <vt:variant>
        <vt:i4>1507380</vt:i4>
      </vt:variant>
      <vt:variant>
        <vt:i4>314</vt:i4>
      </vt:variant>
      <vt:variant>
        <vt:i4>0</vt:i4>
      </vt:variant>
      <vt:variant>
        <vt:i4>5</vt:i4>
      </vt:variant>
      <vt:variant>
        <vt:lpwstr/>
      </vt:variant>
      <vt:variant>
        <vt:lpwstr>_Toc462037111</vt:lpwstr>
      </vt:variant>
      <vt:variant>
        <vt:i4>1507380</vt:i4>
      </vt:variant>
      <vt:variant>
        <vt:i4>308</vt:i4>
      </vt:variant>
      <vt:variant>
        <vt:i4>0</vt:i4>
      </vt:variant>
      <vt:variant>
        <vt:i4>5</vt:i4>
      </vt:variant>
      <vt:variant>
        <vt:lpwstr/>
      </vt:variant>
      <vt:variant>
        <vt:lpwstr>_Toc462037110</vt:lpwstr>
      </vt:variant>
      <vt:variant>
        <vt:i4>1441844</vt:i4>
      </vt:variant>
      <vt:variant>
        <vt:i4>302</vt:i4>
      </vt:variant>
      <vt:variant>
        <vt:i4>0</vt:i4>
      </vt:variant>
      <vt:variant>
        <vt:i4>5</vt:i4>
      </vt:variant>
      <vt:variant>
        <vt:lpwstr/>
      </vt:variant>
      <vt:variant>
        <vt:lpwstr>_Toc462037109</vt:lpwstr>
      </vt:variant>
      <vt:variant>
        <vt:i4>1441844</vt:i4>
      </vt:variant>
      <vt:variant>
        <vt:i4>296</vt:i4>
      </vt:variant>
      <vt:variant>
        <vt:i4>0</vt:i4>
      </vt:variant>
      <vt:variant>
        <vt:i4>5</vt:i4>
      </vt:variant>
      <vt:variant>
        <vt:lpwstr/>
      </vt:variant>
      <vt:variant>
        <vt:lpwstr>_Toc462037108</vt:lpwstr>
      </vt:variant>
      <vt:variant>
        <vt:i4>1441844</vt:i4>
      </vt:variant>
      <vt:variant>
        <vt:i4>290</vt:i4>
      </vt:variant>
      <vt:variant>
        <vt:i4>0</vt:i4>
      </vt:variant>
      <vt:variant>
        <vt:i4>5</vt:i4>
      </vt:variant>
      <vt:variant>
        <vt:lpwstr/>
      </vt:variant>
      <vt:variant>
        <vt:lpwstr>_Toc462037107</vt:lpwstr>
      </vt:variant>
      <vt:variant>
        <vt:i4>1441844</vt:i4>
      </vt:variant>
      <vt:variant>
        <vt:i4>284</vt:i4>
      </vt:variant>
      <vt:variant>
        <vt:i4>0</vt:i4>
      </vt:variant>
      <vt:variant>
        <vt:i4>5</vt:i4>
      </vt:variant>
      <vt:variant>
        <vt:lpwstr/>
      </vt:variant>
      <vt:variant>
        <vt:lpwstr>_Toc462037106</vt:lpwstr>
      </vt:variant>
      <vt:variant>
        <vt:i4>1441844</vt:i4>
      </vt:variant>
      <vt:variant>
        <vt:i4>278</vt:i4>
      </vt:variant>
      <vt:variant>
        <vt:i4>0</vt:i4>
      </vt:variant>
      <vt:variant>
        <vt:i4>5</vt:i4>
      </vt:variant>
      <vt:variant>
        <vt:lpwstr/>
      </vt:variant>
      <vt:variant>
        <vt:lpwstr>_Toc462037105</vt:lpwstr>
      </vt:variant>
      <vt:variant>
        <vt:i4>1441844</vt:i4>
      </vt:variant>
      <vt:variant>
        <vt:i4>272</vt:i4>
      </vt:variant>
      <vt:variant>
        <vt:i4>0</vt:i4>
      </vt:variant>
      <vt:variant>
        <vt:i4>5</vt:i4>
      </vt:variant>
      <vt:variant>
        <vt:lpwstr/>
      </vt:variant>
      <vt:variant>
        <vt:lpwstr>_Toc462037104</vt:lpwstr>
      </vt:variant>
      <vt:variant>
        <vt:i4>1441844</vt:i4>
      </vt:variant>
      <vt:variant>
        <vt:i4>266</vt:i4>
      </vt:variant>
      <vt:variant>
        <vt:i4>0</vt:i4>
      </vt:variant>
      <vt:variant>
        <vt:i4>5</vt:i4>
      </vt:variant>
      <vt:variant>
        <vt:lpwstr/>
      </vt:variant>
      <vt:variant>
        <vt:lpwstr>_Toc462037103</vt:lpwstr>
      </vt:variant>
      <vt:variant>
        <vt:i4>1441844</vt:i4>
      </vt:variant>
      <vt:variant>
        <vt:i4>260</vt:i4>
      </vt:variant>
      <vt:variant>
        <vt:i4>0</vt:i4>
      </vt:variant>
      <vt:variant>
        <vt:i4>5</vt:i4>
      </vt:variant>
      <vt:variant>
        <vt:lpwstr/>
      </vt:variant>
      <vt:variant>
        <vt:lpwstr>_Toc462037102</vt:lpwstr>
      </vt:variant>
      <vt:variant>
        <vt:i4>1441844</vt:i4>
      </vt:variant>
      <vt:variant>
        <vt:i4>254</vt:i4>
      </vt:variant>
      <vt:variant>
        <vt:i4>0</vt:i4>
      </vt:variant>
      <vt:variant>
        <vt:i4>5</vt:i4>
      </vt:variant>
      <vt:variant>
        <vt:lpwstr/>
      </vt:variant>
      <vt:variant>
        <vt:lpwstr>_Toc462037101</vt:lpwstr>
      </vt:variant>
      <vt:variant>
        <vt:i4>1441844</vt:i4>
      </vt:variant>
      <vt:variant>
        <vt:i4>248</vt:i4>
      </vt:variant>
      <vt:variant>
        <vt:i4>0</vt:i4>
      </vt:variant>
      <vt:variant>
        <vt:i4>5</vt:i4>
      </vt:variant>
      <vt:variant>
        <vt:lpwstr/>
      </vt:variant>
      <vt:variant>
        <vt:lpwstr>_Toc462037100</vt:lpwstr>
      </vt:variant>
      <vt:variant>
        <vt:i4>2031669</vt:i4>
      </vt:variant>
      <vt:variant>
        <vt:i4>242</vt:i4>
      </vt:variant>
      <vt:variant>
        <vt:i4>0</vt:i4>
      </vt:variant>
      <vt:variant>
        <vt:i4>5</vt:i4>
      </vt:variant>
      <vt:variant>
        <vt:lpwstr/>
      </vt:variant>
      <vt:variant>
        <vt:lpwstr>_Toc462037099</vt:lpwstr>
      </vt:variant>
      <vt:variant>
        <vt:i4>2031669</vt:i4>
      </vt:variant>
      <vt:variant>
        <vt:i4>236</vt:i4>
      </vt:variant>
      <vt:variant>
        <vt:i4>0</vt:i4>
      </vt:variant>
      <vt:variant>
        <vt:i4>5</vt:i4>
      </vt:variant>
      <vt:variant>
        <vt:lpwstr/>
      </vt:variant>
      <vt:variant>
        <vt:lpwstr>_Toc462037098</vt:lpwstr>
      </vt:variant>
      <vt:variant>
        <vt:i4>2031669</vt:i4>
      </vt:variant>
      <vt:variant>
        <vt:i4>230</vt:i4>
      </vt:variant>
      <vt:variant>
        <vt:i4>0</vt:i4>
      </vt:variant>
      <vt:variant>
        <vt:i4>5</vt:i4>
      </vt:variant>
      <vt:variant>
        <vt:lpwstr/>
      </vt:variant>
      <vt:variant>
        <vt:lpwstr>_Toc462037097</vt:lpwstr>
      </vt:variant>
      <vt:variant>
        <vt:i4>2031669</vt:i4>
      </vt:variant>
      <vt:variant>
        <vt:i4>224</vt:i4>
      </vt:variant>
      <vt:variant>
        <vt:i4>0</vt:i4>
      </vt:variant>
      <vt:variant>
        <vt:i4>5</vt:i4>
      </vt:variant>
      <vt:variant>
        <vt:lpwstr/>
      </vt:variant>
      <vt:variant>
        <vt:lpwstr>_Toc462037096</vt:lpwstr>
      </vt:variant>
      <vt:variant>
        <vt:i4>2031669</vt:i4>
      </vt:variant>
      <vt:variant>
        <vt:i4>218</vt:i4>
      </vt:variant>
      <vt:variant>
        <vt:i4>0</vt:i4>
      </vt:variant>
      <vt:variant>
        <vt:i4>5</vt:i4>
      </vt:variant>
      <vt:variant>
        <vt:lpwstr/>
      </vt:variant>
      <vt:variant>
        <vt:lpwstr>_Toc462037095</vt:lpwstr>
      </vt:variant>
      <vt:variant>
        <vt:i4>2031669</vt:i4>
      </vt:variant>
      <vt:variant>
        <vt:i4>212</vt:i4>
      </vt:variant>
      <vt:variant>
        <vt:i4>0</vt:i4>
      </vt:variant>
      <vt:variant>
        <vt:i4>5</vt:i4>
      </vt:variant>
      <vt:variant>
        <vt:lpwstr/>
      </vt:variant>
      <vt:variant>
        <vt:lpwstr>_Toc462037094</vt:lpwstr>
      </vt:variant>
      <vt:variant>
        <vt:i4>2031669</vt:i4>
      </vt:variant>
      <vt:variant>
        <vt:i4>206</vt:i4>
      </vt:variant>
      <vt:variant>
        <vt:i4>0</vt:i4>
      </vt:variant>
      <vt:variant>
        <vt:i4>5</vt:i4>
      </vt:variant>
      <vt:variant>
        <vt:lpwstr/>
      </vt:variant>
      <vt:variant>
        <vt:lpwstr>_Toc462037093</vt:lpwstr>
      </vt:variant>
      <vt:variant>
        <vt:i4>2031669</vt:i4>
      </vt:variant>
      <vt:variant>
        <vt:i4>200</vt:i4>
      </vt:variant>
      <vt:variant>
        <vt:i4>0</vt:i4>
      </vt:variant>
      <vt:variant>
        <vt:i4>5</vt:i4>
      </vt:variant>
      <vt:variant>
        <vt:lpwstr/>
      </vt:variant>
      <vt:variant>
        <vt:lpwstr>_Toc462037092</vt:lpwstr>
      </vt:variant>
      <vt:variant>
        <vt:i4>2031669</vt:i4>
      </vt:variant>
      <vt:variant>
        <vt:i4>194</vt:i4>
      </vt:variant>
      <vt:variant>
        <vt:i4>0</vt:i4>
      </vt:variant>
      <vt:variant>
        <vt:i4>5</vt:i4>
      </vt:variant>
      <vt:variant>
        <vt:lpwstr/>
      </vt:variant>
      <vt:variant>
        <vt:lpwstr>_Toc462037091</vt:lpwstr>
      </vt:variant>
      <vt:variant>
        <vt:i4>2031669</vt:i4>
      </vt:variant>
      <vt:variant>
        <vt:i4>188</vt:i4>
      </vt:variant>
      <vt:variant>
        <vt:i4>0</vt:i4>
      </vt:variant>
      <vt:variant>
        <vt:i4>5</vt:i4>
      </vt:variant>
      <vt:variant>
        <vt:lpwstr/>
      </vt:variant>
      <vt:variant>
        <vt:lpwstr>_Toc462037090</vt:lpwstr>
      </vt:variant>
      <vt:variant>
        <vt:i4>1966133</vt:i4>
      </vt:variant>
      <vt:variant>
        <vt:i4>182</vt:i4>
      </vt:variant>
      <vt:variant>
        <vt:i4>0</vt:i4>
      </vt:variant>
      <vt:variant>
        <vt:i4>5</vt:i4>
      </vt:variant>
      <vt:variant>
        <vt:lpwstr/>
      </vt:variant>
      <vt:variant>
        <vt:lpwstr>_Toc462037089</vt:lpwstr>
      </vt:variant>
      <vt:variant>
        <vt:i4>1966133</vt:i4>
      </vt:variant>
      <vt:variant>
        <vt:i4>176</vt:i4>
      </vt:variant>
      <vt:variant>
        <vt:i4>0</vt:i4>
      </vt:variant>
      <vt:variant>
        <vt:i4>5</vt:i4>
      </vt:variant>
      <vt:variant>
        <vt:lpwstr/>
      </vt:variant>
      <vt:variant>
        <vt:lpwstr>_Toc462037088</vt:lpwstr>
      </vt:variant>
      <vt:variant>
        <vt:i4>1966133</vt:i4>
      </vt:variant>
      <vt:variant>
        <vt:i4>170</vt:i4>
      </vt:variant>
      <vt:variant>
        <vt:i4>0</vt:i4>
      </vt:variant>
      <vt:variant>
        <vt:i4>5</vt:i4>
      </vt:variant>
      <vt:variant>
        <vt:lpwstr/>
      </vt:variant>
      <vt:variant>
        <vt:lpwstr>_Toc462037087</vt:lpwstr>
      </vt:variant>
      <vt:variant>
        <vt:i4>1966133</vt:i4>
      </vt:variant>
      <vt:variant>
        <vt:i4>164</vt:i4>
      </vt:variant>
      <vt:variant>
        <vt:i4>0</vt:i4>
      </vt:variant>
      <vt:variant>
        <vt:i4>5</vt:i4>
      </vt:variant>
      <vt:variant>
        <vt:lpwstr/>
      </vt:variant>
      <vt:variant>
        <vt:lpwstr>_Toc462037086</vt:lpwstr>
      </vt:variant>
      <vt:variant>
        <vt:i4>1966133</vt:i4>
      </vt:variant>
      <vt:variant>
        <vt:i4>158</vt:i4>
      </vt:variant>
      <vt:variant>
        <vt:i4>0</vt:i4>
      </vt:variant>
      <vt:variant>
        <vt:i4>5</vt:i4>
      </vt:variant>
      <vt:variant>
        <vt:lpwstr/>
      </vt:variant>
      <vt:variant>
        <vt:lpwstr>_Toc462037085</vt:lpwstr>
      </vt:variant>
      <vt:variant>
        <vt:i4>1966133</vt:i4>
      </vt:variant>
      <vt:variant>
        <vt:i4>152</vt:i4>
      </vt:variant>
      <vt:variant>
        <vt:i4>0</vt:i4>
      </vt:variant>
      <vt:variant>
        <vt:i4>5</vt:i4>
      </vt:variant>
      <vt:variant>
        <vt:lpwstr/>
      </vt:variant>
      <vt:variant>
        <vt:lpwstr>_Toc462037084</vt:lpwstr>
      </vt:variant>
      <vt:variant>
        <vt:i4>1966133</vt:i4>
      </vt:variant>
      <vt:variant>
        <vt:i4>146</vt:i4>
      </vt:variant>
      <vt:variant>
        <vt:i4>0</vt:i4>
      </vt:variant>
      <vt:variant>
        <vt:i4>5</vt:i4>
      </vt:variant>
      <vt:variant>
        <vt:lpwstr/>
      </vt:variant>
      <vt:variant>
        <vt:lpwstr>_Toc462037083</vt:lpwstr>
      </vt:variant>
      <vt:variant>
        <vt:i4>1966133</vt:i4>
      </vt:variant>
      <vt:variant>
        <vt:i4>140</vt:i4>
      </vt:variant>
      <vt:variant>
        <vt:i4>0</vt:i4>
      </vt:variant>
      <vt:variant>
        <vt:i4>5</vt:i4>
      </vt:variant>
      <vt:variant>
        <vt:lpwstr/>
      </vt:variant>
      <vt:variant>
        <vt:lpwstr>_Toc462037082</vt:lpwstr>
      </vt:variant>
      <vt:variant>
        <vt:i4>1966133</vt:i4>
      </vt:variant>
      <vt:variant>
        <vt:i4>134</vt:i4>
      </vt:variant>
      <vt:variant>
        <vt:i4>0</vt:i4>
      </vt:variant>
      <vt:variant>
        <vt:i4>5</vt:i4>
      </vt:variant>
      <vt:variant>
        <vt:lpwstr/>
      </vt:variant>
      <vt:variant>
        <vt:lpwstr>_Toc462037081</vt:lpwstr>
      </vt:variant>
      <vt:variant>
        <vt:i4>1966133</vt:i4>
      </vt:variant>
      <vt:variant>
        <vt:i4>128</vt:i4>
      </vt:variant>
      <vt:variant>
        <vt:i4>0</vt:i4>
      </vt:variant>
      <vt:variant>
        <vt:i4>5</vt:i4>
      </vt:variant>
      <vt:variant>
        <vt:lpwstr/>
      </vt:variant>
      <vt:variant>
        <vt:lpwstr>_Toc462037080</vt:lpwstr>
      </vt:variant>
      <vt:variant>
        <vt:i4>1114165</vt:i4>
      </vt:variant>
      <vt:variant>
        <vt:i4>122</vt:i4>
      </vt:variant>
      <vt:variant>
        <vt:i4>0</vt:i4>
      </vt:variant>
      <vt:variant>
        <vt:i4>5</vt:i4>
      </vt:variant>
      <vt:variant>
        <vt:lpwstr/>
      </vt:variant>
      <vt:variant>
        <vt:lpwstr>_Toc462037079</vt:lpwstr>
      </vt:variant>
      <vt:variant>
        <vt:i4>1114165</vt:i4>
      </vt:variant>
      <vt:variant>
        <vt:i4>116</vt:i4>
      </vt:variant>
      <vt:variant>
        <vt:i4>0</vt:i4>
      </vt:variant>
      <vt:variant>
        <vt:i4>5</vt:i4>
      </vt:variant>
      <vt:variant>
        <vt:lpwstr/>
      </vt:variant>
      <vt:variant>
        <vt:lpwstr>_Toc462037078</vt:lpwstr>
      </vt:variant>
      <vt:variant>
        <vt:i4>1114165</vt:i4>
      </vt:variant>
      <vt:variant>
        <vt:i4>110</vt:i4>
      </vt:variant>
      <vt:variant>
        <vt:i4>0</vt:i4>
      </vt:variant>
      <vt:variant>
        <vt:i4>5</vt:i4>
      </vt:variant>
      <vt:variant>
        <vt:lpwstr/>
      </vt:variant>
      <vt:variant>
        <vt:lpwstr>_Toc462037077</vt:lpwstr>
      </vt:variant>
      <vt:variant>
        <vt:i4>1114165</vt:i4>
      </vt:variant>
      <vt:variant>
        <vt:i4>104</vt:i4>
      </vt:variant>
      <vt:variant>
        <vt:i4>0</vt:i4>
      </vt:variant>
      <vt:variant>
        <vt:i4>5</vt:i4>
      </vt:variant>
      <vt:variant>
        <vt:lpwstr/>
      </vt:variant>
      <vt:variant>
        <vt:lpwstr>_Toc462037076</vt:lpwstr>
      </vt:variant>
      <vt:variant>
        <vt:i4>1114165</vt:i4>
      </vt:variant>
      <vt:variant>
        <vt:i4>98</vt:i4>
      </vt:variant>
      <vt:variant>
        <vt:i4>0</vt:i4>
      </vt:variant>
      <vt:variant>
        <vt:i4>5</vt:i4>
      </vt:variant>
      <vt:variant>
        <vt:lpwstr/>
      </vt:variant>
      <vt:variant>
        <vt:lpwstr>_Toc462037075</vt:lpwstr>
      </vt:variant>
      <vt:variant>
        <vt:i4>1114165</vt:i4>
      </vt:variant>
      <vt:variant>
        <vt:i4>92</vt:i4>
      </vt:variant>
      <vt:variant>
        <vt:i4>0</vt:i4>
      </vt:variant>
      <vt:variant>
        <vt:i4>5</vt:i4>
      </vt:variant>
      <vt:variant>
        <vt:lpwstr/>
      </vt:variant>
      <vt:variant>
        <vt:lpwstr>_Toc462037074</vt:lpwstr>
      </vt:variant>
      <vt:variant>
        <vt:i4>1114165</vt:i4>
      </vt:variant>
      <vt:variant>
        <vt:i4>86</vt:i4>
      </vt:variant>
      <vt:variant>
        <vt:i4>0</vt:i4>
      </vt:variant>
      <vt:variant>
        <vt:i4>5</vt:i4>
      </vt:variant>
      <vt:variant>
        <vt:lpwstr/>
      </vt:variant>
      <vt:variant>
        <vt:lpwstr>_Toc462037073</vt:lpwstr>
      </vt:variant>
      <vt:variant>
        <vt:i4>1114165</vt:i4>
      </vt:variant>
      <vt:variant>
        <vt:i4>80</vt:i4>
      </vt:variant>
      <vt:variant>
        <vt:i4>0</vt:i4>
      </vt:variant>
      <vt:variant>
        <vt:i4>5</vt:i4>
      </vt:variant>
      <vt:variant>
        <vt:lpwstr/>
      </vt:variant>
      <vt:variant>
        <vt:lpwstr>_Toc462037072</vt:lpwstr>
      </vt:variant>
      <vt:variant>
        <vt:i4>1114165</vt:i4>
      </vt:variant>
      <vt:variant>
        <vt:i4>74</vt:i4>
      </vt:variant>
      <vt:variant>
        <vt:i4>0</vt:i4>
      </vt:variant>
      <vt:variant>
        <vt:i4>5</vt:i4>
      </vt:variant>
      <vt:variant>
        <vt:lpwstr/>
      </vt:variant>
      <vt:variant>
        <vt:lpwstr>_Toc462037071</vt:lpwstr>
      </vt:variant>
      <vt:variant>
        <vt:i4>1114165</vt:i4>
      </vt:variant>
      <vt:variant>
        <vt:i4>68</vt:i4>
      </vt:variant>
      <vt:variant>
        <vt:i4>0</vt:i4>
      </vt:variant>
      <vt:variant>
        <vt:i4>5</vt:i4>
      </vt:variant>
      <vt:variant>
        <vt:lpwstr/>
      </vt:variant>
      <vt:variant>
        <vt:lpwstr>_Toc462037070</vt:lpwstr>
      </vt:variant>
      <vt:variant>
        <vt:i4>1048629</vt:i4>
      </vt:variant>
      <vt:variant>
        <vt:i4>62</vt:i4>
      </vt:variant>
      <vt:variant>
        <vt:i4>0</vt:i4>
      </vt:variant>
      <vt:variant>
        <vt:i4>5</vt:i4>
      </vt:variant>
      <vt:variant>
        <vt:lpwstr/>
      </vt:variant>
      <vt:variant>
        <vt:lpwstr>_Toc462037069</vt:lpwstr>
      </vt:variant>
      <vt:variant>
        <vt:i4>1048629</vt:i4>
      </vt:variant>
      <vt:variant>
        <vt:i4>56</vt:i4>
      </vt:variant>
      <vt:variant>
        <vt:i4>0</vt:i4>
      </vt:variant>
      <vt:variant>
        <vt:i4>5</vt:i4>
      </vt:variant>
      <vt:variant>
        <vt:lpwstr/>
      </vt:variant>
      <vt:variant>
        <vt:lpwstr>_Toc462037068</vt:lpwstr>
      </vt:variant>
      <vt:variant>
        <vt:i4>1048629</vt:i4>
      </vt:variant>
      <vt:variant>
        <vt:i4>50</vt:i4>
      </vt:variant>
      <vt:variant>
        <vt:i4>0</vt:i4>
      </vt:variant>
      <vt:variant>
        <vt:i4>5</vt:i4>
      </vt:variant>
      <vt:variant>
        <vt:lpwstr/>
      </vt:variant>
      <vt:variant>
        <vt:lpwstr>_Toc462037067</vt:lpwstr>
      </vt:variant>
      <vt:variant>
        <vt:i4>1048629</vt:i4>
      </vt:variant>
      <vt:variant>
        <vt:i4>44</vt:i4>
      </vt:variant>
      <vt:variant>
        <vt:i4>0</vt:i4>
      </vt:variant>
      <vt:variant>
        <vt:i4>5</vt:i4>
      </vt:variant>
      <vt:variant>
        <vt:lpwstr/>
      </vt:variant>
      <vt:variant>
        <vt:lpwstr>_Toc462037066</vt:lpwstr>
      </vt:variant>
      <vt:variant>
        <vt:i4>1048629</vt:i4>
      </vt:variant>
      <vt:variant>
        <vt:i4>38</vt:i4>
      </vt:variant>
      <vt:variant>
        <vt:i4>0</vt:i4>
      </vt:variant>
      <vt:variant>
        <vt:i4>5</vt:i4>
      </vt:variant>
      <vt:variant>
        <vt:lpwstr/>
      </vt:variant>
      <vt:variant>
        <vt:lpwstr>_Toc462037065</vt:lpwstr>
      </vt:variant>
      <vt:variant>
        <vt:i4>1048629</vt:i4>
      </vt:variant>
      <vt:variant>
        <vt:i4>32</vt:i4>
      </vt:variant>
      <vt:variant>
        <vt:i4>0</vt:i4>
      </vt:variant>
      <vt:variant>
        <vt:i4>5</vt:i4>
      </vt:variant>
      <vt:variant>
        <vt:lpwstr/>
      </vt:variant>
      <vt:variant>
        <vt:lpwstr>_Toc462037064</vt:lpwstr>
      </vt:variant>
      <vt:variant>
        <vt:i4>1048629</vt:i4>
      </vt:variant>
      <vt:variant>
        <vt:i4>26</vt:i4>
      </vt:variant>
      <vt:variant>
        <vt:i4>0</vt:i4>
      </vt:variant>
      <vt:variant>
        <vt:i4>5</vt:i4>
      </vt:variant>
      <vt:variant>
        <vt:lpwstr/>
      </vt:variant>
      <vt:variant>
        <vt:lpwstr>_Toc462037063</vt:lpwstr>
      </vt:variant>
      <vt:variant>
        <vt:i4>1048629</vt:i4>
      </vt:variant>
      <vt:variant>
        <vt:i4>20</vt:i4>
      </vt:variant>
      <vt:variant>
        <vt:i4>0</vt:i4>
      </vt:variant>
      <vt:variant>
        <vt:i4>5</vt:i4>
      </vt:variant>
      <vt:variant>
        <vt:lpwstr/>
      </vt:variant>
      <vt:variant>
        <vt:lpwstr>_Toc462037062</vt:lpwstr>
      </vt:variant>
      <vt:variant>
        <vt:i4>1048629</vt:i4>
      </vt:variant>
      <vt:variant>
        <vt:i4>14</vt:i4>
      </vt:variant>
      <vt:variant>
        <vt:i4>0</vt:i4>
      </vt:variant>
      <vt:variant>
        <vt:i4>5</vt:i4>
      </vt:variant>
      <vt:variant>
        <vt:lpwstr/>
      </vt:variant>
      <vt:variant>
        <vt:lpwstr>_Toc462037061</vt:lpwstr>
      </vt:variant>
      <vt:variant>
        <vt:i4>1048629</vt:i4>
      </vt:variant>
      <vt:variant>
        <vt:i4>8</vt:i4>
      </vt:variant>
      <vt:variant>
        <vt:i4>0</vt:i4>
      </vt:variant>
      <vt:variant>
        <vt:i4>5</vt:i4>
      </vt:variant>
      <vt:variant>
        <vt:lpwstr/>
      </vt:variant>
      <vt:variant>
        <vt:lpwstr>_Toc462037060</vt:lpwstr>
      </vt:variant>
      <vt:variant>
        <vt:i4>1245237</vt:i4>
      </vt:variant>
      <vt:variant>
        <vt:i4>2</vt:i4>
      </vt:variant>
      <vt:variant>
        <vt:i4>0</vt:i4>
      </vt:variant>
      <vt:variant>
        <vt:i4>5</vt:i4>
      </vt:variant>
      <vt:variant>
        <vt:lpwstr/>
      </vt:variant>
      <vt:variant>
        <vt:lpwstr>_Toc462037059</vt:lpwstr>
      </vt:variant>
      <vt:variant>
        <vt:i4>5505077</vt:i4>
      </vt:variant>
      <vt:variant>
        <vt:i4>0</vt:i4>
      </vt:variant>
      <vt:variant>
        <vt:i4>0</vt:i4>
      </vt:variant>
      <vt:variant>
        <vt:i4>5</vt:i4>
      </vt:variant>
      <vt:variant>
        <vt:lpwstr>http://ec.europa.eu/budget/contracts_grants/info_contracts/inforeuro/index_en.cfm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Malwina Mańkowska</dc:creator>
  <cp:lastModifiedBy>Justyna Orzeł-Sawko</cp:lastModifiedBy>
  <cp:revision>74</cp:revision>
  <cp:lastPrinted>2017-02-23T06:49:00Z</cp:lastPrinted>
  <dcterms:created xsi:type="dcterms:W3CDTF">2017-01-13T19:22:00Z</dcterms:created>
  <dcterms:modified xsi:type="dcterms:W3CDTF">2017-03-22T08:07:00Z</dcterms:modified>
</cp:coreProperties>
</file>