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11" w:rsidRDefault="00C72811" w:rsidP="00820EFC">
      <w:pPr>
        <w:jc w:val="right"/>
        <w:rPr>
          <w:rFonts w:ascii="Arial" w:hAnsi="Arial" w:cs="Arial"/>
          <w:sz w:val="18"/>
          <w:szCs w:val="18"/>
        </w:rPr>
      </w:pPr>
      <w:bookmarkStart w:id="0" w:name="_Toc409557654"/>
      <w:bookmarkStart w:id="1" w:name="_Toc409557777"/>
      <w:bookmarkStart w:id="2" w:name="_Toc410652366"/>
      <w:bookmarkStart w:id="3" w:name="_Toc375316632"/>
    </w:p>
    <w:p w:rsidR="00C72811" w:rsidRDefault="00C72811" w:rsidP="00820EFC">
      <w:pPr>
        <w:jc w:val="right"/>
        <w:rPr>
          <w:rFonts w:ascii="Arial" w:hAnsi="Arial" w:cs="Arial"/>
          <w:sz w:val="18"/>
          <w:szCs w:val="18"/>
        </w:rPr>
      </w:pPr>
    </w:p>
    <w:p w:rsidR="00C72811" w:rsidRDefault="00C72811" w:rsidP="00C72811">
      <w:pPr>
        <w:tabs>
          <w:tab w:val="left" w:pos="5691"/>
          <w:tab w:val="center" w:pos="700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72811" w:rsidRDefault="00C72811" w:rsidP="00A02BDA">
      <w:pPr>
        <w:jc w:val="center"/>
        <w:rPr>
          <w:rFonts w:ascii="Arial" w:hAnsi="Arial" w:cs="Arial"/>
          <w:sz w:val="18"/>
          <w:szCs w:val="18"/>
        </w:rPr>
      </w:pPr>
    </w:p>
    <w:p w:rsidR="00C72811" w:rsidRDefault="00C72811" w:rsidP="00820EFC">
      <w:pPr>
        <w:jc w:val="right"/>
        <w:rPr>
          <w:rFonts w:ascii="Arial" w:hAnsi="Arial" w:cs="Arial"/>
          <w:sz w:val="18"/>
          <w:szCs w:val="18"/>
        </w:rPr>
      </w:pPr>
    </w:p>
    <w:p w:rsidR="00407229" w:rsidRPr="00407229" w:rsidRDefault="00873AB8" w:rsidP="0040722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3C5E22">
        <w:rPr>
          <w:rFonts w:ascii="Arial" w:hAnsi="Arial" w:cs="Arial"/>
          <w:sz w:val="18"/>
          <w:szCs w:val="18"/>
        </w:rPr>
        <w:t xml:space="preserve">8 </w:t>
      </w:r>
      <w:r>
        <w:rPr>
          <w:rFonts w:ascii="Arial" w:hAnsi="Arial" w:cs="Arial"/>
          <w:sz w:val="18"/>
          <w:szCs w:val="18"/>
        </w:rPr>
        <w:t xml:space="preserve">do Regulaminu </w:t>
      </w:r>
      <w:r>
        <w:rPr>
          <w:rFonts w:ascii="Arial" w:hAnsi="Arial" w:cs="Arial"/>
          <w:sz w:val="18"/>
          <w:szCs w:val="18"/>
        </w:rPr>
        <w:br/>
        <w:t xml:space="preserve">konkursu </w:t>
      </w:r>
      <w:r w:rsidR="00407229" w:rsidRPr="00407229">
        <w:rPr>
          <w:rFonts w:ascii="Arial" w:hAnsi="Arial" w:cs="Arial"/>
          <w:sz w:val="18"/>
          <w:szCs w:val="18"/>
        </w:rPr>
        <w:t>nr RPWM.04.01.00-IP.02-28-</w:t>
      </w:r>
      <w:r w:rsidR="003F310B" w:rsidRPr="00407229">
        <w:rPr>
          <w:rFonts w:ascii="Arial" w:hAnsi="Arial" w:cs="Arial"/>
          <w:sz w:val="18"/>
          <w:szCs w:val="18"/>
        </w:rPr>
        <w:t>00</w:t>
      </w:r>
      <w:r w:rsidR="003F310B">
        <w:rPr>
          <w:rFonts w:ascii="Arial" w:hAnsi="Arial" w:cs="Arial"/>
          <w:sz w:val="18"/>
          <w:szCs w:val="18"/>
        </w:rPr>
        <w:t>2</w:t>
      </w:r>
      <w:r w:rsidR="00407229" w:rsidRPr="00407229">
        <w:rPr>
          <w:rFonts w:ascii="Arial" w:hAnsi="Arial" w:cs="Arial"/>
          <w:sz w:val="18"/>
          <w:szCs w:val="18"/>
        </w:rPr>
        <w:t xml:space="preserve">/16(…) </w:t>
      </w:r>
    </w:p>
    <w:p w:rsidR="00820EFC" w:rsidRPr="00820EFC" w:rsidRDefault="00407229" w:rsidP="00407229">
      <w:pPr>
        <w:jc w:val="right"/>
        <w:rPr>
          <w:rFonts w:ascii="Arial" w:hAnsi="Arial" w:cs="Arial"/>
          <w:sz w:val="18"/>
          <w:szCs w:val="18"/>
        </w:rPr>
      </w:pPr>
      <w:r w:rsidRPr="00407229">
        <w:rPr>
          <w:rFonts w:ascii="Arial" w:hAnsi="Arial" w:cs="Arial"/>
          <w:sz w:val="18"/>
          <w:szCs w:val="18"/>
        </w:rPr>
        <w:t xml:space="preserve">z dnia </w:t>
      </w:r>
      <w:r w:rsidR="00225F2D">
        <w:rPr>
          <w:rFonts w:ascii="Arial" w:hAnsi="Arial" w:cs="Arial"/>
          <w:sz w:val="18"/>
          <w:szCs w:val="18"/>
        </w:rPr>
        <w:t>29.07.</w:t>
      </w:r>
      <w:r w:rsidRPr="00407229">
        <w:rPr>
          <w:rFonts w:ascii="Arial" w:hAnsi="Arial" w:cs="Arial"/>
          <w:sz w:val="18"/>
          <w:szCs w:val="18"/>
        </w:rPr>
        <w:t>2016 r.</w:t>
      </w:r>
    </w:p>
    <w:p w:rsidR="00B17745" w:rsidRPr="00162015" w:rsidRDefault="00873AB8" w:rsidP="00F07E45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B17745" w:rsidRPr="00162015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a</w:t>
      </w:r>
      <w:r w:rsidR="00B17745" w:rsidRPr="00162015">
        <w:rPr>
          <w:rFonts w:ascii="Arial" w:hAnsi="Arial" w:cs="Arial"/>
          <w:b/>
        </w:rPr>
        <w:t xml:space="preserve"> </w:t>
      </w:r>
      <w:r w:rsidR="006D4B9F">
        <w:rPr>
          <w:rFonts w:ascii="Arial" w:hAnsi="Arial" w:cs="Arial"/>
          <w:b/>
        </w:rPr>
        <w:t xml:space="preserve">z definicjami </w:t>
      </w:r>
      <w:r w:rsidR="00B17745" w:rsidRPr="00162015">
        <w:rPr>
          <w:rFonts w:ascii="Arial" w:hAnsi="Arial" w:cs="Arial"/>
          <w:b/>
        </w:rPr>
        <w:t xml:space="preserve">kryteriów </w:t>
      </w:r>
      <w:r w:rsidR="00162015" w:rsidRPr="00162015">
        <w:rPr>
          <w:rFonts w:ascii="Arial" w:hAnsi="Arial" w:cs="Arial"/>
          <w:b/>
        </w:rPr>
        <w:t>formalnych</w:t>
      </w:r>
      <w:r w:rsidR="00B17745" w:rsidRPr="00162015">
        <w:rPr>
          <w:rFonts w:ascii="Arial" w:hAnsi="Arial" w:cs="Arial"/>
          <w:b/>
        </w:rPr>
        <w:t xml:space="preserve"> </w:t>
      </w:r>
      <w:bookmarkEnd w:id="0"/>
      <w:bookmarkEnd w:id="1"/>
      <w:bookmarkEnd w:id="2"/>
      <w:bookmarkEnd w:id="3"/>
      <w:r w:rsidR="00FB1A76">
        <w:rPr>
          <w:rFonts w:ascii="Arial" w:hAnsi="Arial" w:cs="Arial"/>
          <w:b/>
        </w:rPr>
        <w:t>(obligat</w:t>
      </w:r>
      <w:bookmarkStart w:id="4" w:name="_GoBack"/>
      <w:bookmarkEnd w:id="4"/>
      <w:r w:rsidR="00FB1A76">
        <w:rPr>
          <w:rFonts w:ascii="Arial" w:hAnsi="Arial" w:cs="Arial"/>
          <w:b/>
        </w:rPr>
        <w:t xml:space="preserve">oryjnych) </w:t>
      </w:r>
      <w:r w:rsidR="00B17745" w:rsidRPr="00162015">
        <w:rPr>
          <w:rFonts w:ascii="Arial" w:hAnsi="Arial" w:cs="Arial"/>
          <w:b/>
        </w:rPr>
        <w:t xml:space="preserve">wyboru projektów </w:t>
      </w:r>
      <w:r w:rsidR="003F6E05">
        <w:rPr>
          <w:rFonts w:ascii="Arial" w:hAnsi="Arial" w:cs="Arial"/>
          <w:b/>
        </w:rPr>
        <w:t xml:space="preserve">w ramach </w:t>
      </w:r>
      <w:r w:rsidR="00285D86" w:rsidRPr="00285D86">
        <w:rPr>
          <w:rFonts w:ascii="Arial" w:hAnsi="Arial" w:cs="Arial"/>
          <w:b/>
        </w:rPr>
        <w:t xml:space="preserve">Działania </w:t>
      </w:r>
      <w:r w:rsidR="00A02BDA" w:rsidRPr="00A02BDA">
        <w:rPr>
          <w:rFonts w:ascii="Arial" w:hAnsi="Arial" w:cs="Arial"/>
          <w:b/>
        </w:rPr>
        <w:t xml:space="preserve">4.1 Wspieranie wytwarzania i dystrybucji energii pochodzącej ze źródeł odnawialnych </w:t>
      </w:r>
      <w:r w:rsidR="003F6E05" w:rsidRPr="006E6942">
        <w:rPr>
          <w:rFonts w:ascii="Arial" w:hAnsi="Arial" w:cs="Arial"/>
          <w:b/>
        </w:rPr>
        <w:t>Regionalnego Programu Operacyjnego Województwa Warmińsko-Ma</w:t>
      </w:r>
      <w:r w:rsidR="003F6E05">
        <w:rPr>
          <w:rFonts w:ascii="Arial" w:hAnsi="Arial" w:cs="Arial"/>
          <w:b/>
        </w:rPr>
        <w:t>z</w:t>
      </w:r>
      <w:r w:rsidR="003F6E05" w:rsidRPr="006E6942">
        <w:rPr>
          <w:rFonts w:ascii="Arial" w:hAnsi="Arial" w:cs="Arial"/>
          <w:b/>
        </w:rPr>
        <w:t>urskiego na lata 2014-2020</w:t>
      </w:r>
    </w:p>
    <w:p w:rsidR="00C72811" w:rsidRDefault="00C72811" w:rsidP="00303CE0">
      <w:pPr>
        <w:pStyle w:val="xl38"/>
        <w:spacing w:before="120" w:beforeAutospacing="0" w:after="120" w:afterAutospacing="0"/>
        <w:jc w:val="center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817"/>
        <w:gridCol w:w="3119"/>
        <w:gridCol w:w="6095"/>
        <w:gridCol w:w="4111"/>
      </w:tblGrid>
      <w:tr w:rsidR="00B17745" w:rsidRPr="005C7186" w:rsidTr="005C7186">
        <w:trPr>
          <w:trHeight w:val="561"/>
        </w:trPr>
        <w:tc>
          <w:tcPr>
            <w:tcW w:w="141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745" w:rsidRPr="005C7186" w:rsidRDefault="00B17745" w:rsidP="005044BE">
            <w:pPr>
              <w:jc w:val="center"/>
              <w:rPr>
                <w:rFonts w:ascii="Arial" w:hAnsi="Arial" w:cs="Arial"/>
                <w:b/>
              </w:rPr>
            </w:pPr>
            <w:r w:rsidRPr="0037309D">
              <w:rPr>
                <w:rFonts w:ascii="Arial" w:hAnsi="Arial" w:cs="Arial"/>
              </w:rPr>
              <w:br/>
            </w:r>
            <w:bookmarkStart w:id="5" w:name="OLE_LINK1"/>
            <w:bookmarkStart w:id="6" w:name="OLE_LINK2"/>
            <w:r w:rsidRPr="005C7186">
              <w:rPr>
                <w:rFonts w:ascii="Arial" w:hAnsi="Arial" w:cs="Arial"/>
                <w:b/>
              </w:rPr>
              <w:t xml:space="preserve">KRYTERIA </w:t>
            </w:r>
            <w:bookmarkEnd w:id="5"/>
            <w:bookmarkEnd w:id="6"/>
            <w:r w:rsidR="005044BE" w:rsidRPr="005C7186">
              <w:rPr>
                <w:rFonts w:ascii="Arial" w:hAnsi="Arial" w:cs="Arial"/>
                <w:b/>
              </w:rPr>
              <w:t>FORMALNE</w:t>
            </w:r>
            <w:r w:rsidR="00FB1A76">
              <w:rPr>
                <w:rFonts w:ascii="Arial" w:hAnsi="Arial" w:cs="Arial"/>
                <w:b/>
              </w:rPr>
              <w:t xml:space="preserve"> (OBLIGATORYJNE)</w:t>
            </w:r>
          </w:p>
        </w:tc>
      </w:tr>
      <w:tr w:rsidR="00B17745" w:rsidRPr="005C7186" w:rsidTr="005C7186">
        <w:trPr>
          <w:trHeight w:val="40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745" w:rsidRPr="005C7186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5C718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B17745" w:rsidRPr="005C7186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5C7186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B17745" w:rsidRPr="005C7186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5C7186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B17745" w:rsidRPr="005C7186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5C7186">
              <w:rPr>
                <w:rFonts w:ascii="Arial" w:hAnsi="Arial" w:cs="Arial"/>
                <w:b/>
              </w:rPr>
              <w:t>Opis kryterium</w:t>
            </w:r>
          </w:p>
        </w:tc>
      </w:tr>
      <w:tr w:rsidR="00545D43" w:rsidRPr="005C7186" w:rsidTr="005C718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45D43" w:rsidRPr="005C7186" w:rsidRDefault="00545D43" w:rsidP="00190FED">
            <w:pPr>
              <w:rPr>
                <w:rFonts w:ascii="Arial" w:hAnsi="Arial" w:cs="Arial"/>
              </w:rPr>
            </w:pPr>
            <w:r w:rsidRPr="005C7186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spacing w:before="120" w:after="12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Kwalifikowanie się projektu w ramach danego działania /poddziałania zgodnie z zapisami SZOOP i Regulaminu</w:t>
            </w:r>
          </w:p>
        </w:tc>
        <w:tc>
          <w:tcPr>
            <w:tcW w:w="6095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>Projekt wpisuje się w założenia określone w SZOOP i regulaminie, a przyjęte założenia projektu kwalifikują go do wsparcia w ramach konkursu, w ramach którego został on złożony, w szczególności  projekt mieści się w katalogu możliwych do realizacji typów projektów w danym działaniu, wskazanych w regulaminie konkursu.</w:t>
            </w:r>
          </w:p>
        </w:tc>
        <w:tc>
          <w:tcPr>
            <w:tcW w:w="4111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>Kryterium obligatoryjne.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zerojedynkowe.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Ocena spełniania kryteriów polega na przypisaniu im wartości logicznych „tak” lub  „nie”</w:t>
            </w:r>
            <w:r w:rsidRPr="00545D43">
              <w:rPr>
                <w:rFonts w:ascii="Arial" w:hAnsi="Arial" w:cs="Arial"/>
                <w:strike/>
              </w:rPr>
              <w:t>.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 xml:space="preserve">Spełnienie kryterium jest konieczne do przyznania dofinansowania. 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</w:tc>
      </w:tr>
      <w:tr w:rsidR="00545D43" w:rsidRPr="005C7186" w:rsidTr="005C718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45D43" w:rsidRPr="005C7186" w:rsidRDefault="00545D43" w:rsidP="00190FED">
            <w:pPr>
              <w:rPr>
                <w:rFonts w:ascii="Arial" w:hAnsi="Arial" w:cs="Arial"/>
              </w:rPr>
            </w:pPr>
            <w:r w:rsidRPr="005C7186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spacing w:before="120" w:after="12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Niepodleganie wykluczeniu z  możliwości ubiegania się o dofinansowanie ze środków UE na podstawie odrębnych przepisów.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spacing w:before="120" w:after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095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>Wnioskodawca oraz partnerzy (o ile dotyczy) nie podlegają wykluczeniu z możliwości otrzymania dofinansowania, w tym wykluczeniu, o którym mowa w:</w:t>
            </w:r>
          </w:p>
          <w:p w:rsidR="00545D43" w:rsidRPr="00545D43" w:rsidRDefault="00545D43" w:rsidP="00545D43">
            <w:pPr>
              <w:pStyle w:val="Tekstpodstawowy"/>
              <w:keepNext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snapToGrid w:val="0"/>
              <w:ind w:left="270" w:hanging="270"/>
              <w:jc w:val="left"/>
              <w:rPr>
                <w:rFonts w:ascii="Arial" w:hAnsi="Arial" w:cs="Arial"/>
                <w:b w:val="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>ustawie z dnia 27 sierpnia 2009 r. o finansach publicznych;</w:t>
            </w:r>
          </w:p>
          <w:p w:rsidR="00545D43" w:rsidRPr="00545D43" w:rsidRDefault="00545D43" w:rsidP="00263E3B">
            <w:pPr>
              <w:pStyle w:val="Tekstkomentarza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545D43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545D43">
              <w:rPr>
                <w:rFonts w:ascii="Arial" w:hAnsi="Arial" w:cs="Arial"/>
                <w:sz w:val="22"/>
                <w:szCs w:val="22"/>
              </w:rPr>
              <w:t xml:space="preserve">   ustawie z dnia 15 czerwca 2012 r. o skutkach powierzania wykonywania pracy cudzoziemcom przebywającym wbrew przepisom na terytorium </w:t>
            </w:r>
            <w:r w:rsidRPr="00545D43">
              <w:rPr>
                <w:rFonts w:ascii="Arial" w:hAnsi="Arial" w:cs="Arial"/>
                <w:sz w:val="22"/>
                <w:szCs w:val="22"/>
              </w:rPr>
              <w:lastRenderedPageBreak/>
              <w:t>Rzeczpospolitej Polskiej;</w:t>
            </w:r>
          </w:p>
          <w:p w:rsidR="00545D43" w:rsidRPr="00545D43" w:rsidRDefault="00545D43" w:rsidP="00545D43">
            <w:pPr>
              <w:pStyle w:val="Tekstpodstawowy"/>
              <w:keepNext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ind w:left="270" w:hanging="27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>ustawie z dnia 28 października 2002 r. o odpowiedzialności podmiotów zbiorowych za czyny zabronione pod groźbą kary.</w:t>
            </w:r>
          </w:p>
          <w:p w:rsidR="00545D43" w:rsidRPr="00545D43" w:rsidRDefault="00545D43" w:rsidP="00263E3B">
            <w:pPr>
              <w:pStyle w:val="Tekstpodstawowy"/>
              <w:keepNext/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bCs/>
                <w:lang w:eastAsia="pl-PL"/>
              </w:rPr>
              <w:t>Kryterium weryfikowane na podstawie oświadczenia wnioskodawcy i partnerów, (jeśli dotyczy).</w:t>
            </w:r>
          </w:p>
        </w:tc>
        <w:tc>
          <w:tcPr>
            <w:tcW w:w="4111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lastRenderedPageBreak/>
              <w:t>Kryterium obligatoryjne.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zerojedynkowe.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Ocena spełniania kryteriów polega na przypisaniu im wartości logicznych „tak” lub „nie”.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u w:val="single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 xml:space="preserve">Spełnienie kryterium jest konieczne do przyznania dofinansowania. </w:t>
            </w:r>
            <w:r w:rsidRPr="00545D43">
              <w:rPr>
                <w:rFonts w:ascii="Arial" w:hAnsi="Arial" w:cs="Arial"/>
                <w:b w:val="0"/>
                <w:u w:val="single"/>
                <w:lang w:eastAsia="pl-PL"/>
              </w:rPr>
              <w:t xml:space="preserve"> 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u w:val="single"/>
                <w:lang w:eastAsia="pl-PL"/>
              </w:rPr>
            </w:pP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</w:tc>
      </w:tr>
      <w:tr w:rsidR="00545D43" w:rsidRPr="005C7186" w:rsidTr="005C718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45D43" w:rsidRPr="005C7186" w:rsidRDefault="00545D43" w:rsidP="00190FED">
            <w:pPr>
              <w:rPr>
                <w:rFonts w:ascii="Arial" w:hAnsi="Arial" w:cs="Arial"/>
              </w:rPr>
            </w:pPr>
            <w:r w:rsidRPr="005C718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119" w:type="dxa"/>
            <w:vAlign w:val="center"/>
          </w:tcPr>
          <w:p w:rsidR="00545D43" w:rsidRPr="00545D43" w:rsidRDefault="00545D43" w:rsidP="00263E3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45D43">
              <w:rPr>
                <w:rFonts w:ascii="Arial" w:hAnsi="Arial" w:cs="Arial"/>
                <w:sz w:val="22"/>
                <w:szCs w:val="22"/>
              </w:rPr>
              <w:t>Wartość projektu oraz poziom dofinansowania projektu.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spacing w:before="120" w:after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095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bCs/>
                <w:lang w:eastAsia="pl-PL"/>
              </w:rPr>
              <w:t>Wartość projektu i jego poziom dofinansowania są zgodna z minimalną i maksymalną wartością projektu oraz minimalnymi i maksymalnym poziomem dofinansowania obowiązującymi dla danego działania/poddziałania/typu projektu określonymi w SZOOP oraz w regulaminie konkursu.</w:t>
            </w:r>
          </w:p>
        </w:tc>
        <w:tc>
          <w:tcPr>
            <w:tcW w:w="4111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>Kryterium obligatoryjne.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zerojedynkowe.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Ocena spełniania kryteriów polega na przypisaniu im wartości logicznych „tak” lub „nie”</w:t>
            </w:r>
            <w:r w:rsidRPr="00545D43">
              <w:rPr>
                <w:rFonts w:ascii="Arial" w:hAnsi="Arial" w:cs="Arial"/>
                <w:strike/>
              </w:rPr>
              <w:t>.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u w:val="single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 xml:space="preserve">Spełnienie kryterium jest konieczne do przyznania dofinansowania. </w:t>
            </w:r>
            <w:r w:rsidRPr="00545D43">
              <w:rPr>
                <w:rFonts w:ascii="Arial" w:hAnsi="Arial" w:cs="Arial"/>
                <w:b w:val="0"/>
                <w:u w:val="single"/>
                <w:lang w:eastAsia="pl-PL"/>
              </w:rPr>
              <w:t xml:space="preserve"> 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</w:tc>
      </w:tr>
      <w:tr w:rsidR="00545D43" w:rsidRPr="005C7186" w:rsidTr="005C718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45D43" w:rsidRPr="005C7186" w:rsidRDefault="00545D43" w:rsidP="00190FED">
            <w:pPr>
              <w:rPr>
                <w:rFonts w:ascii="Arial" w:hAnsi="Arial" w:cs="Arial"/>
              </w:rPr>
            </w:pPr>
            <w:r w:rsidRPr="005C7186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color w:val="00000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color w:val="000000"/>
                <w:lang w:eastAsia="pl-PL"/>
              </w:rPr>
              <w:t xml:space="preserve"> 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color w:val="00000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color w:val="000000"/>
                <w:lang w:eastAsia="pl-PL"/>
              </w:rPr>
              <w:t>Spełnienie wymogów w odniesieniu do projektu partnerskiego.</w:t>
            </w:r>
          </w:p>
        </w:tc>
        <w:tc>
          <w:tcPr>
            <w:tcW w:w="6095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color w:val="00000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color w:val="000000"/>
                <w:lang w:eastAsia="pl-PL"/>
              </w:rPr>
              <w:t>Weryfikowane będzie spełnienie przez Wnioskodawcę wymogów w zakresie utworzenia partnerstwa zgodnie z ustawą wdrożeniową.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color w:val="00000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color w:val="000000"/>
                <w:lang w:eastAsia="pl-PL"/>
              </w:rPr>
              <w:t>Kryterium będzie weryfikowane na podstawie</w:t>
            </w:r>
            <w:r w:rsidRPr="00545D43">
              <w:rPr>
                <w:rFonts w:ascii="Arial" w:hAnsi="Arial" w:cs="Arial"/>
                <w:b w:val="0"/>
                <w:strike/>
                <w:color w:val="000000"/>
                <w:lang w:eastAsia="pl-PL"/>
              </w:rPr>
              <w:t xml:space="preserve"> </w:t>
            </w:r>
            <w:r w:rsidRPr="00545D43">
              <w:rPr>
                <w:rFonts w:ascii="Arial" w:hAnsi="Arial" w:cs="Arial"/>
                <w:b w:val="0"/>
                <w:color w:val="000000"/>
                <w:lang w:eastAsia="pl-PL"/>
              </w:rPr>
              <w:t>zawartego i dołączonego do wniosku o dofinansowanie porozumienia lub / oraz umowy Wnioskodawcy oraz treści wniosku o dofinansowanie.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color w:val="00000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="Arial" w:hAnsi="Arial" w:cs="Arial"/>
                <w:b w:val="0"/>
                <w:bCs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>Kryterium obligatoryjne.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zerojedynkowe.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Ocena spełniania kryteriów polega na przypisaniu im wartości logicznych „tak” lub „nie” albo stwierdzeniu, że kryterium nie dotyczy danego projektu.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u w:val="single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 xml:space="preserve">Spełnienie kryterium jest konieczne do przyznania dofinansowania. </w:t>
            </w:r>
            <w:r w:rsidRPr="00545D43">
              <w:rPr>
                <w:rFonts w:ascii="Arial" w:hAnsi="Arial" w:cs="Arial"/>
                <w:b w:val="0"/>
                <w:u w:val="single"/>
                <w:lang w:eastAsia="pl-PL"/>
              </w:rPr>
              <w:t xml:space="preserve"> 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</w:tc>
      </w:tr>
      <w:tr w:rsidR="00545D43" w:rsidRPr="005C7186" w:rsidTr="005C718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45D43" w:rsidRPr="005C7186" w:rsidRDefault="00545D43" w:rsidP="00190FED">
            <w:pPr>
              <w:rPr>
                <w:rFonts w:ascii="Arial" w:hAnsi="Arial" w:cs="Arial"/>
              </w:rPr>
            </w:pPr>
            <w:r w:rsidRPr="005C7186"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  <w:vAlign w:val="center"/>
          </w:tcPr>
          <w:p w:rsidR="00545D43" w:rsidRPr="00545D43" w:rsidRDefault="003F310B" w:rsidP="00263E3B">
            <w:pPr>
              <w:keepNext/>
              <w:tabs>
                <w:tab w:val="left" w:pos="435"/>
              </w:tabs>
              <w:snapToGrid w:val="0"/>
              <w:spacing w:before="120" w:after="12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Uprawnieni</w:t>
            </w:r>
            <w:r>
              <w:rPr>
                <w:rFonts w:ascii="Arial" w:hAnsi="Arial" w:cs="Arial"/>
              </w:rPr>
              <w:t>a</w:t>
            </w:r>
            <w:r w:rsidRPr="00545D43">
              <w:rPr>
                <w:rFonts w:ascii="Arial" w:hAnsi="Arial" w:cs="Arial"/>
              </w:rPr>
              <w:t xml:space="preserve"> </w:t>
            </w:r>
            <w:r w:rsidR="00545D43" w:rsidRPr="00545D43">
              <w:rPr>
                <w:rFonts w:ascii="Arial" w:hAnsi="Arial" w:cs="Arial"/>
              </w:rPr>
              <w:t>podmiotu  do ubiegania się o dofinansowanie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spacing w:before="120" w:after="120"/>
              <w:rPr>
                <w:rFonts w:ascii="Arial" w:hAnsi="Arial" w:cs="Arial"/>
              </w:rPr>
            </w:pP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:rsidR="00545D43" w:rsidRPr="00545D43" w:rsidRDefault="00545D43" w:rsidP="003F310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 xml:space="preserve">Weryfikowana będzie zgodność formy prawnej wnioskodawcy </w:t>
            </w:r>
            <w:r w:rsidR="003F310B">
              <w:rPr>
                <w:rFonts w:ascii="Arial" w:hAnsi="Arial" w:cs="Arial"/>
                <w:b w:val="0"/>
                <w:lang w:eastAsia="pl-PL"/>
              </w:rPr>
              <w:t xml:space="preserve">/ partnera (jeżeli dotyczy) </w:t>
            </w:r>
            <w:r w:rsidRPr="00545D43">
              <w:rPr>
                <w:rFonts w:ascii="Arial" w:hAnsi="Arial" w:cs="Arial"/>
                <w:b w:val="0"/>
                <w:lang w:eastAsia="pl-PL"/>
              </w:rPr>
              <w:t xml:space="preserve">z typem beneficjentów wskazanym w SZOOP </w:t>
            </w:r>
            <w:r w:rsidR="003F310B">
              <w:rPr>
                <w:rFonts w:ascii="Arial" w:hAnsi="Arial" w:cs="Arial"/>
                <w:b w:val="0"/>
                <w:lang w:eastAsia="pl-PL"/>
              </w:rPr>
              <w:t>i r</w:t>
            </w:r>
            <w:r w:rsidRPr="00545D43">
              <w:rPr>
                <w:rFonts w:ascii="Arial" w:hAnsi="Arial" w:cs="Arial"/>
                <w:b w:val="0"/>
                <w:lang w:eastAsia="pl-PL"/>
              </w:rPr>
              <w:t>egulaminie konkursu.</w:t>
            </w:r>
          </w:p>
        </w:tc>
        <w:tc>
          <w:tcPr>
            <w:tcW w:w="4111" w:type="dxa"/>
            <w:vAlign w:val="center"/>
          </w:tcPr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obligatoryjne.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zerojedynkowe.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Ocena spełniania kryteriów polega na przypisaniu im wartości logicznych „tak” lub „nie”</w:t>
            </w:r>
            <w:r w:rsidRPr="00545D43">
              <w:rPr>
                <w:rFonts w:ascii="Arial" w:hAnsi="Arial" w:cs="Arial"/>
                <w:strike/>
              </w:rPr>
              <w:t>.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u w:val="single"/>
                <w:lang w:eastAsia="pl-PL"/>
              </w:rPr>
            </w:pPr>
            <w:r w:rsidRPr="00545D43">
              <w:rPr>
                <w:rFonts w:ascii="Arial" w:hAnsi="Arial" w:cs="Arial"/>
                <w:b w:val="0"/>
                <w:lang w:eastAsia="pl-PL"/>
              </w:rPr>
              <w:t xml:space="preserve">Spełnienie kryterium jest konieczne do przyznania dofinansowania. </w:t>
            </w:r>
            <w:r w:rsidRPr="00545D43">
              <w:rPr>
                <w:rFonts w:ascii="Arial" w:hAnsi="Arial" w:cs="Arial"/>
                <w:b w:val="0"/>
                <w:u w:val="single"/>
                <w:lang w:eastAsia="pl-PL"/>
              </w:rPr>
              <w:t xml:space="preserve"> </w:t>
            </w:r>
          </w:p>
          <w:p w:rsidR="00545D43" w:rsidRPr="00545D43" w:rsidRDefault="00545D43" w:rsidP="00263E3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</w:tc>
      </w:tr>
      <w:tr w:rsidR="00545D43" w:rsidRPr="005C7186" w:rsidTr="005C7186">
        <w:trPr>
          <w:trHeight w:val="56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45D43" w:rsidRPr="005C7186" w:rsidRDefault="00545D43" w:rsidP="00190FED">
            <w:pPr>
              <w:rPr>
                <w:rFonts w:ascii="Arial" w:hAnsi="Arial" w:cs="Arial"/>
              </w:rPr>
            </w:pPr>
            <w:r w:rsidRPr="005C718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119" w:type="dxa"/>
            <w:vAlign w:val="center"/>
          </w:tcPr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color w:val="000000"/>
              </w:rPr>
            </w:pPr>
            <w:r w:rsidRPr="00545D43">
              <w:rPr>
                <w:rFonts w:ascii="Arial" w:hAnsi="Arial" w:cs="Arial"/>
                <w:color w:val="000000"/>
              </w:rPr>
              <w:t>Obszar realizacji projektu</w:t>
            </w:r>
          </w:p>
        </w:tc>
        <w:tc>
          <w:tcPr>
            <w:tcW w:w="6095" w:type="dxa"/>
            <w:vAlign w:val="center"/>
          </w:tcPr>
          <w:p w:rsidR="00545D43" w:rsidRPr="00545D43" w:rsidRDefault="00545D43" w:rsidP="003F310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color w:val="000000"/>
              </w:rPr>
            </w:pPr>
            <w:r w:rsidRPr="00545D43">
              <w:rPr>
                <w:rFonts w:ascii="Arial" w:hAnsi="Arial" w:cs="Arial"/>
                <w:color w:val="000000"/>
              </w:rPr>
              <w:t xml:space="preserve">Weryfikowane będzie czy wskazany obszar realizacji projektu jest zgodny ze wskazanym w  SZOOP  i </w:t>
            </w:r>
            <w:r w:rsidR="003F310B">
              <w:rPr>
                <w:rFonts w:ascii="Arial" w:hAnsi="Arial" w:cs="Arial"/>
                <w:color w:val="000000"/>
              </w:rPr>
              <w:t>r</w:t>
            </w:r>
            <w:r w:rsidRPr="00545D43">
              <w:rPr>
                <w:rFonts w:ascii="Arial" w:hAnsi="Arial" w:cs="Arial"/>
                <w:color w:val="000000"/>
              </w:rPr>
              <w:t xml:space="preserve">egulaminie .  </w:t>
            </w:r>
          </w:p>
        </w:tc>
        <w:tc>
          <w:tcPr>
            <w:tcW w:w="4111" w:type="dxa"/>
            <w:vAlign w:val="center"/>
          </w:tcPr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obligatoryjne.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>Kryterium zerojedynkowe.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</w:rPr>
            </w:pPr>
            <w:r w:rsidRPr="00545D43">
              <w:rPr>
                <w:rFonts w:ascii="Arial" w:hAnsi="Arial" w:cs="Arial"/>
              </w:rPr>
              <w:t>Ocena spełniania kryteriów polega na przypisaniu im wartości logicznych „tak”, „nie” albo stwierdzeniu, że kryterium nie dotyczy danego projektu.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  <w:r w:rsidRPr="00545D43">
              <w:rPr>
                <w:rFonts w:ascii="Arial" w:hAnsi="Arial" w:cs="Arial"/>
                <w:bCs/>
              </w:rPr>
              <w:t xml:space="preserve">Spełnienie kryterium jest konieczne do przyznania dofinansowania.  </w:t>
            </w:r>
          </w:p>
          <w:p w:rsidR="00545D43" w:rsidRPr="00545D43" w:rsidRDefault="00545D43" w:rsidP="00263E3B">
            <w:pPr>
              <w:keepNext/>
              <w:tabs>
                <w:tab w:val="left" w:pos="435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3F310B" w:rsidRDefault="003F310B" w:rsidP="003F3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Projekty nie spełniające kryteriów formalnych są odrzucane i nie podlegają dalszej ocenie.</w:t>
      </w:r>
    </w:p>
    <w:p w:rsidR="00E10EDD" w:rsidRPr="005C7186" w:rsidRDefault="00E10EDD" w:rsidP="00564D4F">
      <w:pPr>
        <w:rPr>
          <w:sz w:val="22"/>
          <w:szCs w:val="22"/>
        </w:rPr>
      </w:pPr>
    </w:p>
    <w:sectPr w:rsidR="00E10EDD" w:rsidRPr="005C7186" w:rsidSect="00686D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65" w:rsidRDefault="00906965" w:rsidP="00874EF2">
      <w:r>
        <w:separator/>
      </w:r>
    </w:p>
  </w:endnote>
  <w:endnote w:type="continuationSeparator" w:id="0">
    <w:p w:rsidR="00906965" w:rsidRDefault="00906965" w:rsidP="0087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02" w:rsidRDefault="004177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7674"/>
      <w:docPartObj>
        <w:docPartGallery w:val="Page Numbers (Bottom of Page)"/>
        <w:docPartUnique/>
      </w:docPartObj>
    </w:sdtPr>
    <w:sdtEndPr/>
    <w:sdtContent>
      <w:p w:rsidR="00124A63" w:rsidRDefault="00124A63" w:rsidP="00124A63">
        <w:pPr>
          <w:pStyle w:val="Stopka"/>
          <w:jc w:val="center"/>
        </w:pPr>
      </w:p>
      <w:p w:rsidR="00B540FF" w:rsidRDefault="0056157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4BE" w:rsidRDefault="00906965" w:rsidP="00C72811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02" w:rsidRDefault="00417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65" w:rsidRDefault="00906965" w:rsidP="00874EF2">
      <w:r>
        <w:separator/>
      </w:r>
    </w:p>
  </w:footnote>
  <w:footnote w:type="continuationSeparator" w:id="0">
    <w:p w:rsidR="00906965" w:rsidRDefault="00906965" w:rsidP="0087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02" w:rsidRDefault="004177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02" w:rsidRDefault="00417702">
    <w:pPr>
      <w:pStyle w:val="Nagwek"/>
    </w:pPr>
    <w:r>
      <w:rPr>
        <w:noProof/>
      </w:rPr>
      <w:drawing>
        <wp:inline distT="0" distB="0" distL="0" distR="0" wp14:anchorId="08709BF2" wp14:editId="631B36CE">
          <wp:extent cx="8892540" cy="9222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2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02" w:rsidRDefault="004177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526"/>
    <w:multiLevelType w:val="hybridMultilevel"/>
    <w:tmpl w:val="A0BE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1134"/>
    <w:multiLevelType w:val="hybridMultilevel"/>
    <w:tmpl w:val="60786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5818"/>
    <w:multiLevelType w:val="hybridMultilevel"/>
    <w:tmpl w:val="9FFACDB8"/>
    <w:lvl w:ilvl="0" w:tplc="5A48F3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B11812"/>
    <w:multiLevelType w:val="hybridMultilevel"/>
    <w:tmpl w:val="5556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45"/>
    <w:rsid w:val="00010DCD"/>
    <w:rsid w:val="000150EA"/>
    <w:rsid w:val="00031D46"/>
    <w:rsid w:val="00084F66"/>
    <w:rsid w:val="00090870"/>
    <w:rsid w:val="000B59C2"/>
    <w:rsid w:val="000C1C1C"/>
    <w:rsid w:val="00100A19"/>
    <w:rsid w:val="001064DF"/>
    <w:rsid w:val="00124A63"/>
    <w:rsid w:val="00162015"/>
    <w:rsid w:val="001678BC"/>
    <w:rsid w:val="00190FED"/>
    <w:rsid w:val="001A5DA5"/>
    <w:rsid w:val="00225F2D"/>
    <w:rsid w:val="002318F3"/>
    <w:rsid w:val="00285D86"/>
    <w:rsid w:val="0028611F"/>
    <w:rsid w:val="002A64F4"/>
    <w:rsid w:val="002C5CDB"/>
    <w:rsid w:val="002D1559"/>
    <w:rsid w:val="002D7EB9"/>
    <w:rsid w:val="00303183"/>
    <w:rsid w:val="00303CE0"/>
    <w:rsid w:val="0034123A"/>
    <w:rsid w:val="00363BB3"/>
    <w:rsid w:val="0037309D"/>
    <w:rsid w:val="00376D70"/>
    <w:rsid w:val="00381135"/>
    <w:rsid w:val="003C5E22"/>
    <w:rsid w:val="003E15DC"/>
    <w:rsid w:val="003F310B"/>
    <w:rsid w:val="003F6E05"/>
    <w:rsid w:val="00407229"/>
    <w:rsid w:val="00417702"/>
    <w:rsid w:val="00441506"/>
    <w:rsid w:val="00453E7A"/>
    <w:rsid w:val="00464DEE"/>
    <w:rsid w:val="0047293F"/>
    <w:rsid w:val="00477494"/>
    <w:rsid w:val="004A05CE"/>
    <w:rsid w:val="004B00A2"/>
    <w:rsid w:val="004B1B79"/>
    <w:rsid w:val="004B7B9D"/>
    <w:rsid w:val="004E7C1D"/>
    <w:rsid w:val="004F3957"/>
    <w:rsid w:val="004F3D24"/>
    <w:rsid w:val="005044BE"/>
    <w:rsid w:val="00507FF8"/>
    <w:rsid w:val="00521952"/>
    <w:rsid w:val="00526641"/>
    <w:rsid w:val="00545D43"/>
    <w:rsid w:val="00555C9D"/>
    <w:rsid w:val="0056157D"/>
    <w:rsid w:val="0056202D"/>
    <w:rsid w:val="00564D4F"/>
    <w:rsid w:val="005747EA"/>
    <w:rsid w:val="00580AC1"/>
    <w:rsid w:val="00581B49"/>
    <w:rsid w:val="005C7186"/>
    <w:rsid w:val="00606E54"/>
    <w:rsid w:val="006148C7"/>
    <w:rsid w:val="006209F4"/>
    <w:rsid w:val="006720A4"/>
    <w:rsid w:val="0068063E"/>
    <w:rsid w:val="00686D4F"/>
    <w:rsid w:val="006D4B9F"/>
    <w:rsid w:val="006F5BCE"/>
    <w:rsid w:val="00715B52"/>
    <w:rsid w:val="00795800"/>
    <w:rsid w:val="00811AE0"/>
    <w:rsid w:val="00820EFC"/>
    <w:rsid w:val="0084760C"/>
    <w:rsid w:val="008477B4"/>
    <w:rsid w:val="00873AB8"/>
    <w:rsid w:val="00874EF2"/>
    <w:rsid w:val="0088573C"/>
    <w:rsid w:val="008C1372"/>
    <w:rsid w:val="008D0E31"/>
    <w:rsid w:val="00906965"/>
    <w:rsid w:val="00934E19"/>
    <w:rsid w:val="0096471C"/>
    <w:rsid w:val="00967B96"/>
    <w:rsid w:val="00A02BDA"/>
    <w:rsid w:val="00A5343F"/>
    <w:rsid w:val="00A654BB"/>
    <w:rsid w:val="00AC35A0"/>
    <w:rsid w:val="00AD3C92"/>
    <w:rsid w:val="00AE5999"/>
    <w:rsid w:val="00B17745"/>
    <w:rsid w:val="00B2520D"/>
    <w:rsid w:val="00B52D0B"/>
    <w:rsid w:val="00B540FF"/>
    <w:rsid w:val="00B6353C"/>
    <w:rsid w:val="00B867C3"/>
    <w:rsid w:val="00C02FF7"/>
    <w:rsid w:val="00C272B8"/>
    <w:rsid w:val="00C30EA4"/>
    <w:rsid w:val="00C72811"/>
    <w:rsid w:val="00C9523D"/>
    <w:rsid w:val="00CC6D3F"/>
    <w:rsid w:val="00D04415"/>
    <w:rsid w:val="00DD30FA"/>
    <w:rsid w:val="00E10EDD"/>
    <w:rsid w:val="00E57709"/>
    <w:rsid w:val="00EC2AB5"/>
    <w:rsid w:val="00F07E45"/>
    <w:rsid w:val="00F16A0F"/>
    <w:rsid w:val="00F62C37"/>
    <w:rsid w:val="00F721A7"/>
    <w:rsid w:val="00F96A22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38">
    <w:name w:val="xl38"/>
    <w:basedOn w:val="Normalny"/>
    <w:rsid w:val="00B1774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table" w:styleId="Tabela-Siatka">
    <w:name w:val="Table Grid"/>
    <w:basedOn w:val="Standardowy"/>
    <w:uiPriority w:val="59"/>
    <w:rsid w:val="00B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17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7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uiPriority w:val="99"/>
    <w:locked/>
    <w:rsid w:val="00190FED"/>
    <w:rPr>
      <w:b/>
      <w:sz w:val="24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uiPriority w:val="99"/>
    <w:rsid w:val="00190FED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90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190FED"/>
    <w:pPr>
      <w:suppressAutoHyphens/>
      <w:autoSpaceDN w:val="0"/>
      <w:ind w:firstLine="360"/>
      <w:textAlignment w:val="baseline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FE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190FED"/>
    <w:pPr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D9F9-CE28-413B-99A0-B1FA9005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Piotr Bogacki</cp:lastModifiedBy>
  <cp:revision>65</cp:revision>
  <cp:lastPrinted>2015-11-13T14:10:00Z</cp:lastPrinted>
  <dcterms:created xsi:type="dcterms:W3CDTF">2015-09-09T07:36:00Z</dcterms:created>
  <dcterms:modified xsi:type="dcterms:W3CDTF">2016-07-27T07:34:00Z</dcterms:modified>
</cp:coreProperties>
</file>