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8E" w:rsidRDefault="0048178E"/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379BC" w:rsidRDefault="00C14DC4" w:rsidP="00C14DC4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</w:t>
            </w:r>
            <w:r w:rsidR="003379BC">
              <w:rPr>
                <w:rFonts w:ascii="Arial" w:hAnsi="Arial" w:cs="Arial"/>
                <w:vertAlign w:val="superscript"/>
              </w:rPr>
              <w:t>Załącznik nr 2 do Uchwały nr</w:t>
            </w:r>
            <w:r w:rsidR="00B71D5D">
              <w:rPr>
                <w:rFonts w:ascii="Arial" w:hAnsi="Arial" w:cs="Arial"/>
                <w:vertAlign w:val="superscript"/>
              </w:rPr>
              <w:t xml:space="preserve"> 14/139/17/V</w:t>
            </w:r>
          </w:p>
          <w:p w:rsidR="00520BE1" w:rsidRPr="000B7EC5" w:rsidRDefault="003379BC" w:rsidP="003379BC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 xml:space="preserve">         </w:t>
            </w:r>
            <w:r w:rsidR="00B71D5D">
              <w:rPr>
                <w:rFonts w:ascii="Arial" w:hAnsi="Arial" w:cs="Arial"/>
                <w:vertAlign w:val="superscript"/>
              </w:rPr>
              <w:t xml:space="preserve">                     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z</w:t>
            </w:r>
            <w:r w:rsidR="00B71D5D">
              <w:rPr>
                <w:rFonts w:ascii="Arial" w:hAnsi="Arial" w:cs="Arial"/>
                <w:vertAlign w:val="superscript"/>
              </w:rPr>
              <w:t xml:space="preserve"> 28 lutego </w:t>
            </w:r>
            <w:r>
              <w:rPr>
                <w:rFonts w:ascii="Arial" w:hAnsi="Arial" w:cs="Arial"/>
                <w:vertAlign w:val="superscript"/>
              </w:rPr>
              <w:t>2017r.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:rsidR="00520BE1" w:rsidRPr="000B7EC5" w:rsidRDefault="00520BE1" w:rsidP="00520BE1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:rsidR="003379BC" w:rsidRDefault="00865D4D" w:rsidP="003379BC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:rsidR="00603EEE" w:rsidRPr="00AC777C" w:rsidRDefault="003379BC" w:rsidP="003379BC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2C30CE" w:rsidRDefault="00603EEE" w:rsidP="002C30C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2C30CE" w:rsidRPr="00DC556B" w:rsidRDefault="002C30CE" w:rsidP="002C30C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nr RPWM.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 xml:space="preserve"> 09.03.04-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00-28-00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378A9" w:rsidRPr="00DC556B" w:rsidRDefault="002C30CE" w:rsidP="00D378A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D378A9" w:rsidRPr="00EB75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 xml:space="preserve">Dostęp do wysokiej jakości usług publicznych </w:t>
            </w:r>
          </w:p>
          <w:p w:rsidR="00D378A9" w:rsidRPr="00410B41" w:rsidRDefault="00D378A9" w:rsidP="00D378A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B41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  Infrastruktura edukacyjna</w:t>
            </w:r>
          </w:p>
          <w:p w:rsidR="00D378A9" w:rsidRPr="00DC556B" w:rsidRDefault="00D378A9" w:rsidP="00D378A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B41">
              <w:rPr>
                <w:rFonts w:ascii="Arial" w:hAnsi="Arial" w:cs="Arial"/>
                <w:b/>
                <w:sz w:val="28"/>
                <w:szCs w:val="28"/>
              </w:rPr>
              <w:t xml:space="preserve">Poddziałanie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9.3.4  Infrastruktura edukacji ogólnokształcącej</w:t>
            </w:r>
            <w:r w:rsidRPr="00410B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3EEE" w:rsidRPr="00DC556B" w:rsidRDefault="00603EE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3A580D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6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6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7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7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8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9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9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10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11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12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14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15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15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18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19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19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19</w:t>
        </w:r>
        <w:r w:rsidR="003A580D">
          <w:rPr>
            <w:noProof/>
            <w:webHidden/>
          </w:rPr>
          <w:fldChar w:fldCharType="end"/>
        </w:r>
      </w:hyperlink>
    </w:p>
    <w:p w:rsidR="00C963B7" w:rsidRDefault="00CD6E8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 w:rsidR="003A580D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 w:rsidR="003A580D">
          <w:rPr>
            <w:noProof/>
            <w:webHidden/>
          </w:rPr>
        </w:r>
        <w:r w:rsidR="003A580D">
          <w:rPr>
            <w:noProof/>
            <w:webHidden/>
          </w:rPr>
          <w:fldChar w:fldCharType="separate"/>
        </w:r>
        <w:r w:rsidR="00C14DC4">
          <w:rPr>
            <w:noProof/>
            <w:webHidden/>
          </w:rPr>
          <w:t>20</w:t>
        </w:r>
        <w:r w:rsidR="003A580D">
          <w:rPr>
            <w:noProof/>
            <w:webHidden/>
          </w:rPr>
          <w:fldChar w:fldCharType="end"/>
        </w:r>
      </w:hyperlink>
    </w:p>
    <w:p w:rsidR="002D16EE" w:rsidRDefault="003A580D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A55AE6" w:rsidRDefault="00A55AE6" w:rsidP="00EC513A"/>
    <w:p w:rsidR="00202C78" w:rsidRDefault="00202C78" w:rsidP="002D16EE">
      <w:pPr>
        <w:pStyle w:val="Nagwek2"/>
      </w:pPr>
      <w:bookmarkStart w:id="2" w:name="_Toc449099647"/>
    </w:p>
    <w:p w:rsidR="002D16EE" w:rsidRDefault="002D16EE" w:rsidP="002D16EE">
      <w:pPr>
        <w:pStyle w:val="Nagwek2"/>
      </w:pPr>
      <w:r w:rsidRPr="0007016F"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CE7F54" w:rsidRDefault="00EC513A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Regulamin konkursu nr,</w:t>
      </w:r>
      <w:r w:rsidR="002C30CE" w:rsidRPr="00CE7F54">
        <w:rPr>
          <w:rFonts w:ascii="Arial" w:hAnsi="Arial" w:cs="Arial"/>
          <w:sz w:val="20"/>
          <w:szCs w:val="20"/>
        </w:rPr>
        <w:t xml:space="preserve"> </w:t>
      </w:r>
      <w:r w:rsidR="00D378A9" w:rsidRPr="00CE7F54">
        <w:rPr>
          <w:rFonts w:ascii="Arial" w:hAnsi="Arial" w:cs="Arial"/>
          <w:sz w:val="20"/>
          <w:szCs w:val="20"/>
        </w:rPr>
        <w:t>RPWM.09.03.04-IZ.00-28-001/17</w:t>
      </w:r>
      <w:r w:rsidR="002C30CE" w:rsidRPr="00CE7F54">
        <w:rPr>
          <w:rFonts w:ascii="Arial" w:hAnsi="Arial" w:cs="Arial"/>
          <w:sz w:val="20"/>
          <w:szCs w:val="20"/>
        </w:rPr>
        <w:t>w ramach Regionalnego Programu Operacyjnego Województwa Warmińsko-Mazurskiego na lata 2014-2020 Oś priorytetowa</w:t>
      </w:r>
      <w:r w:rsidR="00D378A9" w:rsidRPr="00CE7F54">
        <w:rPr>
          <w:rFonts w:ascii="Arial" w:hAnsi="Arial" w:cs="Arial"/>
          <w:sz w:val="20"/>
          <w:szCs w:val="20"/>
        </w:rPr>
        <w:t xml:space="preserve"> 9 Dostęp do wysokiej jakości usług publicznych, Działanie </w:t>
      </w:r>
      <w:r w:rsidR="00D378A9" w:rsidRPr="00CE7F54">
        <w:rPr>
          <w:rFonts w:ascii="Arial" w:hAnsi="Arial" w:cs="Arial"/>
          <w:bCs/>
          <w:sz w:val="20"/>
          <w:szCs w:val="20"/>
        </w:rPr>
        <w:t>9.3 Infrastruktura edukacyjna, Poddziałanie 9.3.4 Infrastruktura edukacji ogólnokształcąc</w:t>
      </w:r>
      <w:r w:rsidR="00D66917" w:rsidRPr="00CE7F54">
        <w:rPr>
          <w:rFonts w:ascii="Arial" w:hAnsi="Arial" w:cs="Arial"/>
          <w:bCs/>
          <w:sz w:val="20"/>
          <w:szCs w:val="20"/>
        </w:rPr>
        <w:t>ej</w:t>
      </w:r>
      <w:r w:rsidR="002C30CE" w:rsidRPr="00CE7F54">
        <w:rPr>
          <w:rFonts w:ascii="Arial" w:hAnsi="Arial" w:cs="Arial"/>
          <w:bCs/>
          <w:sz w:val="20"/>
          <w:szCs w:val="20"/>
        </w:rPr>
        <w:t>,</w:t>
      </w:r>
      <w:r w:rsidRPr="00CE7F54">
        <w:rPr>
          <w:rFonts w:ascii="Arial" w:hAnsi="Arial" w:cs="Arial"/>
          <w:sz w:val="20"/>
          <w:szCs w:val="20"/>
        </w:rPr>
        <w:t xml:space="preserve">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7F54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j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c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CE7F54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CE7F54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ń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2014-2020 (</w:t>
      </w:r>
      <w:proofErr w:type="spellStart"/>
      <w:r w:rsidR="00CD29C1" w:rsidRPr="00CE7F54">
        <w:rPr>
          <w:rFonts w:ascii="Arial" w:hAnsi="Arial" w:cs="Arial"/>
          <w:sz w:val="20"/>
          <w:szCs w:val="20"/>
        </w:rPr>
        <w:t>t.j.</w:t>
      </w:r>
      <w:r w:rsidRPr="00CE7F54">
        <w:rPr>
          <w:rFonts w:ascii="Arial" w:hAnsi="Arial" w:cs="Arial"/>
          <w:sz w:val="20"/>
          <w:szCs w:val="20"/>
        </w:rPr>
        <w:t>Dz</w:t>
      </w:r>
      <w:proofErr w:type="spellEnd"/>
      <w:r w:rsidRPr="00CE7F54">
        <w:rPr>
          <w:rFonts w:ascii="Arial" w:hAnsi="Arial" w:cs="Arial"/>
          <w:sz w:val="20"/>
          <w:szCs w:val="20"/>
        </w:rPr>
        <w:t>. U. z 2016 r., poz. 217</w:t>
      </w:r>
      <w:r w:rsidR="00CD29C1" w:rsidRPr="00CE7F54">
        <w:rPr>
          <w:rFonts w:ascii="Arial" w:hAnsi="Arial" w:cs="Arial"/>
          <w:sz w:val="20"/>
          <w:szCs w:val="20"/>
        </w:rPr>
        <w:t xml:space="preserve"> ze zm.</w:t>
      </w:r>
      <w:r w:rsidRPr="00CE7F54">
        <w:rPr>
          <w:rFonts w:ascii="Arial" w:hAnsi="Arial" w:cs="Arial"/>
          <w:sz w:val="20"/>
          <w:szCs w:val="20"/>
        </w:rPr>
        <w:t xml:space="preserve">) przepisy prawa wspólnotowego i krajowego oraz odpowiednie zasady wynikające z Regionalnego Programu Operacyjnego Województwa Warmińsko-Mazurskiego na lata 2014-2020, </w:t>
      </w:r>
      <w:r w:rsidR="002C30CE" w:rsidRPr="00CE7F54">
        <w:rPr>
          <w:rFonts w:ascii="Arial" w:hAnsi="Arial" w:cs="Arial"/>
          <w:sz w:val="20"/>
          <w:szCs w:val="20"/>
        </w:rPr>
        <w:t xml:space="preserve">Szczegółowego Opisu Osi Priorytetowej </w:t>
      </w:r>
      <w:r w:rsidR="00797D12" w:rsidRPr="00CE7F54">
        <w:rPr>
          <w:rFonts w:ascii="Arial" w:hAnsi="Arial" w:cs="Arial"/>
          <w:sz w:val="20"/>
          <w:szCs w:val="20"/>
        </w:rPr>
        <w:t>Dostęp do wysokiej jakości usług publicznych</w:t>
      </w:r>
      <w:r w:rsidR="002C30CE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Regionalnego Programu Operacyjnego Województwa Warmińsko-Mazurskiego na lata 2014-2020 obowiązującego w dniu ogłoszenia konkursu </w:t>
      </w:r>
      <w:r w:rsidR="004562DD" w:rsidRPr="00CE7F54">
        <w:rPr>
          <w:rFonts w:ascii="Arial" w:hAnsi="Arial" w:cs="Arial"/>
          <w:sz w:val="20"/>
          <w:szCs w:val="20"/>
        </w:rPr>
        <w:t>oraz </w:t>
      </w:r>
      <w:r w:rsidRPr="00CE7F54">
        <w:rPr>
          <w:rFonts w:ascii="Arial" w:hAnsi="Arial" w:cs="Arial"/>
          <w:sz w:val="20"/>
          <w:szCs w:val="20"/>
        </w:rPr>
        <w:t>wytycznych i instrukcji o których mowa w ust. 8.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CE7F54">
        <w:rPr>
          <w:rFonts w:ascii="Arial" w:hAnsi="Arial" w:cs="Arial"/>
          <w:sz w:val="20"/>
          <w:szCs w:val="20"/>
        </w:rPr>
        <w:t>ustawą, o której</w:t>
      </w:r>
      <w:r w:rsidRPr="00CE7F54">
        <w:rPr>
          <w:rFonts w:ascii="Arial" w:hAnsi="Arial" w:cs="Arial"/>
          <w:sz w:val="20"/>
          <w:szCs w:val="20"/>
        </w:rPr>
        <w:t xml:space="preserve"> mowa w ust. 6. stosuje się wprost przepisy powszechnie obowiązujące.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</w:t>
      </w:r>
      <w:r w:rsidR="00454CE4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CE7F54">
        <w:rPr>
          <w:rFonts w:ascii="Arial" w:hAnsi="Arial" w:cs="Arial"/>
          <w:sz w:val="20"/>
          <w:szCs w:val="20"/>
        </w:rPr>
        <w:t>w tym </w:t>
      </w:r>
      <w:r w:rsidRPr="00CE7F54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38595F" w:rsidRPr="002E6621" w:rsidRDefault="0038595F" w:rsidP="00FF698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2E662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Wytyczne w sprawie kwalifikowalności wydatków w ramach Osi Priorytetowej </w:t>
      </w:r>
      <w:r w:rsidR="00B53F41" w:rsidRPr="002E6621">
        <w:rPr>
          <w:rFonts w:ascii="Arial" w:hAnsi="Arial" w:cs="Arial"/>
          <w:color w:val="000000" w:themeColor="text1"/>
          <w:sz w:val="20"/>
          <w:szCs w:val="20"/>
          <w:lang w:eastAsia="ko-KR"/>
        </w:rPr>
        <w:t xml:space="preserve">Dostęp do wysokiej jakości usług publicznych Działanie 9.3 Infrastruktura edukacyjna, Poddziałanie 9.3.4 Infrastruktura edukacji ogólnokształcącej oraz Poddziałanie 9.3.5 Infrastruktura edukacji przedszkolnej </w:t>
      </w:r>
      <w:r w:rsidRPr="002E662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Regionalnego Programu Operacyjnego Województwa Warmińsko-Mazurskiego na lata 2014-2020w zakresie Europejskiego Funduszu Rozwoju Regionalnego</w:t>
      </w:r>
    </w:p>
    <w:p w:rsidR="00EC513A" w:rsidRPr="002E662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CE7F54">
        <w:rPr>
          <w:rFonts w:ascii="Arial" w:hAnsi="Arial" w:cs="Arial"/>
          <w:sz w:val="20"/>
          <w:szCs w:val="20"/>
        </w:rPr>
        <w:t xml:space="preserve">zans kobiet i mężczyzn w ramach </w:t>
      </w:r>
      <w:r w:rsidRPr="00CE7F54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CE7F54">
        <w:rPr>
          <w:rFonts w:ascii="Arial" w:hAnsi="Arial" w:cs="Arial"/>
          <w:sz w:val="20"/>
          <w:szCs w:val="20"/>
        </w:rPr>
        <w:t>ante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CE7F54" w:rsidRDefault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CE7F54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CE7F54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sz w:val="20"/>
          <w:szCs w:val="20"/>
        </w:rPr>
        <w:t>: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Alokacja</w:t>
      </w:r>
      <w:r w:rsidRPr="00CE7F54">
        <w:rPr>
          <w:rFonts w:ascii="Arial" w:hAnsi="Arial" w:cs="Arial"/>
          <w:sz w:val="20"/>
          <w:szCs w:val="20"/>
        </w:rPr>
        <w:t xml:space="preserve"> – kwota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ś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ń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EFRR</w:t>
      </w:r>
      <w:r w:rsidRPr="00CE7F54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Ekspert</w:t>
      </w:r>
      <w:r w:rsidRPr="00CE7F54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IZ</w:t>
      </w:r>
      <w:r w:rsidRPr="00CE7F54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KOP</w:t>
      </w:r>
      <w:r w:rsidRPr="00CE7F54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CE7F54">
        <w:rPr>
          <w:rFonts w:ascii="Arial" w:hAnsi="Arial" w:cs="Arial"/>
          <w:sz w:val="20"/>
          <w:szCs w:val="20"/>
        </w:rPr>
        <w:t>cę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:rsidR="00EC513A" w:rsidRPr="002E6621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KPA</w:t>
      </w:r>
      <w:r w:rsidRPr="00CE7F54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z dnia 14 czerwca 1960 r. (</w:t>
      </w:r>
      <w:proofErr w:type="spellStart"/>
      <w:r w:rsidRPr="00CE7F54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Pr="00CE7F54">
        <w:rPr>
          <w:rFonts w:ascii="Arial" w:eastAsia="Helvetica" w:hAnsi="Arial" w:cs="Arial"/>
          <w:color w:val="00000A"/>
          <w:sz w:val="20"/>
          <w:szCs w:val="20"/>
        </w:rPr>
        <w:t>. Dz. U. 2016 poz. 23).</w:t>
      </w:r>
    </w:p>
    <w:p w:rsidR="00E02E02" w:rsidRPr="002E6621" w:rsidRDefault="00E02E0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Negatywna ocena projektu</w:t>
      </w:r>
      <w:r w:rsidRPr="00CE7F54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CE7F54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CE7F54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 konkursie nie wystarcza na wybranie go do dofinansowania.</w:t>
      </w:r>
    </w:p>
    <w:p w:rsidR="00EC513A" w:rsidRPr="00CE7F54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ust. 3 </w:t>
      </w:r>
      <w:r w:rsidR="004D6D8B" w:rsidRPr="00CE7F54">
        <w:rPr>
          <w:rFonts w:ascii="Arial" w:hAnsi="Arial" w:cs="Arial"/>
          <w:sz w:val="20"/>
          <w:szCs w:val="20"/>
        </w:rPr>
        <w:t>Ustawy wdrożeniowej w przypadku, gdy</w:t>
      </w:r>
      <w:r w:rsidRPr="00CE7F54">
        <w:rPr>
          <w:rFonts w:ascii="Arial" w:hAnsi="Arial" w:cs="Arial"/>
          <w:sz w:val="20"/>
          <w:szCs w:val="20"/>
        </w:rPr>
        <w:t xml:space="preserve"> kwota przeznaczona na dofinansowanie projektów w konkursie nie wystarcza na wybranie projektu do dofinansowania, okoliczność ta nie może stanowić wyłącznej przesłanki wniesienia protestu. 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IiŚ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</w:t>
      </w:r>
      <w:r w:rsidRPr="002E6621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Program Operacyjny Infrastruktura i Środowisko 2014-2020.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Portal</w:t>
      </w:r>
      <w:r w:rsidRPr="00CE7F54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 partnerski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projekt,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Rozporządzenie Ogólne</w:t>
      </w:r>
      <w:r w:rsidRPr="00CE7F54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Sekretariat Departamentu</w:t>
      </w:r>
      <w:r w:rsidRPr="00CE7F54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CE7F54">
        <w:rPr>
          <w:rFonts w:ascii="Arial" w:hAnsi="Arial" w:cs="Arial"/>
          <w:b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serwis</w:t>
      </w:r>
      <w:r w:rsidR="00C249CC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Suma kontrolna</w:t>
      </w:r>
      <w:r w:rsidRPr="00CE7F54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CE7F54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E7F54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Ustawa wdrożeniowa</w:t>
      </w:r>
      <w:r w:rsidRPr="00CE7F54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2014-2020 </w:t>
      </w:r>
      <w:r w:rsidR="00CD29C1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(</w:t>
      </w:r>
      <w:proofErr w:type="spellStart"/>
      <w:r w:rsidR="00CD29C1" w:rsidRPr="00CE7F54">
        <w:rPr>
          <w:rFonts w:ascii="Arial" w:hAnsi="Arial" w:cs="Arial"/>
          <w:sz w:val="20"/>
          <w:szCs w:val="20"/>
        </w:rPr>
        <w:t>t.j</w:t>
      </w:r>
      <w:proofErr w:type="spellEnd"/>
      <w:r w:rsidR="00CD29C1" w:rsidRPr="00CE7F54">
        <w:rPr>
          <w:rFonts w:ascii="Arial" w:hAnsi="Arial" w:cs="Arial"/>
          <w:sz w:val="20"/>
          <w:szCs w:val="20"/>
        </w:rPr>
        <w:t xml:space="preserve">. </w:t>
      </w:r>
      <w:r w:rsidRPr="00CE7F54">
        <w:rPr>
          <w:rFonts w:ascii="Arial" w:hAnsi="Arial" w:cs="Arial"/>
          <w:sz w:val="20"/>
          <w:szCs w:val="20"/>
        </w:rPr>
        <w:t>Dz. U. z 2016 r., poz. 217</w:t>
      </w:r>
      <w:r w:rsidR="00CD29C1" w:rsidRPr="00CE7F54">
        <w:rPr>
          <w:rFonts w:ascii="Arial" w:hAnsi="Arial" w:cs="Arial"/>
          <w:sz w:val="20"/>
          <w:szCs w:val="20"/>
        </w:rPr>
        <w:t xml:space="preserve"> ze zm.</w:t>
      </w:r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Wniosek </w:t>
      </w:r>
      <w:r w:rsidRPr="00CE7F54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Wnioskodawca</w:t>
      </w:r>
      <w:r w:rsidRPr="00CE7F54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Wydatek kwalifikowalny</w:t>
      </w:r>
      <w:r w:rsidRPr="00CE7F54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</w:t>
      </w:r>
      <w:r w:rsidR="00C249CC" w:rsidRPr="00CE7F54">
        <w:rPr>
          <w:rFonts w:ascii="Arial" w:hAnsi="Arial" w:cs="Arial"/>
          <w:sz w:val="20"/>
          <w:szCs w:val="20"/>
        </w:rPr>
        <w:t>wytycznymi, o których</w:t>
      </w:r>
      <w:r w:rsidRPr="00CE7F54">
        <w:rPr>
          <w:rFonts w:ascii="Arial" w:hAnsi="Arial" w:cs="Arial"/>
          <w:sz w:val="20"/>
          <w:szCs w:val="20"/>
        </w:rPr>
        <w:t xml:space="preserve"> mowa z ust. 8 i </w:t>
      </w:r>
      <w:proofErr w:type="spellStart"/>
      <w:r w:rsidRPr="00CE7F54">
        <w:rPr>
          <w:rFonts w:ascii="Arial" w:hAnsi="Arial" w:cs="Arial"/>
          <w:sz w:val="20"/>
          <w:szCs w:val="20"/>
        </w:rPr>
        <w:t>SzOOP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EC513A" w:rsidRPr="00CE7F5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Wytyczne</w:t>
      </w:r>
      <w:r w:rsidRPr="00CE7F54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EC513A" w:rsidRPr="00CE7F54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Zarząd WWM </w:t>
      </w:r>
      <w:r w:rsidRPr="00CE7F54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</w:r>
      <w:r w:rsidR="004D6D8B" w:rsidRPr="00CE7F54">
        <w:rPr>
          <w:rFonts w:ascii="Arial" w:hAnsi="Arial" w:cs="Arial"/>
          <w:sz w:val="20"/>
          <w:szCs w:val="20"/>
        </w:rPr>
        <w:t xml:space="preserve">ul. Emilii </w:t>
      </w:r>
      <w:r w:rsidRPr="00CE7F54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EC513A" w:rsidRPr="00CE7F54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:rsidR="00EC513A" w:rsidRPr="00CE7F54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2D16EE" w:rsidRPr="0007016F" w:rsidRDefault="002D16EE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2D16EE" w:rsidRDefault="002D16EE" w:rsidP="002D16EE"/>
    <w:p w:rsidR="00663141" w:rsidRPr="00CE7F54" w:rsidRDefault="00EC513A" w:rsidP="006631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CE7F54">
        <w:rPr>
          <w:rFonts w:ascii="Arial" w:hAnsi="Arial" w:cs="Arial"/>
          <w:sz w:val="20"/>
          <w:szCs w:val="20"/>
        </w:rPr>
        <w:t>SzOOP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w obrębie Osi Priorytetowej </w:t>
      </w:r>
      <w:r w:rsidR="00A5641F" w:rsidRPr="00CE7F54">
        <w:rPr>
          <w:rFonts w:ascii="Arial" w:hAnsi="Arial" w:cs="Arial"/>
          <w:sz w:val="20"/>
          <w:szCs w:val="20"/>
        </w:rPr>
        <w:t xml:space="preserve">Dostęp do wysokiej jakości usług publicznych, Działanie </w:t>
      </w:r>
      <w:r w:rsidR="00A5641F" w:rsidRPr="00CE7F54">
        <w:rPr>
          <w:rFonts w:ascii="Arial" w:hAnsi="Arial" w:cs="Arial"/>
          <w:bCs/>
          <w:sz w:val="20"/>
          <w:szCs w:val="20"/>
        </w:rPr>
        <w:t>9.3 Infrastruktura edukacyjna, Poddziałanie 9.3.4 Infrastruktura edukacji ogólnokształcąc</w:t>
      </w:r>
      <w:r w:rsidR="00797D12" w:rsidRPr="00CE7F54">
        <w:rPr>
          <w:rFonts w:ascii="Arial" w:hAnsi="Arial" w:cs="Arial"/>
          <w:bCs/>
          <w:sz w:val="20"/>
          <w:szCs w:val="20"/>
        </w:rPr>
        <w:t>ej</w:t>
      </w:r>
      <w:r w:rsidR="00A5641F" w:rsidRPr="00CE7F54">
        <w:rPr>
          <w:rFonts w:ascii="Arial" w:hAnsi="Arial" w:cs="Arial"/>
          <w:bCs/>
          <w:sz w:val="20"/>
          <w:szCs w:val="20"/>
        </w:rPr>
        <w:t xml:space="preserve"> </w:t>
      </w:r>
      <w:r w:rsidR="00663141" w:rsidRPr="00CE7F54">
        <w:rPr>
          <w:rFonts w:ascii="Arial" w:hAnsi="Arial" w:cs="Arial"/>
          <w:b/>
          <w:sz w:val="20"/>
          <w:szCs w:val="20"/>
        </w:rPr>
        <w:t>.</w:t>
      </w:r>
    </w:p>
    <w:p w:rsidR="00462871" w:rsidRPr="00CE7F54" w:rsidRDefault="00462871" w:rsidP="004628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ramach przedmiotowego konkursu mogą być dofinansowane  następujące typy projektów:</w:t>
      </w:r>
    </w:p>
    <w:p w:rsidR="00A5641F" w:rsidRPr="002E6621" w:rsidRDefault="00A5641F" w:rsidP="002E6621">
      <w:pPr>
        <w:pStyle w:val="Akapitzlist"/>
        <w:numPr>
          <w:ilvl w:val="0"/>
          <w:numId w:val="8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2E6621">
        <w:rPr>
          <w:rFonts w:ascii="Arial" w:hAnsi="Arial" w:cs="Arial"/>
          <w:sz w:val="20"/>
          <w:szCs w:val="20"/>
        </w:rPr>
        <w:t xml:space="preserve">Inwestycje w infrastrukturę kształcenia ogólnego związanego z poprawą nauczania nauk ścisłych, ICT, matematyczno-przyrodniczych, </w:t>
      </w:r>
      <w:r w:rsidR="009B4B2D" w:rsidRPr="00CE7F54">
        <w:rPr>
          <w:rFonts w:ascii="Arial" w:hAnsi="Arial" w:cs="Arial"/>
          <w:sz w:val="20"/>
          <w:szCs w:val="20"/>
        </w:rPr>
        <w:t>języków</w:t>
      </w:r>
      <w:r w:rsidRPr="002E6621">
        <w:rPr>
          <w:rFonts w:ascii="Arial" w:hAnsi="Arial" w:cs="Arial"/>
          <w:sz w:val="20"/>
          <w:szCs w:val="20"/>
        </w:rPr>
        <w:t xml:space="preserve"> obcych, czy też nauczania eksperymentalnego oraz kształcenia właściwych postaw (kreatywności, innowacyjności, pracy zespołowej), tj.:</w:t>
      </w:r>
    </w:p>
    <w:p w:rsidR="00A5641F" w:rsidRPr="00CE7F54" w:rsidRDefault="009B4B2D" w:rsidP="00C36F57">
      <w:pPr>
        <w:pStyle w:val="Akapitzlist"/>
        <w:numPr>
          <w:ilvl w:val="0"/>
          <w:numId w:val="75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</w:t>
      </w:r>
      <w:r w:rsidR="00A5641F" w:rsidRPr="00CE7F54">
        <w:rPr>
          <w:rFonts w:ascii="Arial" w:hAnsi="Arial" w:cs="Arial"/>
          <w:sz w:val="20"/>
          <w:szCs w:val="20"/>
        </w:rPr>
        <w:t>ozbudowa, przebudowa, remont, adaptacja szkół w w/w zakresie wraz z niezbędnym wyposażeniem:</w:t>
      </w:r>
    </w:p>
    <w:p w:rsidR="005F18DB" w:rsidRPr="00CE7F54" w:rsidRDefault="009B4B2D" w:rsidP="00C36F57">
      <w:pPr>
        <w:pStyle w:val="Akapitzlist"/>
        <w:numPr>
          <w:ilvl w:val="0"/>
          <w:numId w:val="75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</w:t>
      </w:r>
      <w:r w:rsidR="00A5641F" w:rsidRPr="00CE7F54">
        <w:rPr>
          <w:rFonts w:ascii="Arial" w:hAnsi="Arial" w:cs="Arial"/>
          <w:sz w:val="20"/>
          <w:szCs w:val="20"/>
        </w:rPr>
        <w:t xml:space="preserve">udowa nowej infrastruktury edukacji ogólnej (szkół). Interwencja w zakresie budowy </w:t>
      </w:r>
      <w:r w:rsidR="005F18DB" w:rsidRPr="00CE7F54">
        <w:rPr>
          <w:rFonts w:ascii="Arial" w:hAnsi="Arial" w:cs="Arial"/>
          <w:sz w:val="20"/>
          <w:szCs w:val="20"/>
        </w:rPr>
        <w:t>nowej infrastruktury edukacji ogólnej musi uwzględniać trendy demograficzne zachodzące na danym obszarze oraz efektywność kosztową</w:t>
      </w:r>
      <w:r w:rsidRPr="00CE7F54">
        <w:rPr>
          <w:rFonts w:ascii="Arial" w:hAnsi="Arial" w:cs="Arial"/>
          <w:sz w:val="20"/>
          <w:szCs w:val="20"/>
        </w:rPr>
        <w:t>;</w:t>
      </w:r>
    </w:p>
    <w:p w:rsidR="005F18DB" w:rsidRPr="00CE7F54" w:rsidRDefault="005F18DB" w:rsidP="002E6621">
      <w:pPr>
        <w:pStyle w:val="Akapitzlist"/>
        <w:numPr>
          <w:ilvl w:val="0"/>
          <w:numId w:val="8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Wyposażenie pracowni, </w:t>
      </w:r>
      <w:proofErr w:type="spellStart"/>
      <w:r w:rsidRPr="00CE7F54">
        <w:rPr>
          <w:rFonts w:ascii="Arial" w:hAnsi="Arial" w:cs="Arial"/>
          <w:sz w:val="20"/>
          <w:szCs w:val="20"/>
        </w:rPr>
        <w:t>sal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dydaktycznych w nowoczesny sprzęt i materiały dydaktyczne;</w:t>
      </w:r>
    </w:p>
    <w:p w:rsidR="005F18DB" w:rsidRPr="00CE7F54" w:rsidRDefault="005F18DB" w:rsidP="002E6621">
      <w:pPr>
        <w:pStyle w:val="Akapitzlist"/>
        <w:numPr>
          <w:ilvl w:val="0"/>
          <w:numId w:val="8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Inwestycje służące realizacji zajęć sportowych, </w:t>
      </w:r>
      <w:proofErr w:type="spellStart"/>
      <w:r w:rsidRPr="00CE7F54">
        <w:rPr>
          <w:rFonts w:ascii="Arial" w:hAnsi="Arial" w:cs="Arial"/>
          <w:sz w:val="20"/>
          <w:szCs w:val="20"/>
        </w:rPr>
        <w:t>tj</w:t>
      </w:r>
      <w:proofErr w:type="spellEnd"/>
      <w:r w:rsidRPr="00CE7F54">
        <w:rPr>
          <w:rFonts w:ascii="Arial" w:hAnsi="Arial" w:cs="Arial"/>
          <w:sz w:val="20"/>
          <w:szCs w:val="20"/>
        </w:rPr>
        <w:t>:</w:t>
      </w:r>
    </w:p>
    <w:p w:rsidR="005F18DB" w:rsidRPr="00CE7F54" w:rsidRDefault="005F18DB" w:rsidP="002E6621">
      <w:pPr>
        <w:pStyle w:val="Akapitzlist"/>
        <w:numPr>
          <w:ilvl w:val="0"/>
          <w:numId w:val="9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Budowa, rozbudowa, przebudowa, remont, adaptacja przyszkolnej infrastruktury sportowej, umożliwiającej prowadzenie zajęć sportowych,</w:t>
      </w:r>
    </w:p>
    <w:p w:rsidR="005F18DB" w:rsidRPr="00CE7F54" w:rsidRDefault="005F18DB" w:rsidP="002E6621">
      <w:pPr>
        <w:pStyle w:val="Akapitzlist"/>
        <w:numPr>
          <w:ilvl w:val="0"/>
          <w:numId w:val="9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Wyposażenie w niezbędny </w:t>
      </w:r>
      <w:r w:rsidR="009B4B2D" w:rsidRPr="00CE7F54">
        <w:rPr>
          <w:rFonts w:ascii="Arial" w:hAnsi="Arial" w:cs="Arial"/>
          <w:sz w:val="20"/>
          <w:szCs w:val="20"/>
        </w:rPr>
        <w:t>sprzęt</w:t>
      </w:r>
      <w:r w:rsidRPr="00CE7F54">
        <w:rPr>
          <w:rFonts w:ascii="Arial" w:hAnsi="Arial" w:cs="Arial"/>
          <w:sz w:val="20"/>
          <w:szCs w:val="20"/>
        </w:rPr>
        <w:t xml:space="preserve"> do zajęć sportowych, gimnastyki;</w:t>
      </w:r>
    </w:p>
    <w:p w:rsidR="005F18DB" w:rsidRPr="002E6621" w:rsidRDefault="005F18DB" w:rsidP="002E6621">
      <w:pPr>
        <w:pStyle w:val="Akapitzlist"/>
        <w:numPr>
          <w:ilvl w:val="0"/>
          <w:numId w:val="8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Wyposażenie specjalistyczne w szkołach, </w:t>
      </w:r>
      <w:proofErr w:type="spellStart"/>
      <w:r w:rsidRPr="00CE7F54">
        <w:rPr>
          <w:rFonts w:ascii="Arial" w:hAnsi="Arial" w:cs="Arial"/>
          <w:sz w:val="20"/>
          <w:szCs w:val="20"/>
        </w:rPr>
        <w:t>tj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,:zakup sprzętu specjalistycznego i pomocy dydaktycznych do wspomagania rozwoju uczniów ze </w:t>
      </w:r>
      <w:r w:rsidR="009B4B2D" w:rsidRPr="00CE7F54">
        <w:rPr>
          <w:rFonts w:ascii="Arial" w:hAnsi="Arial" w:cs="Arial"/>
          <w:sz w:val="20"/>
          <w:szCs w:val="20"/>
        </w:rPr>
        <w:t>specjalnymi potrzebami edukacyjnymi, uczniów niepełnosprawnych szczególnie uzdolnionych, uczniów z problemami w przyswajaniu wiedzy.</w:t>
      </w:r>
    </w:p>
    <w:p w:rsidR="00462871" w:rsidRPr="00CE7F54" w:rsidRDefault="00462871" w:rsidP="002E6621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B4B2D" w:rsidRPr="00CE7F54" w:rsidRDefault="009B4B2D" w:rsidP="005000A7">
      <w:pPr>
        <w:pStyle w:val="Akapitzlist"/>
        <w:tabs>
          <w:tab w:val="num" w:pos="1440"/>
        </w:tabs>
        <w:suppressAutoHyphens w:val="0"/>
        <w:autoSpaceDE w:val="0"/>
        <w:spacing w:after="4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Preferencjami objęte zostaną projekty realizowane na obszarze strategicznej interwencji:</w:t>
      </w:r>
    </w:p>
    <w:p w:rsidR="009B4B2D" w:rsidRPr="00CE7F54" w:rsidRDefault="009B4B2D" w:rsidP="002E6621">
      <w:pPr>
        <w:pStyle w:val="Akapitzlist"/>
        <w:numPr>
          <w:ilvl w:val="0"/>
          <w:numId w:val="94"/>
        </w:numPr>
        <w:suppressAutoHyphens w:val="0"/>
        <w:autoSpaceDE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OSI – Obszary o słabym dostępie do usług publicznych</w:t>
      </w:r>
    </w:p>
    <w:p w:rsidR="009B4B2D" w:rsidRPr="00CE7F54" w:rsidRDefault="009B4B2D" w:rsidP="002E6621">
      <w:pPr>
        <w:pStyle w:val="Akapitzlist"/>
        <w:numPr>
          <w:ilvl w:val="0"/>
          <w:numId w:val="94"/>
        </w:numPr>
        <w:suppressAutoHyphens w:val="0"/>
        <w:autoSpaceDE w:val="0"/>
        <w:spacing w:after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OSI – Obszary peryferyzacji społeczno-gospodarczej.</w:t>
      </w:r>
    </w:p>
    <w:p w:rsidR="002D16EE" w:rsidRPr="002D16EE" w:rsidRDefault="002D16EE" w:rsidP="002D16EE">
      <w:pPr>
        <w:pStyle w:val="Nagwek2"/>
      </w:pPr>
      <w:bookmarkStart w:id="8" w:name="_Toc449099650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CE7F54" w:rsidRDefault="00EC513A" w:rsidP="002E6621">
      <w:pPr>
        <w:pStyle w:val="Akapitzlist"/>
        <w:numPr>
          <w:ilvl w:val="0"/>
          <w:numId w:val="95"/>
        </w:numPr>
        <w:tabs>
          <w:tab w:val="left" w:pos="426"/>
        </w:tabs>
        <w:spacing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CE7F54" w:rsidRDefault="00EC513A" w:rsidP="002E6621">
      <w:pPr>
        <w:pStyle w:val="Akapitzlist"/>
        <w:numPr>
          <w:ilvl w:val="0"/>
          <w:numId w:val="95"/>
        </w:numPr>
        <w:spacing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 konkursu wyłączone są projekty </w:t>
      </w:r>
      <w:r w:rsidRPr="00CE7F54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215D72" w:rsidRDefault="00EC513A" w:rsidP="002E6621">
      <w:pPr>
        <w:pStyle w:val="Akapitzlist"/>
        <w:numPr>
          <w:ilvl w:val="0"/>
          <w:numId w:val="95"/>
        </w:numPr>
        <w:spacing w:line="276" w:lineRule="auto"/>
        <w:ind w:hanging="50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15D72">
        <w:rPr>
          <w:rFonts w:ascii="Arial" w:hAnsi="Arial" w:cs="Arial"/>
          <w:b/>
          <w:sz w:val="20"/>
          <w:szCs w:val="20"/>
        </w:rPr>
        <w:t>Realizacja projektu mus</w:t>
      </w:r>
      <w:r w:rsidR="00937D20" w:rsidRPr="00215D72">
        <w:rPr>
          <w:rFonts w:ascii="Arial" w:hAnsi="Arial" w:cs="Arial"/>
          <w:b/>
          <w:sz w:val="20"/>
          <w:szCs w:val="20"/>
        </w:rPr>
        <w:t xml:space="preserve">i zakończyć się najpóźniej </w:t>
      </w:r>
      <w:r w:rsidR="00663141" w:rsidRPr="00215D72">
        <w:rPr>
          <w:rFonts w:ascii="Arial" w:hAnsi="Arial" w:cs="Arial"/>
          <w:b/>
          <w:color w:val="000000" w:themeColor="text1"/>
          <w:sz w:val="20"/>
          <w:szCs w:val="20"/>
        </w:rPr>
        <w:t>do 3</w:t>
      </w:r>
      <w:r w:rsidR="002E2515" w:rsidRPr="00215D72">
        <w:rPr>
          <w:rFonts w:ascii="Arial" w:hAnsi="Arial" w:cs="Arial"/>
          <w:b/>
          <w:color w:val="000000" w:themeColor="text1"/>
          <w:sz w:val="20"/>
          <w:szCs w:val="20"/>
        </w:rPr>
        <w:t xml:space="preserve">1 grudnia </w:t>
      </w:r>
      <w:r w:rsidR="00663141" w:rsidRPr="00215D7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E2515" w:rsidRPr="00215D72">
        <w:rPr>
          <w:rFonts w:ascii="Arial" w:hAnsi="Arial" w:cs="Arial"/>
          <w:b/>
          <w:color w:val="000000" w:themeColor="text1"/>
          <w:sz w:val="20"/>
          <w:szCs w:val="20"/>
        </w:rPr>
        <w:t xml:space="preserve"> 2020r.</w:t>
      </w:r>
    </w:p>
    <w:p w:rsidR="00215D72" w:rsidRPr="00215D72" w:rsidRDefault="00215D72" w:rsidP="00215D72">
      <w:pPr>
        <w:pStyle w:val="Akapitzlist"/>
        <w:numPr>
          <w:ilvl w:val="0"/>
          <w:numId w:val="95"/>
        </w:numPr>
        <w:ind w:hanging="502"/>
        <w:rPr>
          <w:rFonts w:ascii="Arial" w:hAnsi="Arial" w:cs="Arial"/>
          <w:b/>
          <w:sz w:val="18"/>
          <w:szCs w:val="18"/>
        </w:rPr>
      </w:pPr>
      <w:r w:rsidRPr="00215D72">
        <w:rPr>
          <w:rFonts w:ascii="Arial" w:hAnsi="Arial" w:cs="Arial"/>
          <w:b/>
          <w:sz w:val="18"/>
          <w:szCs w:val="18"/>
        </w:rPr>
        <w:t>Realizacja      projektów     polegających    wyłącznie na zakupie  wyposażenia</w:t>
      </w:r>
      <w:r w:rsidR="00A55AE6">
        <w:rPr>
          <w:rFonts w:ascii="Arial" w:hAnsi="Arial" w:cs="Arial"/>
          <w:b/>
          <w:sz w:val="18"/>
          <w:szCs w:val="18"/>
        </w:rPr>
        <w:t xml:space="preserve"> (w tym specjalistycznego, sportowego) </w:t>
      </w:r>
      <w:r w:rsidRPr="00215D72">
        <w:rPr>
          <w:rFonts w:ascii="Arial" w:hAnsi="Arial" w:cs="Arial"/>
          <w:b/>
          <w:sz w:val="18"/>
          <w:szCs w:val="18"/>
        </w:rPr>
        <w:t xml:space="preserve"> , materiałów dydaktycznych lub pomocy naukowych  musi zakończyć się  </w:t>
      </w:r>
      <w:r w:rsidRPr="00215D72">
        <w:rPr>
          <w:rFonts w:ascii="Arial" w:hAnsi="Arial" w:cs="Arial"/>
          <w:b/>
          <w:sz w:val="18"/>
          <w:szCs w:val="18"/>
          <w:u w:val="single"/>
        </w:rPr>
        <w:t xml:space="preserve">najpóźniej </w:t>
      </w:r>
      <w:r w:rsidR="00935C62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215D72">
        <w:rPr>
          <w:rFonts w:ascii="Arial" w:hAnsi="Arial" w:cs="Arial"/>
          <w:b/>
          <w:sz w:val="18"/>
          <w:szCs w:val="18"/>
          <w:u w:val="single"/>
        </w:rPr>
        <w:t>do 3</w:t>
      </w:r>
      <w:r w:rsidR="00024E3A">
        <w:rPr>
          <w:rFonts w:ascii="Arial" w:hAnsi="Arial" w:cs="Arial"/>
          <w:b/>
          <w:sz w:val="18"/>
          <w:szCs w:val="18"/>
          <w:u w:val="single"/>
        </w:rPr>
        <w:t>1 grudnia</w:t>
      </w:r>
      <w:r w:rsidRPr="00215D72">
        <w:rPr>
          <w:rFonts w:ascii="Arial" w:hAnsi="Arial" w:cs="Arial"/>
          <w:b/>
          <w:sz w:val="18"/>
          <w:szCs w:val="18"/>
          <w:u w:val="single"/>
        </w:rPr>
        <w:t xml:space="preserve"> 2018 r.</w:t>
      </w:r>
    </w:p>
    <w:p w:rsidR="00EC513A" w:rsidRDefault="00EC513A" w:rsidP="002E6621">
      <w:pPr>
        <w:pStyle w:val="Akapitzlist"/>
        <w:numPr>
          <w:ilvl w:val="0"/>
          <w:numId w:val="95"/>
        </w:numPr>
        <w:spacing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423859" w:rsidRPr="00423859" w:rsidRDefault="00F3072B" w:rsidP="00423859">
      <w:pPr>
        <w:pStyle w:val="Akapitzlist"/>
        <w:numPr>
          <w:ilvl w:val="0"/>
          <w:numId w:val="95"/>
        </w:numPr>
        <w:spacing w:line="276" w:lineRule="auto"/>
        <w:ind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423859" w:rsidRPr="00423859">
        <w:rPr>
          <w:rFonts w:ascii="Arial" w:hAnsi="Arial" w:cs="Arial"/>
          <w:b/>
          <w:sz w:val="20"/>
          <w:szCs w:val="20"/>
        </w:rPr>
        <w:t xml:space="preserve">nioskodawca może złożyć tylko jeden wniosek </w:t>
      </w:r>
      <w:r>
        <w:rPr>
          <w:rFonts w:ascii="Arial" w:hAnsi="Arial" w:cs="Arial"/>
          <w:b/>
          <w:sz w:val="20"/>
          <w:szCs w:val="20"/>
        </w:rPr>
        <w:t xml:space="preserve">o dofinansowanie projektu </w:t>
      </w:r>
      <w:r w:rsidR="00423859" w:rsidRPr="00423859">
        <w:rPr>
          <w:rFonts w:ascii="Arial" w:hAnsi="Arial" w:cs="Arial"/>
          <w:b/>
          <w:sz w:val="20"/>
          <w:szCs w:val="20"/>
        </w:rPr>
        <w:t>w ramach konkursu</w:t>
      </w:r>
      <w:r w:rsidR="00423859">
        <w:rPr>
          <w:rFonts w:ascii="Arial" w:hAnsi="Arial" w:cs="Arial"/>
          <w:b/>
          <w:sz w:val="20"/>
          <w:szCs w:val="20"/>
        </w:rPr>
        <w:t>.</w:t>
      </w:r>
    </w:p>
    <w:p w:rsidR="00DC6FC1" w:rsidRPr="00CE7F54" w:rsidRDefault="00EC513A" w:rsidP="002E6621">
      <w:pPr>
        <w:numPr>
          <w:ilvl w:val="0"/>
          <w:numId w:val="95"/>
        </w:numPr>
        <w:ind w:hanging="502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="00881814"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</w:t>
      </w:r>
      <w:r w:rsidR="009236A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881814"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 sprawie kwalifikowalności wydatków w ramach Osi Priorytetowej </w:t>
      </w:r>
      <w:r w:rsidR="00B53F41" w:rsidRPr="00CE7F54">
        <w:rPr>
          <w:rFonts w:ascii="Arial" w:hAnsi="Arial" w:cs="Arial"/>
          <w:sz w:val="20"/>
          <w:szCs w:val="20"/>
          <w:lang w:eastAsia="ko-KR"/>
        </w:rPr>
        <w:t xml:space="preserve">Dostęp do wysokiej jakości usług publicznych Działanie 9.3 Infrastruktura edukacyjna, Poddziałanie 9.3.4 Infrastruktura edukacji ogólnokształcącej oraz Poddziałanie 9.3.5 Infrastruktura edukacji przedszkolnej </w:t>
      </w:r>
      <w:r w:rsidR="00881814"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Regionalnego Programu Operacyjnego Województwa Warmińsko-Mazurskiego na lata 2014-2020w zakresie Europejskiego Funduszu Rozwoju Regionalnego </w:t>
      </w:r>
      <w:r w:rsidR="00DC6FC1" w:rsidRPr="00CE7F54">
        <w:rPr>
          <w:rFonts w:ascii="Arial" w:hAnsi="Arial" w:cs="Arial"/>
          <w:sz w:val="20"/>
          <w:szCs w:val="20"/>
          <w:lang w:eastAsia="en-US"/>
        </w:rPr>
        <w:t xml:space="preserve">oraz </w:t>
      </w:r>
      <w:r w:rsidR="0090675B" w:rsidRPr="00CE7F54">
        <w:rPr>
          <w:rFonts w:ascii="Arial" w:hAnsi="Arial" w:cs="Arial"/>
          <w:sz w:val="20"/>
          <w:szCs w:val="20"/>
        </w:rPr>
        <w:t>Wytycznych M</w:t>
      </w:r>
      <w:r w:rsidR="00DC6FC1" w:rsidRPr="00CE7F54">
        <w:rPr>
          <w:rFonts w:ascii="Arial" w:hAnsi="Arial" w:cs="Arial"/>
          <w:sz w:val="20"/>
          <w:szCs w:val="20"/>
        </w:rPr>
        <w:t>inistra</w:t>
      </w:r>
      <w:r w:rsidR="00CD29C1" w:rsidRPr="00CE7F54">
        <w:rPr>
          <w:rFonts w:ascii="Arial" w:hAnsi="Arial" w:cs="Arial"/>
          <w:sz w:val="20"/>
          <w:szCs w:val="20"/>
        </w:rPr>
        <w:t xml:space="preserve"> właściwego do spraw rozwoju regionalnego</w:t>
      </w:r>
      <w:r w:rsidR="00DC6FC1" w:rsidRPr="00CE7F54">
        <w:rPr>
          <w:rFonts w:ascii="Arial" w:hAnsi="Arial" w:cs="Arial"/>
          <w:sz w:val="20"/>
          <w:szCs w:val="20"/>
        </w:rPr>
        <w:t xml:space="preserve"> w zakresie kwalifikowalności wydatków w ramach Europejskiego Funduszu Rozwoju Regionalnego, Europejskiego Funduszu Społecznego</w:t>
      </w:r>
      <w:r w:rsidR="00CD29C1" w:rsidRPr="00CE7F54">
        <w:rPr>
          <w:rFonts w:ascii="Arial" w:hAnsi="Arial" w:cs="Arial"/>
          <w:sz w:val="20"/>
          <w:szCs w:val="20"/>
        </w:rPr>
        <w:t xml:space="preserve"> </w:t>
      </w:r>
      <w:r w:rsidR="00CD29C1" w:rsidRPr="00CE7F54">
        <w:rPr>
          <w:rFonts w:ascii="Arial" w:eastAsia="Helvetica" w:hAnsi="Arial" w:cs="Arial"/>
          <w:color w:val="00000A"/>
          <w:sz w:val="20"/>
          <w:szCs w:val="20"/>
        </w:rPr>
        <w:t>oraz Funduszu Spójności na lata 2014-2020.</w:t>
      </w:r>
    </w:p>
    <w:p w:rsidR="0033422D" w:rsidRPr="00CE7F54" w:rsidRDefault="00797D12" w:rsidP="002E6621">
      <w:pPr>
        <w:numPr>
          <w:ilvl w:val="0"/>
          <w:numId w:val="95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Warunki brzegowe  dofinansowania przedsięwzięć w ramach Poddziałania 9.3.4 :</w:t>
      </w:r>
    </w:p>
    <w:p w:rsidR="0033422D" w:rsidRPr="00CE7F54" w:rsidRDefault="0033422D" w:rsidP="002E6621">
      <w:pPr>
        <w:pStyle w:val="Akapitzlist"/>
        <w:ind w:left="993"/>
        <w:jc w:val="both"/>
        <w:rPr>
          <w:rFonts w:ascii="Arial" w:eastAsia="Helvetica" w:hAnsi="Arial" w:cs="Arial"/>
          <w:color w:val="00000A"/>
          <w:sz w:val="20"/>
          <w:szCs w:val="20"/>
        </w:rPr>
      </w:pPr>
    </w:p>
    <w:p w:rsidR="0033422D" w:rsidRPr="00CE7F54" w:rsidRDefault="0033422D" w:rsidP="002E6621">
      <w:pPr>
        <w:pStyle w:val="Akapitzlist"/>
        <w:numPr>
          <w:ilvl w:val="0"/>
          <w:numId w:val="96"/>
        </w:numPr>
        <w:ind w:left="1418" w:hanging="502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Tworzenie nowej infrastruktury możliwe będzie wyłącznie w wyjątkowych sytuacjach – niezbędne będzie udowodnienie, że </w:t>
      </w:r>
      <w:r w:rsidR="009D396F" w:rsidRPr="00CE7F54">
        <w:rPr>
          <w:rFonts w:ascii="Arial" w:eastAsia="Helvetica" w:hAnsi="Arial" w:cs="Arial"/>
          <w:color w:val="00000A"/>
          <w:sz w:val="20"/>
          <w:szCs w:val="20"/>
        </w:rPr>
        <w:t>adaptacja/modernizacja istniejącej infrastruktury  jest niemożliwa lub nieefektywna kosztowo.</w:t>
      </w:r>
    </w:p>
    <w:p w:rsidR="009D396F" w:rsidRPr="00CE7F54" w:rsidRDefault="009D396F" w:rsidP="002E6621">
      <w:pPr>
        <w:pStyle w:val="Akapitzlist"/>
        <w:numPr>
          <w:ilvl w:val="0"/>
          <w:numId w:val="96"/>
        </w:numPr>
        <w:ind w:left="1418" w:hanging="502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Wszelkie inwestycje realizowane w ramach niniejszego poddziałania muszą być dostosowane do specyfiki regionu i wymagać będą rzetelnej diagnozy potrzeb</w:t>
      </w:r>
    </w:p>
    <w:p w:rsidR="009D396F" w:rsidRPr="00CE7F54" w:rsidRDefault="009D396F" w:rsidP="002E6621">
      <w:pPr>
        <w:pStyle w:val="Akapitzlist"/>
        <w:numPr>
          <w:ilvl w:val="0"/>
          <w:numId w:val="96"/>
        </w:numPr>
        <w:ind w:left="1418" w:hanging="502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Ponadto inwestycje w infrastrukturę edukacyjną musza być uzasadnione trendami demograficznymi w celu zrównoważenia kosztów długoterminową efektywnością kosztową</w:t>
      </w:r>
    </w:p>
    <w:p w:rsidR="00B53F41" w:rsidRPr="00CE7F54" w:rsidRDefault="00B53F41" w:rsidP="002E6621">
      <w:pPr>
        <w:pStyle w:val="Akapitzlist"/>
        <w:ind w:left="709"/>
        <w:jc w:val="both"/>
        <w:rPr>
          <w:rFonts w:ascii="Arial" w:eastAsia="Helvetica" w:hAnsi="Arial" w:cs="Arial"/>
          <w:color w:val="00000A"/>
          <w:sz w:val="20"/>
          <w:szCs w:val="20"/>
        </w:rPr>
      </w:pPr>
    </w:p>
    <w:p w:rsidR="009D396F" w:rsidRPr="002E6621" w:rsidRDefault="009D396F" w:rsidP="002E6621">
      <w:pPr>
        <w:pStyle w:val="Akapitzlist"/>
        <w:ind w:left="709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Wszelkie inwestycje realizowane  w ramach niniejszego Poddziałania muszą uwzględniać konieczność dostosowania wspartej infrastruktury i wyposażenia do potrzeb osób niepełnosprawnych oraz uwzględniać założenia wynikające z koncepcji uniwersalnego projektowania.</w:t>
      </w:r>
    </w:p>
    <w:p w:rsidR="00E71007" w:rsidRPr="002E6621" w:rsidRDefault="002D16EE" w:rsidP="002E6621">
      <w:pPr>
        <w:jc w:val="center"/>
      </w:pPr>
      <w:bookmarkStart w:id="9" w:name="_Toc449099651"/>
      <w:r w:rsidRPr="002E6621">
        <w:rPr>
          <w:b/>
        </w:rPr>
        <w:t>§ 5</w:t>
      </w:r>
    </w:p>
    <w:p w:rsidR="002D16EE" w:rsidRDefault="002D16EE" w:rsidP="002D16EE">
      <w:pPr>
        <w:pStyle w:val="Nagwek2"/>
      </w:pP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CE7F54" w:rsidRDefault="00EC513A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:rsidR="005974C9" w:rsidRPr="00CE7F54" w:rsidRDefault="00494F8E">
      <w:pPr>
        <w:pStyle w:val="Akapitzlist"/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6621">
        <w:rPr>
          <w:rFonts w:ascii="Arial" w:hAnsi="Arial" w:cs="Arial"/>
          <w:b/>
          <w:color w:val="000000" w:themeColor="text1"/>
          <w:sz w:val="20"/>
          <w:szCs w:val="20"/>
        </w:rPr>
        <w:t xml:space="preserve">organy prowadzące szkoły i placówki oświatowe </w:t>
      </w:r>
    </w:p>
    <w:p w:rsidR="00EC513A" w:rsidRPr="00CE7F54" w:rsidRDefault="00EC513A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CE7F54" w:rsidRDefault="00EC513A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:rsidR="004903EC" w:rsidRPr="00CE7F54" w:rsidRDefault="004903EC" w:rsidP="004903E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7F54">
        <w:rPr>
          <w:rFonts w:ascii="Arial" w:hAnsi="Arial" w:cs="Arial"/>
          <w:color w:val="auto"/>
          <w:sz w:val="20"/>
          <w:szCs w:val="20"/>
        </w:rPr>
        <w:t>art. 207 ust. 4 ustawy z dnia 27 sierpnia 2009 r. o finansach publicznych ;</w:t>
      </w:r>
    </w:p>
    <w:p w:rsidR="004903EC" w:rsidRPr="00CE7F54" w:rsidRDefault="004903EC" w:rsidP="004903E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art. 12 ust. 1 pkt 1 ustawy z dnia 15 czerwca 2012 r. o skutkach powierzania wykonywania pracy cudzoziemcom przebywającym wbrew przepisom na terytorium Rzeczpospolitej Polskiej </w:t>
      </w:r>
    </w:p>
    <w:p w:rsidR="002E6621" w:rsidRPr="002E6621" w:rsidRDefault="004903EC" w:rsidP="002E6621">
      <w:pPr>
        <w:pStyle w:val="Default"/>
        <w:numPr>
          <w:ilvl w:val="0"/>
          <w:numId w:val="9"/>
        </w:numPr>
        <w:spacing w:line="276" w:lineRule="auto"/>
        <w:ind w:left="709"/>
        <w:rPr>
          <w:rFonts w:cs="Arial"/>
        </w:rPr>
      </w:pPr>
      <w:r w:rsidRPr="002E6621">
        <w:rPr>
          <w:rFonts w:ascii="Arial" w:hAnsi="Arial" w:cs="Arial"/>
          <w:sz w:val="20"/>
          <w:szCs w:val="20"/>
        </w:rPr>
        <w:t>art.9 ust. 1 pkt 2a ustawy z dnia 28 października 2002 r. o odpowiedzialności podmiotów zbiorowych za czyny zabronione pod groźbą kary</w:t>
      </w:r>
      <w:r w:rsidR="007B76F3" w:rsidRPr="002E6621">
        <w:rPr>
          <w:rFonts w:ascii="Arial" w:hAnsi="Arial" w:cs="Arial"/>
          <w:sz w:val="20"/>
          <w:szCs w:val="20"/>
        </w:rPr>
        <w:t>.</w:t>
      </w:r>
    </w:p>
    <w:p w:rsidR="005A2C7C" w:rsidRPr="002E6621" w:rsidRDefault="00EC513A" w:rsidP="002E6621">
      <w:pPr>
        <w:pStyle w:val="Default"/>
        <w:spacing w:line="276" w:lineRule="auto"/>
        <w:ind w:left="709"/>
        <w:rPr>
          <w:rFonts w:cs="Arial"/>
        </w:rPr>
      </w:pPr>
      <w:r w:rsidRPr="002E6621">
        <w:rPr>
          <w:rFonts w:cs="Arial"/>
        </w:rPr>
        <w:t>Zasada ta dotyczy również partnerów w projekcie.</w:t>
      </w:r>
      <w:bookmarkStart w:id="10" w:name="_Toc449099652"/>
    </w:p>
    <w:p w:rsidR="00562494" w:rsidRDefault="002D16EE" w:rsidP="00FF1FCC">
      <w:pPr>
        <w:pStyle w:val="Nagwek2"/>
      </w:pPr>
      <w:r>
        <w:t xml:space="preserve">§ 6 </w:t>
      </w:r>
      <w:r>
        <w:br/>
        <w:t>Finansowanie projektów w ramach konkursu</w:t>
      </w:r>
      <w:bookmarkEnd w:id="10"/>
      <w:r w:rsidR="00FF1FCC">
        <w:t xml:space="preserve"> </w:t>
      </w:r>
    </w:p>
    <w:p w:rsidR="009236A5" w:rsidRPr="009236A5" w:rsidRDefault="00562494" w:rsidP="00C36F5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Kwota przeznaczona do dofinansowanie projek</w:t>
      </w:r>
      <w:r w:rsidR="005574C2" w:rsidRPr="00CE7F54">
        <w:rPr>
          <w:rFonts w:ascii="Arial" w:hAnsi="Arial" w:cs="Arial"/>
          <w:sz w:val="20"/>
          <w:szCs w:val="20"/>
        </w:rPr>
        <w:t xml:space="preserve">tów w ramach konkursu nr </w:t>
      </w:r>
      <w:r w:rsidR="005974C9" w:rsidRPr="00CE7F54">
        <w:rPr>
          <w:rFonts w:ascii="Arial" w:hAnsi="Arial" w:cs="Arial"/>
          <w:sz w:val="20"/>
          <w:szCs w:val="20"/>
        </w:rPr>
        <w:t xml:space="preserve"> RPWM.</w:t>
      </w:r>
      <w:r w:rsidR="00B815F5" w:rsidRPr="00CE7F54">
        <w:rPr>
          <w:rFonts w:ascii="Arial" w:hAnsi="Arial" w:cs="Arial"/>
          <w:sz w:val="20"/>
          <w:szCs w:val="20"/>
        </w:rPr>
        <w:t>09</w:t>
      </w:r>
      <w:r w:rsidR="005974C9" w:rsidRPr="00CE7F54">
        <w:rPr>
          <w:rFonts w:ascii="Arial" w:hAnsi="Arial" w:cs="Arial"/>
          <w:sz w:val="20"/>
          <w:szCs w:val="20"/>
        </w:rPr>
        <w:t>.0</w:t>
      </w:r>
      <w:r w:rsidR="00B815F5" w:rsidRPr="00CE7F54">
        <w:rPr>
          <w:rFonts w:ascii="Arial" w:hAnsi="Arial" w:cs="Arial"/>
          <w:sz w:val="20"/>
          <w:szCs w:val="20"/>
        </w:rPr>
        <w:t>3</w:t>
      </w:r>
      <w:r w:rsidR="005974C9" w:rsidRPr="00CE7F54">
        <w:rPr>
          <w:rFonts w:ascii="Arial" w:hAnsi="Arial" w:cs="Arial"/>
          <w:sz w:val="20"/>
          <w:szCs w:val="20"/>
        </w:rPr>
        <w:t>.0</w:t>
      </w:r>
      <w:r w:rsidR="00B815F5" w:rsidRPr="00CE7F54">
        <w:rPr>
          <w:rFonts w:ascii="Arial" w:hAnsi="Arial" w:cs="Arial"/>
          <w:sz w:val="20"/>
          <w:szCs w:val="20"/>
        </w:rPr>
        <w:t>4</w:t>
      </w:r>
      <w:r w:rsidR="005974C9" w:rsidRPr="00CE7F54">
        <w:rPr>
          <w:rFonts w:ascii="Arial" w:hAnsi="Arial" w:cs="Arial"/>
          <w:sz w:val="20"/>
          <w:szCs w:val="20"/>
        </w:rPr>
        <w:t>-IZ.00-28-00</w:t>
      </w:r>
      <w:r w:rsidR="00982FE5" w:rsidRPr="00CE7F54">
        <w:rPr>
          <w:rFonts w:ascii="Arial" w:hAnsi="Arial" w:cs="Arial"/>
          <w:sz w:val="20"/>
          <w:szCs w:val="20"/>
        </w:rPr>
        <w:t>1</w:t>
      </w:r>
      <w:r w:rsidR="005974C9" w:rsidRPr="00CE7F54">
        <w:rPr>
          <w:rFonts w:ascii="Arial" w:hAnsi="Arial" w:cs="Arial"/>
          <w:sz w:val="20"/>
          <w:szCs w:val="20"/>
        </w:rPr>
        <w:t>/1</w:t>
      </w:r>
      <w:r w:rsidR="004903EC" w:rsidRPr="00CE7F54">
        <w:rPr>
          <w:rFonts w:ascii="Arial" w:hAnsi="Arial" w:cs="Arial"/>
          <w:sz w:val="20"/>
          <w:szCs w:val="20"/>
        </w:rPr>
        <w:t>7</w:t>
      </w:r>
      <w:r w:rsidR="005974C9" w:rsidRPr="00CE7F54">
        <w:rPr>
          <w:rFonts w:ascii="Arial" w:hAnsi="Arial" w:cs="Arial"/>
          <w:sz w:val="20"/>
          <w:szCs w:val="20"/>
        </w:rPr>
        <w:t xml:space="preserve"> tj. kwota alokacji wynosi</w:t>
      </w:r>
      <w:r w:rsidR="005974C9" w:rsidRPr="00CE7F54">
        <w:rPr>
          <w:rFonts w:ascii="Arial" w:hAnsi="Arial" w:cs="Arial"/>
          <w:b/>
          <w:sz w:val="20"/>
          <w:szCs w:val="20"/>
        </w:rPr>
        <w:t xml:space="preserve">: </w:t>
      </w:r>
      <w:r w:rsidR="00B815F5" w:rsidRPr="00CE7F54">
        <w:rPr>
          <w:rFonts w:ascii="Arial" w:hAnsi="Arial" w:cs="Arial"/>
          <w:b/>
          <w:sz w:val="20"/>
          <w:szCs w:val="20"/>
        </w:rPr>
        <w:t>2</w:t>
      </w:r>
      <w:r w:rsidR="00B53F41" w:rsidRPr="00CE7F54">
        <w:rPr>
          <w:rFonts w:ascii="Arial" w:hAnsi="Arial" w:cs="Arial"/>
          <w:b/>
          <w:sz w:val="20"/>
          <w:szCs w:val="20"/>
        </w:rPr>
        <w:t> </w:t>
      </w:r>
      <w:r w:rsidR="00E50101" w:rsidRPr="002E6621">
        <w:rPr>
          <w:rFonts w:ascii="Arial" w:hAnsi="Arial" w:cs="Arial"/>
          <w:b/>
          <w:sz w:val="20"/>
          <w:szCs w:val="20"/>
        </w:rPr>
        <w:t>3</w:t>
      </w:r>
      <w:r w:rsidR="00B53F41" w:rsidRPr="00CE7F54">
        <w:rPr>
          <w:rFonts w:ascii="Arial" w:hAnsi="Arial" w:cs="Arial"/>
          <w:b/>
          <w:sz w:val="20"/>
          <w:szCs w:val="20"/>
        </w:rPr>
        <w:t xml:space="preserve">13 </w:t>
      </w:r>
      <w:r w:rsidR="00E50101" w:rsidRPr="002E6621">
        <w:rPr>
          <w:rFonts w:ascii="Arial" w:hAnsi="Arial" w:cs="Arial"/>
          <w:b/>
          <w:sz w:val="20"/>
          <w:szCs w:val="20"/>
        </w:rPr>
        <w:t>239</w:t>
      </w:r>
      <w:r w:rsidR="00B815F5" w:rsidRPr="00CE7F54">
        <w:rPr>
          <w:rFonts w:ascii="Arial" w:hAnsi="Arial" w:cs="Arial"/>
          <w:b/>
          <w:sz w:val="20"/>
          <w:szCs w:val="20"/>
        </w:rPr>
        <w:t>,00</w:t>
      </w:r>
      <w:r w:rsidR="005974C9" w:rsidRPr="002E6621">
        <w:rPr>
          <w:rFonts w:ascii="Arial" w:hAnsi="Arial" w:cs="Arial"/>
          <w:b/>
          <w:i/>
          <w:sz w:val="20"/>
          <w:szCs w:val="20"/>
        </w:rPr>
        <w:t xml:space="preserve"> EUR</w:t>
      </w:r>
      <w:r w:rsidR="005974C9" w:rsidRPr="002E662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5974C9" w:rsidRPr="002E6621">
        <w:rPr>
          <w:rFonts w:ascii="Arial" w:hAnsi="Arial" w:cs="Arial"/>
          <w:b/>
          <w:sz w:val="20"/>
          <w:szCs w:val="20"/>
        </w:rPr>
        <w:t xml:space="preserve"> </w:t>
      </w:r>
      <w:r w:rsidR="005974C9" w:rsidRPr="002E6621">
        <w:rPr>
          <w:rFonts w:ascii="Arial" w:hAnsi="Arial" w:cs="Arial"/>
          <w:sz w:val="20"/>
          <w:szCs w:val="20"/>
        </w:rPr>
        <w:t>co stanowi:</w:t>
      </w:r>
      <w:r w:rsidR="005974C9" w:rsidRPr="002E6621">
        <w:rPr>
          <w:rFonts w:ascii="Arial" w:hAnsi="Arial" w:cs="Arial"/>
          <w:b/>
          <w:sz w:val="20"/>
          <w:szCs w:val="20"/>
        </w:rPr>
        <w:t xml:space="preserve"> </w:t>
      </w:r>
      <w:r w:rsidR="00F43EC0" w:rsidRPr="002E6621">
        <w:rPr>
          <w:rFonts w:ascii="Arial" w:hAnsi="Arial" w:cs="Arial"/>
          <w:b/>
          <w:sz w:val="20"/>
          <w:szCs w:val="20"/>
        </w:rPr>
        <w:t>10</w:t>
      </w:r>
      <w:r w:rsidR="00E50101" w:rsidRPr="002E6621">
        <w:rPr>
          <w:rFonts w:ascii="Arial" w:hAnsi="Arial" w:cs="Arial"/>
          <w:b/>
          <w:sz w:val="20"/>
          <w:szCs w:val="20"/>
        </w:rPr>
        <w:t> 018 638,11</w:t>
      </w:r>
      <w:r w:rsidR="00F43EC0" w:rsidRPr="002E6621">
        <w:rPr>
          <w:rFonts w:ascii="Arial" w:hAnsi="Arial" w:cs="Arial"/>
          <w:b/>
          <w:sz w:val="20"/>
          <w:szCs w:val="20"/>
        </w:rPr>
        <w:t xml:space="preserve"> </w:t>
      </w:r>
      <w:r w:rsidR="005974C9" w:rsidRPr="002E6621">
        <w:rPr>
          <w:rFonts w:ascii="Arial" w:hAnsi="Arial" w:cs="Arial"/>
          <w:sz w:val="20"/>
          <w:szCs w:val="20"/>
        </w:rPr>
        <w:t> </w:t>
      </w:r>
      <w:r w:rsidR="005974C9" w:rsidRPr="002E6621">
        <w:rPr>
          <w:rFonts w:ascii="Arial" w:hAnsi="Arial" w:cs="Arial"/>
          <w:b/>
          <w:sz w:val="20"/>
          <w:szCs w:val="20"/>
        </w:rPr>
        <w:t>PLN</w:t>
      </w:r>
      <w:r w:rsidR="005974C9" w:rsidRPr="002E6621">
        <w:rPr>
          <w:rFonts w:ascii="Arial" w:hAnsi="Arial" w:cs="Arial"/>
          <w:sz w:val="20"/>
          <w:szCs w:val="20"/>
        </w:rPr>
        <w:t xml:space="preserve"> </w:t>
      </w:r>
      <w:r w:rsidR="0011062E" w:rsidRPr="002E6621">
        <w:rPr>
          <w:rFonts w:ascii="Arial" w:hAnsi="Arial" w:cs="Arial"/>
          <w:sz w:val="20"/>
          <w:szCs w:val="20"/>
        </w:rPr>
        <w:t xml:space="preserve">, w tym </w:t>
      </w:r>
      <w:r w:rsidR="00B53F41" w:rsidRPr="002E6621">
        <w:rPr>
          <w:rFonts w:ascii="Arial" w:hAnsi="Arial" w:cs="Arial"/>
          <w:sz w:val="20"/>
          <w:szCs w:val="20"/>
        </w:rPr>
        <w:t>2 </w:t>
      </w:r>
      <w:r w:rsidR="00E50101" w:rsidRPr="002E6621">
        <w:rPr>
          <w:rFonts w:ascii="Arial" w:hAnsi="Arial" w:cs="Arial"/>
          <w:sz w:val="20"/>
          <w:szCs w:val="20"/>
        </w:rPr>
        <w:t>3</w:t>
      </w:r>
      <w:r w:rsidR="00B53F41" w:rsidRPr="002E6621">
        <w:rPr>
          <w:rFonts w:ascii="Arial" w:hAnsi="Arial" w:cs="Arial"/>
          <w:sz w:val="20"/>
          <w:szCs w:val="20"/>
        </w:rPr>
        <w:t>13 </w:t>
      </w:r>
      <w:r w:rsidR="00E50101" w:rsidRPr="002E6621">
        <w:rPr>
          <w:rFonts w:ascii="Arial" w:hAnsi="Arial" w:cs="Arial"/>
          <w:sz w:val="20"/>
          <w:szCs w:val="20"/>
        </w:rPr>
        <w:t>239</w:t>
      </w:r>
      <w:r w:rsidR="00B53F41" w:rsidRPr="002E6621">
        <w:rPr>
          <w:rFonts w:ascii="Arial" w:hAnsi="Arial" w:cs="Arial"/>
          <w:sz w:val="20"/>
          <w:szCs w:val="20"/>
        </w:rPr>
        <w:t>,00</w:t>
      </w:r>
      <w:r w:rsidR="00B53F41" w:rsidRPr="002E6621">
        <w:rPr>
          <w:rFonts w:ascii="Arial" w:hAnsi="Arial" w:cs="Arial"/>
          <w:b/>
          <w:sz w:val="20"/>
          <w:szCs w:val="20"/>
        </w:rPr>
        <w:t xml:space="preserve"> </w:t>
      </w:r>
      <w:r w:rsidR="0011062E" w:rsidRPr="002E6621">
        <w:rPr>
          <w:rFonts w:ascii="Arial" w:hAnsi="Arial" w:cs="Arial"/>
          <w:sz w:val="20"/>
          <w:szCs w:val="20"/>
        </w:rPr>
        <w:t>EUR</w:t>
      </w:r>
      <w:r w:rsidR="0011062E" w:rsidRPr="002E6621">
        <w:rPr>
          <w:rFonts w:ascii="Arial" w:hAnsi="Arial" w:cs="Arial"/>
          <w:b/>
          <w:sz w:val="20"/>
          <w:szCs w:val="20"/>
        </w:rPr>
        <w:t xml:space="preserve"> </w:t>
      </w:r>
      <w:r w:rsidR="0011062E" w:rsidRPr="002E6621">
        <w:rPr>
          <w:rFonts w:ascii="Arial" w:hAnsi="Arial" w:cs="Arial"/>
          <w:sz w:val="20"/>
          <w:szCs w:val="20"/>
        </w:rPr>
        <w:t>(</w:t>
      </w:r>
      <w:r w:rsidR="00B53F41" w:rsidRPr="002E6621">
        <w:rPr>
          <w:rFonts w:ascii="Arial" w:hAnsi="Arial" w:cs="Arial"/>
          <w:sz w:val="20"/>
          <w:szCs w:val="20"/>
        </w:rPr>
        <w:t>10</w:t>
      </w:r>
      <w:r w:rsidR="00E50101" w:rsidRPr="002E6621">
        <w:rPr>
          <w:rFonts w:ascii="Arial" w:hAnsi="Arial" w:cs="Arial"/>
          <w:sz w:val="20"/>
          <w:szCs w:val="20"/>
        </w:rPr>
        <w:t> 018 638,11</w:t>
      </w:r>
      <w:r w:rsidR="00B53F41" w:rsidRPr="002E6621">
        <w:rPr>
          <w:rFonts w:ascii="Arial" w:hAnsi="Arial" w:cs="Arial"/>
          <w:sz w:val="20"/>
          <w:szCs w:val="20"/>
        </w:rPr>
        <w:t xml:space="preserve"> PLN</w:t>
      </w:r>
      <w:r w:rsidR="0011062E" w:rsidRPr="002E6621">
        <w:rPr>
          <w:rFonts w:ascii="Arial" w:hAnsi="Arial" w:cs="Arial"/>
          <w:sz w:val="20"/>
          <w:szCs w:val="20"/>
        </w:rPr>
        <w:t>)</w:t>
      </w:r>
      <w:r w:rsidR="0011062E" w:rsidRPr="00CE7F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74C9" w:rsidRPr="00CE7F54">
        <w:rPr>
          <w:rFonts w:ascii="Arial" w:hAnsi="Arial" w:cs="Arial"/>
          <w:color w:val="000000" w:themeColor="text1"/>
          <w:sz w:val="20"/>
          <w:szCs w:val="20"/>
        </w:rPr>
        <w:t>ze środków pochodzących z Europejskiego Funduszu Rozwoju Regionalnego</w:t>
      </w:r>
      <w:r w:rsidR="0011062E" w:rsidRPr="00CE7F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47CA" w:rsidRPr="00CE7F5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D2BEF" w:rsidRPr="00CE7F54" w:rsidRDefault="005974C9" w:rsidP="00C36F5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2BEF" w:rsidRPr="00CE7F54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5974C9" w:rsidRPr="00CE7F54" w:rsidRDefault="005974C9" w:rsidP="005974C9">
      <w:pPr>
        <w:pStyle w:val="Akapitzlist"/>
        <w:numPr>
          <w:ilvl w:val="0"/>
          <w:numId w:val="26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>Maksymalny dopuszczalny poziom dofinansowania projektu wynosi 85% wydatków kwalifikowalnych na poziomie projektu ( w przypadku projektów nie objętych pomocą publiczną i nie generujących dochodu).</w:t>
      </w:r>
    </w:p>
    <w:p w:rsidR="005974C9" w:rsidRPr="00CE7F54" w:rsidRDefault="005974C9" w:rsidP="005974C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974C9" w:rsidRPr="00CE7F54" w:rsidRDefault="005974C9" w:rsidP="005974C9">
      <w:pPr>
        <w:pStyle w:val="Akapitzlist"/>
        <w:numPr>
          <w:ilvl w:val="0"/>
          <w:numId w:val="26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Projekty w których występuje pomoc publiczna muszą być zgodne z właściwymi przepisami prawa wspólnotowego i krajowego dotyczącymi zasad udzielania tej pomocy, obowiązującymi w momencie udzielania wsparcia, w tym w szczególności z następującymi </w:t>
      </w:r>
      <w:r w:rsidRPr="00CE7F54">
        <w:rPr>
          <w:rFonts w:ascii="Arial" w:hAnsi="Arial" w:cs="Arial"/>
          <w:color w:val="000000" w:themeColor="text1"/>
          <w:sz w:val="20"/>
          <w:szCs w:val="20"/>
        </w:rPr>
        <w:t>rozporządzeniami</w:t>
      </w:r>
      <w:r w:rsidRPr="00CE7F5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  <w:r w:rsidRPr="00CE7F54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:rsidR="005974C9" w:rsidRPr="00CE7F54" w:rsidRDefault="005974C9" w:rsidP="00982FE5">
      <w:pPr>
        <w:pStyle w:val="Bezodstpw"/>
        <w:suppressAutoHyphens w:val="0"/>
        <w:spacing w:line="276" w:lineRule="auto"/>
        <w:ind w:left="851" w:hanging="1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- Rozporządzenie Komisji (UE) nr 651/2014 z dnia 17 czerwca 2014 r. uznające niektóre rodzaje pomocy za zgodne z rynkiem wewnętrznym w zastosowaniu art. 107 i 108 Traktatu [GBER]; </w:t>
      </w:r>
    </w:p>
    <w:p w:rsidR="005974C9" w:rsidRPr="00CE7F54" w:rsidRDefault="005974C9" w:rsidP="00982FE5">
      <w:pPr>
        <w:pStyle w:val="Bezodstpw"/>
        <w:suppressAutoHyphens w:val="0"/>
        <w:spacing w:line="276" w:lineRule="auto"/>
        <w:ind w:left="851" w:hanging="1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- Rozporządzenie Komisji (UE) nr 1407/2013 z dnia 18 grudnia 2013 r. w sprawie stosowania art. 107 i 108 Traktatu o funkcjonowaniu Unii Europejskiej do pomocy de </w:t>
      </w:r>
      <w:proofErr w:type="spellStart"/>
      <w:r w:rsidRPr="00CE7F54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CE7F5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B76F3" w:rsidRPr="00CE7F54" w:rsidRDefault="005974C9" w:rsidP="00982FE5">
      <w:pPr>
        <w:pStyle w:val="Bezodstpw"/>
        <w:numPr>
          <w:ilvl w:val="0"/>
          <w:numId w:val="42"/>
        </w:numPr>
        <w:spacing w:line="276" w:lineRule="auto"/>
        <w:ind w:left="851" w:hanging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z dnia 19 marca 2015 r.  w sprawie udzielania pomocy de </w:t>
      </w:r>
      <w:proofErr w:type="spellStart"/>
      <w:r w:rsidRPr="00CE7F54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 w ramach regionalnych programów operacyjnych na lata 2014-2020</w:t>
      </w:r>
      <w:r w:rsidR="007B76F3" w:rsidRPr="00CE7F54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7B76F3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7B76F3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maksymalny poziom dofinansowania projektu</w:t>
      </w:r>
      <w:r w:rsidR="007B76F3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 ze środków Regionalnego Programu Operacyjnego Województwa Warmińsko-Mazurskiego na lata 2014-2020 wynosi </w:t>
      </w:r>
      <w:r w:rsidR="007B76F3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85% wydatków kwalifikowalnych na poziomie projektu</w:t>
      </w:r>
      <w:r w:rsidR="007B76F3" w:rsidRPr="00CE7F54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F71782" w:rsidRPr="00F455DC" w:rsidRDefault="005974C9" w:rsidP="002E6621">
      <w:pPr>
        <w:pStyle w:val="Bezodstpw"/>
        <w:numPr>
          <w:ilvl w:val="0"/>
          <w:numId w:val="42"/>
        </w:numPr>
        <w:spacing w:line="276" w:lineRule="auto"/>
        <w:ind w:left="851"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w sprawie  </w:t>
      </w:r>
      <w:r w:rsidR="00982FE5" w:rsidRPr="00CE7F54">
        <w:rPr>
          <w:rFonts w:ascii="Arial" w:hAnsi="Arial" w:cs="Arial"/>
          <w:color w:val="000000" w:themeColor="text1"/>
          <w:sz w:val="20"/>
          <w:szCs w:val="20"/>
        </w:rPr>
        <w:t xml:space="preserve">udzielania regionalnej </w:t>
      </w: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pomocy inwestycyjnej w ramach regionalnych programów operacyjnych na lata </w:t>
      </w:r>
      <w:r w:rsidR="0011062E" w:rsidRPr="00CE7F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7F54">
        <w:rPr>
          <w:rFonts w:ascii="Arial" w:hAnsi="Arial" w:cs="Arial"/>
          <w:color w:val="000000" w:themeColor="text1"/>
          <w:sz w:val="20"/>
          <w:szCs w:val="20"/>
        </w:rPr>
        <w:t>2014–</w:t>
      </w:r>
      <w:r w:rsidR="007B76F3" w:rsidRPr="00CE7F54">
        <w:rPr>
          <w:rFonts w:ascii="Arial" w:hAnsi="Arial" w:cs="Arial"/>
          <w:color w:val="000000" w:themeColor="text1"/>
          <w:sz w:val="20"/>
          <w:szCs w:val="20"/>
        </w:rPr>
        <w:t xml:space="preserve">2020 </w:t>
      </w:r>
      <w:r w:rsidR="007B76F3" w:rsidRPr="00CE7F54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7B76F3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aksymalny poziom dofinansowania</w:t>
      </w:r>
      <w:r w:rsidR="007B76F3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B76F3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projektu</w:t>
      </w:r>
      <w:r w:rsidR="007B76F3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 ze środków Regionalnego Programu Operacyjnego Województwa Warmińsko-Mazurskiego na lata 2014-2020 </w:t>
      </w:r>
      <w:r w:rsidR="00F455DC">
        <w:rPr>
          <w:rFonts w:ascii="Arial" w:hAnsi="Arial" w:cs="Arial"/>
          <w:bCs/>
          <w:color w:val="000000" w:themeColor="text1"/>
          <w:sz w:val="20"/>
          <w:szCs w:val="20"/>
        </w:rPr>
        <w:t xml:space="preserve">wynosi </w:t>
      </w:r>
      <w:r w:rsidR="00F455DC" w:rsidRPr="00F455DC">
        <w:rPr>
          <w:rFonts w:ascii="Arial" w:hAnsi="Arial" w:cs="Arial"/>
          <w:b/>
          <w:bCs/>
          <w:color w:val="000000" w:themeColor="text1"/>
          <w:sz w:val="20"/>
          <w:szCs w:val="20"/>
        </w:rPr>
        <w:t>50% wydatków kwalifikowalnych na poziomie projektu</w:t>
      </w:r>
      <w:r w:rsidR="002D7D39" w:rsidRPr="00F455D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53FB9" w:rsidRPr="00CE7F54" w:rsidRDefault="00553FB9" w:rsidP="00247A75">
      <w:pPr>
        <w:numPr>
          <w:ilvl w:val="0"/>
          <w:numId w:val="26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Minimalny wkład własny, jaki Beneficjent zobowiązany jest zabezpieczyć, wynosi 15% całkowitych wydatków kwalifikowalnych w ramach projektu.</w:t>
      </w:r>
    </w:p>
    <w:p w:rsidR="00DE5CDA" w:rsidRPr="00CE7F54" w:rsidRDefault="00DE5CDA" w:rsidP="00247A75">
      <w:pPr>
        <w:numPr>
          <w:ilvl w:val="0"/>
          <w:numId w:val="26"/>
        </w:numPr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>Poziom wkładu własnego  w przypadku projektów generujących dochód zależy od luki finansowej.</w:t>
      </w:r>
    </w:p>
    <w:p w:rsidR="00DE5CDA" w:rsidRPr="00CE7F54" w:rsidRDefault="00DE5CDA" w:rsidP="00247A75">
      <w:pPr>
        <w:numPr>
          <w:ilvl w:val="0"/>
          <w:numId w:val="26"/>
        </w:numPr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CE7F54">
        <w:rPr>
          <w:rFonts w:ascii="Arial" w:hAnsi="Arial" w:cs="Arial"/>
          <w:sz w:val="20"/>
          <w:szCs w:val="20"/>
        </w:rPr>
        <w:t>minimis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minimalny wkład własny, jaki Beneficjent zobowiązany jest zabezpieczyć, wynosi 15% całkowitych wydatków kwalifikowanych na poziomie projektu.</w:t>
      </w:r>
    </w:p>
    <w:p w:rsidR="002E4200" w:rsidRPr="00423859" w:rsidRDefault="002E4200" w:rsidP="00247A75">
      <w:pPr>
        <w:numPr>
          <w:ilvl w:val="0"/>
          <w:numId w:val="26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pomocy inwestycyjnej </w:t>
      </w:r>
      <w:r w:rsidRPr="002E6621">
        <w:rPr>
          <w:rFonts w:ascii="Arial" w:hAnsi="Arial" w:cs="Arial"/>
          <w:bCs/>
          <w:sz w:val="20"/>
          <w:szCs w:val="20"/>
        </w:rPr>
        <w:t xml:space="preserve">minimalny wkład własny jaki Beneficjent zobowiązany jest zabezpieczyć </w:t>
      </w:r>
      <w:r w:rsidR="00334F08">
        <w:rPr>
          <w:rFonts w:ascii="Arial" w:hAnsi="Arial" w:cs="Arial"/>
          <w:bCs/>
          <w:sz w:val="20"/>
          <w:szCs w:val="20"/>
        </w:rPr>
        <w:t xml:space="preserve"> </w:t>
      </w:r>
      <w:r w:rsidR="00334F08" w:rsidRPr="002E6621">
        <w:rPr>
          <w:rFonts w:ascii="Arial" w:hAnsi="Arial" w:cs="Arial"/>
          <w:bCs/>
          <w:sz w:val="20"/>
          <w:szCs w:val="20"/>
        </w:rPr>
        <w:t xml:space="preserve"> </w:t>
      </w:r>
      <w:r w:rsidR="00F455DC">
        <w:rPr>
          <w:rFonts w:ascii="Arial" w:hAnsi="Arial" w:cs="Arial"/>
          <w:bCs/>
          <w:sz w:val="20"/>
          <w:szCs w:val="20"/>
        </w:rPr>
        <w:t xml:space="preserve">wynosi 50% całkowitych wydatków kwalifikowalnych </w:t>
      </w:r>
      <w:r w:rsidR="004503F4">
        <w:rPr>
          <w:rFonts w:ascii="Arial" w:hAnsi="Arial" w:cs="Arial"/>
          <w:bCs/>
          <w:sz w:val="20"/>
          <w:szCs w:val="20"/>
        </w:rPr>
        <w:t>określon</w:t>
      </w:r>
      <w:r w:rsidR="00F455DC">
        <w:rPr>
          <w:rFonts w:ascii="Arial" w:hAnsi="Arial" w:cs="Arial"/>
          <w:bCs/>
          <w:sz w:val="20"/>
          <w:szCs w:val="20"/>
        </w:rPr>
        <w:t>ych</w:t>
      </w:r>
      <w:r w:rsidR="004503F4">
        <w:rPr>
          <w:rFonts w:ascii="Arial" w:hAnsi="Arial" w:cs="Arial"/>
          <w:bCs/>
          <w:sz w:val="20"/>
          <w:szCs w:val="20"/>
        </w:rPr>
        <w:t xml:space="preserve"> w</w:t>
      </w:r>
      <w:r w:rsidRPr="002E6621">
        <w:rPr>
          <w:rFonts w:ascii="Arial" w:hAnsi="Arial" w:cs="Arial"/>
          <w:bCs/>
          <w:sz w:val="20"/>
          <w:szCs w:val="20"/>
        </w:rPr>
        <w:t xml:space="preserve">  Rozporządzeni</w:t>
      </w:r>
      <w:r w:rsidR="004503F4">
        <w:rPr>
          <w:rFonts w:ascii="Arial" w:hAnsi="Arial" w:cs="Arial"/>
          <w:bCs/>
          <w:sz w:val="20"/>
          <w:szCs w:val="20"/>
        </w:rPr>
        <w:t>u</w:t>
      </w:r>
      <w:r w:rsidRPr="002E6621">
        <w:rPr>
          <w:rFonts w:ascii="Arial" w:hAnsi="Arial" w:cs="Arial"/>
          <w:bCs/>
          <w:sz w:val="20"/>
          <w:szCs w:val="20"/>
        </w:rPr>
        <w:t xml:space="preserve"> Ministra Infrastruktury i Rozwoju z dnia 11 września 2015 r. w sprawie  pomocy inwestycyjnej w ramach regionalnych programów operacyjnych na lata 2014–2020.</w:t>
      </w:r>
    </w:p>
    <w:p w:rsidR="008D2E2D" w:rsidRPr="008D2E2D" w:rsidRDefault="00423859" w:rsidP="00935C62">
      <w:pPr>
        <w:numPr>
          <w:ilvl w:val="0"/>
          <w:numId w:val="26"/>
        </w:numPr>
        <w:ind w:left="709" w:hanging="436"/>
        <w:contextualSpacing/>
        <w:rPr>
          <w:rFonts w:ascii="Arial" w:hAnsi="Arial" w:cs="Arial"/>
          <w:b/>
          <w:sz w:val="20"/>
          <w:szCs w:val="20"/>
        </w:rPr>
      </w:pPr>
      <w:r w:rsidRPr="00423859">
        <w:rPr>
          <w:rFonts w:ascii="Arial" w:hAnsi="Arial" w:cs="Arial"/>
          <w:b/>
          <w:sz w:val="20"/>
          <w:szCs w:val="20"/>
        </w:rPr>
        <w:t xml:space="preserve">Maksymalna wartość wydatków kwalifikowalnych projektu wynosi </w:t>
      </w:r>
      <w:r w:rsidR="008D2E2D">
        <w:rPr>
          <w:rFonts w:ascii="Arial" w:hAnsi="Arial" w:cs="Arial"/>
          <w:b/>
          <w:sz w:val="20"/>
          <w:szCs w:val="20"/>
        </w:rPr>
        <w:t>:</w:t>
      </w:r>
      <w:r w:rsidR="008D2E2D" w:rsidRPr="008D2E2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8D2E2D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1) </w:t>
      </w:r>
      <w:r w:rsidR="008D2E2D" w:rsidRPr="008D2E2D">
        <w:rPr>
          <w:rFonts w:ascii="Arial" w:hAnsi="Arial" w:cs="Arial"/>
          <w:b/>
          <w:sz w:val="20"/>
          <w:szCs w:val="20"/>
        </w:rPr>
        <w:t xml:space="preserve">1 000 000 PLN – </w:t>
      </w:r>
      <w:r w:rsidR="008D2E2D" w:rsidRPr="00935C62">
        <w:rPr>
          <w:rFonts w:ascii="Arial" w:hAnsi="Arial" w:cs="Arial"/>
          <w:sz w:val="20"/>
          <w:szCs w:val="20"/>
        </w:rPr>
        <w:t xml:space="preserve">dla projektów polegających na budowie, rozbudowie, przebudowie, </w:t>
      </w:r>
      <w:r w:rsidR="00935C62" w:rsidRPr="00935C62">
        <w:rPr>
          <w:rFonts w:ascii="Arial" w:hAnsi="Arial" w:cs="Arial"/>
          <w:sz w:val="20"/>
          <w:szCs w:val="20"/>
        </w:rPr>
        <w:t xml:space="preserve">    </w:t>
      </w:r>
      <w:r w:rsidR="008D2E2D" w:rsidRPr="00935C62">
        <w:rPr>
          <w:rFonts w:ascii="Arial" w:hAnsi="Arial" w:cs="Arial"/>
          <w:sz w:val="20"/>
          <w:szCs w:val="20"/>
        </w:rPr>
        <w:t>remoncie, adaptacji infrastruktury szkolnej w tym przyszkolnej infrastruktury sportowej</w:t>
      </w:r>
      <w:r w:rsidR="008D2E2D" w:rsidRPr="008D2E2D">
        <w:rPr>
          <w:rFonts w:ascii="Arial" w:hAnsi="Arial" w:cs="Arial"/>
          <w:b/>
          <w:sz w:val="20"/>
          <w:szCs w:val="20"/>
        </w:rPr>
        <w:t>,</w:t>
      </w:r>
    </w:p>
    <w:p w:rsidR="00935C62" w:rsidRPr="00935C62" w:rsidRDefault="008D2E2D" w:rsidP="008D2E2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35C62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2E2D">
        <w:rPr>
          <w:rFonts w:ascii="Arial" w:hAnsi="Arial" w:cs="Arial"/>
          <w:b/>
          <w:sz w:val="20"/>
          <w:szCs w:val="20"/>
        </w:rPr>
        <w:t xml:space="preserve">200 000 PLN – </w:t>
      </w:r>
      <w:r w:rsidRPr="00935C62">
        <w:rPr>
          <w:rFonts w:ascii="Arial" w:hAnsi="Arial" w:cs="Arial"/>
          <w:sz w:val="20"/>
          <w:szCs w:val="20"/>
        </w:rPr>
        <w:t xml:space="preserve">dla projektów polegających wyłącznie na zakupie wyposażenia (w tym </w:t>
      </w:r>
      <w:r w:rsidR="00935C62" w:rsidRPr="00935C62">
        <w:rPr>
          <w:rFonts w:ascii="Arial" w:hAnsi="Arial" w:cs="Arial"/>
          <w:sz w:val="20"/>
          <w:szCs w:val="20"/>
        </w:rPr>
        <w:t xml:space="preserve"> </w:t>
      </w:r>
    </w:p>
    <w:p w:rsidR="008D2E2D" w:rsidRPr="00935C62" w:rsidRDefault="008D2E2D" w:rsidP="008D2E2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35C62">
        <w:rPr>
          <w:rFonts w:ascii="Arial" w:hAnsi="Arial" w:cs="Arial"/>
          <w:sz w:val="20"/>
          <w:szCs w:val="20"/>
        </w:rPr>
        <w:t>specjalistycznego, sportowego), materiałów dydaktycznych lub pomocy naukowych</w:t>
      </w:r>
      <w:r w:rsidR="00935C62">
        <w:rPr>
          <w:rFonts w:ascii="Arial" w:hAnsi="Arial" w:cs="Arial"/>
          <w:sz w:val="20"/>
          <w:szCs w:val="20"/>
        </w:rPr>
        <w:t>,</w:t>
      </w:r>
    </w:p>
    <w:p w:rsidR="008D2E2D" w:rsidRPr="00935C62" w:rsidRDefault="008D2E2D" w:rsidP="008D2E2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35C62">
        <w:rPr>
          <w:rFonts w:ascii="Arial" w:hAnsi="Arial" w:cs="Arial"/>
          <w:b/>
          <w:sz w:val="18"/>
          <w:szCs w:val="18"/>
        </w:rPr>
        <w:t>3)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2E2D">
        <w:rPr>
          <w:rFonts w:ascii="Arial" w:hAnsi="Arial" w:cs="Arial"/>
          <w:b/>
          <w:sz w:val="20"/>
          <w:szCs w:val="20"/>
        </w:rPr>
        <w:t xml:space="preserve">1 000 000 PLN – </w:t>
      </w:r>
      <w:r w:rsidRPr="00935C62">
        <w:rPr>
          <w:rFonts w:ascii="Arial" w:hAnsi="Arial" w:cs="Arial"/>
          <w:sz w:val="20"/>
          <w:szCs w:val="20"/>
        </w:rPr>
        <w:t>dla projektów łączących elementy określone w pkt 1 i w pkt 2</w:t>
      </w:r>
      <w:r w:rsidR="00935C62">
        <w:rPr>
          <w:rFonts w:ascii="Arial" w:hAnsi="Arial" w:cs="Arial"/>
          <w:sz w:val="20"/>
          <w:szCs w:val="20"/>
        </w:rPr>
        <w:t>.</w:t>
      </w:r>
    </w:p>
    <w:p w:rsidR="006D2BEF" w:rsidRPr="00CE7F54" w:rsidRDefault="006D2BEF" w:rsidP="002E6621">
      <w:pPr>
        <w:pStyle w:val="Akapitzlist"/>
        <w:numPr>
          <w:ilvl w:val="0"/>
          <w:numId w:val="26"/>
        </w:numPr>
        <w:spacing w:line="276" w:lineRule="auto"/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rozstrzygnięciu konkursu, IZ zastrzega sobie możliwość zwiększenia kwoty alokacji przeznaczonej na dofinansowanie projektów w konkursie.</w:t>
      </w:r>
    </w:p>
    <w:p w:rsidR="006D2BEF" w:rsidRPr="00CE7F54" w:rsidRDefault="006D2BEF" w:rsidP="00247A75">
      <w:pPr>
        <w:pStyle w:val="Akapitzlist"/>
        <w:numPr>
          <w:ilvl w:val="0"/>
          <w:numId w:val="26"/>
        </w:numPr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247A75">
      <w:pPr>
        <w:pStyle w:val="Akapitzlist"/>
        <w:numPr>
          <w:ilvl w:val="0"/>
          <w:numId w:val="26"/>
        </w:numPr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247A75">
      <w:pPr>
        <w:pStyle w:val="Akapitzlist"/>
        <w:numPr>
          <w:ilvl w:val="0"/>
          <w:numId w:val="26"/>
        </w:numPr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E4200" w:rsidRPr="00CE7F54">
        <w:rPr>
          <w:rFonts w:ascii="Arial" w:hAnsi="Arial" w:cs="Arial"/>
          <w:sz w:val="20"/>
          <w:szCs w:val="20"/>
        </w:rPr>
        <w:t>1</w:t>
      </w:r>
      <w:r w:rsidR="00423859">
        <w:rPr>
          <w:rFonts w:ascii="Arial" w:hAnsi="Arial" w:cs="Arial"/>
          <w:sz w:val="20"/>
          <w:szCs w:val="20"/>
        </w:rPr>
        <w:t>2</w:t>
      </w:r>
      <w:r w:rsidR="002E4200" w:rsidRPr="00CE7F54">
        <w:rPr>
          <w:rFonts w:ascii="Arial" w:hAnsi="Arial" w:cs="Arial"/>
          <w:sz w:val="20"/>
          <w:szCs w:val="20"/>
        </w:rPr>
        <w:t>-1</w:t>
      </w:r>
      <w:r w:rsidR="00423859">
        <w:rPr>
          <w:rFonts w:ascii="Arial" w:hAnsi="Arial" w:cs="Arial"/>
          <w:sz w:val="20"/>
          <w:szCs w:val="20"/>
        </w:rPr>
        <w:t>3</w:t>
      </w:r>
      <w:r w:rsidR="002E4200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nie wymaga zmiany Regulaminu.</w:t>
      </w:r>
    </w:p>
    <w:p w:rsidR="006D2BEF" w:rsidRPr="00CE7F54" w:rsidRDefault="006D2BEF" w:rsidP="00247A75">
      <w:pPr>
        <w:pStyle w:val="Akapitzlist"/>
        <w:numPr>
          <w:ilvl w:val="0"/>
          <w:numId w:val="26"/>
        </w:numPr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</w:t>
      </w:r>
      <w:r w:rsidR="00AD6E1F" w:rsidRPr="00CE7F54">
        <w:rPr>
          <w:rFonts w:ascii="Arial" w:hAnsi="Arial" w:cs="Arial"/>
          <w:sz w:val="20"/>
          <w:szCs w:val="20"/>
        </w:rPr>
        <w:t xml:space="preserve">liście, przy </w:t>
      </w:r>
      <w:r w:rsidR="00D93592" w:rsidRPr="00CE7F54">
        <w:rPr>
          <w:rFonts w:ascii="Arial" w:hAnsi="Arial" w:cs="Arial"/>
          <w:sz w:val="20"/>
          <w:szCs w:val="20"/>
        </w:rPr>
        <w:t>czym</w:t>
      </w:r>
      <w:r w:rsidR="00AD6E1F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ze względu na zasadę równego traktowania Wnioskodawców wybór projektów musi objąć projekty, które uzyskały taką samą liczbę punktów w ramach konkursu.</w:t>
      </w:r>
    </w:p>
    <w:p w:rsidR="003C7891" w:rsidRPr="00CE7F54" w:rsidRDefault="006D2BEF" w:rsidP="00247A75">
      <w:pPr>
        <w:pStyle w:val="Akapitzlist"/>
        <w:numPr>
          <w:ilvl w:val="0"/>
          <w:numId w:val="26"/>
        </w:numPr>
        <w:ind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opublikowaniu </w:t>
      </w:r>
      <w:r w:rsidR="00D93592" w:rsidRPr="00CE7F54">
        <w:rPr>
          <w:rFonts w:ascii="Arial" w:hAnsi="Arial" w:cs="Arial"/>
          <w:sz w:val="20"/>
          <w:szCs w:val="20"/>
        </w:rPr>
        <w:t>listy, o której</w:t>
      </w:r>
      <w:r w:rsidRPr="00CE7F54">
        <w:rPr>
          <w:rFonts w:ascii="Arial" w:hAnsi="Arial" w:cs="Arial"/>
          <w:sz w:val="20"/>
          <w:szCs w:val="20"/>
        </w:rPr>
        <w:t xml:space="preserve"> mowa w § 12 ust. 6,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2D16EE" w:rsidRDefault="002D16EE" w:rsidP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6D2BEF" w:rsidRPr="00CE7F54" w:rsidRDefault="006D2BEF" w:rsidP="00AE4FDD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 </w:t>
      </w:r>
    </w:p>
    <w:p w:rsidR="006D2BEF" w:rsidRPr="00CE7F54" w:rsidRDefault="006D2BEF" w:rsidP="00AE4FDD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 </w:t>
      </w:r>
    </w:p>
    <w:p w:rsidR="00E02E02" w:rsidRPr="00CE7F54" w:rsidRDefault="006D2BEF" w:rsidP="00E02E02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Ogłoszenie konkursu następuje w terminie</w:t>
      </w:r>
      <w:r w:rsidR="00277EE7" w:rsidRPr="00CE7F54">
        <w:rPr>
          <w:rFonts w:ascii="Arial" w:hAnsi="Arial" w:cs="Arial"/>
          <w:sz w:val="20"/>
          <w:szCs w:val="20"/>
        </w:rPr>
        <w:t xml:space="preserve"> co najmniej</w:t>
      </w:r>
      <w:r w:rsidRPr="00CE7F54">
        <w:rPr>
          <w:rFonts w:ascii="Arial" w:hAnsi="Arial" w:cs="Arial"/>
          <w:sz w:val="20"/>
          <w:szCs w:val="20"/>
        </w:rPr>
        <w:t xml:space="preserve"> 3</w:t>
      </w:r>
      <w:r w:rsidR="00277EE7" w:rsidRPr="00CE7F54">
        <w:rPr>
          <w:rFonts w:ascii="Arial" w:hAnsi="Arial" w:cs="Arial"/>
          <w:sz w:val="20"/>
          <w:szCs w:val="20"/>
        </w:rPr>
        <w:t>0</w:t>
      </w:r>
      <w:r w:rsidRPr="00CE7F54">
        <w:rPr>
          <w:rFonts w:ascii="Arial" w:hAnsi="Arial" w:cs="Arial"/>
          <w:sz w:val="20"/>
          <w:szCs w:val="20"/>
        </w:rPr>
        <w:t xml:space="preserve"> dni przed planowanym rozpoczęciem naboru wniosków, tj. dnia</w:t>
      </w:r>
      <w:r w:rsidR="002E4200" w:rsidRPr="00CE7F54">
        <w:rPr>
          <w:rFonts w:ascii="Arial" w:hAnsi="Arial" w:cs="Arial"/>
          <w:sz w:val="20"/>
          <w:szCs w:val="20"/>
        </w:rPr>
        <w:t xml:space="preserve"> </w:t>
      </w:r>
      <w:r w:rsidR="00F3072B">
        <w:rPr>
          <w:rFonts w:ascii="Arial" w:hAnsi="Arial" w:cs="Arial"/>
          <w:sz w:val="20"/>
          <w:szCs w:val="20"/>
        </w:rPr>
        <w:t>1 marca</w:t>
      </w:r>
      <w:r w:rsidR="00C4135B" w:rsidRPr="00CE7F54">
        <w:rPr>
          <w:rFonts w:ascii="Arial" w:hAnsi="Arial" w:cs="Arial"/>
          <w:sz w:val="20"/>
          <w:szCs w:val="20"/>
        </w:rPr>
        <w:t xml:space="preserve"> </w:t>
      </w:r>
      <w:r w:rsidR="002E4200" w:rsidRPr="00CE7F54">
        <w:rPr>
          <w:rFonts w:ascii="Arial" w:hAnsi="Arial" w:cs="Arial"/>
          <w:sz w:val="20"/>
          <w:szCs w:val="20"/>
        </w:rPr>
        <w:t>201</w:t>
      </w:r>
      <w:r w:rsidR="004903EC" w:rsidRPr="00CE7F54">
        <w:rPr>
          <w:rFonts w:ascii="Arial" w:hAnsi="Arial" w:cs="Arial"/>
          <w:sz w:val="20"/>
          <w:szCs w:val="20"/>
        </w:rPr>
        <w:t>7</w:t>
      </w:r>
      <w:r w:rsidR="002E4200" w:rsidRPr="00CE7F54">
        <w:rPr>
          <w:rFonts w:ascii="Arial" w:hAnsi="Arial" w:cs="Arial"/>
          <w:sz w:val="20"/>
          <w:szCs w:val="20"/>
        </w:rPr>
        <w:t xml:space="preserve"> r</w:t>
      </w:r>
      <w:r w:rsidRPr="00CE7F54">
        <w:rPr>
          <w:rFonts w:ascii="Arial" w:hAnsi="Arial" w:cs="Arial"/>
          <w:sz w:val="20"/>
          <w:szCs w:val="20"/>
        </w:rPr>
        <w:t xml:space="preserve">. Nabór wniosków nastąpi w terminie: </w:t>
      </w:r>
      <w:r w:rsidR="009236A5">
        <w:rPr>
          <w:rFonts w:ascii="Arial" w:hAnsi="Arial" w:cs="Arial"/>
          <w:sz w:val="20"/>
          <w:szCs w:val="20"/>
        </w:rPr>
        <w:t xml:space="preserve">od </w:t>
      </w:r>
      <w:r w:rsidR="00846050" w:rsidRPr="002E6621">
        <w:rPr>
          <w:rFonts w:ascii="Arial" w:hAnsi="Arial" w:cs="Arial"/>
          <w:b/>
          <w:sz w:val="20"/>
          <w:szCs w:val="20"/>
        </w:rPr>
        <w:t>31 marca</w:t>
      </w:r>
      <w:r w:rsidR="00C4135B" w:rsidRPr="00CE7F54">
        <w:rPr>
          <w:rFonts w:ascii="Arial" w:hAnsi="Arial" w:cs="Arial"/>
          <w:b/>
          <w:sz w:val="20"/>
          <w:szCs w:val="20"/>
        </w:rPr>
        <w:t xml:space="preserve"> </w:t>
      </w:r>
      <w:r w:rsidR="002E4200" w:rsidRPr="00CE7F54">
        <w:rPr>
          <w:rFonts w:ascii="Arial" w:hAnsi="Arial" w:cs="Arial"/>
          <w:b/>
          <w:sz w:val="20"/>
          <w:szCs w:val="20"/>
        </w:rPr>
        <w:t xml:space="preserve">2017r. (dzień otwarcia naboru) do </w:t>
      </w:r>
      <w:r w:rsidR="00911DAB">
        <w:rPr>
          <w:rFonts w:ascii="Arial" w:hAnsi="Arial" w:cs="Arial"/>
          <w:b/>
          <w:sz w:val="20"/>
          <w:szCs w:val="20"/>
        </w:rPr>
        <w:t>6 czerwca</w:t>
      </w:r>
      <w:r w:rsidR="00846050" w:rsidRPr="00CE7F54">
        <w:rPr>
          <w:rFonts w:ascii="Arial" w:hAnsi="Arial" w:cs="Arial"/>
          <w:b/>
          <w:sz w:val="20"/>
          <w:szCs w:val="20"/>
        </w:rPr>
        <w:t xml:space="preserve"> </w:t>
      </w:r>
      <w:r w:rsidR="00C4135B" w:rsidRPr="00CE7F54">
        <w:rPr>
          <w:rFonts w:ascii="Arial" w:hAnsi="Arial" w:cs="Arial"/>
          <w:b/>
          <w:sz w:val="20"/>
          <w:szCs w:val="20"/>
        </w:rPr>
        <w:t xml:space="preserve"> </w:t>
      </w:r>
      <w:r w:rsidR="002E4200" w:rsidRPr="00CE7F54">
        <w:rPr>
          <w:rFonts w:ascii="Arial" w:hAnsi="Arial" w:cs="Arial"/>
          <w:b/>
          <w:sz w:val="20"/>
          <w:szCs w:val="20"/>
        </w:rPr>
        <w:t xml:space="preserve">2017 r  </w:t>
      </w:r>
      <w:r w:rsidRPr="00CE7F54">
        <w:rPr>
          <w:rFonts w:ascii="Arial" w:hAnsi="Arial" w:cs="Arial"/>
          <w:b/>
          <w:sz w:val="20"/>
          <w:szCs w:val="20"/>
        </w:rPr>
        <w:t>(</w:t>
      </w:r>
      <w:r w:rsidRPr="002E6621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CE7F54">
        <w:rPr>
          <w:rFonts w:ascii="Arial" w:hAnsi="Arial" w:cs="Arial"/>
          <w:b/>
          <w:sz w:val="20"/>
          <w:szCs w:val="20"/>
        </w:rPr>
        <w:t>)</w:t>
      </w:r>
      <w:r w:rsidRPr="002E662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D2BEF" w:rsidRPr="00CE7F54" w:rsidRDefault="006D2BEF" w:rsidP="002E66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Orientacyjny termin rozstrzygnięcia konkursu to</w:t>
      </w:r>
      <w:r w:rsidR="00C4135B" w:rsidRPr="00CE7F54">
        <w:rPr>
          <w:rFonts w:ascii="Arial" w:hAnsi="Arial" w:cs="Arial"/>
          <w:sz w:val="20"/>
          <w:szCs w:val="20"/>
        </w:rPr>
        <w:t xml:space="preserve"> </w:t>
      </w:r>
      <w:r w:rsidR="008D6F46">
        <w:rPr>
          <w:rFonts w:ascii="Arial" w:hAnsi="Arial" w:cs="Arial"/>
          <w:sz w:val="20"/>
          <w:szCs w:val="20"/>
        </w:rPr>
        <w:t>listopad</w:t>
      </w:r>
      <w:r w:rsidR="00D66917" w:rsidRPr="00CE7F54">
        <w:rPr>
          <w:rFonts w:ascii="Arial" w:hAnsi="Arial" w:cs="Arial"/>
          <w:sz w:val="20"/>
          <w:szCs w:val="20"/>
        </w:rPr>
        <w:t xml:space="preserve"> 2017</w:t>
      </w:r>
      <w:r w:rsidRPr="00CE7F54">
        <w:rPr>
          <w:rFonts w:ascii="Arial" w:hAnsi="Arial" w:cs="Arial"/>
          <w:sz w:val="20"/>
          <w:szCs w:val="20"/>
        </w:rPr>
        <w:t> r.</w:t>
      </w:r>
    </w:p>
    <w:p w:rsidR="006D2BEF" w:rsidRPr="00CE7F54" w:rsidRDefault="006D2BEF" w:rsidP="00AE4FDD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wraz z dokumentacją konkursową zamieszczony jest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Default="002D16EE" w:rsidP="002D16EE">
      <w:pPr>
        <w:pStyle w:val="Bezodstpw"/>
      </w:pPr>
    </w:p>
    <w:p w:rsidR="006D2BEF" w:rsidRPr="00CE7F54" w:rsidRDefault="006D2BEF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2E6621" w:rsidRDefault="006D2BEF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załącznikami </w:t>
      </w:r>
      <w:r w:rsidR="00A30705" w:rsidRPr="00CE7F54">
        <w:rPr>
          <w:rFonts w:ascii="Arial" w:hAnsi="Arial" w:cs="Arial"/>
          <w:sz w:val="20"/>
          <w:szCs w:val="20"/>
        </w:rPr>
        <w:t xml:space="preserve">należy dostarczyć </w:t>
      </w:r>
      <w:r w:rsidRPr="00CE7F54">
        <w:rPr>
          <w:rFonts w:ascii="Arial" w:hAnsi="Arial" w:cs="Arial"/>
          <w:sz w:val="20"/>
          <w:szCs w:val="20"/>
        </w:rPr>
        <w:t xml:space="preserve">w terminie: </w:t>
      </w:r>
      <w:r w:rsidR="002E4200" w:rsidRPr="00CE7F54">
        <w:rPr>
          <w:rFonts w:ascii="Arial" w:hAnsi="Arial" w:cs="Arial"/>
          <w:b/>
          <w:sz w:val="20"/>
          <w:szCs w:val="20"/>
        </w:rPr>
        <w:t xml:space="preserve"> od </w:t>
      </w:r>
      <w:r w:rsidR="00846050" w:rsidRPr="00CE7F54">
        <w:rPr>
          <w:rFonts w:ascii="Arial" w:hAnsi="Arial" w:cs="Arial"/>
          <w:b/>
          <w:sz w:val="20"/>
          <w:szCs w:val="20"/>
        </w:rPr>
        <w:t xml:space="preserve">31 marca </w:t>
      </w:r>
      <w:r w:rsidR="00C4135B" w:rsidRPr="00CE7F54">
        <w:rPr>
          <w:rFonts w:ascii="Arial" w:hAnsi="Arial" w:cs="Arial"/>
          <w:b/>
          <w:sz w:val="20"/>
          <w:szCs w:val="20"/>
        </w:rPr>
        <w:t xml:space="preserve"> </w:t>
      </w:r>
      <w:r w:rsidR="002E4200" w:rsidRPr="00CE7F54">
        <w:rPr>
          <w:rFonts w:ascii="Arial" w:hAnsi="Arial" w:cs="Arial"/>
          <w:b/>
          <w:sz w:val="20"/>
          <w:szCs w:val="20"/>
        </w:rPr>
        <w:t>2017 r. do </w:t>
      </w:r>
      <w:r w:rsidR="00CD6E8B">
        <w:rPr>
          <w:rFonts w:ascii="Arial" w:hAnsi="Arial" w:cs="Arial"/>
          <w:b/>
          <w:sz w:val="20"/>
          <w:szCs w:val="20"/>
        </w:rPr>
        <w:t>6 czerwc</w:t>
      </w:r>
      <w:r w:rsidR="00846050" w:rsidRPr="00CE7F54">
        <w:rPr>
          <w:rFonts w:ascii="Arial" w:hAnsi="Arial" w:cs="Arial"/>
          <w:b/>
          <w:sz w:val="20"/>
          <w:szCs w:val="20"/>
        </w:rPr>
        <w:t>a</w:t>
      </w:r>
      <w:r w:rsidR="00C4135B" w:rsidRPr="00CE7F54">
        <w:rPr>
          <w:rFonts w:ascii="Arial" w:hAnsi="Arial" w:cs="Arial"/>
          <w:b/>
          <w:sz w:val="20"/>
          <w:szCs w:val="20"/>
        </w:rPr>
        <w:t xml:space="preserve"> </w:t>
      </w:r>
      <w:r w:rsidR="00CD6E8B">
        <w:rPr>
          <w:rFonts w:ascii="Arial" w:hAnsi="Arial" w:cs="Arial"/>
          <w:b/>
          <w:sz w:val="20"/>
          <w:szCs w:val="20"/>
        </w:rPr>
        <w:br/>
      </w:r>
      <w:bookmarkStart w:id="13" w:name="_GoBack"/>
      <w:bookmarkEnd w:id="13"/>
      <w:r w:rsidR="00CD6E8B">
        <w:rPr>
          <w:rFonts w:ascii="Arial" w:hAnsi="Arial" w:cs="Arial"/>
          <w:b/>
          <w:sz w:val="20"/>
          <w:szCs w:val="20"/>
        </w:rPr>
        <w:t xml:space="preserve">2017 </w:t>
      </w:r>
      <w:r w:rsidR="002E4200" w:rsidRPr="00CE7F54">
        <w:rPr>
          <w:rFonts w:ascii="Arial" w:hAnsi="Arial" w:cs="Arial"/>
          <w:b/>
          <w:sz w:val="20"/>
          <w:szCs w:val="20"/>
        </w:rPr>
        <w:t>r.</w:t>
      </w:r>
    </w:p>
    <w:p w:rsidR="00E02E02" w:rsidRPr="00CE7F54" w:rsidRDefault="00E02E0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kurierską.</w:t>
      </w:r>
    </w:p>
    <w:p w:rsidR="006D2BEF" w:rsidRPr="002E6621" w:rsidRDefault="006D2BEF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</w:t>
      </w:r>
      <w:r w:rsidR="006B14A1" w:rsidRPr="00CE7F54">
        <w:rPr>
          <w:rFonts w:ascii="Arial" w:hAnsi="Arial" w:cs="Arial"/>
          <w:sz w:val="20"/>
          <w:szCs w:val="20"/>
        </w:rPr>
        <w:t xml:space="preserve">dokumentacją </w:t>
      </w:r>
      <w:r w:rsidR="00A30705"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="00A30705" w:rsidRPr="009236A5">
        <w:rPr>
          <w:rFonts w:ascii="Arial" w:hAnsi="Arial" w:cs="Arial"/>
          <w:sz w:val="20"/>
          <w:szCs w:val="20"/>
        </w:rPr>
        <w:t xml:space="preserve">należy </w:t>
      </w:r>
      <w:r w:rsidRPr="009236A5">
        <w:rPr>
          <w:rFonts w:ascii="Arial" w:hAnsi="Arial" w:cs="Arial"/>
          <w:sz w:val="20"/>
          <w:szCs w:val="20"/>
        </w:rPr>
        <w:t xml:space="preserve">składać w </w:t>
      </w:r>
      <w:r w:rsidRPr="009236A5">
        <w:rPr>
          <w:rFonts w:ascii="Arial" w:hAnsi="Arial" w:cs="Arial"/>
          <w:b/>
          <w:sz w:val="20"/>
          <w:szCs w:val="20"/>
        </w:rPr>
        <w:t>Sekretariacie Departamentu Europejskiego Funduszu Rozwoj</w:t>
      </w:r>
      <w:r w:rsidR="006B14A1" w:rsidRPr="009236A5">
        <w:rPr>
          <w:rFonts w:ascii="Arial" w:hAnsi="Arial" w:cs="Arial"/>
          <w:b/>
          <w:sz w:val="20"/>
          <w:szCs w:val="20"/>
        </w:rPr>
        <w:t xml:space="preserve">u </w:t>
      </w:r>
      <w:r w:rsidRPr="009236A5">
        <w:rPr>
          <w:rFonts w:ascii="Arial" w:hAnsi="Arial" w:cs="Arial"/>
          <w:b/>
          <w:sz w:val="20"/>
          <w:szCs w:val="20"/>
        </w:rPr>
        <w:t>Regionalnego Urzędu Marszałkowskiego Województwa Warmińsko-Mazurskiego w Olsztynie, ul. Kościuszki 89/91, 10-554 Olsztyn – pierwsze piętro, pokój nr 101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, </w:t>
      </w:r>
      <w:r w:rsidR="009236A5" w:rsidRPr="009236A5">
        <w:rPr>
          <w:rFonts w:ascii="Arial" w:hAnsi="Arial" w:cs="Arial"/>
          <w:b/>
          <w:sz w:val="20"/>
          <w:szCs w:val="20"/>
        </w:rPr>
        <w:t>lub</w:t>
      </w:r>
      <w:r w:rsidR="00A30705" w:rsidRPr="009236A5">
        <w:rPr>
          <w:rFonts w:ascii="Arial" w:hAnsi="Arial" w:cs="Arial"/>
          <w:b/>
          <w:sz w:val="20"/>
          <w:szCs w:val="20"/>
        </w:rPr>
        <w:t xml:space="preserve"> 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Kancelarii Ogólnej Urzędu Marszałkowskiego Województwa Warmińsko-Mazurskiego </w:t>
      </w:r>
      <w:r w:rsidR="006B14A1" w:rsidRPr="009236A5">
        <w:rPr>
          <w:rFonts w:ascii="Arial" w:hAnsi="Arial" w:cs="Arial"/>
          <w:b/>
          <w:sz w:val="20"/>
          <w:szCs w:val="20"/>
        </w:rPr>
        <w:t xml:space="preserve"> </w:t>
      </w:r>
      <w:r w:rsidR="00E02E02" w:rsidRPr="009236A5">
        <w:rPr>
          <w:rFonts w:ascii="Arial" w:hAnsi="Arial" w:cs="Arial"/>
          <w:b/>
          <w:sz w:val="20"/>
          <w:szCs w:val="20"/>
        </w:rPr>
        <w:t>w Olsztynie, ul. Emilii Plater 1, pokój 380</w:t>
      </w:r>
      <w:r w:rsidR="00A30705" w:rsidRPr="009236A5">
        <w:rPr>
          <w:rFonts w:ascii="Arial" w:hAnsi="Arial" w:cs="Arial"/>
          <w:sz w:val="20"/>
          <w:szCs w:val="20"/>
        </w:rPr>
        <w:t xml:space="preserve"> w poniedziałki w godzinach</w:t>
      </w:r>
      <w:r w:rsidR="009236A5" w:rsidRPr="009236A5">
        <w:rPr>
          <w:rFonts w:ascii="Arial" w:hAnsi="Arial" w:cs="Arial"/>
          <w:sz w:val="20"/>
          <w:szCs w:val="20"/>
        </w:rPr>
        <w:t xml:space="preserve"> od </w:t>
      </w:r>
      <w:r w:rsidR="00A30705" w:rsidRPr="009236A5">
        <w:rPr>
          <w:rFonts w:ascii="Arial" w:hAnsi="Arial" w:cs="Arial"/>
          <w:sz w:val="20"/>
          <w:szCs w:val="20"/>
        </w:rPr>
        <w:t xml:space="preserve"> 8:00 </w:t>
      </w:r>
      <w:r w:rsidR="009236A5" w:rsidRPr="009236A5">
        <w:rPr>
          <w:rFonts w:ascii="Arial" w:hAnsi="Arial" w:cs="Arial"/>
          <w:sz w:val="20"/>
          <w:szCs w:val="20"/>
        </w:rPr>
        <w:t xml:space="preserve">                    do </w:t>
      </w:r>
      <w:r w:rsidR="00A30705" w:rsidRPr="009236A5">
        <w:rPr>
          <w:rFonts w:ascii="Arial" w:hAnsi="Arial" w:cs="Arial"/>
          <w:sz w:val="20"/>
          <w:szCs w:val="20"/>
        </w:rPr>
        <w:t>16</w:t>
      </w:r>
      <w:r w:rsidR="009236A5" w:rsidRPr="009236A5">
        <w:rPr>
          <w:rFonts w:ascii="Arial" w:hAnsi="Arial" w:cs="Arial"/>
          <w:sz w:val="20"/>
          <w:szCs w:val="20"/>
        </w:rPr>
        <w:t>:</w:t>
      </w:r>
      <w:r w:rsidR="00A30705" w:rsidRPr="009236A5">
        <w:rPr>
          <w:rFonts w:ascii="Arial" w:hAnsi="Arial" w:cs="Arial"/>
          <w:sz w:val="20"/>
          <w:szCs w:val="20"/>
        </w:rPr>
        <w:t>00 i od  wtorku do piątku w godzinach od 7:30 do 15:30 (tj. w godzinach pracy Urzędu Marszałkowskiego).</w:t>
      </w:r>
    </w:p>
    <w:p w:rsidR="00E02E02" w:rsidRPr="009236A5" w:rsidRDefault="00E02E0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W przypadku nadania wniosku listem poleconym, termin uznaje się za zachowany, jeżeli zostanie </w:t>
      </w:r>
      <w:r w:rsidR="009236A5" w:rsidRPr="009236A5">
        <w:rPr>
          <w:rFonts w:ascii="Arial" w:hAnsi="Arial" w:cs="Arial"/>
          <w:sz w:val="20"/>
          <w:szCs w:val="20"/>
        </w:rPr>
        <w:t xml:space="preserve">               </w:t>
      </w:r>
      <w:r w:rsidRPr="009236A5">
        <w:rPr>
          <w:rFonts w:ascii="Arial" w:hAnsi="Arial" w:cs="Arial"/>
          <w:sz w:val="20"/>
          <w:szCs w:val="20"/>
        </w:rPr>
        <w:t xml:space="preserve">on nadany w polskiej placówce pocztowej operatora wyznaczonego w rozumieniu ustawy z dnia </w:t>
      </w:r>
      <w:r w:rsidR="009236A5" w:rsidRPr="009236A5">
        <w:rPr>
          <w:rFonts w:ascii="Arial" w:hAnsi="Arial" w:cs="Arial"/>
          <w:sz w:val="20"/>
          <w:szCs w:val="20"/>
        </w:rPr>
        <w:t xml:space="preserve">            </w:t>
      </w:r>
      <w:r w:rsidRPr="009236A5">
        <w:rPr>
          <w:rFonts w:ascii="Arial" w:hAnsi="Arial" w:cs="Arial"/>
          <w:sz w:val="20"/>
          <w:szCs w:val="20"/>
        </w:rPr>
        <w:t>23 listopada 2012 r. – Prawo pocztowe (Poczta Polska S.A) nie później niż w dniu zakończenia naboru projektów określonym w Regulaminie (…) – decyduje data nadania</w:t>
      </w:r>
      <w:r w:rsidR="009236A5">
        <w:rPr>
          <w:rFonts w:ascii="Arial" w:hAnsi="Arial" w:cs="Arial"/>
          <w:sz w:val="20"/>
          <w:szCs w:val="20"/>
        </w:rPr>
        <w:t>.</w:t>
      </w:r>
    </w:p>
    <w:p w:rsidR="006D2BEF" w:rsidRPr="009236A5" w:rsidRDefault="006D2BEF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CE7F54" w:rsidRDefault="006D2BEF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określonym w ogłoszeniu o konkursie są rejestrowane, natomiast nie podlegają weryfikacji wymogów formalnych i pozostają bez rozpatrzenia.</w:t>
      </w:r>
    </w:p>
    <w:p w:rsidR="006D2BEF" w:rsidRPr="00CE7F54" w:rsidRDefault="006D2BEF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:rsidR="006D2BEF" w:rsidRPr="00CE7F54" w:rsidRDefault="006D2BEF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Warunkiem uczestnictwa w konkursie 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</w:t>
      </w:r>
      <w:r w:rsidR="00DC25E4" w:rsidRPr="00CE7F54">
        <w:rPr>
          <w:rFonts w:ascii="Arial" w:hAnsi="Arial" w:cs="Arial"/>
          <w:sz w:val="20"/>
          <w:szCs w:val="20"/>
        </w:rPr>
        <w:t>”</w:t>
      </w:r>
      <w:r w:rsidRPr="00CE7F54">
        <w:rPr>
          <w:rFonts w:ascii="Arial" w:hAnsi="Arial" w:cs="Arial"/>
          <w:sz w:val="20"/>
          <w:szCs w:val="20"/>
        </w:rPr>
        <w:t>. Powyższe czynności należy dokonać w terminie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od dnia otwarcia do dnia zamkni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CE7F54" w:rsidRDefault="006D2BEF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IZ we wskazanym terminie.</w:t>
      </w:r>
    </w:p>
    <w:p w:rsidR="00E02E02" w:rsidRPr="009236A5" w:rsidRDefault="00E02E02" w:rsidP="00E02E02">
      <w:pPr>
        <w:numPr>
          <w:ilvl w:val="0"/>
          <w:numId w:val="28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Termin na dostarczenie wniosku lub w przypadku złożenia uzupełnienia wniosku oraz wymaganych dokumentów uznaje się za zachowany, jeżeli wniosek lub uzupełnienie wniosku wpłynęło </w:t>
      </w:r>
      <w:r w:rsidR="006B14A1" w:rsidRPr="009236A5">
        <w:rPr>
          <w:rFonts w:ascii="Arial" w:hAnsi="Arial" w:cs="Arial"/>
          <w:sz w:val="20"/>
          <w:szCs w:val="20"/>
        </w:rPr>
        <w:t xml:space="preserve">                                  </w:t>
      </w:r>
      <w:r w:rsidRPr="009236A5">
        <w:rPr>
          <w:rFonts w:ascii="Arial" w:hAnsi="Arial" w:cs="Arial"/>
          <w:sz w:val="20"/>
          <w:szCs w:val="20"/>
        </w:rPr>
        <w:t xml:space="preserve">w wyznaczonym terminie do Sekretariatu Departamentu, </w:t>
      </w:r>
      <w:r w:rsidR="009236A5" w:rsidRPr="009236A5">
        <w:rPr>
          <w:rFonts w:ascii="Arial" w:hAnsi="Arial" w:cs="Arial"/>
          <w:sz w:val="20"/>
          <w:szCs w:val="20"/>
        </w:rPr>
        <w:t>lub</w:t>
      </w:r>
      <w:r w:rsidR="00A30705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 xml:space="preserve">do Kancelarii Ogólnej </w:t>
      </w:r>
      <w:r w:rsidR="00D41193" w:rsidRPr="009236A5">
        <w:rPr>
          <w:rFonts w:ascii="Arial" w:hAnsi="Arial" w:cs="Arial"/>
          <w:sz w:val="20"/>
          <w:szCs w:val="20"/>
        </w:rPr>
        <w:t>(w</w:t>
      </w:r>
      <w:r w:rsidR="009236A5" w:rsidRPr="009236A5">
        <w:rPr>
          <w:rFonts w:ascii="Arial" w:hAnsi="Arial" w:cs="Arial"/>
          <w:sz w:val="20"/>
          <w:szCs w:val="20"/>
        </w:rPr>
        <w:t xml:space="preserve"> godzinach wskazanych w</w:t>
      </w:r>
      <w:r w:rsidR="00D41193" w:rsidRPr="009236A5">
        <w:rPr>
          <w:rFonts w:ascii="Arial" w:hAnsi="Arial" w:cs="Arial"/>
          <w:sz w:val="20"/>
          <w:szCs w:val="20"/>
        </w:rPr>
        <w:t xml:space="preserve"> ust.4) </w:t>
      </w:r>
      <w:r w:rsidRPr="009236A5">
        <w:rPr>
          <w:rFonts w:ascii="Arial" w:hAnsi="Arial" w:cs="Arial"/>
          <w:sz w:val="20"/>
          <w:szCs w:val="20"/>
        </w:rPr>
        <w:t>lub zostało nadane</w:t>
      </w:r>
      <w:r w:rsidR="006B14A1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>w polskiej p</w:t>
      </w:r>
      <w:r w:rsidR="00D41193" w:rsidRPr="009236A5">
        <w:rPr>
          <w:rFonts w:ascii="Arial" w:hAnsi="Arial" w:cs="Arial"/>
          <w:sz w:val="20"/>
          <w:szCs w:val="20"/>
        </w:rPr>
        <w:t xml:space="preserve">lacówce pocztowej operatora </w:t>
      </w:r>
      <w:r w:rsidRPr="009236A5">
        <w:rPr>
          <w:rFonts w:ascii="Arial" w:hAnsi="Arial" w:cs="Arial"/>
          <w:sz w:val="20"/>
          <w:szCs w:val="20"/>
        </w:rPr>
        <w:t xml:space="preserve">wyznaczonego </w:t>
      </w:r>
      <w:r w:rsidR="009236A5" w:rsidRPr="009236A5">
        <w:rPr>
          <w:rFonts w:ascii="Arial" w:hAnsi="Arial" w:cs="Arial"/>
          <w:sz w:val="20"/>
          <w:szCs w:val="20"/>
        </w:rPr>
        <w:t xml:space="preserve">                  </w:t>
      </w:r>
      <w:r w:rsidRPr="009236A5">
        <w:rPr>
          <w:rFonts w:ascii="Arial" w:hAnsi="Arial" w:cs="Arial"/>
          <w:sz w:val="20"/>
          <w:szCs w:val="20"/>
        </w:rPr>
        <w:t xml:space="preserve">w rozumieniu ustawy z dnia 23 listopada 2012 r. – Prawo pocztowe (Poczta Polska S.A) nie później niż w dniu upływu terminu na uzupełnienie dokumentacji - decyduje data nadania. W przypadku złożenia wniosku/uzupełnienia w innej komórce organizacyjnej Urzędu Marszałkowskiego niż wskazana </w:t>
      </w:r>
      <w:r w:rsidR="009236A5" w:rsidRPr="009236A5">
        <w:rPr>
          <w:rFonts w:ascii="Arial" w:hAnsi="Arial" w:cs="Arial"/>
          <w:sz w:val="20"/>
          <w:szCs w:val="20"/>
        </w:rPr>
        <w:t xml:space="preserve">                       </w:t>
      </w:r>
      <w:r w:rsidRPr="009236A5">
        <w:rPr>
          <w:rFonts w:ascii="Arial" w:hAnsi="Arial" w:cs="Arial"/>
          <w:sz w:val="20"/>
          <w:szCs w:val="20"/>
        </w:rPr>
        <w:t>w Regulaminie, za termin złożenia wniosku uznaje się datę jego wpływu do Sekretariatu Departa</w:t>
      </w:r>
      <w:r w:rsidR="00D41193" w:rsidRPr="009236A5">
        <w:rPr>
          <w:rFonts w:ascii="Arial" w:hAnsi="Arial" w:cs="Arial"/>
          <w:sz w:val="20"/>
          <w:szCs w:val="20"/>
        </w:rPr>
        <w:t>mentu lub do Kancelarii Ogólnej</w:t>
      </w:r>
      <w:r w:rsidR="009236A5" w:rsidRPr="009236A5">
        <w:rPr>
          <w:rFonts w:ascii="Arial" w:hAnsi="Arial" w:cs="Arial"/>
          <w:sz w:val="20"/>
          <w:szCs w:val="20"/>
        </w:rPr>
        <w:t>.</w:t>
      </w:r>
      <w:r w:rsidRPr="009236A5">
        <w:rPr>
          <w:rFonts w:ascii="Arial" w:hAnsi="Arial" w:cs="Arial"/>
          <w:sz w:val="20"/>
          <w:szCs w:val="20"/>
        </w:rPr>
        <w:t xml:space="preserve"> Wnioskodawca ponosi ryzyko przesłania za pośrednictwem kuriera/operatora pocztowego/złożenia osobiście wniosku w terminie i na właściwy adres określony w Regulaminie konkursu.</w:t>
      </w:r>
    </w:p>
    <w:p w:rsidR="00E02E02" w:rsidRPr="00CE7F54" w:rsidRDefault="00E02E02" w:rsidP="002E6621">
      <w:pPr>
        <w:numPr>
          <w:ilvl w:val="0"/>
          <w:numId w:val="28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2D16EE" w:rsidRDefault="002D16EE" w:rsidP="002D16EE">
      <w:pPr>
        <w:pStyle w:val="Nagwek2"/>
      </w:pPr>
      <w:bookmarkStart w:id="14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4"/>
    </w:p>
    <w:p w:rsidR="002D16EE" w:rsidRDefault="002D16EE" w:rsidP="002D16EE"/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CE7F54" w:rsidRDefault="006D2BEF" w:rsidP="00AE4FD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Regulaminu.</w:t>
      </w:r>
    </w:p>
    <w:p w:rsidR="006D2BEF" w:rsidRPr="00CE7F54" w:rsidRDefault="006D2BEF" w:rsidP="00DA7F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</w:t>
      </w:r>
      <w:r w:rsidR="006B14A1" w:rsidRPr="00CE7F54">
        <w:rPr>
          <w:rFonts w:ascii="Arial" w:hAnsi="Arial" w:cs="Arial"/>
          <w:sz w:val="20"/>
          <w:szCs w:val="20"/>
        </w:rPr>
        <w:t>,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="009236A5">
        <w:rPr>
          <w:rFonts w:ascii="Arial" w:hAnsi="Arial" w:cs="Arial"/>
          <w:sz w:val="20"/>
          <w:szCs w:val="20"/>
        </w:rPr>
        <w:t xml:space="preserve">lub </w:t>
      </w:r>
      <w:r w:rsidR="005962D1" w:rsidRPr="00CE7F54">
        <w:rPr>
          <w:rFonts w:ascii="Arial" w:hAnsi="Arial" w:cs="Arial"/>
          <w:sz w:val="20"/>
          <w:szCs w:val="20"/>
        </w:rPr>
        <w:t xml:space="preserve">Kancelarii Ogólnej </w:t>
      </w:r>
      <w:r w:rsidRPr="00CE7F54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CE7F54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CE7F54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>wersji która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 xml:space="preserve"> została przekazana do IOK do momentu nadania numeru rejestracyjnego projektu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>.</w:t>
      </w:r>
    </w:p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CE7F54" w:rsidRDefault="006D2BEF" w:rsidP="00AE4FDD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listem poleconym;</w:t>
      </w:r>
    </w:p>
    <w:p w:rsidR="006D2BEF" w:rsidRPr="00CE7F54" w:rsidRDefault="006D2BEF" w:rsidP="00AE4FDD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przesyłką kurierską;</w:t>
      </w:r>
    </w:p>
    <w:p w:rsidR="006D2BEF" w:rsidRPr="00CE7F54" w:rsidRDefault="006D2BEF" w:rsidP="00AE4FDD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posłańca;</w:t>
      </w:r>
    </w:p>
    <w:p w:rsidR="006D2BEF" w:rsidRPr="00CE7F54" w:rsidRDefault="006D2BEF" w:rsidP="00AE4FDD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osobiście.</w:t>
      </w:r>
    </w:p>
    <w:p w:rsidR="006D2BEF" w:rsidRPr="00CE7F54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CE7F54">
        <w:rPr>
          <w:rFonts w:ascii="Arial" w:hAnsi="Arial" w:cs="Arial"/>
          <w:sz w:val="20"/>
          <w:szCs w:val="20"/>
        </w:rPr>
        <w:t xml:space="preserve"> </w:t>
      </w:r>
      <w:r w:rsidR="009236A5">
        <w:rPr>
          <w:rFonts w:ascii="Arial" w:hAnsi="Arial" w:cs="Arial"/>
          <w:sz w:val="20"/>
          <w:szCs w:val="20"/>
        </w:rPr>
        <w:t xml:space="preserve">                            </w:t>
      </w:r>
      <w:r w:rsidR="00D41193" w:rsidRPr="00CE7F54">
        <w:rPr>
          <w:rFonts w:ascii="Arial" w:hAnsi="Arial" w:cs="Arial"/>
          <w:sz w:val="20"/>
          <w:szCs w:val="20"/>
        </w:rPr>
        <w:t>w Sekretariacie Departamentu</w:t>
      </w:r>
      <w:r w:rsidRPr="00CE7F54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Departamentu. Potwierdzenie zawiera dane Wnioskodawcy, tytuł projektu oraz datę i godzinę złożenia wniosku. W przypadku dostarczenia wniosku o dofinansowanie projektu wraz z załącznikami </w:t>
      </w:r>
      <w:r w:rsidR="00D41193" w:rsidRPr="00CE7F54">
        <w:rPr>
          <w:rFonts w:ascii="Arial" w:hAnsi="Arial" w:cs="Arial"/>
          <w:sz w:val="20"/>
          <w:szCs w:val="20"/>
        </w:rPr>
        <w:t xml:space="preserve">listem poleconym </w:t>
      </w:r>
      <w:r w:rsidRPr="00CE7F54">
        <w:rPr>
          <w:rFonts w:ascii="Arial" w:hAnsi="Arial" w:cs="Arial"/>
          <w:sz w:val="20"/>
          <w:szCs w:val="20"/>
        </w:rPr>
        <w:t xml:space="preserve">lub </w:t>
      </w:r>
      <w:r w:rsidR="00D41193" w:rsidRPr="00CE7F54">
        <w:rPr>
          <w:rFonts w:ascii="Arial" w:hAnsi="Arial" w:cs="Arial"/>
          <w:sz w:val="20"/>
          <w:szCs w:val="20"/>
        </w:rPr>
        <w:t xml:space="preserve">za pośrednictwem </w:t>
      </w:r>
      <w:r w:rsidRPr="00CE7F54">
        <w:rPr>
          <w:rFonts w:ascii="Arial" w:hAnsi="Arial" w:cs="Arial"/>
          <w:sz w:val="20"/>
          <w:szCs w:val="20"/>
        </w:rPr>
        <w:t xml:space="preserve">kuriera dowodem wpłynięcia wniosku </w:t>
      </w:r>
      <w:r w:rsidR="009236A5">
        <w:rPr>
          <w:rFonts w:ascii="Arial" w:hAnsi="Arial" w:cs="Arial"/>
          <w:sz w:val="20"/>
          <w:szCs w:val="20"/>
        </w:rPr>
        <w:t xml:space="preserve">               </w:t>
      </w:r>
      <w:r w:rsidRPr="00CE7F54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9236A5">
        <w:rPr>
          <w:rFonts w:ascii="Arial" w:hAnsi="Arial" w:cs="Arial"/>
          <w:sz w:val="20"/>
          <w:szCs w:val="20"/>
        </w:rPr>
        <w:t xml:space="preserve">                </w:t>
      </w:r>
      <w:r w:rsidRPr="00CE7F54">
        <w:rPr>
          <w:rFonts w:ascii="Arial" w:hAnsi="Arial" w:cs="Arial"/>
          <w:sz w:val="20"/>
          <w:szCs w:val="20"/>
        </w:rPr>
        <w:t xml:space="preserve"> na opakowaniu wniosku o dofinansowanie projektu oraz data wprowadzenia wniosku o dofinansowanie projektu do dziennika korespondencyjnego IOK.</w:t>
      </w:r>
      <w:r w:rsidR="00D41193" w:rsidRPr="00CE7F54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CE7F54">
        <w:rPr>
          <w:rFonts w:ascii="Arial" w:hAnsi="Arial" w:cs="Arial"/>
          <w:sz w:val="20"/>
          <w:szCs w:val="20"/>
        </w:rPr>
        <w:t>i</w:t>
      </w:r>
      <w:r w:rsidR="00D41193" w:rsidRPr="00CE7F54">
        <w:rPr>
          <w:rFonts w:ascii="Arial" w:hAnsi="Arial" w:cs="Arial"/>
          <w:sz w:val="20"/>
          <w:szCs w:val="20"/>
        </w:rPr>
        <w:fldChar w:fldCharType="begin"/>
      </w:r>
      <w:r w:rsidR="00D41193" w:rsidRPr="00CE7F54">
        <w:rPr>
          <w:rFonts w:ascii="Arial" w:hAnsi="Arial" w:cs="Arial"/>
          <w:sz w:val="20"/>
          <w:szCs w:val="20"/>
        </w:rPr>
        <w:instrText xml:space="preserve"> LISTNUM </w:instrText>
      </w:r>
      <w:r w:rsidR="00D41193" w:rsidRPr="00CE7F54">
        <w:rPr>
          <w:rFonts w:ascii="Arial" w:hAnsi="Arial" w:cs="Arial"/>
          <w:sz w:val="20"/>
          <w:szCs w:val="20"/>
        </w:rPr>
        <w:fldChar w:fldCharType="end"/>
      </w:r>
      <w:r w:rsidR="00D41193" w:rsidRPr="00CE7F54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CE7F54">
        <w:rPr>
          <w:rFonts w:ascii="Arial" w:hAnsi="Arial" w:cs="Arial"/>
          <w:sz w:val="20"/>
          <w:szCs w:val="20"/>
        </w:rPr>
        <w:t xml:space="preserve">dostarczyć </w:t>
      </w:r>
      <w:r w:rsidR="009236A5">
        <w:rPr>
          <w:rFonts w:ascii="Arial" w:hAnsi="Arial" w:cs="Arial"/>
          <w:sz w:val="20"/>
          <w:szCs w:val="20"/>
        </w:rPr>
        <w:t xml:space="preserve">                    </w:t>
      </w:r>
      <w:r w:rsidRPr="00CE7F54">
        <w:rPr>
          <w:rFonts w:ascii="Arial" w:hAnsi="Arial" w:cs="Arial"/>
          <w:sz w:val="20"/>
          <w:szCs w:val="20"/>
        </w:rPr>
        <w:t>w kartonie archiwizacyjnym/kopercie/segregatorze. Na opakowaniu powinny znajdować się następujące dane:</w:t>
      </w:r>
    </w:p>
    <w:p w:rsidR="006D2BEF" w:rsidRPr="00CE7F54" w:rsidRDefault="006D2BEF" w:rsidP="00AE4FDD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pełna nazwa Wnioskodawcy oraz jego adres,</w:t>
      </w:r>
    </w:p>
    <w:p w:rsidR="006D2BEF" w:rsidRPr="00CE7F54" w:rsidRDefault="006D2BEF" w:rsidP="00AE4FDD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 projektu,</w:t>
      </w:r>
    </w:p>
    <w:p w:rsidR="006D2BEF" w:rsidRPr="00CE7F54" w:rsidRDefault="006D2BEF" w:rsidP="00AE4FDD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CE7F54" w:rsidRDefault="006D2BEF" w:rsidP="00AE4FDD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CE7F54" w:rsidRDefault="006D2BEF" w:rsidP="00AE4FDD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identyfikator wniosku (ID).</w:t>
      </w:r>
    </w:p>
    <w:p w:rsidR="006D2BEF" w:rsidRPr="00CE7F54" w:rsidRDefault="006D2BEF" w:rsidP="00AE4F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CE7F54" w:rsidRDefault="006D2BEF" w:rsidP="00AE4FD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6D2BEF" w:rsidRPr="00CE7F54" w:rsidRDefault="006D2BEF" w:rsidP="00AE4FD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CE7F54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CE7F54"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systemu:</w:t>
      </w:r>
    </w:p>
    <w:p w:rsidR="006D2BEF" w:rsidRPr="00CE7F54" w:rsidRDefault="006D2BEF" w:rsidP="00AE4FDD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104D5B" w:rsidRPr="00CE7F54" w:rsidRDefault="006D2BEF" w:rsidP="00104D5B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CE7F54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CE7F54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694FD5" w:rsidRPr="00104D5B" w:rsidRDefault="00104D5B" w:rsidP="006D630C">
      <w:pPr>
        <w:pStyle w:val="Akapitzlist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5" w:name="_Toc449099656"/>
      <w:r w:rsidRPr="00CE7F54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określającymi sposób wypełniania wniosku </w:t>
      </w:r>
      <w:r w:rsidRPr="00CE7F54">
        <w:rPr>
          <w:rFonts w:ascii="Arial" w:hAnsi="Arial" w:cs="Arial"/>
          <w:sz w:val="20"/>
          <w:szCs w:val="20"/>
        </w:rPr>
        <w:br/>
        <w:t>o dofinansowanie i załączników, a także powinni skrupulatnie przestrzegać szczegółowych zasad sporządzania dokumentacji aplikacyjnej.</w:t>
      </w:r>
    </w:p>
    <w:p w:rsidR="002D16EE" w:rsidRDefault="002D16EE" w:rsidP="002D16EE">
      <w:pPr>
        <w:pStyle w:val="Nagwek2"/>
      </w:pPr>
      <w:r>
        <w:t xml:space="preserve">§ 10 </w:t>
      </w:r>
      <w:r>
        <w:br/>
        <w:t>Weryfikacja wymogów formalnych</w:t>
      </w:r>
      <w:bookmarkEnd w:id="15"/>
    </w:p>
    <w:p w:rsidR="002D16EE" w:rsidRDefault="002D16EE" w:rsidP="002D16EE"/>
    <w:p w:rsidR="005B5D2A" w:rsidRPr="00CE7F54" w:rsidRDefault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80 dni od dnia </w:t>
      </w:r>
      <w:r w:rsidR="00C4135B" w:rsidRPr="00CE7F54">
        <w:rPr>
          <w:rFonts w:ascii="Arial" w:hAnsi="Arial" w:cs="Arial"/>
          <w:sz w:val="20"/>
          <w:szCs w:val="20"/>
        </w:rPr>
        <w:t>zamknięcia naboru o którym mowa w § 7. IZ może dokonywać weryfikacji wniosków przed dniem zakończenia naboru wniosków</w:t>
      </w:r>
      <w:r w:rsidRPr="00CE7F54">
        <w:rPr>
          <w:rFonts w:ascii="Arial" w:hAnsi="Arial" w:cs="Arial"/>
          <w:sz w:val="20"/>
          <w:szCs w:val="20"/>
        </w:rPr>
        <w:t>.</w:t>
      </w:r>
      <w:r w:rsidR="00C4135B" w:rsidRPr="00CE7F54">
        <w:rPr>
          <w:rFonts w:ascii="Arial" w:hAnsi="Arial" w:cs="Arial"/>
          <w:sz w:val="20"/>
          <w:szCs w:val="20"/>
        </w:rPr>
        <w:t xml:space="preserve"> W szczególnych przypadkach </w:t>
      </w:r>
      <w:r w:rsidRPr="00CE7F54">
        <w:rPr>
          <w:rFonts w:ascii="Arial" w:hAnsi="Arial" w:cs="Arial"/>
          <w:sz w:val="20"/>
          <w:szCs w:val="20"/>
        </w:rPr>
        <w:t xml:space="preserve"> (np. duża liczba wniosków o dofinansowanie projektu, zdolność instytucji do weryfikacji wymogów formalnych wniosków) </w:t>
      </w:r>
      <w:r w:rsidR="00C4135B" w:rsidRPr="00CE7F54">
        <w:rPr>
          <w:rFonts w:ascii="Arial" w:hAnsi="Arial" w:cs="Arial"/>
          <w:sz w:val="20"/>
          <w:szCs w:val="20"/>
        </w:rPr>
        <w:t>m</w:t>
      </w:r>
      <w:r w:rsidRPr="00CE7F54">
        <w:rPr>
          <w:rFonts w:ascii="Arial" w:hAnsi="Arial" w:cs="Arial"/>
          <w:sz w:val="20"/>
          <w:szCs w:val="20"/>
        </w:rPr>
        <w:t xml:space="preserve">oże </w:t>
      </w:r>
      <w:r w:rsidR="00C4135B" w:rsidRPr="00CE7F54">
        <w:rPr>
          <w:rFonts w:ascii="Arial" w:hAnsi="Arial" w:cs="Arial"/>
          <w:sz w:val="20"/>
          <w:szCs w:val="20"/>
        </w:rPr>
        <w:t xml:space="preserve"> zostać </w:t>
      </w:r>
      <w:r w:rsidRPr="00CE7F54">
        <w:rPr>
          <w:rFonts w:ascii="Arial" w:hAnsi="Arial" w:cs="Arial"/>
          <w:sz w:val="20"/>
          <w:szCs w:val="20"/>
        </w:rPr>
        <w:t>podj</w:t>
      </w:r>
      <w:r w:rsidR="00C4135B" w:rsidRPr="00CE7F54">
        <w:rPr>
          <w:rFonts w:ascii="Arial" w:hAnsi="Arial" w:cs="Arial"/>
          <w:sz w:val="20"/>
          <w:szCs w:val="20"/>
        </w:rPr>
        <w:t>ęta</w:t>
      </w:r>
      <w:r w:rsidRPr="00CE7F54">
        <w:rPr>
          <w:rFonts w:ascii="Arial" w:hAnsi="Arial" w:cs="Arial"/>
          <w:sz w:val="20"/>
          <w:szCs w:val="20"/>
        </w:rPr>
        <w:t xml:space="preserve"> decyzj</w:t>
      </w:r>
      <w:r w:rsidR="00C4135B" w:rsidRPr="00CE7F54">
        <w:rPr>
          <w:rFonts w:ascii="Arial" w:hAnsi="Arial" w:cs="Arial"/>
          <w:sz w:val="20"/>
          <w:szCs w:val="20"/>
        </w:rPr>
        <w:t>a</w:t>
      </w:r>
      <w:r w:rsidRPr="00CE7F54">
        <w:rPr>
          <w:rFonts w:ascii="Arial" w:hAnsi="Arial" w:cs="Arial"/>
          <w:sz w:val="20"/>
          <w:szCs w:val="20"/>
        </w:rPr>
        <w:t xml:space="preserve"> o wydłużeniu terminu weryfikacji wymogów formalnych wniosków. </w:t>
      </w:r>
    </w:p>
    <w:p w:rsidR="004F73AF" w:rsidRPr="00CE7F54" w:rsidRDefault="004F73AF" w:rsidP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5B5D2A" w:rsidRPr="00CE7F54" w:rsidRDefault="005B5D2A" w:rsidP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Weryfikacja wymogów formalnych</w:t>
      </w:r>
      <w:r w:rsidR="00C4135B" w:rsidRPr="00CE7F54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8F5CD3" w:rsidRPr="00CE7F54">
        <w:rPr>
          <w:rFonts w:ascii="Arial" w:hAnsi="Arial" w:cs="Arial"/>
          <w:sz w:val="20"/>
          <w:szCs w:val="20"/>
        </w:rPr>
        <w:t xml:space="preserve">                        </w:t>
      </w:r>
      <w:r w:rsidR="00C4135B" w:rsidRPr="00CE7F54">
        <w:rPr>
          <w:rFonts w:ascii="Arial" w:hAnsi="Arial" w:cs="Arial"/>
          <w:sz w:val="20"/>
          <w:szCs w:val="20"/>
        </w:rPr>
        <w:t xml:space="preserve"> o kryteria wyboru projektów przyjęte  przez KM RPO </w:t>
      </w:r>
      <w:proofErr w:type="spellStart"/>
      <w:r w:rsidR="00C4135B" w:rsidRPr="00CE7F54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CE7F54">
        <w:rPr>
          <w:rFonts w:ascii="Arial" w:hAnsi="Arial" w:cs="Arial"/>
          <w:sz w:val="20"/>
          <w:szCs w:val="20"/>
        </w:rPr>
        <w:t xml:space="preserve">. W związku z  tym , że wymogi formalne </w:t>
      </w:r>
      <w:r w:rsidR="008F5CD3" w:rsidRPr="00CE7F54">
        <w:rPr>
          <w:rFonts w:ascii="Arial" w:hAnsi="Arial" w:cs="Arial"/>
          <w:sz w:val="20"/>
          <w:szCs w:val="20"/>
        </w:rPr>
        <w:t xml:space="preserve">                           </w:t>
      </w:r>
      <w:r w:rsidR="004F73AF" w:rsidRPr="00CE7F54">
        <w:rPr>
          <w:rFonts w:ascii="Arial" w:hAnsi="Arial" w:cs="Arial"/>
          <w:sz w:val="20"/>
          <w:szCs w:val="20"/>
        </w:rPr>
        <w:t xml:space="preserve">w odniesieniu do wniosku o dofinansowanie nie są kryteriami wyboru projektów, Wnioskodawcy </w:t>
      </w:r>
      <w:r w:rsidR="009236A5">
        <w:rPr>
          <w:rFonts w:ascii="Arial" w:hAnsi="Arial" w:cs="Arial"/>
          <w:sz w:val="20"/>
          <w:szCs w:val="20"/>
        </w:rPr>
        <w:t xml:space="preserve">                     </w:t>
      </w:r>
      <w:r w:rsidR="004F73AF" w:rsidRPr="00CE7F54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 w:rsidP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 w:rsidR="004F73AF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(zgodnie </w:t>
      </w:r>
      <w:r w:rsidR="009236A5">
        <w:rPr>
          <w:rFonts w:ascii="Arial" w:hAnsi="Arial" w:cs="Arial"/>
          <w:sz w:val="20"/>
          <w:szCs w:val="20"/>
        </w:rPr>
        <w:t xml:space="preserve">                      </w:t>
      </w:r>
      <w:r w:rsidRPr="00CE7F54">
        <w:rPr>
          <w:rFonts w:ascii="Arial" w:hAnsi="Arial" w:cs="Arial"/>
          <w:sz w:val="20"/>
          <w:szCs w:val="20"/>
        </w:rPr>
        <w:t xml:space="preserve">z zasadą „dwóch par oczu”), w oparciu o listę sprawdzającą do weryfikacji wymogów formalnych , </w:t>
      </w:r>
      <w:r w:rsidR="00FF698C" w:rsidRPr="00CE7F54">
        <w:rPr>
          <w:rFonts w:ascii="Arial" w:hAnsi="Arial" w:cs="Arial"/>
          <w:sz w:val="20"/>
          <w:szCs w:val="20"/>
        </w:rPr>
        <w:t>stanowią</w:t>
      </w:r>
      <w:r w:rsidR="004F73AF" w:rsidRPr="00CE7F54">
        <w:rPr>
          <w:rFonts w:ascii="Arial" w:hAnsi="Arial" w:cs="Arial"/>
          <w:sz w:val="20"/>
          <w:szCs w:val="20"/>
        </w:rPr>
        <w:t>cą</w:t>
      </w:r>
      <w:r w:rsidRPr="00CE7F54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CE7F54">
        <w:rPr>
          <w:rFonts w:ascii="Arial" w:hAnsi="Arial" w:cs="Arial"/>
          <w:sz w:val="20"/>
          <w:szCs w:val="20"/>
        </w:rPr>
        <w:t>.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FF698C" w:rsidP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sprawdzają</w:t>
      </w:r>
      <w:r w:rsidR="004F73AF" w:rsidRPr="00CE7F54">
        <w:rPr>
          <w:rFonts w:ascii="Arial" w:hAnsi="Arial" w:cs="Arial"/>
          <w:sz w:val="20"/>
          <w:szCs w:val="20"/>
        </w:rPr>
        <w:t>ca na etapie weryfikacji wymogów formalnych określa pytania w oparciu, o które dokonuje się weryfikacji poprawności złożonego wniosku.</w:t>
      </w:r>
      <w:r w:rsidR="005B5D2A"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</w:t>
      </w:r>
      <w:r w:rsidR="004F73AF" w:rsidRPr="00CE7F54">
        <w:rPr>
          <w:rFonts w:ascii="Arial" w:hAnsi="Arial" w:cs="Arial"/>
          <w:sz w:val="20"/>
          <w:szCs w:val="20"/>
        </w:rPr>
        <w:t xml:space="preserve">e </w:t>
      </w:r>
      <w:r w:rsidRPr="00CE7F54">
        <w:rPr>
          <w:rFonts w:ascii="Arial" w:hAnsi="Arial" w:cs="Arial"/>
          <w:sz w:val="20"/>
          <w:szCs w:val="20"/>
        </w:rPr>
        <w:t>uzupełni</w:t>
      </w:r>
      <w:r w:rsidR="004F73AF" w:rsidRPr="00CE7F54">
        <w:rPr>
          <w:rFonts w:ascii="Arial" w:hAnsi="Arial" w:cs="Arial"/>
          <w:sz w:val="20"/>
          <w:szCs w:val="20"/>
        </w:rPr>
        <w:t>enie</w:t>
      </w:r>
      <w:r w:rsidRPr="00CE7F54">
        <w:rPr>
          <w:rFonts w:ascii="Arial" w:hAnsi="Arial" w:cs="Arial"/>
          <w:sz w:val="20"/>
          <w:szCs w:val="20"/>
        </w:rPr>
        <w:t xml:space="preserve"> wniosku.</w:t>
      </w:r>
    </w:p>
    <w:p w:rsidR="005B5D2A" w:rsidRPr="00CE7F54" w:rsidRDefault="005B5D2A" w:rsidP="005B5D2A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CE7F54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9236A5">
        <w:rPr>
          <w:rFonts w:ascii="Arial" w:hAnsi="Arial" w:cs="Arial"/>
          <w:sz w:val="20"/>
          <w:szCs w:val="20"/>
        </w:rPr>
        <w:t xml:space="preserve">                       </w:t>
      </w:r>
      <w:r w:rsidR="004F73AF" w:rsidRPr="00CE7F54">
        <w:rPr>
          <w:rFonts w:ascii="Arial" w:hAnsi="Arial" w:cs="Arial"/>
          <w:sz w:val="20"/>
          <w:szCs w:val="20"/>
        </w:rPr>
        <w:t xml:space="preserve">w terminie 7 dni licząc od dnia </w:t>
      </w:r>
      <w:r w:rsidR="00F73FD4" w:rsidRPr="00CE7F54">
        <w:rPr>
          <w:rFonts w:ascii="Arial" w:hAnsi="Arial" w:cs="Arial"/>
          <w:sz w:val="20"/>
          <w:szCs w:val="20"/>
        </w:rPr>
        <w:t>następującego po dniu doręczenia pisma o stwierdzeniu braków formalnych lub oczywistych omyłek, pod rygorem pozostawienia wniosku bez rozpatrzenia.</w:t>
      </w:r>
    </w:p>
    <w:p w:rsidR="00F73FD4" w:rsidRPr="00CE7F54" w:rsidRDefault="00F73FD4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F73FD4" w:rsidRPr="00CE7F54" w:rsidRDefault="00F73FD4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9A4DC6" w:rsidRPr="009236A5" w:rsidRDefault="00F73FD4" w:rsidP="009236A5">
      <w:pPr>
        <w:pStyle w:val="Akapitzlist"/>
        <w:numPr>
          <w:ilvl w:val="0"/>
          <w:numId w:val="81"/>
        </w:numPr>
        <w:spacing w:line="276" w:lineRule="auto"/>
        <w:ind w:hanging="504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9236A5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9236A5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9236A5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9236A5">
        <w:rPr>
          <w:rFonts w:ascii="Arial" w:hAnsi="Arial" w:cs="Arial"/>
          <w:sz w:val="20"/>
          <w:szCs w:val="20"/>
        </w:rPr>
        <w:t xml:space="preserve">UM WWM </w:t>
      </w:r>
      <w:r w:rsidR="002C6E2D" w:rsidRPr="009236A5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9236A5">
        <w:rPr>
          <w:rFonts w:ascii="Arial" w:hAnsi="Arial" w:cs="Arial"/>
          <w:sz w:val="20"/>
          <w:szCs w:val="20"/>
        </w:rPr>
        <w:t xml:space="preserve">                         </w:t>
      </w:r>
      <w:r w:rsidR="002C6E2D" w:rsidRPr="009236A5">
        <w:rPr>
          <w:rFonts w:ascii="Arial" w:hAnsi="Arial" w:cs="Arial"/>
          <w:sz w:val="20"/>
          <w:szCs w:val="20"/>
        </w:rPr>
        <w:t xml:space="preserve">w rozumieniu ustawy z dnia 23 listopada 2012 r. – Prawo pocztowe (Poczta Polska S.A) nie później niż </w:t>
      </w:r>
      <w:r w:rsidR="009236A5">
        <w:rPr>
          <w:rFonts w:ascii="Arial" w:hAnsi="Arial" w:cs="Arial"/>
          <w:sz w:val="20"/>
          <w:szCs w:val="20"/>
        </w:rPr>
        <w:t xml:space="preserve">         </w:t>
      </w:r>
      <w:r w:rsidR="002C6E2D" w:rsidRPr="009236A5">
        <w:rPr>
          <w:rFonts w:ascii="Arial" w:hAnsi="Arial" w:cs="Arial"/>
          <w:sz w:val="20"/>
          <w:szCs w:val="20"/>
        </w:rPr>
        <w:t>w dniu upływu terminu na uzupełnienie dokumentacji - decyduje data nadania.</w:t>
      </w:r>
      <w:r w:rsidRPr="009236A5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9236A5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 xml:space="preserve">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</w:t>
      </w:r>
      <w:r w:rsidR="009236A5">
        <w:rPr>
          <w:rFonts w:ascii="Arial" w:hAnsi="Arial" w:cs="Arial"/>
          <w:sz w:val="20"/>
          <w:szCs w:val="20"/>
        </w:rPr>
        <w:t xml:space="preserve">                               </w:t>
      </w:r>
      <w:r w:rsidR="009A4DC6" w:rsidRPr="002E6621">
        <w:rPr>
          <w:rFonts w:ascii="Arial" w:hAnsi="Arial" w:cs="Arial"/>
          <w:sz w:val="20"/>
          <w:szCs w:val="20"/>
        </w:rPr>
        <w:t>w Regulaminie konkursu.</w:t>
      </w:r>
    </w:p>
    <w:p w:rsidR="00F73FD4" w:rsidRPr="00CE7F54" w:rsidRDefault="00F73FD4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F73FD4" w:rsidRPr="00CE7F54" w:rsidRDefault="00F73FD4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F73FD4" w:rsidRPr="00CE7F54" w:rsidRDefault="00F73FD4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</w:t>
      </w:r>
      <w:r w:rsidR="00F668DB" w:rsidRPr="00CE7F54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9236A5">
        <w:rPr>
          <w:rFonts w:ascii="Arial" w:hAnsi="Arial" w:cs="Arial"/>
          <w:sz w:val="20"/>
          <w:szCs w:val="20"/>
        </w:rPr>
        <w:t xml:space="preserve">                 </w:t>
      </w:r>
      <w:r w:rsidR="00F668DB" w:rsidRPr="00CE7F54">
        <w:rPr>
          <w:rFonts w:ascii="Arial" w:hAnsi="Arial" w:cs="Arial"/>
          <w:sz w:val="20"/>
          <w:szCs w:val="20"/>
        </w:rPr>
        <w:t>o dofinansowanie projektów, które przeszły pozytywnie weryfikację wymogów formalnych.</w:t>
      </w:r>
    </w:p>
    <w:p w:rsidR="00F668DB" w:rsidRPr="00CE7F54" w:rsidRDefault="00F668DB" w:rsidP="009236A5">
      <w:pPr>
        <w:numPr>
          <w:ilvl w:val="0"/>
          <w:numId w:val="8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F668DB" w:rsidRPr="00CE7F54" w:rsidRDefault="00F668DB" w:rsidP="00F668DB">
      <w:pPr>
        <w:numPr>
          <w:ilvl w:val="0"/>
          <w:numId w:val="81"/>
        </w:numPr>
        <w:suppressAutoHyphens w:val="0"/>
        <w:spacing w:after="5" w:line="251" w:lineRule="auto"/>
        <w:ind w:hanging="435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 zamieszczana jest cząstkowa lista </w:t>
      </w:r>
      <w:r w:rsidR="009C0E84" w:rsidRPr="00CE7F54">
        <w:rPr>
          <w:rFonts w:ascii="Arial" w:hAnsi="Arial" w:cs="Arial"/>
          <w:sz w:val="20"/>
          <w:szCs w:val="20"/>
        </w:rPr>
        <w:t xml:space="preserve">/lista </w:t>
      </w:r>
      <w:r w:rsidRPr="00CE7F54">
        <w:rPr>
          <w:rFonts w:ascii="Arial" w:hAnsi="Arial" w:cs="Arial"/>
          <w:sz w:val="20"/>
          <w:szCs w:val="20"/>
        </w:rPr>
        <w:t xml:space="preserve">zawierająca: </w:t>
      </w:r>
    </w:p>
    <w:p w:rsidR="00F668DB" w:rsidRPr="00CE7F54" w:rsidRDefault="00F668DB" w:rsidP="00C36F57">
      <w:pPr>
        <w:pStyle w:val="Akapitzlist"/>
        <w:numPr>
          <w:ilvl w:val="0"/>
          <w:numId w:val="85"/>
        </w:numPr>
        <w:suppressAutoHyphens w:val="0"/>
        <w:spacing w:after="5" w:line="251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668DB" w:rsidRPr="00CE7F54" w:rsidRDefault="00F668DB" w:rsidP="00C36F57">
      <w:pPr>
        <w:numPr>
          <w:ilvl w:val="0"/>
          <w:numId w:val="85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F668DB" w:rsidRPr="00CE7F54" w:rsidRDefault="00F668DB" w:rsidP="00C36F57">
      <w:pPr>
        <w:numPr>
          <w:ilvl w:val="0"/>
          <w:numId w:val="85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F668DB" w:rsidRPr="00CE7F54" w:rsidRDefault="00F668DB" w:rsidP="00C36F57">
      <w:pPr>
        <w:numPr>
          <w:ilvl w:val="0"/>
          <w:numId w:val="85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5B5D2A" w:rsidRPr="00C36F57" w:rsidRDefault="005B5D2A" w:rsidP="00C36F57">
      <w:pPr>
        <w:suppressAutoHyphens w:val="0"/>
        <w:spacing w:after="5" w:line="251" w:lineRule="auto"/>
        <w:ind w:left="864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bookmarkStart w:id="16" w:name="_Toc449099657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6"/>
    </w:p>
    <w:p w:rsidR="002D16EE" w:rsidRDefault="002D16EE" w:rsidP="002D16EE"/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Wnioski, które pozytywnie przeszły weryfikację wymogów formalnych są poddawane ocenie formalno-merytorycznej. 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Wszelka korespondencja IOK z Wnioskodawcą przekazywana jest pismem za zwrotnym potwierdzeniem odbioru.</w:t>
      </w:r>
    </w:p>
    <w:p w:rsidR="00F668DB" w:rsidRPr="00CE7F54" w:rsidRDefault="00F668DB" w:rsidP="00C36F57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o wydłużeniu terminu oceny wniosków o dofinansowanie projektów.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Zadaniem KOP jest dokonanie oceny formalno-merytorycznej wniosków o dofinansowanie projektów.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 2014-2020.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przez KM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określonych w 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w ramach kryteriów formalnych przeprowadzana jest przez dwóch Pracowników IOK będących członkami KOP (zgodnie z zasadą „dwóch par oczu”),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F668DB" w:rsidRPr="00CE7F54" w:rsidRDefault="00F668DB" w:rsidP="00F668DB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9C0E84" w:rsidRPr="00CE7F54" w:rsidRDefault="00F668DB" w:rsidP="00C36F57">
      <w:pPr>
        <w:numPr>
          <w:ilvl w:val="0"/>
          <w:numId w:val="83"/>
        </w:numPr>
        <w:suppressAutoHyphens w:val="0"/>
        <w:spacing w:after="5" w:line="251" w:lineRule="auto"/>
        <w:ind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 zakończeniu oceny w ramach kryteriów formalnych na stronie internetowej RPO </w:t>
      </w:r>
      <w:proofErr w:type="spellStart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 </w:t>
      </w:r>
    </w:p>
    <w:p w:rsidR="009C0E84" w:rsidRPr="00CE7F54" w:rsidRDefault="00F668DB" w:rsidP="00C36F57">
      <w:pPr>
        <w:pStyle w:val="Akapitzlist"/>
        <w:numPr>
          <w:ilvl w:val="0"/>
          <w:numId w:val="87"/>
        </w:numPr>
        <w:suppressAutoHyphens w:val="0"/>
        <w:spacing w:after="5" w:line="251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formalnych,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</w:p>
    <w:p w:rsidR="009C0E84" w:rsidRPr="00CE7F54" w:rsidRDefault="00F668DB" w:rsidP="00C36F57">
      <w:pPr>
        <w:pStyle w:val="Akapitzlist"/>
        <w:numPr>
          <w:ilvl w:val="0"/>
          <w:numId w:val="87"/>
        </w:numPr>
        <w:suppressAutoHyphens w:val="0"/>
        <w:spacing w:after="5" w:line="251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nazwę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nioskodawców,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</w:p>
    <w:p w:rsidR="009C0E84" w:rsidRPr="00CE7F54" w:rsidRDefault="00F668DB" w:rsidP="00C36F57">
      <w:pPr>
        <w:pStyle w:val="Akapitzlist"/>
        <w:numPr>
          <w:ilvl w:val="0"/>
          <w:numId w:val="87"/>
        </w:numPr>
        <w:suppressAutoHyphens w:val="0"/>
        <w:spacing w:after="5" w:line="251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projektów,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</w:t>
      </w:r>
    </w:p>
    <w:p w:rsidR="00F668DB" w:rsidRPr="00CE7F54" w:rsidRDefault="006D41BB" w:rsidP="006D41BB">
      <w:pPr>
        <w:pStyle w:val="Akapitzlist"/>
        <w:numPr>
          <w:ilvl w:val="0"/>
          <w:numId w:val="87"/>
        </w:numPr>
        <w:suppressAutoHyphens w:val="0"/>
        <w:spacing w:after="5" w:line="251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wartość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projektów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(w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tym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środki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EFRR).</w:t>
      </w:r>
      <w:r w:rsidR="009C0E84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Cząstkowa lista wniosków po ocenie w ramach kryteriów formalnych jest aktualizowana o kolejne projekty, aż do opracowania listy wszystkich wniosków poprawnych po ocenie kryteriów formalnych.</w:t>
      </w:r>
    </w:p>
    <w:p w:rsidR="00F668DB" w:rsidRPr="00CE7F54" w:rsidRDefault="009C0E84" w:rsidP="00C36F57">
      <w:pPr>
        <w:suppressAutoHyphens w:val="0"/>
        <w:spacing w:after="5" w:line="251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13.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są ocenie w ramach kryteriów merytorycznych zatwierdzonych dla RPO </w:t>
      </w:r>
      <w:proofErr w:type="spellStart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przez KM RPO </w:t>
      </w:r>
      <w:proofErr w:type="spellStart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F668DB" w:rsidRPr="00CE7F54" w:rsidRDefault="00372727" w:rsidP="00C36F57">
      <w:pPr>
        <w:suppressAutoHyphens w:val="0"/>
        <w:spacing w:after="5" w:line="251" w:lineRule="auto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14.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oceny kryteriów merytorycznych w ocenie uczestniczą Eksperci powołani w skład KOP niezbędni do prawidłowej oceny kryteriów. Każde kryterium oceniane jest przez co najmniej dwóch Ekspertów z danej dziedziny powołanych w skład KOP (zgodnie z zasadą „dwóch par oczu”).</w:t>
      </w:r>
    </w:p>
    <w:p w:rsidR="00F668DB" w:rsidRPr="00CE7F54" w:rsidRDefault="00372727" w:rsidP="00C36F57">
      <w:pPr>
        <w:suppressAutoHyphens w:val="0"/>
        <w:spacing w:after="5" w:line="251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15.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kryteriów merytorycznych jest oceną kilkustopniową obejmującą: </w:t>
      </w:r>
    </w:p>
    <w:p w:rsidR="00F668DB" w:rsidRPr="00CE7F54" w:rsidRDefault="009C0E84" w:rsidP="00C36F57">
      <w:pPr>
        <w:suppressAutoHyphens w:val="0"/>
        <w:spacing w:after="5" w:line="251" w:lineRule="auto"/>
        <w:ind w:left="50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1)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ogólnych (obligatoryjnych) i specyficznych (obligatoryjnych);</w:t>
      </w:r>
    </w:p>
    <w:p w:rsidR="00F668DB" w:rsidRPr="00CE7F54" w:rsidRDefault="009C0E84" w:rsidP="00C36F57">
      <w:pPr>
        <w:suppressAutoHyphens w:val="0"/>
        <w:spacing w:after="5" w:line="251" w:lineRule="auto"/>
        <w:ind w:left="50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2)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punktowych</w:t>
      </w: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:rsidR="00F668DB" w:rsidRPr="00CE7F54" w:rsidRDefault="009C0E84" w:rsidP="00C36F57">
      <w:pPr>
        <w:suppressAutoHyphens w:val="0"/>
        <w:spacing w:after="5" w:line="251" w:lineRule="auto"/>
        <w:ind w:left="50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3)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premiujących.</w:t>
      </w:r>
    </w:p>
    <w:p w:rsidR="00F668DB" w:rsidRPr="00CE7F54" w:rsidRDefault="00372727" w:rsidP="00C36F57">
      <w:pPr>
        <w:suppressAutoHyphens w:val="0"/>
        <w:spacing w:after="5" w:line="251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16.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:rsidR="00F668DB" w:rsidRPr="00CE7F54" w:rsidRDefault="00372727" w:rsidP="00C36F57">
      <w:pPr>
        <w:suppressAutoHyphens w:val="0"/>
        <w:spacing w:after="5" w:line="251" w:lineRule="auto"/>
        <w:ind w:left="709" w:hanging="34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17.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 trakcie oceny kryteriów merytorycznych ogólnych (obligatoryjnych) oraz specyficznych (obligatoryjnych) dopuszcza się uzyskanie dodatkowych wyjaśnień/informacji od Wnioskodawcy.</w:t>
      </w:r>
    </w:p>
    <w:p w:rsidR="00F668DB" w:rsidRPr="00CE7F54" w:rsidRDefault="00372727" w:rsidP="00C36F57">
      <w:pPr>
        <w:suppressAutoHyphens w:val="0"/>
        <w:spacing w:after="5" w:line="251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18.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Pismo wzywające Wnioskodawcę do złożenia dodatkowych wyjaśnień/informacji przekazywane jest za zwrotnym potwierdzeniem odbioru.</w:t>
      </w:r>
    </w:p>
    <w:p w:rsidR="00F668DB" w:rsidRPr="00CE7F54" w:rsidRDefault="00372727" w:rsidP="00C36F57">
      <w:pPr>
        <w:suppressAutoHyphens w:val="0"/>
        <w:spacing w:after="5" w:line="251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19.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476C2C" w:rsidRPr="00CE7F54" w:rsidRDefault="00372727" w:rsidP="009236A5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20.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wniosek”. </w:t>
      </w:r>
      <w:r w:rsidR="002C6E2D" w:rsidRPr="00CE7F54">
        <w:rPr>
          <w:rFonts w:ascii="Arial" w:hAnsi="Arial" w:cs="Arial"/>
          <w:sz w:val="20"/>
          <w:szCs w:val="20"/>
        </w:rPr>
        <w:t xml:space="preserve">Termin na dostarczenie dodatkowych wyjaśnień/informacji przez Wnioskodawcę wymaganych dokumentów uznaje się </w:t>
      </w:r>
      <w:r w:rsidR="009236A5">
        <w:rPr>
          <w:rFonts w:ascii="Arial" w:hAnsi="Arial" w:cs="Arial"/>
          <w:sz w:val="20"/>
          <w:szCs w:val="20"/>
        </w:rPr>
        <w:t xml:space="preserve">                      </w:t>
      </w:r>
      <w:r w:rsidR="002C6E2D" w:rsidRPr="00CE7F54">
        <w:rPr>
          <w:rFonts w:ascii="Arial" w:hAnsi="Arial" w:cs="Arial"/>
          <w:sz w:val="20"/>
          <w:szCs w:val="20"/>
        </w:rPr>
        <w:t>za zachowany, jeżeli uzupełnienie wpłynęło w wyznaczonym terminie do Sekretariatu Departamentu</w:t>
      </w:r>
      <w:r w:rsidR="00476C2C" w:rsidRPr="00CE7F54">
        <w:rPr>
          <w:rFonts w:ascii="Arial" w:hAnsi="Arial" w:cs="Arial"/>
          <w:sz w:val="20"/>
          <w:szCs w:val="20"/>
        </w:rPr>
        <w:t xml:space="preserve"> EFRR</w:t>
      </w:r>
      <w:r w:rsidR="002C6E2D" w:rsidRPr="00CE7F54">
        <w:rPr>
          <w:rFonts w:ascii="Arial" w:hAnsi="Arial" w:cs="Arial"/>
          <w:sz w:val="20"/>
          <w:szCs w:val="20"/>
        </w:rPr>
        <w:t>, do Kancelarii Ogólnej</w:t>
      </w:r>
      <w:r w:rsidR="00476C2C" w:rsidRPr="00CE7F54">
        <w:rPr>
          <w:rFonts w:ascii="Arial" w:hAnsi="Arial" w:cs="Arial"/>
          <w:sz w:val="20"/>
          <w:szCs w:val="20"/>
        </w:rPr>
        <w:t xml:space="preserve"> UM WWM</w:t>
      </w:r>
      <w:r w:rsidR="002C6E2D" w:rsidRPr="00CE7F54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 w:rsidR="009236A5">
        <w:rPr>
          <w:rFonts w:ascii="Arial" w:hAnsi="Arial" w:cs="Arial"/>
          <w:sz w:val="20"/>
          <w:szCs w:val="20"/>
        </w:rPr>
        <w:t xml:space="preserve">.                </w:t>
      </w:r>
      <w:r w:rsidR="002C6E2D" w:rsidRPr="00CE7F54">
        <w:rPr>
          <w:rFonts w:ascii="Arial" w:hAnsi="Arial" w:cs="Arial"/>
          <w:sz w:val="20"/>
          <w:szCs w:val="20"/>
        </w:rPr>
        <w:t xml:space="preserve"> </w:t>
      </w:r>
      <w:r w:rsidR="00476C2C" w:rsidRPr="002E6621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</w:t>
      </w:r>
      <w:r w:rsidR="009236A5">
        <w:rPr>
          <w:rFonts w:ascii="Arial" w:hAnsi="Arial" w:cs="Arial"/>
          <w:sz w:val="20"/>
          <w:szCs w:val="20"/>
        </w:rPr>
        <w:t xml:space="preserve">                    </w:t>
      </w:r>
      <w:r w:rsidR="00476C2C" w:rsidRPr="002E6621">
        <w:rPr>
          <w:rFonts w:ascii="Arial" w:hAnsi="Arial" w:cs="Arial"/>
          <w:sz w:val="20"/>
          <w:szCs w:val="20"/>
        </w:rPr>
        <w:t>w terminie i na właściwy adres określony w Regulaminie konkursu.</w:t>
      </w:r>
    </w:p>
    <w:p w:rsidR="00F668DB" w:rsidRPr="00CE7F54" w:rsidRDefault="00372727" w:rsidP="0031757F">
      <w:pPr>
        <w:suppressAutoHyphens w:val="0"/>
        <w:spacing w:after="5" w:line="251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21.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22.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23.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 punktowych zawartych w Karcie oceny kryteriów merytorycznych  punktowych wyboru projektów stanowiącej załącznik do Regulaminu.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24.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danym kryterium merytorycznym  punktowym stanowi średnia ocen Ekspertów powołanych w skład KOP biorących udział w ocenie danego kryterium.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25.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w ramach kryteriów merytorycznych  punktowych stanowi suma wszystkich średnich ocen uzyskanych przez projekt w ww. kryteriach. 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26.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 punktowych uwzględniających stopień spełnienia kryteriów wyboru projektów przewidzianych w Karcie oceny kryteriów merytorycznych  punktowych.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27.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ramach kryteriów merytorycznych  punktowych uzyskały minimum  50% punktów poddawane są ocenie w ramach kryteriów merytorycznych premiujących w oparciu o Kartę oceny kryteriów merytorycznych premiujących wyboru projektów. Ocenę końcową wniosku w danym kryterium merytorycznym premiującym stanowi średnia ocen Ekspertów powołanych w skład KOP biorących udział w ocenie danego kryterium.</w:t>
      </w:r>
    </w:p>
    <w:p w:rsidR="00F668DB" w:rsidRPr="00CE7F54" w:rsidRDefault="00372727" w:rsidP="00C36F57">
      <w:pPr>
        <w:suppressAutoHyphens w:val="0"/>
        <w:spacing w:after="5" w:line="251" w:lineRule="auto"/>
        <w:ind w:left="864" w:hanging="43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28. </w:t>
      </w:r>
      <w:r w:rsidR="00F668DB" w:rsidRPr="00CE7F54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stanowi suma wszystkich średnich ocen uzyskanych przez wniosek w ramach kryteriów merytorycznych  punktowych i merytorycznych premiujących.</w:t>
      </w:r>
    </w:p>
    <w:p w:rsidR="00B93092" w:rsidRPr="00C36F57" w:rsidRDefault="00B93092" w:rsidP="00C36F57">
      <w:pPr>
        <w:suppressAutoHyphens w:val="0"/>
        <w:spacing w:after="5" w:line="251" w:lineRule="auto"/>
        <w:ind w:left="86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D16EE" w:rsidRDefault="002D16EE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2D16EE" w:rsidRDefault="002D16EE" w:rsidP="002D16EE"/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0677FB" w:rsidRPr="00CE7F54" w:rsidRDefault="000677FB" w:rsidP="000677FB">
      <w:pPr>
        <w:numPr>
          <w:ilvl w:val="1"/>
          <w:numId w:val="35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0677FB" w:rsidRPr="00CE7F54" w:rsidRDefault="000677FB" w:rsidP="000677FB">
      <w:pPr>
        <w:numPr>
          <w:ilvl w:val="1"/>
          <w:numId w:val="35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0677FB" w:rsidRPr="00CE7F54" w:rsidRDefault="000677FB" w:rsidP="000677FB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0677FB" w:rsidRPr="00CE7F54" w:rsidRDefault="000677FB" w:rsidP="000677FB">
      <w:pPr>
        <w:numPr>
          <w:ilvl w:val="0"/>
          <w:numId w:val="37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0677FB" w:rsidRPr="00CE7F54" w:rsidRDefault="000677FB" w:rsidP="000677FB">
      <w:pPr>
        <w:numPr>
          <w:ilvl w:val="0"/>
          <w:numId w:val="37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CE7F54">
        <w:rPr>
          <w:rFonts w:ascii="Arial" w:hAnsi="Arial" w:cs="Arial"/>
          <w:sz w:val="20"/>
          <w:szCs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 w:rsidRPr="00CE7F54">
        <w:rPr>
          <w:rFonts w:ascii="Arial" w:hAnsi="Arial" w:cs="Arial"/>
          <w:sz w:val="20"/>
          <w:szCs w:val="20"/>
        </w:rPr>
        <w:br/>
        <w:t xml:space="preserve">o możliwości wniesienia protestu zgodnie z art. 46 ust. 5 Ustawy wdrożeniowej </w:t>
      </w:r>
    </w:p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wdrożeniowej. Pismo przekazywane jest za zwrotnym potwierdzeniem odbioru. Zgodnie z art. 53 ust. 3 wyczerpanie alokacji przeznaczonej na dany konkurs nie może stanowić wyłącznej przesłanki do wniesienia protestu.</w:t>
      </w:r>
    </w:p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IOK podaje do publicznej wiadomości wyniki konkursu poprzez zamieszczenie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projektów o której mowa powyżej zawiera: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0677FB" w:rsidRPr="00CE7F54" w:rsidRDefault="000677FB" w:rsidP="000677FB">
      <w:pPr>
        <w:numPr>
          <w:ilvl w:val="0"/>
          <w:numId w:val="38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punktów uzyskanych przez dany projekt.</w:t>
      </w:r>
    </w:p>
    <w:p w:rsidR="000677FB" w:rsidRPr="00CE7F54" w:rsidRDefault="000677FB" w:rsidP="000677FB">
      <w:pPr>
        <w:numPr>
          <w:ilvl w:val="0"/>
          <w:numId w:val="37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18" w:name="_Toc449099659"/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2D16EE" w:rsidRDefault="002D16EE" w:rsidP="002D16EE"/>
    <w:p w:rsidR="006D2BEF" w:rsidRPr="00CE7F54" w:rsidRDefault="006D2BEF" w:rsidP="00AE4FD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6D2BEF" w:rsidRPr="00CE7F54" w:rsidRDefault="006D2BEF" w:rsidP="00AE4FDD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467AD" w:rsidRPr="00CE7F54" w:rsidRDefault="003467AD" w:rsidP="00C36F57">
      <w:pPr>
        <w:pStyle w:val="Bezodstpw"/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A274F" w:rsidRPr="00CE7F54" w:rsidRDefault="007A274F" w:rsidP="005000A7">
      <w:pPr>
        <w:pStyle w:val="Bezodstpw"/>
        <w:numPr>
          <w:ilvl w:val="2"/>
          <w:numId w:val="16"/>
        </w:numPr>
        <w:tabs>
          <w:tab w:val="clear" w:pos="2340"/>
          <w:tab w:val="left" w:pos="1843"/>
          <w:tab w:val="num" w:pos="2127"/>
        </w:tabs>
        <w:spacing w:line="276" w:lineRule="auto"/>
        <w:ind w:hanging="922"/>
        <w:jc w:val="both"/>
        <w:rPr>
          <w:rFonts w:ascii="Arial" w:hAnsi="Arial" w:cs="Arial"/>
          <w:sz w:val="20"/>
          <w:szCs w:val="20"/>
          <w:u w:val="single"/>
        </w:rPr>
      </w:pPr>
      <w:r w:rsidRPr="00CE7F54">
        <w:rPr>
          <w:rFonts w:ascii="Arial" w:hAnsi="Arial" w:cs="Arial"/>
          <w:sz w:val="20"/>
          <w:szCs w:val="20"/>
          <w:u w:val="single"/>
        </w:rPr>
        <w:t>Wskaźniki produktu:</w:t>
      </w:r>
    </w:p>
    <w:p w:rsidR="00D612DA" w:rsidRPr="00CE7F54" w:rsidRDefault="00D612DA" w:rsidP="00D612DA">
      <w:pPr>
        <w:pStyle w:val="Bezodstpw"/>
        <w:numPr>
          <w:ilvl w:val="0"/>
          <w:numId w:val="74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liczba </w:t>
      </w:r>
      <w:r w:rsidR="0025654D" w:rsidRPr="00CE7F54">
        <w:rPr>
          <w:rFonts w:ascii="Arial" w:hAnsi="Arial" w:cs="Arial"/>
          <w:sz w:val="20"/>
          <w:szCs w:val="20"/>
        </w:rPr>
        <w:t>wspartych obiektów infrastruktury edukacji ogólnej</w:t>
      </w:r>
      <w:r w:rsidRPr="00CE7F54">
        <w:rPr>
          <w:rFonts w:ascii="Arial" w:hAnsi="Arial" w:cs="Arial"/>
          <w:sz w:val="20"/>
          <w:szCs w:val="20"/>
        </w:rPr>
        <w:t xml:space="preserve"> [szt.];</w:t>
      </w:r>
    </w:p>
    <w:p w:rsidR="00D612DA" w:rsidRPr="00CE7F54" w:rsidRDefault="0025654D" w:rsidP="00D612DA">
      <w:pPr>
        <w:pStyle w:val="Bezodstpw"/>
        <w:numPr>
          <w:ilvl w:val="0"/>
          <w:numId w:val="74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potencjalna liczba użytkowników infrastruktury opieki nad dziećmi lub edukacji wspartej w programie</w:t>
      </w:r>
      <w:r w:rsidR="00327CB5" w:rsidRPr="00CE7F54">
        <w:rPr>
          <w:rFonts w:ascii="Arial" w:hAnsi="Arial" w:cs="Arial"/>
          <w:sz w:val="20"/>
          <w:szCs w:val="20"/>
        </w:rPr>
        <w:t xml:space="preserve"> </w:t>
      </w:r>
      <w:r w:rsidR="00D612DA" w:rsidRPr="00CE7F54">
        <w:rPr>
          <w:rFonts w:ascii="Arial" w:hAnsi="Arial" w:cs="Arial"/>
          <w:sz w:val="20"/>
          <w:szCs w:val="20"/>
        </w:rPr>
        <w:t>[szt.];</w:t>
      </w:r>
    </w:p>
    <w:p w:rsidR="00D612DA" w:rsidRPr="002E6621" w:rsidRDefault="00D612DA" w:rsidP="00D612DA">
      <w:pPr>
        <w:pStyle w:val="Bezodstpw"/>
        <w:numPr>
          <w:ilvl w:val="0"/>
          <w:numId w:val="74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liczba </w:t>
      </w:r>
      <w:r w:rsidR="0025654D" w:rsidRPr="00CE7F54">
        <w:rPr>
          <w:rFonts w:ascii="Arial" w:hAnsi="Arial" w:cs="Arial"/>
          <w:sz w:val="20"/>
          <w:szCs w:val="20"/>
        </w:rPr>
        <w:t xml:space="preserve"> wspartych obiektów infrastruktury jednostek organizacyjnych systemu </w:t>
      </w:r>
      <w:r w:rsidR="0025654D" w:rsidRPr="002E6621">
        <w:rPr>
          <w:rFonts w:ascii="Arial" w:hAnsi="Arial" w:cs="Arial"/>
          <w:color w:val="000000" w:themeColor="text1"/>
          <w:sz w:val="20"/>
          <w:szCs w:val="20"/>
        </w:rPr>
        <w:t>oświaty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698C" w:rsidRPr="002E66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>[szt.];</w:t>
      </w:r>
    </w:p>
    <w:p w:rsidR="00327CB5" w:rsidRPr="002E6621" w:rsidRDefault="00327CB5" w:rsidP="002E6621">
      <w:pPr>
        <w:pStyle w:val="Bezodstpw"/>
        <w:tabs>
          <w:tab w:val="left" w:pos="2268"/>
        </w:tabs>
        <w:spacing w:line="276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-  </w:t>
      </w:r>
      <w:r w:rsidRPr="00CE7F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 liczba obiektów dostosowanych do potrzeb osób z niepełnosprawnościami [szt.];</w:t>
      </w:r>
    </w:p>
    <w:p w:rsidR="00327CB5" w:rsidRPr="00CE7F54" w:rsidRDefault="00327CB5" w:rsidP="00327CB5">
      <w:pPr>
        <w:pStyle w:val="Bezodstpw"/>
        <w:tabs>
          <w:tab w:val="left" w:pos="1843"/>
          <w:tab w:val="left" w:pos="2552"/>
        </w:tabs>
        <w:spacing w:line="276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>-    liczba zakupionego sprzętu specjalistycznego i pomocy dydaktycznych [</w:t>
      </w:r>
      <w:proofErr w:type="spellStart"/>
      <w:r w:rsidRPr="00CE7F54"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 w:rsidRPr="00CE7F54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7A274F" w:rsidRPr="002E6621" w:rsidRDefault="007A274F" w:rsidP="00C36F57">
      <w:pPr>
        <w:pStyle w:val="Bezodstpw"/>
        <w:numPr>
          <w:ilvl w:val="2"/>
          <w:numId w:val="16"/>
        </w:numPr>
        <w:tabs>
          <w:tab w:val="clear" w:pos="2340"/>
          <w:tab w:val="left" w:pos="1843"/>
          <w:tab w:val="num" w:pos="1985"/>
        </w:tabs>
        <w:spacing w:line="276" w:lineRule="auto"/>
        <w:ind w:left="1418" w:firstLine="142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E6621">
        <w:rPr>
          <w:rFonts w:ascii="Arial" w:hAnsi="Arial" w:cs="Arial"/>
          <w:color w:val="000000" w:themeColor="text1"/>
          <w:sz w:val="20"/>
          <w:szCs w:val="20"/>
          <w:u w:val="single"/>
        </w:rPr>
        <w:t>Wskaźniki rezultatu:</w:t>
      </w:r>
    </w:p>
    <w:p w:rsidR="00D612DA" w:rsidRPr="002E6621" w:rsidRDefault="00D612DA" w:rsidP="00D612DA">
      <w:pPr>
        <w:pStyle w:val="Bezodstpw"/>
        <w:numPr>
          <w:ilvl w:val="0"/>
          <w:numId w:val="43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liczba </w:t>
      </w:r>
      <w:r w:rsidR="007E5701" w:rsidRPr="002E6621">
        <w:rPr>
          <w:rFonts w:ascii="Arial" w:hAnsi="Arial" w:cs="Arial"/>
          <w:color w:val="000000" w:themeColor="text1"/>
          <w:sz w:val="20"/>
          <w:szCs w:val="20"/>
        </w:rPr>
        <w:t xml:space="preserve">uczniów 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korzystających </w:t>
      </w:r>
      <w:r w:rsidR="007E5701" w:rsidRPr="002E6621">
        <w:rPr>
          <w:rFonts w:ascii="Arial" w:hAnsi="Arial" w:cs="Arial"/>
          <w:color w:val="000000" w:themeColor="text1"/>
          <w:sz w:val="20"/>
          <w:szCs w:val="20"/>
        </w:rPr>
        <w:t xml:space="preserve">ze wspartej infrastruktury 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 [osoby/rok];</w:t>
      </w:r>
    </w:p>
    <w:p w:rsidR="003467AD" w:rsidRPr="002E6621" w:rsidRDefault="003467AD" w:rsidP="002E6621">
      <w:pPr>
        <w:pStyle w:val="Bezodstpw"/>
        <w:numPr>
          <w:ilvl w:val="2"/>
          <w:numId w:val="16"/>
        </w:numPr>
        <w:tabs>
          <w:tab w:val="left" w:pos="1985"/>
        </w:tabs>
        <w:spacing w:line="276" w:lineRule="auto"/>
        <w:ind w:hanging="78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2E6621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lang w:eastAsia="pl-PL"/>
        </w:rPr>
        <w:t>Wskaźniki kluczowe horyzontalne (informacyjne)</w:t>
      </w:r>
    </w:p>
    <w:p w:rsidR="00D612DA" w:rsidRPr="002E6621" w:rsidRDefault="00327CB5" w:rsidP="00327CB5">
      <w:pPr>
        <w:pStyle w:val="Bezodstpw"/>
        <w:numPr>
          <w:ilvl w:val="0"/>
          <w:numId w:val="80"/>
        </w:numPr>
        <w:tabs>
          <w:tab w:val="left" w:pos="2268"/>
        </w:tabs>
        <w:spacing w:line="276" w:lineRule="auto"/>
        <w:ind w:left="2268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color w:val="000000" w:themeColor="text1"/>
          <w:sz w:val="20"/>
          <w:szCs w:val="20"/>
        </w:rPr>
        <w:t>l</w:t>
      </w:r>
      <w:r w:rsidR="00D612DA" w:rsidRPr="002E6621">
        <w:rPr>
          <w:rFonts w:ascii="Arial" w:hAnsi="Arial" w:cs="Arial"/>
          <w:color w:val="000000" w:themeColor="text1"/>
          <w:sz w:val="20"/>
          <w:szCs w:val="20"/>
        </w:rPr>
        <w:t>iczba utrzymanych miejsc pracy [EPC]</w:t>
      </w:r>
      <w:r w:rsidR="000677FB" w:rsidRPr="002E6621">
        <w:rPr>
          <w:rFonts w:ascii="Arial" w:hAnsi="Arial" w:cs="Arial"/>
          <w:color w:val="000000" w:themeColor="text1"/>
          <w:sz w:val="20"/>
          <w:szCs w:val="20"/>
        </w:rPr>
        <w:t xml:space="preserve"> - etaty</w:t>
      </w:r>
    </w:p>
    <w:p w:rsidR="00D612DA" w:rsidRPr="002E6621" w:rsidRDefault="00D612DA" w:rsidP="00327CB5">
      <w:pPr>
        <w:pStyle w:val="Bezodstpw"/>
        <w:numPr>
          <w:ilvl w:val="0"/>
          <w:numId w:val="80"/>
        </w:numPr>
        <w:tabs>
          <w:tab w:val="left" w:pos="2268"/>
        </w:tabs>
        <w:spacing w:line="276" w:lineRule="auto"/>
        <w:ind w:firstLine="1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6621">
        <w:rPr>
          <w:rFonts w:ascii="Arial" w:hAnsi="Arial" w:cs="Arial"/>
          <w:color w:val="000000" w:themeColor="text1"/>
          <w:sz w:val="20"/>
          <w:szCs w:val="20"/>
        </w:rPr>
        <w:t>liczba nowo utworzonych miejsc pracy – pozostałe formy [EPC] - etaty</w:t>
      </w:r>
    </w:p>
    <w:p w:rsidR="00D612DA" w:rsidRPr="002E6621" w:rsidRDefault="00D612DA" w:rsidP="00C36F57">
      <w:pPr>
        <w:pStyle w:val="Bezodstpw"/>
        <w:tabs>
          <w:tab w:val="left" w:pos="2268"/>
        </w:tabs>
        <w:spacing w:line="276" w:lineRule="auto"/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6D2BEF" w:rsidRPr="00CE7F54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CE7F54" w:rsidRDefault="006D2BEF" w:rsidP="00AE4FD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D16EE" w:rsidRDefault="002D16EE" w:rsidP="002D16EE">
      <w:pPr>
        <w:pStyle w:val="Nagwek2"/>
      </w:pPr>
      <w:bookmarkStart w:id="19" w:name="_Toc449099660"/>
      <w:r>
        <w:t xml:space="preserve">§ 14 </w:t>
      </w:r>
      <w:r>
        <w:br/>
        <w:t>Procedura odwoławcza</w:t>
      </w:r>
      <w:bookmarkEnd w:id="19"/>
    </w:p>
    <w:p w:rsidR="002D16EE" w:rsidRDefault="002D16EE" w:rsidP="002D16EE"/>
    <w:p w:rsidR="00EC513A" w:rsidRPr="00CE7F54" w:rsidRDefault="00EC513A" w:rsidP="00AE4FD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EC513A" w:rsidRPr="00CE7F54" w:rsidRDefault="00EC513A" w:rsidP="00AE4FD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:rsidR="00EC513A" w:rsidRPr="00CE7F54" w:rsidRDefault="00EC513A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 projekt nie uzyskał wymaganej liczby punktów lub nie spełnił kryteriów wyboru projektów, na skutek czego nie może być wybrany do dofinansowania albo skierowany do kolejnego etapu oceny;</w:t>
      </w:r>
    </w:p>
    <w:p w:rsidR="00EC513A" w:rsidRPr="00CE7F54" w:rsidRDefault="00EC513A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konkursie nie wystarcza na wybranie go do dofinansowania.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CE7F54">
        <w:rPr>
          <w:rFonts w:ascii="Arial" w:hAnsi="Arial" w:cs="Arial"/>
          <w:sz w:val="20"/>
          <w:szCs w:val="20"/>
        </w:rPr>
        <w:t>ów w konkursie nie wystarcza na </w:t>
      </w:r>
      <w:r w:rsidRPr="00CE7F54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może wnieść protest w terminie 14 dni od dnia doręczenia mu informacji, o której mowa w art. 46 ust. 3 Ustawy wdrożeniowej. 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wnoszony do IZ w formie pisemnej i zawiera: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oznaczenie IZ 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oznaczenie  Wnioskodawcy;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:rsidR="00EC513A" w:rsidRPr="00CE7F54" w:rsidRDefault="00EC513A" w:rsidP="00AE4FD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46 ust. 5 Ustawy wdrożeniowej.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rozpatrywany przez IZ.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rozpatrywania protestu konieczne jest skorzystanie z pomocy ekspertów, termin rozpatrzenia protestu może być przedłużony, o czym </w:t>
      </w:r>
      <w:r w:rsidR="00DB7228" w:rsidRPr="00CE7F54">
        <w:rPr>
          <w:rFonts w:ascii="Arial" w:hAnsi="Arial" w:cs="Arial"/>
          <w:sz w:val="20"/>
          <w:szCs w:val="20"/>
        </w:rPr>
        <w:t xml:space="preserve">IZ </w:t>
      </w:r>
      <w:r w:rsidRPr="00CE7F54">
        <w:rPr>
          <w:rFonts w:ascii="Arial" w:hAnsi="Arial" w:cs="Arial"/>
          <w:sz w:val="20"/>
          <w:szCs w:val="20"/>
        </w:rPr>
        <w:t>informuje na piśmie Wnioskodawcę. Termin rozpatrzenia protestu nie może przekroczyć łącznie 60 dni od dnia jego otrzymania.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Pr="00CE7F54" w:rsidRDefault="00EC513A" w:rsidP="00AE4FD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:rsidR="00EC513A" w:rsidRPr="00CE7F54" w:rsidRDefault="00EC513A" w:rsidP="00AE4FD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 – pouczenie o możliwości wniesienia skargi do sądu administracyjnego na zasadach określonych w ust. 17-24.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46 ust. 5 Ustawy wdrożeniowej, został wniesiony:</w:t>
      </w:r>
    </w:p>
    <w:p w:rsidR="00EC513A" w:rsidRPr="00CE7F54" w:rsidRDefault="00EC513A" w:rsidP="00AE4FDD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</w:t>
      </w:r>
    </w:p>
    <w:p w:rsidR="00EC513A" w:rsidRPr="00CE7F54" w:rsidRDefault="00EC513A" w:rsidP="00AE4FDD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Pr="00CE7F54" w:rsidRDefault="00EC513A" w:rsidP="00AE4FDD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bez spełnienia wymogów określonych w ust. 6 pkt 4</w:t>
      </w:r>
    </w:p>
    <w:p w:rsidR="00EC513A" w:rsidRPr="00CE7F54" w:rsidRDefault="00EC513A" w:rsidP="00AE4FDD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 czym Wnioskodawca jest informowany na piśmie przez IZ. Informacja zawiera pouczenie o możliwości wniesienia skargi do sądu administracyjnego na zasadach określonych w ust. 17-24.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Kompletna dokumentacja, o której mowa w ust. 18, obejmuje: </w:t>
      </w:r>
    </w:p>
    <w:p w:rsidR="00EC513A" w:rsidRPr="00CE7F54" w:rsidRDefault="00EC513A" w:rsidP="00AE4FD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projektu;</w:t>
      </w:r>
    </w:p>
    <w:p w:rsidR="00EC513A" w:rsidRPr="00CE7F54" w:rsidRDefault="00EC513A" w:rsidP="00AE4FD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informację o wynikach oceny projektu, o której mowa w art. 46 ust. 3 Ustawy wdrożeniowej, </w:t>
      </w:r>
    </w:p>
    <w:p w:rsidR="00EC513A" w:rsidRPr="00CE7F54" w:rsidRDefault="00EC513A" w:rsidP="00AE4FD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Pr="00CE7F54" w:rsidRDefault="00EC513A" w:rsidP="00AE4FD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informację, o której mowa w ust. 13 (art. 58 ust. 1 Ustawy wdrożeniowej) albo w ust. 15 albo w ust. 30 pkt 1</w:t>
      </w:r>
    </w:p>
    <w:p w:rsidR="00EC513A" w:rsidRPr="00CE7F54" w:rsidRDefault="00EC513A" w:rsidP="00AE4FDD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wraz z ewentualnymi załącznikami.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 rozpoznaje skargę w zakresie, o którym mowa w ust. 17, w terminie 30 dni od dnia wniesienia skargi.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Pr="00CE7F54" w:rsidRDefault="00EC513A" w:rsidP="00AE4FDD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 o którym mowa w ust. 18,</w:t>
      </w:r>
    </w:p>
    <w:p w:rsidR="00EC513A" w:rsidRPr="00CE7F54" w:rsidRDefault="00EC513A" w:rsidP="00AE4FDD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Pr="00CE7F54" w:rsidRDefault="00EC513A" w:rsidP="00AE4FDD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uiszczenia wpisu stałego w terminie, o którym mowa w ust. 18 </w:t>
      </w:r>
    </w:p>
    <w:p w:rsidR="00EC513A" w:rsidRPr="00CE7F54" w:rsidRDefault="00EC513A" w:rsidP="00AE4FDD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powoduje pozostawienie jej bez rozpatrzenia, z zastrzeżeniem ust. 23.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Wezwanie wstrzymuje bieg terminu, o którym mowa w ust. 21.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Pr="00CE7F54" w:rsidRDefault="00EC513A" w:rsidP="00AE4FDD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Pr="00CE7F54" w:rsidRDefault="00EC513A" w:rsidP="00AE4FDD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EC513A" w:rsidRPr="00CE7F54" w:rsidRDefault="00EC513A" w:rsidP="00AE4FDD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:rsidR="00EC513A" w:rsidRPr="00CE7F54" w:rsidRDefault="00EC513A" w:rsidP="00AE4FDD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Pr="00CE7F54" w:rsidRDefault="00EC513A" w:rsidP="00AE4FDD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Pr="00CE7F54" w:rsidRDefault="00EC513A" w:rsidP="00AE4FDD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Wnioskodawca, </w:t>
      </w:r>
    </w:p>
    <w:p w:rsidR="00EC513A" w:rsidRPr="00CE7F54" w:rsidRDefault="00EC513A" w:rsidP="00AE4FDD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IZ, </w:t>
      </w:r>
    </w:p>
    <w:p w:rsidR="00EC513A" w:rsidRPr="00CE7F54" w:rsidRDefault="00EC513A" w:rsidP="00AE4FD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19, 20, 22 i 23 stosuje się odpowiednio. 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25, jest rozpatrywana w terminie 30 dni od dnia jej wniesienia.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46 ust. 5, art. 58 ust. 1 pkt 2 albo ust. 4 pkt 2, art. 59 ust. 2 albo art. 66 ust. 2 pkt 1 Ustawy wdrożeniowej.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zakresie nieuregulowanym w Ustawie wdrożeniowej do postępowania przed sądami administracyjnymi stosuje się odpowiednio przepisy ustawy z dnia 30 sierpnia 2002 r. -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Procedura odwoławcza, o której mowa w ust. 2-28, nie wstrzymuje zawierania umów z Wnioskodawcami, których projekty zostały wybrane do dofinansowania.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Pr="00CE7F54" w:rsidRDefault="00EC513A" w:rsidP="00AE4FDD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EC513A" w:rsidRPr="00CE7F54" w:rsidRDefault="00EC513A" w:rsidP="00AE4FDD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:rsidR="00EC513A" w:rsidRPr="00CE7F54" w:rsidRDefault="00EC513A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20" w:name="_Toc449099661"/>
      <w:r>
        <w:t xml:space="preserve">§ 15 </w:t>
      </w:r>
      <w:r>
        <w:br/>
        <w:t>Umowa</w:t>
      </w:r>
      <w:bookmarkEnd w:id="20"/>
    </w:p>
    <w:p w:rsidR="002D16EE" w:rsidRDefault="002D16EE" w:rsidP="002D16EE"/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 Umowie o dofinansowanie projektu wraz z załącznikami. </w:t>
      </w:r>
    </w:p>
    <w:p w:rsidR="00611B3F" w:rsidRPr="00CE7F54" w:rsidRDefault="00611B3F" w:rsidP="00611B3F">
      <w:pPr>
        <w:pStyle w:val="Kolorowalistaakcent11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Wszelka korespondencja </w:t>
      </w:r>
      <w:r w:rsidR="00113042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z Wnioskodawcą </w:t>
      </w:r>
      <w:r w:rsidR="009E2969" w:rsidRPr="00CE7F54">
        <w:rPr>
          <w:rFonts w:ascii="Arial" w:hAnsi="Arial" w:cs="Arial"/>
          <w:sz w:val="20"/>
          <w:szCs w:val="20"/>
        </w:rPr>
        <w:t>przekazywana</w:t>
      </w:r>
      <w:r w:rsidRPr="00CE7F54">
        <w:rPr>
          <w:rFonts w:ascii="Arial" w:hAnsi="Arial" w:cs="Arial"/>
          <w:sz w:val="20"/>
          <w:szCs w:val="20"/>
        </w:rPr>
        <w:t xml:space="preserve"> jest pismem za zwrotnym potwierdzeniem odbioru.</w:t>
      </w:r>
    </w:p>
    <w:p w:rsidR="00611B3F" w:rsidRPr="00CE7F54" w:rsidRDefault="00611B3F" w:rsidP="00D054E8">
      <w:pPr>
        <w:pStyle w:val="Akapitzlist"/>
        <w:numPr>
          <w:ilvl w:val="0"/>
          <w:numId w:val="67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do sporządzenia umowy w 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</w:t>
      </w:r>
      <w:r w:rsidR="00025D5E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za zwrotnym potwierdzeniem odbioru.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  <w:szCs w:val="20"/>
        </w:rPr>
        <w:t>Instrukcja wypełniania załączników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5 dni od </w:t>
      </w:r>
      <w:r w:rsidR="009D66E5" w:rsidRPr="00CE7F54">
        <w:rPr>
          <w:rFonts w:ascii="Arial" w:hAnsi="Arial" w:cs="Arial"/>
          <w:sz w:val="20"/>
          <w:szCs w:val="20"/>
        </w:rPr>
        <w:t>następującego po dniu doręczenia pisma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uzupełniania dokumentów niezbędnych do sporządzenia Umowy </w:t>
      </w:r>
      <w:r w:rsidR="009E2969" w:rsidRPr="00CE7F54">
        <w:rPr>
          <w:rFonts w:ascii="Arial" w:hAnsi="Arial" w:cs="Arial"/>
          <w:sz w:val="20"/>
          <w:szCs w:val="20"/>
        </w:rPr>
        <w:t xml:space="preserve">przekazywane </w:t>
      </w:r>
      <w:r w:rsidRPr="00CE7F54">
        <w:rPr>
          <w:rFonts w:ascii="Arial" w:hAnsi="Arial" w:cs="Arial"/>
          <w:sz w:val="20"/>
          <w:szCs w:val="20"/>
        </w:rPr>
        <w:t xml:space="preserve">jest 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za zwrotnym potwierdzeniem odbioru.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za zwrotnym </w:t>
      </w:r>
      <w:r w:rsidR="00424F5D" w:rsidRPr="00CE7F54">
        <w:rPr>
          <w:rFonts w:ascii="Arial" w:hAnsi="Arial" w:cs="Arial"/>
          <w:sz w:val="20"/>
          <w:szCs w:val="20"/>
        </w:rPr>
        <w:t>potwierdzeniem odbioru</w:t>
      </w:r>
      <w:r w:rsidRPr="00CE7F54">
        <w:rPr>
          <w:rFonts w:ascii="Arial" w:hAnsi="Arial" w:cs="Arial"/>
          <w:sz w:val="20"/>
          <w:szCs w:val="20"/>
        </w:rPr>
        <w:t xml:space="preserve">.  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w wyznaczonym terminie wymagane dokumenty/załączniki nie zostaną poprawione lub dostarczone, dany projekt </w:t>
      </w:r>
      <w:r w:rsidR="005A3FD4" w:rsidRPr="00CE7F54">
        <w:rPr>
          <w:rFonts w:ascii="Arial" w:hAnsi="Arial" w:cs="Arial"/>
          <w:sz w:val="20"/>
          <w:szCs w:val="20"/>
        </w:rPr>
        <w:t>może zostać</w:t>
      </w:r>
      <w:r w:rsidRPr="00CE7F54">
        <w:rPr>
          <w:rFonts w:ascii="Arial" w:hAnsi="Arial" w:cs="Arial"/>
          <w:sz w:val="20"/>
          <w:szCs w:val="20"/>
        </w:rPr>
        <w:t xml:space="preserve"> usunięty z listy projektów wybranych do dofinansowania, o czym Wnioskodawca jest pisemnie informowany. Usunięcie projektu z listy projektów wybranych do dofinansowania nie stanowi negatywnej oceny projektu w rozumieniu art. 53 Ustawy wdrożeniowej.</w:t>
      </w:r>
    </w:p>
    <w:p w:rsidR="00480CC5" w:rsidRPr="00CE7F54" w:rsidRDefault="00480CC5" w:rsidP="006D630C">
      <w:pPr>
        <w:numPr>
          <w:ilvl w:val="0"/>
          <w:numId w:val="67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E7F5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CE7F54">
        <w:rPr>
          <w:rFonts w:ascii="Arial" w:hAnsi="Arial" w:cs="Arial"/>
          <w:sz w:val="20"/>
          <w:szCs w:val="20"/>
        </w:rPr>
        <w:t xml:space="preserve"> zgodnie</w:t>
      </w:r>
      <w:r w:rsidRPr="00CE7F54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CE7F54">
        <w:rPr>
          <w:rFonts w:ascii="Arial" w:hAnsi="Arial" w:cs="Arial"/>
          <w:sz w:val="20"/>
          <w:szCs w:val="20"/>
        </w:rPr>
        <w:t xml:space="preserve">Regulaminu. </w:t>
      </w:r>
      <w:r w:rsidRPr="00CE7F54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projektu.( jeśli dotyczy)</w:t>
      </w:r>
      <w:r w:rsidR="00EF3179" w:rsidRPr="00CE7F54">
        <w:rPr>
          <w:rFonts w:ascii="Arial" w:hAnsi="Arial" w:cs="Arial"/>
          <w:sz w:val="20"/>
          <w:szCs w:val="20"/>
        </w:rPr>
        <w:t>.</w:t>
      </w:r>
    </w:p>
    <w:p w:rsidR="00611B3F" w:rsidRPr="00CE7F54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BA6D9B" w:rsidRDefault="00611B3F" w:rsidP="00611B3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1" w:name="_Toc449099662"/>
      <w:r>
        <w:t xml:space="preserve">§ 16 </w:t>
      </w:r>
      <w:r>
        <w:br/>
        <w:t>Kwalifikowalność wydatków</w:t>
      </w:r>
      <w:bookmarkEnd w:id="21"/>
    </w:p>
    <w:p w:rsidR="002D16EE" w:rsidRDefault="002D16EE" w:rsidP="002D16EE"/>
    <w:p w:rsidR="00611B3F" w:rsidRPr="00CE7F54" w:rsidRDefault="00611B3F" w:rsidP="00611B3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2E6621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2E6621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określonymi w </w:t>
      </w:r>
      <w:r w:rsidRPr="002E6621">
        <w:rPr>
          <w:rFonts w:ascii="Arial" w:hAnsi="Arial" w:cs="Arial"/>
          <w:color w:val="000000" w:themeColor="text1"/>
          <w:sz w:val="20"/>
          <w:szCs w:val="20"/>
          <w:lang w:eastAsia="ko-KR"/>
        </w:rPr>
        <w:t xml:space="preserve"> </w:t>
      </w:r>
      <w:r w:rsidR="00D612DA" w:rsidRPr="002E6621">
        <w:rPr>
          <w:rFonts w:ascii="Arial" w:hAnsi="Arial" w:cs="Arial"/>
          <w:color w:val="000000" w:themeColor="text1"/>
          <w:sz w:val="20"/>
          <w:szCs w:val="20"/>
          <w:lang w:eastAsia="ko-KR"/>
        </w:rPr>
        <w:t xml:space="preserve">Wytycznych w sprawie kwalifikowalności wydatków w ramach Osi Priorytetowej </w:t>
      </w:r>
      <w:r w:rsidR="00327CB5" w:rsidRPr="002E6621">
        <w:rPr>
          <w:rFonts w:ascii="Arial" w:hAnsi="Arial" w:cs="Arial"/>
          <w:color w:val="000000" w:themeColor="text1"/>
          <w:sz w:val="20"/>
          <w:szCs w:val="20"/>
          <w:lang w:eastAsia="ko-KR"/>
        </w:rPr>
        <w:t>D</w:t>
      </w:r>
      <w:r w:rsidR="00327CB5" w:rsidRPr="00CE7F54">
        <w:rPr>
          <w:rFonts w:ascii="Arial" w:hAnsi="Arial" w:cs="Arial"/>
          <w:sz w:val="20"/>
          <w:szCs w:val="20"/>
          <w:lang w:eastAsia="ko-KR"/>
        </w:rPr>
        <w:t xml:space="preserve">ostęp do wysokiej jakości usług publicznych Działanie 9.3 Infrastruktura edukacyjna, Poddziałanie 9.3.4 Infrastruktura edukacji ogólnokształcącej oraz Poddziałanie 9.3.5 Infrastruktura edukacji przedszkolnej </w:t>
      </w:r>
      <w:r w:rsidR="00D612DA" w:rsidRPr="00CE7F54">
        <w:rPr>
          <w:rFonts w:ascii="Arial" w:hAnsi="Arial" w:cs="Arial"/>
          <w:sz w:val="20"/>
          <w:szCs w:val="20"/>
          <w:lang w:eastAsia="ko-KR"/>
        </w:rPr>
        <w:t xml:space="preserve">Regionalnego Programu Operacyjnego Województwa Warmińsko-Mazurskiego na lata 2014-2020 w zakresie Europejskiego Funduszu Rozwoju Regionalnego, </w:t>
      </w:r>
      <w:r w:rsidRPr="00CE7F54">
        <w:rPr>
          <w:rFonts w:ascii="Arial" w:hAnsi="Arial" w:cs="Arial"/>
          <w:sz w:val="20"/>
          <w:szCs w:val="20"/>
        </w:rPr>
        <w:t xml:space="preserve">Wytycznych </w:t>
      </w:r>
      <w:r w:rsidR="0072309B" w:rsidRPr="00CE7F54">
        <w:rPr>
          <w:rFonts w:ascii="Arial" w:hAnsi="Arial" w:cs="Arial"/>
          <w:sz w:val="20"/>
          <w:szCs w:val="20"/>
        </w:rPr>
        <w:t>ministra właściwego do spraw rozwoju regionalnego</w:t>
      </w:r>
      <w:r w:rsidRPr="00CE7F54">
        <w:rPr>
          <w:rFonts w:ascii="Arial" w:hAnsi="Arial" w:cs="Arial"/>
          <w:sz w:val="20"/>
          <w:szCs w:val="20"/>
        </w:rPr>
        <w:t xml:space="preserve"> w zakresie kwalifikowalności wydatków w ramach Europejskiego Funduszu Rozwoju Regionalnego, Europejskiego Funduszu Społecznego oraz Spójności na lata 2014-2020 oraz zgodnie z właściwymi przepisami prawa wspólnotowego i krajowego. </w:t>
      </w:r>
    </w:p>
    <w:p w:rsidR="002D16EE" w:rsidRPr="002D16EE" w:rsidRDefault="002D16EE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EC513A" w:rsidRDefault="00EC513A" w:rsidP="00EC513A"/>
    <w:p w:rsidR="008A333F" w:rsidRPr="00CE7F54" w:rsidRDefault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Informacji dla Wnioskodawców ubiegających się dofinansowanie udzielają pracownicy Biura Projektów </w:t>
      </w:r>
      <w:r w:rsidR="008A333F" w:rsidRPr="00CE7F54">
        <w:rPr>
          <w:rFonts w:ascii="Arial" w:hAnsi="Arial" w:cs="Arial"/>
          <w:sz w:val="20"/>
          <w:szCs w:val="20"/>
        </w:rPr>
        <w:t xml:space="preserve">Kultura  i Infrastruktura Społeczna </w:t>
      </w:r>
      <w:r w:rsidRPr="00CE7F54">
        <w:rPr>
          <w:rFonts w:ascii="Arial" w:hAnsi="Arial" w:cs="Arial"/>
          <w:sz w:val="20"/>
          <w:szCs w:val="20"/>
        </w:rPr>
        <w:t xml:space="preserve"> Informacje można uzyskać pod następującymi numerami telefonów (</w:t>
      </w:r>
      <w:r w:rsidR="007A274F" w:rsidRPr="00CE7F54">
        <w:rPr>
          <w:rFonts w:ascii="Arial" w:hAnsi="Arial" w:cs="Arial"/>
          <w:sz w:val="20"/>
          <w:szCs w:val="20"/>
        </w:rPr>
        <w:t xml:space="preserve"> (89) 52 19 </w:t>
      </w:r>
      <w:r w:rsidR="008A333F" w:rsidRPr="00CE7F54">
        <w:rPr>
          <w:rFonts w:ascii="Arial" w:hAnsi="Arial" w:cs="Arial"/>
          <w:sz w:val="20"/>
          <w:szCs w:val="20"/>
        </w:rPr>
        <w:t>634</w:t>
      </w:r>
      <w:r w:rsidR="007A274F" w:rsidRPr="00CE7F54">
        <w:rPr>
          <w:rFonts w:ascii="Arial" w:hAnsi="Arial" w:cs="Arial"/>
          <w:sz w:val="20"/>
          <w:szCs w:val="20"/>
        </w:rPr>
        <w:t>, (89) 52 19 </w:t>
      </w:r>
      <w:r w:rsidR="008A333F" w:rsidRPr="00CE7F54">
        <w:rPr>
          <w:rFonts w:ascii="Arial" w:hAnsi="Arial" w:cs="Arial"/>
          <w:sz w:val="20"/>
          <w:szCs w:val="20"/>
        </w:rPr>
        <w:t>645</w:t>
      </w:r>
      <w:r w:rsidR="007A274F" w:rsidRPr="00CE7F54">
        <w:rPr>
          <w:rFonts w:ascii="Arial" w:hAnsi="Arial" w:cs="Arial"/>
          <w:sz w:val="20"/>
          <w:szCs w:val="20"/>
        </w:rPr>
        <w:t>, (89) 52 19 </w:t>
      </w:r>
      <w:r w:rsidR="008A333F" w:rsidRPr="00CE7F54">
        <w:rPr>
          <w:rFonts w:ascii="Arial" w:hAnsi="Arial" w:cs="Arial"/>
          <w:sz w:val="20"/>
          <w:szCs w:val="20"/>
        </w:rPr>
        <w:t>373</w:t>
      </w:r>
      <w:r w:rsidR="007A274F" w:rsidRPr="00CE7F54">
        <w:rPr>
          <w:rFonts w:ascii="Arial" w:hAnsi="Arial" w:cs="Arial"/>
          <w:sz w:val="20"/>
          <w:szCs w:val="20"/>
        </w:rPr>
        <w:t xml:space="preserve">, </w:t>
      </w:r>
      <w:r w:rsidR="006066FC" w:rsidRPr="00CE7F54">
        <w:rPr>
          <w:rFonts w:ascii="Arial" w:hAnsi="Arial" w:cs="Arial"/>
          <w:sz w:val="20"/>
          <w:szCs w:val="20"/>
        </w:rPr>
        <w:t>(</w:t>
      </w:r>
      <w:r w:rsidR="007A274F" w:rsidRPr="00CE7F54">
        <w:rPr>
          <w:rFonts w:ascii="Arial" w:hAnsi="Arial" w:cs="Arial"/>
          <w:sz w:val="20"/>
          <w:szCs w:val="20"/>
        </w:rPr>
        <w:t>89) 52 19 </w:t>
      </w:r>
      <w:r w:rsidR="008A333F" w:rsidRPr="00CE7F54">
        <w:rPr>
          <w:rFonts w:ascii="Arial" w:hAnsi="Arial" w:cs="Arial"/>
          <w:sz w:val="20"/>
          <w:szCs w:val="20"/>
        </w:rPr>
        <w:t>638</w:t>
      </w:r>
      <w:r w:rsidR="007A274F" w:rsidRPr="00CE7F54">
        <w:rPr>
          <w:rFonts w:ascii="Arial" w:hAnsi="Arial" w:cs="Arial"/>
          <w:sz w:val="20"/>
          <w:szCs w:val="20"/>
        </w:rPr>
        <w:t xml:space="preserve"> (89) 52 19 </w:t>
      </w:r>
      <w:r w:rsidR="008A333F" w:rsidRPr="00CE7F54">
        <w:rPr>
          <w:rFonts w:ascii="Arial" w:hAnsi="Arial" w:cs="Arial"/>
          <w:sz w:val="20"/>
          <w:szCs w:val="20"/>
        </w:rPr>
        <w:t>392</w:t>
      </w:r>
      <w:r w:rsidR="007A274F" w:rsidRPr="00CE7F54">
        <w:rPr>
          <w:rFonts w:ascii="Arial" w:hAnsi="Arial" w:cs="Arial"/>
          <w:sz w:val="20"/>
          <w:szCs w:val="20"/>
        </w:rPr>
        <w:t>,</w:t>
      </w:r>
      <w:r w:rsidR="006066FC" w:rsidRPr="00CE7F54">
        <w:rPr>
          <w:rFonts w:ascii="Arial" w:hAnsi="Arial" w:cs="Arial"/>
          <w:sz w:val="20"/>
          <w:szCs w:val="20"/>
        </w:rPr>
        <w:t xml:space="preserve"> </w:t>
      </w:r>
      <w:r w:rsidR="007A274F" w:rsidRPr="00CE7F54">
        <w:rPr>
          <w:rFonts w:ascii="Arial" w:hAnsi="Arial" w:cs="Arial"/>
          <w:sz w:val="20"/>
          <w:szCs w:val="20"/>
        </w:rPr>
        <w:t>(89) 52 19 668</w:t>
      </w:r>
      <w:r w:rsidR="006066FC" w:rsidRPr="00CE7F54">
        <w:rPr>
          <w:rFonts w:ascii="Arial" w:hAnsi="Arial" w:cs="Arial"/>
          <w:sz w:val="20"/>
          <w:szCs w:val="20"/>
        </w:rPr>
        <w:t xml:space="preserve">  </w:t>
      </w:r>
      <w:r w:rsidR="007A274F" w:rsidRPr="00CE7F54">
        <w:rPr>
          <w:rFonts w:ascii="Arial" w:hAnsi="Arial" w:cs="Arial"/>
          <w:sz w:val="20"/>
          <w:szCs w:val="20"/>
        </w:rPr>
        <w:t>fax (89) 52 19 682,</w:t>
      </w:r>
      <w:r w:rsidR="008A333F" w:rsidRPr="00CE7F54">
        <w:rPr>
          <w:rFonts w:ascii="Arial" w:hAnsi="Arial" w:cs="Arial"/>
          <w:sz w:val="20"/>
          <w:szCs w:val="20"/>
        </w:rPr>
        <w:t> </w:t>
      </w:r>
    </w:p>
    <w:p w:rsidR="003A3DC1" w:rsidRPr="00CE7F54" w:rsidRDefault="008A333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 </w:t>
      </w:r>
      <w:r w:rsidR="003A3DC1" w:rsidRPr="00CE7F54">
        <w:rPr>
          <w:rFonts w:ascii="Arial" w:hAnsi="Arial" w:cs="Arial"/>
          <w:sz w:val="20"/>
          <w:szCs w:val="20"/>
        </w:rPr>
        <w:t xml:space="preserve">Informacji dla Wnioskodawców ubiegających się o dofinansowanie udzielają również Punkty Informacyjne Funduszy Europejskich, w godzinach pracy: poniedziałek 8:00-18:00, wtorek-piątek </w:t>
      </w:r>
      <w:r w:rsidR="003A3DC1" w:rsidRPr="00CE7F54">
        <w:rPr>
          <w:rFonts w:ascii="Arial" w:hAnsi="Arial" w:cs="Arial"/>
          <w:sz w:val="20"/>
          <w:szCs w:val="20"/>
        </w:rPr>
        <w:br/>
        <w:t>7:30-15:30:</w:t>
      </w:r>
    </w:p>
    <w:p w:rsidR="003A3DC1" w:rsidRPr="00CE7F54" w:rsidRDefault="003A3DC1" w:rsidP="003A3DC1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89 512 54 82</w:t>
      </w: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89 512 54 86, e-mail: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CE7F5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A3DC1" w:rsidRPr="00CE7F54" w:rsidRDefault="003A3DC1" w:rsidP="003A3DC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4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CE7F54">
        <w:rPr>
          <w:rFonts w:ascii="Arial" w:hAnsi="Arial" w:cs="Arial"/>
          <w:sz w:val="20"/>
          <w:szCs w:val="20"/>
        </w:rPr>
        <w:t>,</w:t>
      </w:r>
    </w:p>
    <w:p w:rsidR="003A3DC1" w:rsidRPr="00CE7F54" w:rsidRDefault="003A3DC1" w:rsidP="003A3DC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 xml:space="preserve">Urząd Marszałkowski Województwa Warmińsko-Mazurskiego, Biuro Regionalne w Ełku, ul. Kajki 10, 19-300 Ełk,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br/>
        <w:t>tel. 87 734 11 09, 87 734 11 10, 87 610 07 77 e-mail:</w:t>
      </w:r>
      <w:r w:rsidRPr="00CE7F54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2D16EE" w:rsidRDefault="002D16EE" w:rsidP="002D16EE"/>
    <w:p w:rsidR="00EC513A" w:rsidRPr="00CE7F54" w:rsidRDefault="00EC513A" w:rsidP="00AE4FD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i/>
          <w:sz w:val="20"/>
          <w:szCs w:val="20"/>
        </w:rPr>
        <w:t>Regulamin</w:t>
      </w:r>
      <w:r w:rsidRPr="00CE7F54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EC513A" w:rsidRPr="00CE7F54" w:rsidRDefault="00EC513A" w:rsidP="00AE4FD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traktowaniem Wnioskodawców oraz jeżeli konieczność dokonania zmiany wynika z odrębnych przepisów. Nowy wzór Regulaminu każdorazowo jest zatwierdzany przez Zarząd WWM.</w:t>
      </w:r>
    </w:p>
    <w:p w:rsidR="00EC513A" w:rsidRPr="00CE7F54" w:rsidRDefault="00EC513A" w:rsidP="00AE4FD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CE7F54">
        <w:rPr>
          <w:rFonts w:ascii="Arial" w:hAnsi="Arial" w:cs="Arial"/>
          <w:sz w:val="20"/>
          <w:szCs w:val="20"/>
        </w:rPr>
        <w:t>terminem, od którego</w:t>
      </w:r>
      <w:r w:rsidRPr="00CE7F54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oraz Portalu.</w:t>
      </w:r>
    </w:p>
    <w:p w:rsidR="00EC513A" w:rsidRPr="00CE7F54" w:rsidRDefault="00EC513A" w:rsidP="00AE4FD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CE7F54" w:rsidRDefault="00EC513A" w:rsidP="00AE4FD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CE7F54" w:rsidRDefault="00EC513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03D11" w:rsidRPr="00CE7F54" w:rsidRDefault="00EC513A" w:rsidP="00103D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202C78" w:rsidRDefault="00202C78" w:rsidP="002D16EE">
      <w:pPr>
        <w:pStyle w:val="Nagwek2"/>
      </w:pPr>
      <w:bookmarkStart w:id="24" w:name="_Toc449099665"/>
    </w:p>
    <w:p w:rsidR="00202C78" w:rsidRDefault="00202C78" w:rsidP="002D16EE">
      <w:pPr>
        <w:pStyle w:val="Nagwek2"/>
      </w:pPr>
    </w:p>
    <w:p w:rsidR="002D16EE" w:rsidRDefault="002D16EE" w:rsidP="002D16EE">
      <w:pPr>
        <w:pStyle w:val="Nagwek2"/>
      </w:pPr>
      <w:r w:rsidRPr="002D16EE">
        <w:t>Lista załączników do Regulaminu</w:t>
      </w:r>
      <w:bookmarkEnd w:id="24"/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84598B" w:rsidRPr="0084598B" w:rsidTr="002E6621">
        <w:trPr>
          <w:trHeight w:val="11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 Warmińsko-Mazurskiego na lata 2014-2020</w:t>
            </w:r>
          </w:p>
        </w:tc>
      </w:tr>
      <w:tr w:rsidR="0084598B" w:rsidRPr="0084598B" w:rsidTr="002E6621">
        <w:trPr>
          <w:trHeight w:val="11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 Warmińsko-Mazurskiego na lata 2014-2020</w:t>
            </w:r>
          </w:p>
        </w:tc>
      </w:tr>
      <w:tr w:rsidR="0084598B" w:rsidRPr="0084598B" w:rsidTr="002E6621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Programu Operacyjnego Województwa</w:t>
            </w:r>
          </w:p>
        </w:tc>
      </w:tr>
      <w:tr w:rsidR="0084598B" w:rsidRPr="0084598B" w:rsidTr="002E6621">
        <w:trPr>
          <w:trHeight w:val="83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84598B" w:rsidRPr="0084598B" w:rsidTr="002E6621">
        <w:trPr>
          <w:trHeight w:val="8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Listy sprawdzającej do weryfikacji wymogów formalnych wyboru projektów </w:t>
            </w:r>
          </w:p>
        </w:tc>
      </w:tr>
      <w:tr w:rsidR="0084598B" w:rsidRPr="0084598B" w:rsidTr="002E6621">
        <w:trPr>
          <w:trHeight w:val="5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formalnych wyboru projektów (obligatoryjnych)</w:t>
            </w:r>
          </w:p>
        </w:tc>
      </w:tr>
      <w:tr w:rsidR="0084598B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84598B" w:rsidRPr="0084598B" w:rsidTr="002E6621">
        <w:trPr>
          <w:trHeight w:val="85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84598B" w:rsidRPr="0084598B" w:rsidTr="002E6621">
        <w:trPr>
          <w:trHeight w:val="8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Listy sprawdzającej do weryfikacji kryteriów merytorycznych ogólnych (obligatoryjnych) i specyficznych (obligatoryjnych) wyboru projektów </w:t>
            </w:r>
          </w:p>
        </w:tc>
      </w:tr>
      <w:tr w:rsidR="0084598B" w:rsidRPr="0084598B" w:rsidTr="002E6621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punktowych wyboru projektów </w:t>
            </w:r>
          </w:p>
        </w:tc>
      </w:tr>
      <w:tr w:rsidR="0084598B" w:rsidRPr="0084598B" w:rsidTr="002E6621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merytorycznych premiujących wyboru projektów</w:t>
            </w:r>
          </w:p>
        </w:tc>
      </w:tr>
      <w:tr w:rsidR="0084598B" w:rsidRPr="0084598B" w:rsidTr="002E6621">
        <w:trPr>
          <w:trHeight w:val="6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2E6621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Karta z definicjami  Kryteriów wyboru projektów</w:t>
            </w:r>
            <w:r w:rsidR="00FF233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wraz z wymogami formalnymi</w:t>
            </w:r>
          </w:p>
        </w:tc>
      </w:tr>
      <w:tr w:rsidR="0084598B" w:rsidRPr="0084598B" w:rsidTr="002E6621">
        <w:trPr>
          <w:trHeight w:val="7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31757F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84598B" w:rsidRPr="0084598B" w:rsidTr="002E6621">
        <w:trPr>
          <w:trHeight w:val="72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F" w:rsidRDefault="0031757F" w:rsidP="0084598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598B" w:rsidRPr="0084598B" w:rsidRDefault="0084598B" w:rsidP="0084598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15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Załącznik nr 16</w:t>
            </w:r>
          </w:p>
        </w:tc>
        <w:tc>
          <w:tcPr>
            <w:tcW w:w="8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F" w:rsidRDefault="0031757F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C62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C62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umowy/uchwały o dofinansowanie projektu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Wzór umowy o dofinansowanie projektu</w:t>
            </w:r>
          </w:p>
          <w:p w:rsidR="0031757F" w:rsidRDefault="0031757F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  <w:p w:rsidR="00935C62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C62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C62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C62" w:rsidRPr="0084598B" w:rsidRDefault="00935C62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598B" w:rsidRPr="0084598B" w:rsidTr="002E6621">
        <w:trPr>
          <w:trHeight w:val="7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598B" w:rsidRPr="0084598B" w:rsidTr="002E6621">
        <w:trPr>
          <w:trHeight w:val="23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598B" w:rsidRPr="0084598B" w:rsidTr="002E662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31757F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Wytyczne w sprawie kwalifikowalności wydatków  w ramach Osi Priorytetowej Dostęp do wysokiej jakości usług publicznych Działanie 9.3 Infrastruktura edukacyjna, Poddziałanie 9.3.4 Infrastruktura edukacji ogólnokształcącej oraz Poddziałanie 9.3.5 Infrastruktura edukacji przedszkolnej Regionalnego Programu Operacyjnego Województwa Warmińsko-Mazurskiego na lata 2014-2020 w zakresie Europejskiego Funduszu Rozwoju Regionalnego</w:t>
            </w:r>
          </w:p>
        </w:tc>
      </w:tr>
      <w:tr w:rsidR="0084598B" w:rsidRPr="0084598B" w:rsidTr="002E6621">
        <w:trPr>
          <w:trHeight w:val="16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31757F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zabezpieczania umowy o dofinansowanie projektu finansowanego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Europejskiego Funduszu  Rozwoju Regionalnego w ramach Regionalnego Programu Operacyjnego Województwa Warmińsko-Mazurskiego na lata 2014-2020.</w:t>
            </w:r>
          </w:p>
        </w:tc>
      </w:tr>
    </w:tbl>
    <w:p w:rsidR="0084598B" w:rsidRPr="002E6621" w:rsidRDefault="0084598B" w:rsidP="002E6621"/>
    <w:p w:rsidR="002D16EE" w:rsidRDefault="002D16EE" w:rsidP="002D16EE"/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34"/>
      </w:tblGrid>
      <w:tr w:rsidR="00F076FB" w:rsidRPr="001126E8" w:rsidTr="00A92046">
        <w:tc>
          <w:tcPr>
            <w:tcW w:w="193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1126E8" w:rsidTr="00A92046">
        <w:tc>
          <w:tcPr>
            <w:tcW w:w="193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F076FB" w:rsidRPr="00883293" w:rsidRDefault="00F076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1126E8" w:rsidTr="00A92046">
        <w:tc>
          <w:tcPr>
            <w:tcW w:w="193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1126E8" w:rsidTr="00A92046">
        <w:tc>
          <w:tcPr>
            <w:tcW w:w="193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1126E8" w:rsidTr="00A92046">
        <w:tc>
          <w:tcPr>
            <w:tcW w:w="193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F076FB" w:rsidRPr="00883293" w:rsidRDefault="00F076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A92046" w:rsidRPr="00883293" w:rsidRDefault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Default="007956FA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46" w:rsidRPr="001126E8" w:rsidTr="00A92046">
        <w:tc>
          <w:tcPr>
            <w:tcW w:w="1930" w:type="dxa"/>
            <w:shd w:val="clear" w:color="auto" w:fill="auto"/>
          </w:tcPr>
          <w:p w:rsidR="00C36F57" w:rsidRPr="00883293" w:rsidRDefault="00C36F57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A92046" w:rsidRPr="00883293" w:rsidRDefault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Default="007956FA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Default="007956FA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A920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Default="007956FA" w:rsidP="00A9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A56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Pr="00883293" w:rsidRDefault="007956FA" w:rsidP="00A564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C36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Pr="00883293" w:rsidRDefault="007956FA" w:rsidP="00C36F5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Pr="00883293" w:rsidRDefault="007956FA" w:rsidP="00795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Pr="00883293" w:rsidRDefault="007956F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7956FA" w:rsidRPr="001126E8" w:rsidTr="00A92046">
        <w:tc>
          <w:tcPr>
            <w:tcW w:w="1930" w:type="dxa"/>
            <w:shd w:val="clear" w:color="auto" w:fill="auto"/>
          </w:tcPr>
          <w:p w:rsidR="007956FA" w:rsidRDefault="007956FA" w:rsidP="00C36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7956FA" w:rsidRPr="002D570E" w:rsidRDefault="007956FA" w:rsidP="00C36F5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2D16EE" w:rsidRPr="002D16EE" w:rsidRDefault="002D16EE" w:rsidP="002D16EE"/>
    <w:sectPr w:rsidR="002D16EE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E6" w:rsidRDefault="00A55AE6" w:rsidP="00603EEE">
      <w:r>
        <w:separator/>
      </w:r>
    </w:p>
  </w:endnote>
  <w:endnote w:type="continuationSeparator" w:id="0">
    <w:p w:rsidR="00A55AE6" w:rsidRDefault="00A55AE6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5AE6" w:rsidRPr="002D16EE" w:rsidRDefault="00A55AE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CD6E8B">
          <w:rPr>
            <w:rFonts w:ascii="Arial" w:hAnsi="Arial" w:cs="Arial"/>
            <w:noProof/>
            <w:sz w:val="20"/>
            <w:szCs w:val="20"/>
          </w:rPr>
          <w:t>21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5AE6" w:rsidRDefault="00A55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E6" w:rsidRDefault="00A55AE6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  28 lutego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E6" w:rsidRDefault="00A55AE6" w:rsidP="00603EEE">
      <w:r>
        <w:separator/>
      </w:r>
    </w:p>
  </w:footnote>
  <w:footnote w:type="continuationSeparator" w:id="0">
    <w:p w:rsidR="00A55AE6" w:rsidRDefault="00A55AE6" w:rsidP="00603EEE">
      <w:r>
        <w:continuationSeparator/>
      </w:r>
    </w:p>
  </w:footnote>
  <w:footnote w:id="1">
    <w:p w:rsidR="00A55AE6" w:rsidRPr="00FC1822" w:rsidRDefault="00A55AE6" w:rsidP="005974C9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konkurs, tj</w:t>
      </w:r>
      <w:r w:rsidRPr="002E6621">
        <w:rPr>
          <w:rFonts w:ascii="Arial" w:hAnsi="Arial" w:cs="Arial"/>
          <w:color w:val="FF0000"/>
          <w:sz w:val="16"/>
          <w:szCs w:val="16"/>
        </w:rPr>
        <w:t xml:space="preserve">. </w:t>
      </w:r>
      <w:r w:rsidRPr="002E6621">
        <w:rPr>
          <w:rFonts w:ascii="Arial" w:hAnsi="Arial" w:cs="Arial"/>
          <w:color w:val="000000" w:themeColor="text1"/>
          <w:sz w:val="16"/>
          <w:szCs w:val="16"/>
        </w:rPr>
        <w:t>30.01.2017 r</w:t>
      </w:r>
      <w:r w:rsidRPr="00C22F26">
        <w:rPr>
          <w:rFonts w:ascii="Arial" w:hAnsi="Arial" w:cs="Arial"/>
          <w:color w:val="262626"/>
          <w:sz w:val="16"/>
          <w:szCs w:val="16"/>
        </w:rPr>
        <w:t>., gdzie 1 EUR =  4,</w:t>
      </w:r>
      <w:r>
        <w:rPr>
          <w:rFonts w:ascii="Arial" w:hAnsi="Arial" w:cs="Arial"/>
          <w:color w:val="262626"/>
          <w:sz w:val="16"/>
          <w:szCs w:val="16"/>
        </w:rPr>
        <w:t xml:space="preserve">3310 </w:t>
      </w:r>
      <w:r w:rsidRPr="00C22F26">
        <w:rPr>
          <w:rFonts w:ascii="Arial" w:hAnsi="Arial" w:cs="Arial"/>
          <w:color w:val="262626"/>
          <w:sz w:val="16"/>
          <w:szCs w:val="16"/>
        </w:rPr>
        <w:t>PLN.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Z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A55AE6" w:rsidRDefault="00A55AE6" w:rsidP="005974C9">
      <w:pPr>
        <w:pStyle w:val="Tekstprzypisudolnego"/>
      </w:pPr>
    </w:p>
  </w:footnote>
  <w:footnote w:id="2">
    <w:p w:rsidR="00A55AE6" w:rsidRPr="00317949" w:rsidRDefault="00A55AE6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A55AE6" w:rsidTr="00F2482D">
      <w:tc>
        <w:tcPr>
          <w:tcW w:w="2660" w:type="dxa"/>
          <w:shd w:val="clear" w:color="auto" w:fill="auto"/>
          <w:vAlign w:val="center"/>
        </w:tcPr>
        <w:p w:rsidR="00A55AE6" w:rsidRPr="00883293" w:rsidRDefault="00A55AE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A55AE6" w:rsidRPr="00883293" w:rsidRDefault="00A55AE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A55AE6" w:rsidRPr="00883293" w:rsidRDefault="00A55AE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AE6" w:rsidRPr="002D16EE" w:rsidRDefault="00A55AE6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9DB"/>
    <w:multiLevelType w:val="hybridMultilevel"/>
    <w:tmpl w:val="5446576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05F32"/>
    <w:multiLevelType w:val="hybridMultilevel"/>
    <w:tmpl w:val="C0647898"/>
    <w:lvl w:ilvl="0" w:tplc="A8E0102C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68257DD"/>
    <w:multiLevelType w:val="hybridMultilevel"/>
    <w:tmpl w:val="264219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3486A"/>
    <w:multiLevelType w:val="hybridMultilevel"/>
    <w:tmpl w:val="9A7880C6"/>
    <w:lvl w:ilvl="0" w:tplc="090EB256">
      <w:start w:val="31"/>
      <w:numFmt w:val="decimal"/>
      <w:lvlText w:val="%1)"/>
      <w:lvlJc w:val="left"/>
      <w:pPr>
        <w:ind w:left="496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046C"/>
    <w:multiLevelType w:val="hybridMultilevel"/>
    <w:tmpl w:val="848213A0"/>
    <w:lvl w:ilvl="0" w:tplc="711E1CD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43412"/>
    <w:multiLevelType w:val="hybridMultilevel"/>
    <w:tmpl w:val="AF5C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597A"/>
    <w:multiLevelType w:val="hybridMultilevel"/>
    <w:tmpl w:val="9AD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91926"/>
    <w:multiLevelType w:val="hybridMultilevel"/>
    <w:tmpl w:val="6ACC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A1E2C"/>
    <w:multiLevelType w:val="hybridMultilevel"/>
    <w:tmpl w:val="76588C56"/>
    <w:lvl w:ilvl="0" w:tplc="711E1C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3A640A3"/>
    <w:multiLevelType w:val="hybridMultilevel"/>
    <w:tmpl w:val="8F8423DA"/>
    <w:lvl w:ilvl="0" w:tplc="60A89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47724A"/>
    <w:multiLevelType w:val="hybridMultilevel"/>
    <w:tmpl w:val="99FC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449A3"/>
    <w:multiLevelType w:val="hybridMultilevel"/>
    <w:tmpl w:val="4FDE7824"/>
    <w:lvl w:ilvl="0" w:tplc="B9BCE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1F56E2"/>
    <w:multiLevelType w:val="hybridMultilevel"/>
    <w:tmpl w:val="310ADBCC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5C67D7"/>
    <w:multiLevelType w:val="hybridMultilevel"/>
    <w:tmpl w:val="E34A4E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0945F7D"/>
    <w:multiLevelType w:val="hybridMultilevel"/>
    <w:tmpl w:val="334EC372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313441EF"/>
    <w:multiLevelType w:val="hybridMultilevel"/>
    <w:tmpl w:val="81087526"/>
    <w:lvl w:ilvl="0" w:tplc="A73668DA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4A02A4A"/>
    <w:multiLevelType w:val="hybridMultilevel"/>
    <w:tmpl w:val="2D8E2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76231"/>
    <w:multiLevelType w:val="hybridMultilevel"/>
    <w:tmpl w:val="7C485D38"/>
    <w:lvl w:ilvl="0" w:tplc="95BA6F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BD2BC9"/>
    <w:multiLevelType w:val="hybridMultilevel"/>
    <w:tmpl w:val="FB64BCE8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C6D5B31"/>
    <w:multiLevelType w:val="hybridMultilevel"/>
    <w:tmpl w:val="D82239C4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AD45DC"/>
    <w:multiLevelType w:val="hybridMultilevel"/>
    <w:tmpl w:val="9D5A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C301C0"/>
    <w:multiLevelType w:val="hybridMultilevel"/>
    <w:tmpl w:val="B2D29B26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4A821F0D"/>
    <w:multiLevelType w:val="hybridMultilevel"/>
    <w:tmpl w:val="6D0E5352"/>
    <w:lvl w:ilvl="0" w:tplc="5602211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7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0118C"/>
    <w:multiLevelType w:val="hybridMultilevel"/>
    <w:tmpl w:val="CE52C240"/>
    <w:lvl w:ilvl="0" w:tplc="0415000F">
      <w:start w:val="1"/>
      <w:numFmt w:val="decimal"/>
      <w:lvlText w:val="%1."/>
      <w:lvlJc w:val="left"/>
      <w:pPr>
        <w:ind w:left="49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94EB1F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D9892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5829C7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3DE5A3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518F44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4410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9B2C97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1EC06E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1" w15:restartNumberingAfterBreak="0">
    <w:nsid w:val="53534F30"/>
    <w:multiLevelType w:val="hybridMultilevel"/>
    <w:tmpl w:val="346695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8B4E2C"/>
    <w:multiLevelType w:val="hybridMultilevel"/>
    <w:tmpl w:val="7054E1CE"/>
    <w:lvl w:ilvl="0" w:tplc="9FBA3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122849"/>
    <w:multiLevelType w:val="hybridMultilevel"/>
    <w:tmpl w:val="4E56CE4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7B348C3"/>
    <w:multiLevelType w:val="hybridMultilevel"/>
    <w:tmpl w:val="312E24CC"/>
    <w:lvl w:ilvl="0" w:tplc="9FBA3F7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192A1F"/>
    <w:multiLevelType w:val="hybridMultilevel"/>
    <w:tmpl w:val="4A8C3EFC"/>
    <w:lvl w:ilvl="0" w:tplc="9FBA3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3110"/>
    <w:multiLevelType w:val="hybridMultilevel"/>
    <w:tmpl w:val="F920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5B82520A"/>
    <w:multiLevelType w:val="hybridMultilevel"/>
    <w:tmpl w:val="27206B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7D18C0"/>
    <w:multiLevelType w:val="hybridMultilevel"/>
    <w:tmpl w:val="6874A76A"/>
    <w:lvl w:ilvl="0" w:tplc="B9BCE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C308BD"/>
    <w:multiLevelType w:val="hybridMultilevel"/>
    <w:tmpl w:val="B0B4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32070"/>
    <w:multiLevelType w:val="hybridMultilevel"/>
    <w:tmpl w:val="272AC248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60B00FC3"/>
    <w:multiLevelType w:val="hybridMultilevel"/>
    <w:tmpl w:val="B42C9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604C9D"/>
    <w:multiLevelType w:val="hybridMultilevel"/>
    <w:tmpl w:val="0BFE6C64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8" w15:restartNumberingAfterBreak="0">
    <w:nsid w:val="631C7537"/>
    <w:multiLevelType w:val="hybridMultilevel"/>
    <w:tmpl w:val="0310EE8C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36F67EC"/>
    <w:multiLevelType w:val="hybridMultilevel"/>
    <w:tmpl w:val="3B80FB8C"/>
    <w:lvl w:ilvl="0" w:tplc="711E1C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C76E7"/>
    <w:multiLevelType w:val="hybridMultilevel"/>
    <w:tmpl w:val="B0F670C4"/>
    <w:lvl w:ilvl="0" w:tplc="B9BCE5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8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CE1C5A"/>
    <w:multiLevelType w:val="hybridMultilevel"/>
    <w:tmpl w:val="AEC8B916"/>
    <w:lvl w:ilvl="0" w:tplc="B9BCE5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1" w15:restartNumberingAfterBreak="0">
    <w:nsid w:val="6FBE0B84"/>
    <w:multiLevelType w:val="hybridMultilevel"/>
    <w:tmpl w:val="246EE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45117B"/>
    <w:multiLevelType w:val="hybridMultilevel"/>
    <w:tmpl w:val="D2AEF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2C1A83"/>
    <w:multiLevelType w:val="hybridMultilevel"/>
    <w:tmpl w:val="6FA6BE50"/>
    <w:lvl w:ilvl="0" w:tplc="D4708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D7AB5"/>
    <w:multiLevelType w:val="hybridMultilevel"/>
    <w:tmpl w:val="796CA836"/>
    <w:lvl w:ilvl="0" w:tplc="4866C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AF43D8C"/>
    <w:multiLevelType w:val="hybridMultilevel"/>
    <w:tmpl w:val="CFEE80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7C2C0158"/>
    <w:multiLevelType w:val="hybridMultilevel"/>
    <w:tmpl w:val="E52EA97E"/>
    <w:lvl w:ilvl="0" w:tplc="AF748F8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4" w15:restartNumberingAfterBreak="0">
    <w:nsid w:val="7E9F7FDE"/>
    <w:multiLevelType w:val="hybridMultilevel"/>
    <w:tmpl w:val="61D6DBDC"/>
    <w:lvl w:ilvl="0" w:tplc="9FBA3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FF4687"/>
    <w:multiLevelType w:val="hybridMultilevel"/>
    <w:tmpl w:val="E8349908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5"/>
  </w:num>
  <w:num w:numId="3">
    <w:abstractNumId w:val="14"/>
  </w:num>
  <w:num w:numId="4">
    <w:abstractNumId w:val="76"/>
  </w:num>
  <w:num w:numId="5">
    <w:abstractNumId w:val="70"/>
  </w:num>
  <w:num w:numId="6">
    <w:abstractNumId w:val="20"/>
  </w:num>
  <w:num w:numId="7">
    <w:abstractNumId w:val="82"/>
  </w:num>
  <w:num w:numId="8">
    <w:abstractNumId w:val="91"/>
  </w:num>
  <w:num w:numId="9">
    <w:abstractNumId w:val="2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65"/>
  </w:num>
  <w:num w:numId="13">
    <w:abstractNumId w:val="24"/>
  </w:num>
  <w:num w:numId="14">
    <w:abstractNumId w:val="43"/>
  </w:num>
  <w:num w:numId="15">
    <w:abstractNumId w:val="88"/>
  </w:num>
  <w:num w:numId="16">
    <w:abstractNumId w:val="85"/>
  </w:num>
  <w:num w:numId="17">
    <w:abstractNumId w:val="28"/>
  </w:num>
  <w:num w:numId="18">
    <w:abstractNumId w:val="11"/>
  </w:num>
  <w:num w:numId="19">
    <w:abstractNumId w:val="38"/>
  </w:num>
  <w:num w:numId="20">
    <w:abstractNumId w:val="5"/>
  </w:num>
  <w:num w:numId="21">
    <w:abstractNumId w:val="39"/>
  </w:num>
  <w:num w:numId="22">
    <w:abstractNumId w:val="15"/>
  </w:num>
  <w:num w:numId="23">
    <w:abstractNumId w:val="3"/>
  </w:num>
  <w:num w:numId="24">
    <w:abstractNumId w:val="77"/>
  </w:num>
  <w:num w:numId="25">
    <w:abstractNumId w:val="84"/>
  </w:num>
  <w:num w:numId="26">
    <w:abstractNumId w:val="72"/>
  </w:num>
  <w:num w:numId="27">
    <w:abstractNumId w:val="47"/>
  </w:num>
  <w:num w:numId="28">
    <w:abstractNumId w:val="78"/>
  </w:num>
  <w:num w:numId="29">
    <w:abstractNumId w:val="40"/>
  </w:num>
  <w:num w:numId="30">
    <w:abstractNumId w:val="19"/>
  </w:num>
  <w:num w:numId="31">
    <w:abstractNumId w:val="45"/>
  </w:num>
  <w:num w:numId="32">
    <w:abstractNumId w:val="17"/>
  </w:num>
  <w:num w:numId="33">
    <w:abstractNumId w:val="74"/>
  </w:num>
  <w:num w:numId="34">
    <w:abstractNumId w:val="44"/>
  </w:num>
  <w:num w:numId="35">
    <w:abstractNumId w:val="52"/>
  </w:num>
  <w:num w:numId="36">
    <w:abstractNumId w:val="36"/>
  </w:num>
  <w:num w:numId="37">
    <w:abstractNumId w:val="87"/>
  </w:num>
  <w:num w:numId="38">
    <w:abstractNumId w:val="90"/>
  </w:num>
  <w:num w:numId="39">
    <w:abstractNumId w:val="23"/>
  </w:num>
  <w:num w:numId="40">
    <w:abstractNumId w:val="92"/>
  </w:num>
  <w:num w:numId="41">
    <w:abstractNumId w:val="16"/>
  </w:num>
  <w:num w:numId="42">
    <w:abstractNumId w:val="71"/>
  </w:num>
  <w:num w:numId="4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89"/>
  </w:num>
  <w:num w:numId="47">
    <w:abstractNumId w:val="95"/>
  </w:num>
  <w:num w:numId="48">
    <w:abstractNumId w:val="51"/>
  </w:num>
  <w:num w:numId="49">
    <w:abstractNumId w:val="18"/>
  </w:num>
  <w:num w:numId="50">
    <w:abstractNumId w:val="27"/>
  </w:num>
  <w:num w:numId="51">
    <w:abstractNumId w:val="62"/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75"/>
  </w:num>
  <w:num w:numId="55">
    <w:abstractNumId w:val="60"/>
  </w:num>
  <w:num w:numId="56">
    <w:abstractNumId w:val="73"/>
  </w:num>
  <w:num w:numId="57">
    <w:abstractNumId w:val="26"/>
  </w:num>
  <w:num w:numId="58">
    <w:abstractNumId w:val="34"/>
  </w:num>
  <w:num w:numId="59">
    <w:abstractNumId w:val="68"/>
  </w:num>
  <w:num w:numId="60">
    <w:abstractNumId w:val="10"/>
  </w:num>
  <w:num w:numId="61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55"/>
  </w:num>
  <w:num w:numId="64">
    <w:abstractNumId w:val="53"/>
  </w:num>
  <w:num w:numId="65">
    <w:abstractNumId w:val="79"/>
  </w:num>
  <w:num w:numId="66">
    <w:abstractNumId w:val="94"/>
  </w:num>
  <w:num w:numId="67">
    <w:abstractNumId w:val="49"/>
  </w:num>
  <w:num w:numId="68">
    <w:abstractNumId w:val="37"/>
  </w:num>
  <w:num w:numId="69">
    <w:abstractNumId w:val="56"/>
  </w:num>
  <w:num w:numId="70">
    <w:abstractNumId w:val="81"/>
  </w:num>
  <w:num w:numId="71">
    <w:abstractNumId w:val="86"/>
  </w:num>
  <w:num w:numId="72">
    <w:abstractNumId w:val="64"/>
  </w:num>
  <w:num w:numId="73">
    <w:abstractNumId w:val="59"/>
  </w:num>
  <w:num w:numId="74">
    <w:abstractNumId w:val="30"/>
  </w:num>
  <w:num w:numId="75">
    <w:abstractNumId w:val="0"/>
  </w:num>
  <w:num w:numId="76">
    <w:abstractNumId w:val="32"/>
  </w:num>
  <w:num w:numId="77">
    <w:abstractNumId w:val="9"/>
  </w:num>
  <w:num w:numId="78">
    <w:abstractNumId w:val="7"/>
  </w:num>
  <w:num w:numId="79">
    <w:abstractNumId w:val="80"/>
  </w:num>
  <w:num w:numId="80">
    <w:abstractNumId w:val="63"/>
  </w:num>
  <w:num w:numId="81">
    <w:abstractNumId w:val="22"/>
  </w:num>
  <w:num w:numId="82">
    <w:abstractNumId w:val="6"/>
  </w:num>
  <w:num w:numId="83">
    <w:abstractNumId w:val="42"/>
  </w:num>
  <w:num w:numId="84">
    <w:abstractNumId w:val="50"/>
  </w:num>
  <w:num w:numId="85">
    <w:abstractNumId w:val="8"/>
  </w:num>
  <w:num w:numId="86">
    <w:abstractNumId w:val="46"/>
  </w:num>
  <w:num w:numId="87">
    <w:abstractNumId w:val="93"/>
  </w:num>
  <w:num w:numId="88">
    <w:abstractNumId w:val="57"/>
  </w:num>
  <w:num w:numId="89">
    <w:abstractNumId w:val="1"/>
  </w:num>
  <w:num w:numId="90">
    <w:abstractNumId w:val="4"/>
  </w:num>
  <w:num w:numId="91">
    <w:abstractNumId w:val="29"/>
  </w:num>
  <w:num w:numId="92">
    <w:abstractNumId w:val="21"/>
  </w:num>
  <w:num w:numId="93">
    <w:abstractNumId w:val="61"/>
  </w:num>
  <w:num w:numId="94">
    <w:abstractNumId w:val="69"/>
  </w:num>
  <w:num w:numId="95">
    <w:abstractNumId w:val="33"/>
  </w:num>
  <w:num w:numId="96">
    <w:abstractNumId w:val="54"/>
  </w:num>
  <w:num w:numId="97">
    <w:abstractNumId w:val="31"/>
  </w:num>
  <w:num w:numId="98">
    <w:abstractNumId w:val="1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E"/>
    <w:rsid w:val="00002D00"/>
    <w:rsid w:val="000054E1"/>
    <w:rsid w:val="00007DA1"/>
    <w:rsid w:val="00012AB1"/>
    <w:rsid w:val="000216D0"/>
    <w:rsid w:val="00024E3A"/>
    <w:rsid w:val="00024E74"/>
    <w:rsid w:val="00025D5E"/>
    <w:rsid w:val="00027E12"/>
    <w:rsid w:val="00033B3F"/>
    <w:rsid w:val="00041E05"/>
    <w:rsid w:val="00043376"/>
    <w:rsid w:val="00057183"/>
    <w:rsid w:val="000624EE"/>
    <w:rsid w:val="0006597A"/>
    <w:rsid w:val="000677FB"/>
    <w:rsid w:val="00076A88"/>
    <w:rsid w:val="000862CF"/>
    <w:rsid w:val="00086DBA"/>
    <w:rsid w:val="000B1A64"/>
    <w:rsid w:val="000B7C25"/>
    <w:rsid w:val="000B7EC5"/>
    <w:rsid w:val="000C588D"/>
    <w:rsid w:val="000C61B9"/>
    <w:rsid w:val="000D76F4"/>
    <w:rsid w:val="00103D11"/>
    <w:rsid w:val="00103ED9"/>
    <w:rsid w:val="00103FC7"/>
    <w:rsid w:val="00104D5B"/>
    <w:rsid w:val="0010593B"/>
    <w:rsid w:val="0011062E"/>
    <w:rsid w:val="00111E8E"/>
    <w:rsid w:val="00113042"/>
    <w:rsid w:val="00114BDB"/>
    <w:rsid w:val="00123592"/>
    <w:rsid w:val="00133536"/>
    <w:rsid w:val="00173E54"/>
    <w:rsid w:val="00192734"/>
    <w:rsid w:val="001B0117"/>
    <w:rsid w:val="001D24C6"/>
    <w:rsid w:val="001D4E2B"/>
    <w:rsid w:val="00202C78"/>
    <w:rsid w:val="00215D72"/>
    <w:rsid w:val="00224FC1"/>
    <w:rsid w:val="002309AE"/>
    <w:rsid w:val="00234382"/>
    <w:rsid w:val="002459EB"/>
    <w:rsid w:val="00247A75"/>
    <w:rsid w:val="0025654D"/>
    <w:rsid w:val="002615C8"/>
    <w:rsid w:val="0026701D"/>
    <w:rsid w:val="00270E8C"/>
    <w:rsid w:val="00273141"/>
    <w:rsid w:val="0027428D"/>
    <w:rsid w:val="00277EE7"/>
    <w:rsid w:val="002874B2"/>
    <w:rsid w:val="002876AF"/>
    <w:rsid w:val="00296A35"/>
    <w:rsid w:val="002C30CE"/>
    <w:rsid w:val="002C6E2D"/>
    <w:rsid w:val="002D0EC8"/>
    <w:rsid w:val="002D16EE"/>
    <w:rsid w:val="002D7D39"/>
    <w:rsid w:val="002E2515"/>
    <w:rsid w:val="002E4200"/>
    <w:rsid w:val="002E4243"/>
    <w:rsid w:val="002E6621"/>
    <w:rsid w:val="002F5B7F"/>
    <w:rsid w:val="002F601C"/>
    <w:rsid w:val="00300B48"/>
    <w:rsid w:val="00306451"/>
    <w:rsid w:val="00314CAE"/>
    <w:rsid w:val="0031757F"/>
    <w:rsid w:val="0032253C"/>
    <w:rsid w:val="0032272F"/>
    <w:rsid w:val="00327CB5"/>
    <w:rsid w:val="0033422D"/>
    <w:rsid w:val="00334F08"/>
    <w:rsid w:val="003379BC"/>
    <w:rsid w:val="003414C8"/>
    <w:rsid w:val="003448B2"/>
    <w:rsid w:val="00344B51"/>
    <w:rsid w:val="003467AD"/>
    <w:rsid w:val="0035028B"/>
    <w:rsid w:val="00361DD8"/>
    <w:rsid w:val="00365537"/>
    <w:rsid w:val="00372727"/>
    <w:rsid w:val="0038595F"/>
    <w:rsid w:val="00386D2A"/>
    <w:rsid w:val="003878E3"/>
    <w:rsid w:val="00396AA2"/>
    <w:rsid w:val="003A3DC1"/>
    <w:rsid w:val="003A580D"/>
    <w:rsid w:val="003C3213"/>
    <w:rsid w:val="003C36A3"/>
    <w:rsid w:val="003C66AD"/>
    <w:rsid w:val="003C7891"/>
    <w:rsid w:val="003D1B0E"/>
    <w:rsid w:val="003D6021"/>
    <w:rsid w:val="003E3479"/>
    <w:rsid w:val="003F1DD2"/>
    <w:rsid w:val="004022DC"/>
    <w:rsid w:val="004044AF"/>
    <w:rsid w:val="00410B41"/>
    <w:rsid w:val="00423859"/>
    <w:rsid w:val="00424F5D"/>
    <w:rsid w:val="004341D7"/>
    <w:rsid w:val="00435B52"/>
    <w:rsid w:val="004438F3"/>
    <w:rsid w:val="004503F4"/>
    <w:rsid w:val="00454CE4"/>
    <w:rsid w:val="004562DD"/>
    <w:rsid w:val="00456637"/>
    <w:rsid w:val="00462871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903EC"/>
    <w:rsid w:val="00494F8E"/>
    <w:rsid w:val="004A71AF"/>
    <w:rsid w:val="004B4ADF"/>
    <w:rsid w:val="004C4DB8"/>
    <w:rsid w:val="004D45DB"/>
    <w:rsid w:val="004D6D8B"/>
    <w:rsid w:val="004E5746"/>
    <w:rsid w:val="004E7313"/>
    <w:rsid w:val="004E7E93"/>
    <w:rsid w:val="004F6E65"/>
    <w:rsid w:val="004F73AF"/>
    <w:rsid w:val="005000A7"/>
    <w:rsid w:val="00500E93"/>
    <w:rsid w:val="00520BE1"/>
    <w:rsid w:val="00526EF3"/>
    <w:rsid w:val="005323D4"/>
    <w:rsid w:val="00532467"/>
    <w:rsid w:val="005375E2"/>
    <w:rsid w:val="005522C5"/>
    <w:rsid w:val="0055280F"/>
    <w:rsid w:val="00553FB9"/>
    <w:rsid w:val="005574C2"/>
    <w:rsid w:val="005609FC"/>
    <w:rsid w:val="00562494"/>
    <w:rsid w:val="005750A9"/>
    <w:rsid w:val="00595F8C"/>
    <w:rsid w:val="005962D1"/>
    <w:rsid w:val="005974C9"/>
    <w:rsid w:val="00597A0D"/>
    <w:rsid w:val="005A0B87"/>
    <w:rsid w:val="005A2C7C"/>
    <w:rsid w:val="005A3FD4"/>
    <w:rsid w:val="005B17A2"/>
    <w:rsid w:val="005B5D2A"/>
    <w:rsid w:val="005C01E5"/>
    <w:rsid w:val="005E3C50"/>
    <w:rsid w:val="005F18DB"/>
    <w:rsid w:val="005F193F"/>
    <w:rsid w:val="005F4B1B"/>
    <w:rsid w:val="005F563C"/>
    <w:rsid w:val="00600F26"/>
    <w:rsid w:val="00603EEE"/>
    <w:rsid w:val="00605CEF"/>
    <w:rsid w:val="00605F1A"/>
    <w:rsid w:val="006066FC"/>
    <w:rsid w:val="00611B3F"/>
    <w:rsid w:val="00627695"/>
    <w:rsid w:val="006300E4"/>
    <w:rsid w:val="00630D5C"/>
    <w:rsid w:val="00632B28"/>
    <w:rsid w:val="0064117E"/>
    <w:rsid w:val="00643711"/>
    <w:rsid w:val="00654147"/>
    <w:rsid w:val="00663141"/>
    <w:rsid w:val="00672C22"/>
    <w:rsid w:val="0068245E"/>
    <w:rsid w:val="0068361A"/>
    <w:rsid w:val="0068440B"/>
    <w:rsid w:val="006852A7"/>
    <w:rsid w:val="00685AF3"/>
    <w:rsid w:val="00694FD5"/>
    <w:rsid w:val="00697224"/>
    <w:rsid w:val="00697DF5"/>
    <w:rsid w:val="006A32D5"/>
    <w:rsid w:val="006B14A1"/>
    <w:rsid w:val="006B1BA3"/>
    <w:rsid w:val="006C5F9B"/>
    <w:rsid w:val="006D2BEF"/>
    <w:rsid w:val="006D41BB"/>
    <w:rsid w:val="006D630C"/>
    <w:rsid w:val="006D6B5C"/>
    <w:rsid w:val="006F6033"/>
    <w:rsid w:val="00704659"/>
    <w:rsid w:val="0072309B"/>
    <w:rsid w:val="00725DF8"/>
    <w:rsid w:val="00731D4F"/>
    <w:rsid w:val="00742695"/>
    <w:rsid w:val="007427D3"/>
    <w:rsid w:val="00757348"/>
    <w:rsid w:val="00776473"/>
    <w:rsid w:val="00780F35"/>
    <w:rsid w:val="00783EBB"/>
    <w:rsid w:val="00794C14"/>
    <w:rsid w:val="007956FA"/>
    <w:rsid w:val="00797D12"/>
    <w:rsid w:val="007A2558"/>
    <w:rsid w:val="007A274F"/>
    <w:rsid w:val="007A3334"/>
    <w:rsid w:val="007B2ADD"/>
    <w:rsid w:val="007B76F3"/>
    <w:rsid w:val="007C6928"/>
    <w:rsid w:val="007D18EA"/>
    <w:rsid w:val="007E2679"/>
    <w:rsid w:val="007E27FC"/>
    <w:rsid w:val="007E3859"/>
    <w:rsid w:val="007E5701"/>
    <w:rsid w:val="007E7D24"/>
    <w:rsid w:val="007E7E72"/>
    <w:rsid w:val="008203B9"/>
    <w:rsid w:val="00822C52"/>
    <w:rsid w:val="0084598B"/>
    <w:rsid w:val="00846050"/>
    <w:rsid w:val="00852882"/>
    <w:rsid w:val="0086446B"/>
    <w:rsid w:val="00865649"/>
    <w:rsid w:val="00865D4D"/>
    <w:rsid w:val="008735F4"/>
    <w:rsid w:val="008777DC"/>
    <w:rsid w:val="00881814"/>
    <w:rsid w:val="008A333F"/>
    <w:rsid w:val="008A3CD7"/>
    <w:rsid w:val="008C2DA0"/>
    <w:rsid w:val="008C7D68"/>
    <w:rsid w:val="008D2E2D"/>
    <w:rsid w:val="008D6922"/>
    <w:rsid w:val="008D6F46"/>
    <w:rsid w:val="008E5B0D"/>
    <w:rsid w:val="008F5CD3"/>
    <w:rsid w:val="008F7233"/>
    <w:rsid w:val="00904DE4"/>
    <w:rsid w:val="0090675B"/>
    <w:rsid w:val="0090774B"/>
    <w:rsid w:val="00911DAB"/>
    <w:rsid w:val="00914A13"/>
    <w:rsid w:val="00917497"/>
    <w:rsid w:val="009236A5"/>
    <w:rsid w:val="009268ED"/>
    <w:rsid w:val="00935C62"/>
    <w:rsid w:val="00937D20"/>
    <w:rsid w:val="0094075E"/>
    <w:rsid w:val="009410EA"/>
    <w:rsid w:val="009522AB"/>
    <w:rsid w:val="0096323F"/>
    <w:rsid w:val="0097668E"/>
    <w:rsid w:val="00982FE5"/>
    <w:rsid w:val="00984AEB"/>
    <w:rsid w:val="00987FC1"/>
    <w:rsid w:val="009A4DC6"/>
    <w:rsid w:val="009B4B2D"/>
    <w:rsid w:val="009C0E84"/>
    <w:rsid w:val="009C2091"/>
    <w:rsid w:val="009D396F"/>
    <w:rsid w:val="009D3A2B"/>
    <w:rsid w:val="009D3BC6"/>
    <w:rsid w:val="009D66E5"/>
    <w:rsid w:val="009E2969"/>
    <w:rsid w:val="009E3526"/>
    <w:rsid w:val="009E3688"/>
    <w:rsid w:val="00A04688"/>
    <w:rsid w:val="00A30705"/>
    <w:rsid w:val="00A3225A"/>
    <w:rsid w:val="00A55AE6"/>
    <w:rsid w:val="00A5641F"/>
    <w:rsid w:val="00A62B17"/>
    <w:rsid w:val="00A63DB8"/>
    <w:rsid w:val="00A64CDB"/>
    <w:rsid w:val="00A703E6"/>
    <w:rsid w:val="00A86BCA"/>
    <w:rsid w:val="00A87CB5"/>
    <w:rsid w:val="00A92046"/>
    <w:rsid w:val="00A94441"/>
    <w:rsid w:val="00AB4D29"/>
    <w:rsid w:val="00AC1DC1"/>
    <w:rsid w:val="00AC717F"/>
    <w:rsid w:val="00AC777C"/>
    <w:rsid w:val="00AD11B2"/>
    <w:rsid w:val="00AD6E1F"/>
    <w:rsid w:val="00AE0FD5"/>
    <w:rsid w:val="00AE259C"/>
    <w:rsid w:val="00AE4FDD"/>
    <w:rsid w:val="00AF392B"/>
    <w:rsid w:val="00B0057D"/>
    <w:rsid w:val="00B107AE"/>
    <w:rsid w:val="00B26989"/>
    <w:rsid w:val="00B34F27"/>
    <w:rsid w:val="00B36954"/>
    <w:rsid w:val="00B40B3C"/>
    <w:rsid w:val="00B45151"/>
    <w:rsid w:val="00B53F41"/>
    <w:rsid w:val="00B66D59"/>
    <w:rsid w:val="00B71D5D"/>
    <w:rsid w:val="00B815F5"/>
    <w:rsid w:val="00B84E41"/>
    <w:rsid w:val="00B861AC"/>
    <w:rsid w:val="00B93092"/>
    <w:rsid w:val="00BA6D9B"/>
    <w:rsid w:val="00BC72A1"/>
    <w:rsid w:val="00BD1F58"/>
    <w:rsid w:val="00BE2634"/>
    <w:rsid w:val="00BE58FF"/>
    <w:rsid w:val="00BE5F63"/>
    <w:rsid w:val="00C037DA"/>
    <w:rsid w:val="00C12F23"/>
    <w:rsid w:val="00C14515"/>
    <w:rsid w:val="00C1468D"/>
    <w:rsid w:val="00C147CA"/>
    <w:rsid w:val="00C14DC4"/>
    <w:rsid w:val="00C161DB"/>
    <w:rsid w:val="00C22F26"/>
    <w:rsid w:val="00C249CC"/>
    <w:rsid w:val="00C301D1"/>
    <w:rsid w:val="00C36F57"/>
    <w:rsid w:val="00C3740E"/>
    <w:rsid w:val="00C4135B"/>
    <w:rsid w:val="00C4540F"/>
    <w:rsid w:val="00C520C2"/>
    <w:rsid w:val="00C914D1"/>
    <w:rsid w:val="00C9330E"/>
    <w:rsid w:val="00C947C6"/>
    <w:rsid w:val="00C963B7"/>
    <w:rsid w:val="00CA4012"/>
    <w:rsid w:val="00CA6555"/>
    <w:rsid w:val="00CB4D53"/>
    <w:rsid w:val="00CC4C2E"/>
    <w:rsid w:val="00CD10A3"/>
    <w:rsid w:val="00CD29C1"/>
    <w:rsid w:val="00CD6E8B"/>
    <w:rsid w:val="00CD79E3"/>
    <w:rsid w:val="00CE24FB"/>
    <w:rsid w:val="00CE7F54"/>
    <w:rsid w:val="00CF0577"/>
    <w:rsid w:val="00D00B05"/>
    <w:rsid w:val="00D054E8"/>
    <w:rsid w:val="00D06A9B"/>
    <w:rsid w:val="00D164DB"/>
    <w:rsid w:val="00D3193C"/>
    <w:rsid w:val="00D378A9"/>
    <w:rsid w:val="00D37DD7"/>
    <w:rsid w:val="00D41193"/>
    <w:rsid w:val="00D42D34"/>
    <w:rsid w:val="00D545E9"/>
    <w:rsid w:val="00D612DA"/>
    <w:rsid w:val="00D66917"/>
    <w:rsid w:val="00D82A6C"/>
    <w:rsid w:val="00D82B45"/>
    <w:rsid w:val="00D860AA"/>
    <w:rsid w:val="00D90B99"/>
    <w:rsid w:val="00D93592"/>
    <w:rsid w:val="00DA2C61"/>
    <w:rsid w:val="00DA7F68"/>
    <w:rsid w:val="00DB7228"/>
    <w:rsid w:val="00DC2110"/>
    <w:rsid w:val="00DC25E4"/>
    <w:rsid w:val="00DC6FC1"/>
    <w:rsid w:val="00DE5CDA"/>
    <w:rsid w:val="00DF08F9"/>
    <w:rsid w:val="00DF77AD"/>
    <w:rsid w:val="00E00E48"/>
    <w:rsid w:val="00E015CE"/>
    <w:rsid w:val="00E02E02"/>
    <w:rsid w:val="00E230B3"/>
    <w:rsid w:val="00E3235C"/>
    <w:rsid w:val="00E42D46"/>
    <w:rsid w:val="00E50101"/>
    <w:rsid w:val="00E50CD9"/>
    <w:rsid w:val="00E71007"/>
    <w:rsid w:val="00E84E38"/>
    <w:rsid w:val="00E90989"/>
    <w:rsid w:val="00E971AC"/>
    <w:rsid w:val="00EA0A1F"/>
    <w:rsid w:val="00EC513A"/>
    <w:rsid w:val="00EF3179"/>
    <w:rsid w:val="00EF6113"/>
    <w:rsid w:val="00EF72A0"/>
    <w:rsid w:val="00EF7DFC"/>
    <w:rsid w:val="00F011A3"/>
    <w:rsid w:val="00F076FB"/>
    <w:rsid w:val="00F17EDC"/>
    <w:rsid w:val="00F17F9F"/>
    <w:rsid w:val="00F2482D"/>
    <w:rsid w:val="00F3072B"/>
    <w:rsid w:val="00F377FE"/>
    <w:rsid w:val="00F43EC0"/>
    <w:rsid w:val="00F455DC"/>
    <w:rsid w:val="00F60E7D"/>
    <w:rsid w:val="00F668DB"/>
    <w:rsid w:val="00F71782"/>
    <w:rsid w:val="00F73FD4"/>
    <w:rsid w:val="00F7447F"/>
    <w:rsid w:val="00F74E1C"/>
    <w:rsid w:val="00F86196"/>
    <w:rsid w:val="00FA0F8E"/>
    <w:rsid w:val="00FA1A4A"/>
    <w:rsid w:val="00FC017E"/>
    <w:rsid w:val="00FD31C2"/>
    <w:rsid w:val="00FD3CEF"/>
    <w:rsid w:val="00FD661A"/>
    <w:rsid w:val="00FE10F9"/>
    <w:rsid w:val="00FE2A16"/>
    <w:rsid w:val="00FE384E"/>
    <w:rsid w:val="00FE3CEE"/>
    <w:rsid w:val="00FE4ADD"/>
    <w:rsid w:val="00FF01E4"/>
    <w:rsid w:val="00FF1FCC"/>
    <w:rsid w:val="00FF233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02ADD61-942B-4BC0-8E63-D562693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E7AA-C254-429E-8322-C5C7AEA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21</Pages>
  <Words>10084</Words>
  <Characters>60510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k.szylin</dc:creator>
  <cp:lastModifiedBy>Agata Kilijańska (Urbanowicz)</cp:lastModifiedBy>
  <cp:revision>69</cp:revision>
  <cp:lastPrinted>2017-02-27T07:49:00Z</cp:lastPrinted>
  <dcterms:created xsi:type="dcterms:W3CDTF">2016-12-27T13:41:00Z</dcterms:created>
  <dcterms:modified xsi:type="dcterms:W3CDTF">2017-04-03T10:18:00Z</dcterms:modified>
</cp:coreProperties>
</file>