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0B" w:rsidRPr="00723908" w:rsidRDefault="00F9780B" w:rsidP="00F9780B">
      <w:pPr>
        <w:pStyle w:val="OZNPROJEKTUwskazaniedatylubwersjiprojektu"/>
      </w:pPr>
      <w:r w:rsidRPr="00723908">
        <w:t>Projekt z dnia</w:t>
      </w:r>
      <w:r>
        <w:t xml:space="preserve"> </w:t>
      </w:r>
      <w:r w:rsidR="00AF6159">
        <w:t>29</w:t>
      </w:r>
      <w:r w:rsidR="00F4708D">
        <w:t xml:space="preserve"> </w:t>
      </w:r>
      <w:r w:rsidR="00FC1CCB">
        <w:t>lipca</w:t>
      </w:r>
      <w:r w:rsidR="006B46E5">
        <w:t xml:space="preserve"> </w:t>
      </w:r>
      <w:r>
        <w:t xml:space="preserve">2015 r.                         </w:t>
      </w:r>
      <w:r w:rsidRPr="00723908">
        <w:t xml:space="preserve"> </w:t>
      </w:r>
    </w:p>
    <w:p w:rsidR="00F9780B" w:rsidRDefault="00F9780B" w:rsidP="00F9780B">
      <w:pPr>
        <w:pStyle w:val="OZNRODZAKTUtznustawalubrozporzdzenieiorganwydajcy"/>
      </w:pPr>
    </w:p>
    <w:p w:rsidR="00F9780B" w:rsidRPr="00723908" w:rsidRDefault="007B5DD9" w:rsidP="00F9780B">
      <w:pPr>
        <w:pStyle w:val="OZNRODZAKTUtznustawalubrozporzdzenieiorganwydajcy"/>
      </w:pPr>
      <w:r>
        <w:t>ROZPORZĄDZENIE</w:t>
      </w:r>
    </w:p>
    <w:p w:rsidR="00F9780B" w:rsidRPr="00723908" w:rsidRDefault="00F9780B" w:rsidP="00F9780B">
      <w:pPr>
        <w:pStyle w:val="OZNRODZAKTUtznustawalubrozporzdzenieiorganwydajcy"/>
      </w:pPr>
      <w:r w:rsidRPr="00723908">
        <w:t>MINISTRA INFRASTRUKTURY I ROZWOJU</w:t>
      </w:r>
      <w:r w:rsidRPr="00723908">
        <w:rPr>
          <w:rStyle w:val="Odwoanieprzypisudolnego"/>
        </w:rPr>
        <w:footnoteReference w:id="1"/>
      </w:r>
      <w:r w:rsidRPr="00723908">
        <w:rPr>
          <w:rStyle w:val="IGindeksgrny"/>
        </w:rPr>
        <w:t>)</w:t>
      </w:r>
    </w:p>
    <w:p w:rsidR="00F9780B" w:rsidRPr="00723908" w:rsidRDefault="00F9780B" w:rsidP="00F9780B">
      <w:pPr>
        <w:pStyle w:val="DATAAKTUdatauchwalenialubwydaniaaktu"/>
      </w:pPr>
      <w:r>
        <w:t>z dnia ………………………… 2015</w:t>
      </w:r>
      <w:r w:rsidRPr="00723908">
        <w:t xml:space="preserve"> r</w:t>
      </w:r>
      <w:r w:rsidR="007B5DD9">
        <w:t>.</w:t>
      </w:r>
      <w:r w:rsidR="00740100">
        <w:tab/>
      </w:r>
    </w:p>
    <w:p w:rsidR="00F9780B" w:rsidRDefault="00F9780B" w:rsidP="00F9780B">
      <w:pPr>
        <w:pStyle w:val="TYTUAKTUprzedmiotregulacjiustawylubrozporzdzenia"/>
      </w:pPr>
      <w:r>
        <w:t>w sprawie udzielania pomocy</w:t>
      </w:r>
      <w:r w:rsidR="00FA478B">
        <w:t xml:space="preserve"> </w:t>
      </w:r>
      <w:r w:rsidR="003D1370">
        <w:t xml:space="preserve">inwestycyjnej na infrastrukturę badawczą </w:t>
      </w:r>
      <w:r w:rsidRPr="0010044E">
        <w:t>w</w:t>
      </w:r>
      <w:r w:rsidR="007B5DD9">
        <w:t xml:space="preserve"> </w:t>
      </w:r>
      <w:r w:rsidRPr="0010044E">
        <w:t>ramach regionalnych programów operacyjnych</w:t>
      </w:r>
      <w:r>
        <w:t xml:space="preserve"> na lata 2014</w:t>
      </w:r>
      <w:r w:rsidR="009D3AFF">
        <w:t>–</w:t>
      </w:r>
      <w:r>
        <w:t>2020</w:t>
      </w:r>
    </w:p>
    <w:p w:rsidR="00F9780B" w:rsidRPr="00723908" w:rsidRDefault="00F9780B" w:rsidP="00F9780B">
      <w:pPr>
        <w:pStyle w:val="NIEARTTEKSTtekstnieartykuowanynppodstprawnarozplubpreambua"/>
      </w:pPr>
      <w:r w:rsidRPr="00723908">
        <w:t>Na podstawie art. 27 ust. 4 ustawy z dnia 11 lipca 2014 r. o zasadach realizacji programów w zakresie polityki spójności finansowanych</w:t>
      </w:r>
      <w:r w:rsidR="0025586D">
        <w:t xml:space="preserve"> w perspektywie finansowej </w:t>
      </w:r>
      <w:r w:rsidR="0025586D">
        <w:br/>
        <w:t>2014</w:t>
      </w:r>
      <w:r w:rsidR="009D3AFF">
        <w:t>–</w:t>
      </w:r>
      <w:r w:rsidR="0025586D">
        <w:t>2</w:t>
      </w:r>
      <w:r w:rsidRPr="00723908">
        <w:t>020 (Dz. U. poz. 1146</w:t>
      </w:r>
      <w:r w:rsidR="00370994">
        <w:t xml:space="preserve"> oraz</w:t>
      </w:r>
      <w:r w:rsidR="00EC24A1">
        <w:t xml:space="preserve"> z 2015 r. poz. 378</w:t>
      </w:r>
      <w:r w:rsidRPr="00723908">
        <w:t>) zarządza się, co następuje:</w:t>
      </w:r>
    </w:p>
    <w:p w:rsidR="00F9780B" w:rsidRPr="007B5DD9" w:rsidRDefault="00F9780B" w:rsidP="007B5DD9">
      <w:pPr>
        <w:pStyle w:val="ARTartustawynprozporzdzenia"/>
      </w:pPr>
      <w:r w:rsidRPr="007B5DD9">
        <w:t>§ 1.</w:t>
      </w:r>
      <w:r w:rsidR="009F7849">
        <w:t xml:space="preserve"> Rozporządzenie </w:t>
      </w:r>
      <w:r w:rsidRPr="007B5DD9">
        <w:t xml:space="preserve">określa szczegółowe przeznaczenie, warunki i tryb udzielania </w:t>
      </w:r>
      <w:r w:rsidR="00E308E0">
        <w:t>przedsiębiorcom</w:t>
      </w:r>
      <w:r w:rsidR="0071051C">
        <w:t xml:space="preserve">, </w:t>
      </w:r>
      <w:r w:rsidRPr="007B5DD9">
        <w:t>w ramach regionalnych programów operacyjnych na lata 2014</w:t>
      </w:r>
      <w:r w:rsidR="009D3AFF">
        <w:t>–</w:t>
      </w:r>
      <w:r w:rsidRPr="007B5DD9">
        <w:t xml:space="preserve">2020, </w:t>
      </w:r>
      <w:r w:rsidR="0071051C" w:rsidRPr="007B5DD9">
        <w:t xml:space="preserve">pomocy </w:t>
      </w:r>
      <w:r w:rsidR="00E308E0" w:rsidRPr="00E308E0">
        <w:t>inwestycyjnej na infrastrukturę badawczą</w:t>
      </w:r>
      <w:r w:rsidR="0071051C" w:rsidRPr="007B5DD9">
        <w:t xml:space="preserve">, </w:t>
      </w:r>
      <w:r w:rsidRPr="007B5DD9">
        <w:t>zwanej dalej „pomocą”, do której mają zastosowanie przepisy rozporządzenia Komisji (UE) nr 651/2014 z dnia 17 czerwca 2014 r. uznającego niektóre rodzaje pomocy za zgodne z rynkiem wewnętrznym w zastosowaniu art. 107 i 108 Traktatu (Dz. Urz. UE L 187 z 26.06.2014, str. 1), zwanego dalej „rozporządzeniem nr 651/2014”, a także podmioty udzielające tej pomocy.</w:t>
      </w:r>
    </w:p>
    <w:p w:rsidR="00F9780B" w:rsidRPr="00490F7F" w:rsidRDefault="00F9780B" w:rsidP="007B5DD9">
      <w:pPr>
        <w:pStyle w:val="ARTartustawynprozporzdzenia"/>
      </w:pPr>
      <w:r w:rsidRPr="00490F7F">
        <w:t xml:space="preserve">§ </w:t>
      </w:r>
      <w:r w:rsidR="007B5DD9" w:rsidRPr="00490F7F">
        <w:t xml:space="preserve">2. </w:t>
      </w:r>
      <w:r w:rsidRPr="00490F7F">
        <w:t xml:space="preserve">Przepisów rozporządzenia nie stosuje się do pomocy, o której mowa w </w:t>
      </w:r>
      <w:r w:rsidR="002E622B" w:rsidRPr="00490F7F">
        <w:t xml:space="preserve">art. 1 ust. </w:t>
      </w:r>
      <w:r w:rsidRPr="00490F7F">
        <w:t>2 lit. c i</w:t>
      </w:r>
      <w:r w:rsidR="002E622B" w:rsidRPr="00490F7F">
        <w:t xml:space="preserve"> d, ust.</w:t>
      </w:r>
      <w:r w:rsidR="008F7196">
        <w:t xml:space="preserve"> </w:t>
      </w:r>
      <w:r w:rsidR="002E622B" w:rsidRPr="00490F7F">
        <w:t xml:space="preserve">3 lit. </w:t>
      </w:r>
      <w:r w:rsidR="0072055D">
        <w:t>c</w:t>
      </w:r>
      <w:r w:rsidR="004C60B5">
        <w:t xml:space="preserve"> i </w:t>
      </w:r>
      <w:r w:rsidR="00490F7F" w:rsidRPr="00490F7F">
        <w:t>d</w:t>
      </w:r>
      <w:r w:rsidR="002E622B" w:rsidRPr="00490F7F">
        <w:t>, ust. 4</w:t>
      </w:r>
      <w:r w:rsidR="004C60B5">
        <w:t xml:space="preserve"> lit. </w:t>
      </w:r>
      <w:r w:rsidRPr="00490F7F">
        <w:t>c i ust. 5 rozporządzenia nr 651/2014.</w:t>
      </w:r>
    </w:p>
    <w:p w:rsidR="00C779BE" w:rsidRDefault="00F9780B" w:rsidP="00F9780B">
      <w:pPr>
        <w:pStyle w:val="ARTartustawynprozporzdzenia"/>
      </w:pPr>
      <w:r w:rsidRPr="00F9780B">
        <w:t xml:space="preserve">§ </w:t>
      </w:r>
      <w:r w:rsidR="007B5DD9">
        <w:t xml:space="preserve">3. </w:t>
      </w:r>
      <w:r w:rsidRPr="00F9780B">
        <w:t>Ilekroć w rozporządzeniu jest mowa o</w:t>
      </w:r>
      <w:r w:rsidR="00C779BE">
        <w:t>:</w:t>
      </w:r>
    </w:p>
    <w:p w:rsidR="00476307" w:rsidRDefault="00C779BE" w:rsidP="00C779BE">
      <w:pPr>
        <w:pStyle w:val="PKTpunkt"/>
      </w:pPr>
      <w:r>
        <w:t>1)</w:t>
      </w:r>
      <w:r>
        <w:tab/>
      </w:r>
      <w:r w:rsidR="00476307">
        <w:t xml:space="preserve">infrastrukturze </w:t>
      </w:r>
      <w:r w:rsidR="003D1370">
        <w:t>badawczej</w:t>
      </w:r>
      <w:r w:rsidR="00EB45B0">
        <w:t xml:space="preserve"> </w:t>
      </w:r>
      <w:r w:rsidR="009D3AFF">
        <w:t>–</w:t>
      </w:r>
      <w:r w:rsidR="00476307">
        <w:t xml:space="preserve"> </w:t>
      </w:r>
      <w:r w:rsidR="003B1D95">
        <w:t xml:space="preserve">oznacza to </w:t>
      </w:r>
      <w:r w:rsidR="00476307">
        <w:t>infrastrukturę badawczą</w:t>
      </w:r>
      <w:r w:rsidR="00563037">
        <w:t xml:space="preserve"> </w:t>
      </w:r>
      <w:r w:rsidR="00476307">
        <w:t>w</w:t>
      </w:r>
      <w:r w:rsidR="00DF774F">
        <w:t> </w:t>
      </w:r>
      <w:r w:rsidR="00476307">
        <w:t>rozumieniu art. 2 pkt 91</w:t>
      </w:r>
      <w:r w:rsidR="00476307" w:rsidRPr="00476307">
        <w:t xml:space="preserve"> </w:t>
      </w:r>
      <w:r w:rsidR="00476307" w:rsidRPr="00C779BE">
        <w:t>rozporządzenia nr 651/2014</w:t>
      </w:r>
      <w:r w:rsidR="00476307">
        <w:t>;</w:t>
      </w:r>
    </w:p>
    <w:p w:rsidR="005633B1" w:rsidRDefault="00476307" w:rsidP="00C779BE">
      <w:pPr>
        <w:pStyle w:val="PKTpunkt"/>
      </w:pPr>
      <w:r>
        <w:t>2)</w:t>
      </w:r>
      <w:r>
        <w:tab/>
      </w:r>
      <w:r w:rsidR="004F19B2" w:rsidRPr="004061E6">
        <w:t xml:space="preserve">intensywności </w:t>
      </w:r>
      <w:r w:rsidR="004F19B2">
        <w:t xml:space="preserve">pomocy </w:t>
      </w:r>
      <w:r w:rsidR="009D3AFF">
        <w:t>–</w:t>
      </w:r>
      <w:r w:rsidR="004F19B2" w:rsidRPr="00C779BE">
        <w:t xml:space="preserve"> </w:t>
      </w:r>
      <w:r w:rsidR="003B1D95">
        <w:t>oznacza</w:t>
      </w:r>
      <w:r w:rsidR="004F19B2" w:rsidRPr="00C779BE">
        <w:t xml:space="preserve"> to intensywność pomocy w rozumieniu art. 2 pkt 26 rozporządzenia nr 651/2014</w:t>
      </w:r>
      <w:r w:rsidR="004F19B2">
        <w:t>;</w:t>
      </w:r>
      <w:r w:rsidR="00C779BE">
        <w:tab/>
      </w:r>
    </w:p>
    <w:p w:rsidR="00F9780B" w:rsidRPr="00F9780B" w:rsidRDefault="00E308E0" w:rsidP="00C779BE">
      <w:pPr>
        <w:pStyle w:val="PKTpunkt"/>
      </w:pPr>
      <w:r>
        <w:t>3</w:t>
      </w:r>
      <w:r w:rsidR="005633B1">
        <w:t>)</w:t>
      </w:r>
      <w:r w:rsidR="005633B1">
        <w:tab/>
      </w:r>
      <w:r w:rsidR="004F19B2" w:rsidRPr="00F9780B">
        <w:t xml:space="preserve">przedsiębiorcy </w:t>
      </w:r>
      <w:r w:rsidR="009D3AFF">
        <w:t>–</w:t>
      </w:r>
      <w:r w:rsidR="004F19B2">
        <w:t xml:space="preserve"> </w:t>
      </w:r>
      <w:r w:rsidR="003B1D95">
        <w:t>oznacza</w:t>
      </w:r>
      <w:r w:rsidR="004F19B2" w:rsidRPr="00F9780B">
        <w:t xml:space="preserve"> to przedsiębiorstwo w rozumieniu art. 1 załącznika I do rozporządzenia nr 651/2014</w:t>
      </w:r>
      <w:r w:rsidR="004F19B2">
        <w:t>.</w:t>
      </w:r>
    </w:p>
    <w:p w:rsidR="00F9780B" w:rsidRPr="00F9780B" w:rsidRDefault="00F9780B" w:rsidP="00F9780B">
      <w:pPr>
        <w:pStyle w:val="ARTartustawynprozporzdzenia"/>
      </w:pPr>
      <w:r w:rsidRPr="00F9780B">
        <w:lastRenderedPageBreak/>
        <w:t>§ 4.</w:t>
      </w:r>
      <w:r w:rsidR="007B5DD9">
        <w:t xml:space="preserve"> </w:t>
      </w:r>
      <w:r w:rsidRPr="00F9780B">
        <w:t xml:space="preserve">Pomoc nie może zostać </w:t>
      </w:r>
      <w:r>
        <w:t xml:space="preserve">udzielona ani wypłacona </w:t>
      </w:r>
      <w:r w:rsidR="00E308E0">
        <w:t>przedsiębiorc</w:t>
      </w:r>
      <w:r w:rsidR="00567A75">
        <w:t>y</w:t>
      </w:r>
      <w:r w:rsidRPr="00F9780B">
        <w:t>, na któr</w:t>
      </w:r>
      <w:r w:rsidR="001C7451">
        <w:t>y</w:t>
      </w:r>
      <w:r w:rsidR="00567A75">
        <w:t>m</w:t>
      </w:r>
      <w:r w:rsidRPr="00F9780B">
        <w:t xml:space="preserve"> ciąży obowiązek zwrotu pomocy</w:t>
      </w:r>
      <w:r w:rsidR="00FA771A">
        <w:t xml:space="preserve"> publicznej</w:t>
      </w:r>
      <w:r w:rsidRPr="00F9780B">
        <w:t xml:space="preserve">, wynikający z decyzji Komisji Europejskiej uznającej </w:t>
      </w:r>
      <w:r w:rsidR="00FA771A">
        <w:t xml:space="preserve">taką </w:t>
      </w:r>
      <w:r w:rsidRPr="00F9780B">
        <w:t>pomoc za niezgodną z prawem oraz z rynkiem wewnętrznym.</w:t>
      </w:r>
    </w:p>
    <w:p w:rsidR="00F9780B" w:rsidRDefault="00F9780B" w:rsidP="00F9780B">
      <w:pPr>
        <w:pStyle w:val="ARTartustawynprozporzdzenia"/>
      </w:pPr>
      <w:r w:rsidRPr="008A3594">
        <w:t xml:space="preserve">§ </w:t>
      </w:r>
      <w:r>
        <w:t>5. 1. Podmiotami udzielającym</w:t>
      </w:r>
      <w:r w:rsidR="00FB2FF2">
        <w:t>i</w:t>
      </w:r>
      <w:r>
        <w:t xml:space="preserve"> pomocy, poza podmiotami określonymi w art. 27 ust. 2 </w:t>
      </w:r>
      <w:r w:rsidRPr="00A4348B">
        <w:t>ustawy z dnia 11 lipca 2014 r. o zasadach realizacji programów w zakresie polityki spójności finansowanych</w:t>
      </w:r>
      <w:r>
        <w:t xml:space="preserve"> w perspektywie finansowej 2014</w:t>
      </w:r>
      <w:r w:rsidR="009D3AFF">
        <w:t>–</w:t>
      </w:r>
      <w:r w:rsidRPr="00A4348B">
        <w:t>2020, zwanej dalej „ustawą”</w:t>
      </w:r>
      <w:r>
        <w:t>, mogą być również:</w:t>
      </w:r>
    </w:p>
    <w:p w:rsidR="00F9780B" w:rsidRPr="009003E8" w:rsidRDefault="00F9780B" w:rsidP="00F9780B">
      <w:pPr>
        <w:pStyle w:val="PKTpunkt"/>
      </w:pPr>
      <w:r>
        <w:t>1</w:t>
      </w:r>
      <w:r w:rsidRPr="009003E8">
        <w:t>)</w:t>
      </w:r>
      <w:r w:rsidRPr="009003E8">
        <w:tab/>
        <w:t>partner projektu</w:t>
      </w:r>
      <w:r>
        <w:t>, o którym mowa w</w:t>
      </w:r>
      <w:r w:rsidRPr="009003E8">
        <w:t xml:space="preserve"> art. 33 ust. 1 ustawy</w:t>
      </w:r>
      <w:r>
        <w:t>;</w:t>
      </w:r>
    </w:p>
    <w:p w:rsidR="00F9780B" w:rsidRDefault="00F9780B" w:rsidP="00F9780B">
      <w:pPr>
        <w:pStyle w:val="PKTpunkt"/>
      </w:pPr>
      <w:r>
        <w:t>2</w:t>
      </w:r>
      <w:r w:rsidRPr="009003E8">
        <w:t>)</w:t>
      </w:r>
      <w:r w:rsidRPr="009003E8">
        <w:tab/>
        <w:t>podmiot wdrażający instrument finansowy, o którym mowa w art. 28 ust. 2 ustawy</w:t>
      </w:r>
      <w:r>
        <w:t>.</w:t>
      </w:r>
    </w:p>
    <w:p w:rsidR="00F9780B" w:rsidRPr="009003E8" w:rsidRDefault="007B5DD9" w:rsidP="00F9780B">
      <w:pPr>
        <w:pStyle w:val="USTustnpkodeksu"/>
      </w:pPr>
      <w:r>
        <w:t xml:space="preserve">2. </w:t>
      </w:r>
      <w:r w:rsidR="00F9780B" w:rsidRPr="00DE5575">
        <w:t>W przypadku gdy podmiotem udzielającym pomocy jest beneficjent</w:t>
      </w:r>
      <w:r w:rsidR="00F9780B">
        <w:t xml:space="preserve"> w rozumieniu art. 2 pkt 1 ustawy</w:t>
      </w:r>
      <w:r w:rsidR="00F9780B" w:rsidRPr="00544DDA">
        <w:t xml:space="preserve"> lub partner projektu</w:t>
      </w:r>
      <w:r w:rsidR="00F9780B">
        <w:t>, o którym mowa w art. 33 ust. 1 ustawy</w:t>
      </w:r>
      <w:r w:rsidR="00F9780B" w:rsidRPr="00544DDA">
        <w:t xml:space="preserve">, </w:t>
      </w:r>
      <w:r w:rsidR="00F9780B">
        <w:t>którzy nie są</w:t>
      </w:r>
      <w:r w:rsidR="00251C99">
        <w:t> </w:t>
      </w:r>
      <w:r w:rsidR="00F9780B" w:rsidRPr="00544DDA">
        <w:t>jednocześnie podmiotem wdrażającym instrument finansowy, o którym mowa w art. 28 ust. 2 ustawy, pomoc może być udzielona, jeżeli możliwość jej udzielenia przewiduje umowa o</w:t>
      </w:r>
      <w:r w:rsidR="00251C99">
        <w:t> </w:t>
      </w:r>
      <w:r w:rsidR="00F9780B" w:rsidRPr="00544DDA">
        <w:t xml:space="preserve">dofinansowanie projektu w rozumieniu art. 2 pkt 26 lit. a albo </w:t>
      </w:r>
      <w:r w:rsidR="00F9780B">
        <w:t xml:space="preserve">lit. </w:t>
      </w:r>
      <w:r w:rsidR="00F9780B" w:rsidRPr="00544DDA">
        <w:t>b ustawy</w:t>
      </w:r>
      <w:r w:rsidR="00FC1CCB">
        <w:t xml:space="preserve"> albo decyzja o dofinansowaniu projektu w rozumieniu art. 2 pkt 2 ustawy.</w:t>
      </w:r>
    </w:p>
    <w:p w:rsidR="009F7AE3" w:rsidRDefault="00F9780B" w:rsidP="000F1300">
      <w:pPr>
        <w:pStyle w:val="ARTartustawynprozporzdzenia"/>
      </w:pPr>
      <w:r w:rsidRPr="008A3594">
        <w:t xml:space="preserve">§ </w:t>
      </w:r>
      <w:r>
        <w:t xml:space="preserve">6. </w:t>
      </w:r>
      <w:r w:rsidR="009F7AE3">
        <w:t xml:space="preserve">1. </w:t>
      </w:r>
      <w:r w:rsidRPr="008A3594">
        <w:t xml:space="preserve">Pomoc </w:t>
      </w:r>
      <w:r w:rsidR="00503D8A">
        <w:t xml:space="preserve">ma na </w:t>
      </w:r>
      <w:r>
        <w:t>celu</w:t>
      </w:r>
      <w:r w:rsidRPr="00501045">
        <w:t xml:space="preserve"> </w:t>
      </w:r>
      <w:r w:rsidRPr="00F51630">
        <w:t>wspierani</w:t>
      </w:r>
      <w:r w:rsidR="00503D8A">
        <w:t>e</w:t>
      </w:r>
      <w:r w:rsidRPr="00F51630">
        <w:t xml:space="preserve"> rozwoju gospodarczego i społecznego</w:t>
      </w:r>
      <w:r>
        <w:t xml:space="preserve"> województwa</w:t>
      </w:r>
      <w:r w:rsidRPr="00F51630">
        <w:t xml:space="preserve"> </w:t>
      </w:r>
      <w:r w:rsidRPr="008A3594">
        <w:t>objęt</w:t>
      </w:r>
      <w:r>
        <w:t>ego</w:t>
      </w:r>
      <w:r w:rsidRPr="008A3594">
        <w:t xml:space="preserve"> regionalnym programem operacyjnym</w:t>
      </w:r>
      <w:r w:rsidRPr="00534F4B">
        <w:t xml:space="preserve"> </w:t>
      </w:r>
      <w:r w:rsidR="002D79C6">
        <w:t>na lata 2014</w:t>
      </w:r>
      <w:r w:rsidR="009D3AFF">
        <w:t>–</w:t>
      </w:r>
      <w:r w:rsidR="002D79C6">
        <w:t>2020</w:t>
      </w:r>
      <w:r w:rsidR="00503D8A">
        <w:t xml:space="preserve"> i jest udzielana</w:t>
      </w:r>
      <w:r w:rsidR="003B1D95">
        <w:t xml:space="preserve"> </w:t>
      </w:r>
      <w:r w:rsidR="00E4216F">
        <w:t>na</w:t>
      </w:r>
      <w:r w:rsidR="00251C99">
        <w:t> </w:t>
      </w:r>
      <w:r w:rsidR="00E4216F" w:rsidRPr="00AA5130">
        <w:t xml:space="preserve">inwestycje </w:t>
      </w:r>
      <w:r w:rsidR="00FA478B" w:rsidRPr="00AA5130">
        <w:t xml:space="preserve">w zakresie infrastruktury </w:t>
      </w:r>
      <w:r w:rsidR="00E308E0">
        <w:t>badawczej</w:t>
      </w:r>
      <w:r w:rsidR="003D1370">
        <w:t>.</w:t>
      </w:r>
    </w:p>
    <w:p w:rsidR="00C503B1" w:rsidRPr="00711657" w:rsidRDefault="009F7AE3" w:rsidP="00711657">
      <w:pPr>
        <w:pStyle w:val="USTustnpkodeksu"/>
      </w:pPr>
      <w:r w:rsidRPr="00711657">
        <w:t>2.</w:t>
      </w:r>
      <w:r w:rsidR="00711657">
        <w:tab/>
      </w:r>
      <w:r w:rsidRPr="00711657">
        <w:t xml:space="preserve">Pomoc </w:t>
      </w:r>
      <w:r w:rsidR="0033754B" w:rsidRPr="00711657">
        <w:t xml:space="preserve">jest </w:t>
      </w:r>
      <w:r w:rsidRPr="00711657">
        <w:t>udzielana zgodnie z warunkiem</w:t>
      </w:r>
      <w:r w:rsidR="00E659DD">
        <w:t>, o którym mowa</w:t>
      </w:r>
      <w:r w:rsidRPr="00711657">
        <w:t xml:space="preserve"> w art. 26 ust</w:t>
      </w:r>
      <w:r w:rsidR="00E308E0" w:rsidRPr="00711657">
        <w:t>.</w:t>
      </w:r>
      <w:r w:rsidRPr="00711657">
        <w:t xml:space="preserve"> 2</w:t>
      </w:r>
      <w:r w:rsidR="00F9534C">
        <w:t xml:space="preserve"> </w:t>
      </w:r>
      <w:r w:rsidR="00F9534C" w:rsidRPr="00711657">
        <w:t>rozporządzenia nr 651/2014</w:t>
      </w:r>
      <w:r w:rsidR="00F9780B" w:rsidRPr="00711657">
        <w:t>.</w:t>
      </w:r>
    </w:p>
    <w:p w:rsidR="009F7AE3" w:rsidRPr="00711657" w:rsidRDefault="009F7AE3" w:rsidP="00711657">
      <w:pPr>
        <w:pStyle w:val="USTustnpkodeksu"/>
      </w:pPr>
      <w:r w:rsidRPr="00711657">
        <w:t>3.</w:t>
      </w:r>
      <w:r w:rsidR="00711657">
        <w:tab/>
      </w:r>
      <w:r w:rsidRPr="00711657">
        <w:t>Infrastruktura</w:t>
      </w:r>
      <w:r w:rsidR="00E659DD">
        <w:t xml:space="preserve"> badawcza</w:t>
      </w:r>
      <w:r w:rsidR="00E308E0" w:rsidRPr="00711657">
        <w:t>,</w:t>
      </w:r>
      <w:r w:rsidRPr="00711657">
        <w:t xml:space="preserve"> o której mowa w ust</w:t>
      </w:r>
      <w:r w:rsidR="00E308E0" w:rsidRPr="00711657">
        <w:t>.</w:t>
      </w:r>
      <w:r w:rsidRPr="00711657">
        <w:t xml:space="preserve"> 1</w:t>
      </w:r>
      <w:r w:rsidR="00ED393C" w:rsidRPr="00711657">
        <w:t>,</w:t>
      </w:r>
      <w:r w:rsidRPr="00711657">
        <w:t xml:space="preserve"> jest udostępniana zainte</w:t>
      </w:r>
      <w:r w:rsidR="00D97609" w:rsidRPr="00711657">
        <w:t>resowanym podmiotom na zasadach</w:t>
      </w:r>
      <w:r w:rsidRPr="00711657">
        <w:t>, o których mowa w art. 26 ust</w:t>
      </w:r>
      <w:r w:rsidR="00E308E0" w:rsidRPr="00711657">
        <w:t>.</w:t>
      </w:r>
      <w:r w:rsidRPr="00711657">
        <w:t xml:space="preserve"> 3 i 4 rozporządzenia nr 651/2014</w:t>
      </w:r>
      <w:r w:rsidR="00E308E0" w:rsidRPr="00711657">
        <w:t>.</w:t>
      </w:r>
    </w:p>
    <w:p w:rsidR="000610CE" w:rsidRDefault="00F9780B" w:rsidP="00F9780B">
      <w:pPr>
        <w:pStyle w:val="ARTartustawynprozporzdzenia"/>
      </w:pPr>
      <w:r w:rsidRPr="008A3594">
        <w:t xml:space="preserve">§ </w:t>
      </w:r>
      <w:r>
        <w:t>7</w:t>
      </w:r>
      <w:r w:rsidRPr="008A3594">
        <w:t>. Pomoc jest udzielana</w:t>
      </w:r>
      <w:r w:rsidR="000610CE">
        <w:t>:</w:t>
      </w:r>
    </w:p>
    <w:p w:rsidR="000610CE" w:rsidRDefault="000610CE" w:rsidP="000610CE">
      <w:pPr>
        <w:pStyle w:val="PKTpunkt"/>
      </w:pPr>
      <w:r>
        <w:t>1)</w:t>
      </w:r>
      <w:r>
        <w:tab/>
      </w:r>
      <w:r w:rsidR="005F7EA5">
        <w:t>zgodnie z art. 5 ust. 1 rozporządzenia nr 651/2014</w:t>
      </w:r>
      <w:r>
        <w:t>;</w:t>
      </w:r>
    </w:p>
    <w:p w:rsidR="00F9780B" w:rsidRDefault="000610CE" w:rsidP="000610CE">
      <w:pPr>
        <w:pStyle w:val="PKTpunkt"/>
      </w:pPr>
      <w:r>
        <w:t>2)</w:t>
      </w:r>
      <w:r>
        <w:tab/>
      </w:r>
      <w:r w:rsidR="00F9780B" w:rsidRPr="008A3594">
        <w:t xml:space="preserve">w formach </w:t>
      </w:r>
      <w:r w:rsidR="00A53F57">
        <w:t>i na warunkach</w:t>
      </w:r>
      <w:r w:rsidR="005F7EA5">
        <w:t>, o których mowa</w:t>
      </w:r>
      <w:r w:rsidR="00F9780B" w:rsidRPr="008A3594">
        <w:t xml:space="preserve"> w art. 5 ust. 2 lit. a</w:t>
      </w:r>
      <w:r w:rsidR="009D3AFF">
        <w:t>–</w:t>
      </w:r>
      <w:r w:rsidR="00F9780B" w:rsidRPr="008A3594">
        <w:t>c rozporządzenia nr 651/2014</w:t>
      </w:r>
      <w:r w:rsidR="00022D19">
        <w:t>;</w:t>
      </w:r>
    </w:p>
    <w:p w:rsidR="00022D19" w:rsidRPr="008A3594" w:rsidRDefault="00022D19" w:rsidP="000610CE">
      <w:pPr>
        <w:pStyle w:val="PKTpunkt"/>
      </w:pPr>
      <w:r>
        <w:t>3)</w:t>
      </w:r>
      <w:r>
        <w:tab/>
      </w:r>
      <w:r w:rsidRPr="00723908">
        <w:t xml:space="preserve">na </w:t>
      </w:r>
      <w:r>
        <w:t xml:space="preserve">pokrycie </w:t>
      </w:r>
      <w:r w:rsidRPr="00723908">
        <w:t>koszt</w:t>
      </w:r>
      <w:r>
        <w:t>ów</w:t>
      </w:r>
      <w:r w:rsidRPr="00723908">
        <w:t xml:space="preserve"> kwalifikowaln</w:t>
      </w:r>
      <w:r>
        <w:t>ych</w:t>
      </w:r>
      <w:r w:rsidRPr="00723908">
        <w:t xml:space="preserve">, </w:t>
      </w:r>
      <w:r>
        <w:t>o których mowa w art. 26 ust. 5 rozporządzenia nr 651/2014.</w:t>
      </w:r>
    </w:p>
    <w:p w:rsidR="00F9780B" w:rsidRDefault="00F9780B" w:rsidP="00F9780B">
      <w:pPr>
        <w:pStyle w:val="ARTartustawynprozporzdzenia"/>
      </w:pPr>
      <w:r w:rsidRPr="00723908">
        <w:t xml:space="preserve">§ </w:t>
      </w:r>
      <w:r w:rsidR="007A4A27">
        <w:t>8</w:t>
      </w:r>
      <w:r w:rsidRPr="00723908">
        <w:t xml:space="preserve">. </w:t>
      </w:r>
      <w:r>
        <w:t xml:space="preserve">1. </w:t>
      </w:r>
      <w:r w:rsidR="00CE072F" w:rsidRPr="00CE072F">
        <w:t>Maksymaln</w:t>
      </w:r>
      <w:r w:rsidR="00514204">
        <w:t>ą</w:t>
      </w:r>
      <w:r w:rsidR="00CE072F" w:rsidRPr="00CE072F">
        <w:t xml:space="preserve"> intensywność pomocy</w:t>
      </w:r>
      <w:r w:rsidR="00514204">
        <w:t xml:space="preserve"> określa się zgodnie z art. 26 ust. 6 rozporządzenia nr 651/2014</w:t>
      </w:r>
      <w:r>
        <w:t>.</w:t>
      </w:r>
    </w:p>
    <w:p w:rsidR="00F9780B" w:rsidRDefault="00F9780B" w:rsidP="00F9780B">
      <w:pPr>
        <w:pStyle w:val="USTustnpkodeksu"/>
      </w:pPr>
      <w:r>
        <w:t>2</w:t>
      </w:r>
      <w:r w:rsidR="00711657">
        <w:t>.</w:t>
      </w:r>
      <w:r w:rsidR="00711657">
        <w:tab/>
      </w:r>
      <w:r w:rsidRPr="00723908">
        <w:t>Do obliczan</w:t>
      </w:r>
      <w:r w:rsidR="000D557A">
        <w:t>i</w:t>
      </w:r>
      <w:r w:rsidRPr="00723908">
        <w:t xml:space="preserve">a </w:t>
      </w:r>
      <w:r w:rsidR="00CE072F">
        <w:t xml:space="preserve">intensywności oraz </w:t>
      </w:r>
      <w:r>
        <w:t>wartości</w:t>
      </w:r>
      <w:r w:rsidRPr="00723908">
        <w:t xml:space="preserve"> pomocy i </w:t>
      </w:r>
      <w:r w:rsidRPr="00A47F27">
        <w:t>kosztów</w:t>
      </w:r>
      <w:r w:rsidRPr="00723908">
        <w:t xml:space="preserve"> kwalifikowalnych stosuje się art. 7 ust</w:t>
      </w:r>
      <w:r>
        <w:t>.</w:t>
      </w:r>
      <w:r w:rsidRPr="00723908">
        <w:t xml:space="preserve"> 1</w:t>
      </w:r>
      <w:r w:rsidR="009D3AFF">
        <w:t>–</w:t>
      </w:r>
      <w:r>
        <w:t>3</w:t>
      </w:r>
      <w:r w:rsidRPr="00723908">
        <w:t xml:space="preserve"> rozporządzenia nr 651/2014</w:t>
      </w:r>
      <w:r>
        <w:t>.</w:t>
      </w:r>
    </w:p>
    <w:p w:rsidR="00F9780B" w:rsidRPr="00723908" w:rsidRDefault="00F9780B" w:rsidP="00F9780B">
      <w:pPr>
        <w:pStyle w:val="ARTartustawynprozporzdzenia"/>
      </w:pPr>
      <w:r w:rsidRPr="00723908">
        <w:lastRenderedPageBreak/>
        <w:t xml:space="preserve">§ </w:t>
      </w:r>
      <w:r w:rsidR="007A4A27">
        <w:t>9</w:t>
      </w:r>
      <w:r w:rsidRPr="00723908">
        <w:t xml:space="preserve">. Pomoc </w:t>
      </w:r>
      <w:r>
        <w:t xml:space="preserve">podlega kumulacji </w:t>
      </w:r>
      <w:r w:rsidRPr="00723908">
        <w:t>na</w:t>
      </w:r>
      <w:r w:rsidR="00251C99">
        <w:t> </w:t>
      </w:r>
      <w:r w:rsidRPr="00723908">
        <w:t>zasadach określonych w art. 8 rozporządzenia nr 651/2014</w:t>
      </w:r>
      <w:r>
        <w:t>.</w:t>
      </w:r>
    </w:p>
    <w:p w:rsidR="00F9780B" w:rsidRDefault="00F9780B" w:rsidP="00F9780B">
      <w:pPr>
        <w:pStyle w:val="ARTartustawynprozporzdzenia"/>
      </w:pPr>
      <w:r w:rsidRPr="00723908">
        <w:t xml:space="preserve">§ </w:t>
      </w:r>
      <w:r>
        <w:t>1</w:t>
      </w:r>
      <w:r w:rsidR="007A4A27">
        <w:t>0</w:t>
      </w:r>
      <w:r w:rsidRPr="00723908">
        <w:t>.</w:t>
      </w:r>
      <w:r w:rsidRPr="000B7211">
        <w:t xml:space="preserve"> </w:t>
      </w:r>
      <w:r>
        <w:t xml:space="preserve">W przypadku, </w:t>
      </w:r>
      <w:r w:rsidR="005F7EA5">
        <w:t xml:space="preserve">o którym mowa </w:t>
      </w:r>
      <w:r w:rsidR="00514204">
        <w:t>w art. 4 ust. 1 lit</w:t>
      </w:r>
      <w:r w:rsidR="0072055D">
        <w:t>.</w:t>
      </w:r>
      <w:r w:rsidR="00514204">
        <w:t xml:space="preserve"> j</w:t>
      </w:r>
      <w:r w:rsidR="005F7EA5">
        <w:t xml:space="preserve"> rozporządzenia nr 651/2014</w:t>
      </w:r>
      <w:r>
        <w:t>,</w:t>
      </w:r>
      <w:r w:rsidRPr="00723908">
        <w:t xml:space="preserve"> </w:t>
      </w:r>
      <w:r>
        <w:t>p</w:t>
      </w:r>
      <w:r w:rsidRPr="00723908">
        <w:t xml:space="preserve">omoc stanowi pomoc </w:t>
      </w:r>
      <w:r>
        <w:t>indywidualną</w:t>
      </w:r>
      <w:r w:rsidRPr="00723908">
        <w:t xml:space="preserve"> podlegającą notyfikacji Komisji Europejskiej i może być udzielona po</w:t>
      </w:r>
      <w:r>
        <w:t> </w:t>
      </w:r>
      <w:r w:rsidRPr="00723908">
        <w:t>jej zatwierdzeniu przez Komisję Europejską.</w:t>
      </w:r>
    </w:p>
    <w:p w:rsidR="00F9780B" w:rsidRDefault="00F9780B" w:rsidP="00F9780B">
      <w:pPr>
        <w:pStyle w:val="ARTartustawynprozporzdzenia"/>
      </w:pPr>
      <w:r w:rsidRPr="00723908">
        <w:t xml:space="preserve">§ </w:t>
      </w:r>
      <w:r>
        <w:t>1</w:t>
      </w:r>
      <w:r w:rsidR="007A4A27">
        <w:t>1</w:t>
      </w:r>
      <w:r>
        <w:t xml:space="preserve">. </w:t>
      </w:r>
      <w:r w:rsidR="000610CE" w:rsidRPr="000610CE">
        <w:t>Pomoc może być udzielona, jeżeli przedsiębiorca złożył wniosek o udzielenie pomocy, zwany dalej „wnioskiem”, zgodnie z art. 6 ust. 2 zdanie pierwsze rozporządzenia nr 651/2014.</w:t>
      </w:r>
    </w:p>
    <w:p w:rsidR="00F9780B" w:rsidRPr="00AA5130" w:rsidRDefault="00F9780B" w:rsidP="00F9780B">
      <w:pPr>
        <w:pStyle w:val="ARTartustawynprozporzdzenia"/>
      </w:pPr>
      <w:r w:rsidRPr="00F9780B">
        <w:t>§ 1</w:t>
      </w:r>
      <w:r w:rsidR="007A4A27">
        <w:t>2</w:t>
      </w:r>
      <w:r w:rsidRPr="00F9780B">
        <w:t>.</w:t>
      </w:r>
      <w:r w:rsidR="007B5DD9">
        <w:t xml:space="preserve"> </w:t>
      </w:r>
      <w:r w:rsidRPr="00F9780B">
        <w:t>1</w:t>
      </w:r>
      <w:r w:rsidRPr="00AA5130">
        <w:t>.</w:t>
      </w:r>
      <w:r w:rsidR="007B5DD9" w:rsidRPr="00AA5130">
        <w:t xml:space="preserve"> </w:t>
      </w:r>
      <w:r w:rsidR="00E308E0" w:rsidRPr="00AA5130">
        <w:t>Przedsiębiorca</w:t>
      </w:r>
      <w:r w:rsidR="004B4ACD" w:rsidRPr="00AA5130">
        <w:t xml:space="preserve"> </w:t>
      </w:r>
      <w:r w:rsidRPr="00AA5130">
        <w:t>składa wniosek do podmiotu udzielającego pomocy.</w:t>
      </w:r>
    </w:p>
    <w:p w:rsidR="00E4216F" w:rsidRPr="00AA5130" w:rsidRDefault="00E4216F" w:rsidP="00E4216F">
      <w:pPr>
        <w:pStyle w:val="USTustnpkodeksu"/>
      </w:pPr>
      <w:r w:rsidRPr="00AA5130">
        <w:t>2. Wniosek zawiera:</w:t>
      </w:r>
    </w:p>
    <w:p w:rsidR="00E4216F" w:rsidRPr="00AA5130" w:rsidRDefault="00E4216F" w:rsidP="008E206B">
      <w:pPr>
        <w:pStyle w:val="PKTpunkt"/>
      </w:pPr>
      <w:r w:rsidRPr="00AA5130">
        <w:t>1)</w:t>
      </w:r>
      <w:r w:rsidRPr="00AA5130">
        <w:tab/>
        <w:t xml:space="preserve">informacje wskazane w art. 6 ust. 2 </w:t>
      </w:r>
      <w:r w:rsidR="000610CE">
        <w:t>zdanie drugie</w:t>
      </w:r>
      <w:r w:rsidRPr="00AA5130">
        <w:t xml:space="preserve"> rozporządzenia nr 651/2014;</w:t>
      </w:r>
    </w:p>
    <w:p w:rsidR="00E4216F" w:rsidRPr="00AA5130" w:rsidRDefault="00E4216F" w:rsidP="008E206B">
      <w:pPr>
        <w:pStyle w:val="PKTpunkt"/>
      </w:pPr>
      <w:r w:rsidRPr="00AA5130">
        <w:t>2)</w:t>
      </w:r>
      <w:r w:rsidRPr="00AA5130">
        <w:tab/>
        <w:t>inne informacje, wskazane przez podmiot udzielający pomocy, niezbędne do</w:t>
      </w:r>
      <w:r w:rsidR="00251C99">
        <w:t> </w:t>
      </w:r>
      <w:r w:rsidRPr="00AA5130">
        <w:t>dokonania oceny wniosku.</w:t>
      </w:r>
    </w:p>
    <w:p w:rsidR="00F9780B" w:rsidRPr="007D4094" w:rsidRDefault="007B5DD9" w:rsidP="00E4216F">
      <w:pPr>
        <w:pStyle w:val="USTustnpkodeksu"/>
      </w:pPr>
      <w:r w:rsidRPr="00AA5130">
        <w:t xml:space="preserve">3. </w:t>
      </w:r>
      <w:r w:rsidR="00F9780B" w:rsidRPr="00AA5130">
        <w:t xml:space="preserve">Do wniosku </w:t>
      </w:r>
      <w:r w:rsidR="00E308E0" w:rsidRPr="00AA5130">
        <w:t>przedsiębiorca</w:t>
      </w:r>
      <w:r w:rsidR="00F9780B" w:rsidRPr="00AA5130">
        <w:t xml:space="preserve"> załącza </w:t>
      </w:r>
      <w:r w:rsidR="000610CE">
        <w:t>dokumenty</w:t>
      </w:r>
      <w:r w:rsidR="00B43DD4">
        <w:t xml:space="preserve"> </w:t>
      </w:r>
      <w:r w:rsidR="00F9780B" w:rsidRPr="007D4094">
        <w:t xml:space="preserve">przygotowane zgodnie z </w:t>
      </w:r>
      <w:r w:rsidR="00F9780B">
        <w:t xml:space="preserve">przepisami </w:t>
      </w:r>
      <w:r w:rsidR="0033439B" w:rsidRPr="004146D0">
        <w:t>wydanymi na podstawie art. 37 ust. 6 ustawy z dnia 30 kwietnia 2004 r. o postępowaniu w</w:t>
      </w:r>
      <w:r w:rsidR="00251C99">
        <w:t> </w:t>
      </w:r>
      <w:r w:rsidR="0033439B" w:rsidRPr="004146D0">
        <w:t>sprawach dotyczących pomocy publicznej</w:t>
      </w:r>
      <w:r w:rsidR="00E308E0">
        <w:t xml:space="preserve"> </w:t>
      </w:r>
      <w:r w:rsidR="0033439B" w:rsidRPr="004146D0">
        <w:t>(Dz. U. z 2007 r. Nr 59, poz. 404, z</w:t>
      </w:r>
      <w:r w:rsidR="00B43DD4">
        <w:t xml:space="preserve"> późn. zm.</w:t>
      </w:r>
      <w:r w:rsidR="00B43DD4" w:rsidRPr="0072055D">
        <w:rPr>
          <w:rStyle w:val="IGindeksgrny"/>
        </w:rPr>
        <w:footnoteReference w:id="2"/>
      </w:r>
      <w:r w:rsidR="00B968A4">
        <w:rPr>
          <w:rStyle w:val="IGindeksgrny"/>
        </w:rPr>
        <w:t>)</w:t>
      </w:r>
      <w:r w:rsidR="00B43DD4">
        <w:t>)</w:t>
      </w:r>
      <w:r w:rsidR="00F9780B">
        <w:t>.</w:t>
      </w:r>
    </w:p>
    <w:p w:rsidR="00F9780B" w:rsidRPr="00723908" w:rsidRDefault="000610CE" w:rsidP="00F9780B">
      <w:pPr>
        <w:pStyle w:val="USTustnpkodeksu"/>
      </w:pPr>
      <w:r>
        <w:t>4</w:t>
      </w:r>
      <w:r w:rsidR="007B5DD9">
        <w:t xml:space="preserve">. </w:t>
      </w:r>
      <w:r w:rsidR="00F9780B" w:rsidRPr="00723908">
        <w:t>Po przeprowadzeniu oceny</w:t>
      </w:r>
      <w:r>
        <w:t xml:space="preserve"> wniosku</w:t>
      </w:r>
      <w:r w:rsidR="00B968A4">
        <w:t>,</w:t>
      </w:r>
      <w:r w:rsidR="007B5DD9">
        <w:t xml:space="preserve"> pomoc może być udzielona</w:t>
      </w:r>
      <w:r w:rsidR="00F9780B">
        <w:t xml:space="preserve"> </w:t>
      </w:r>
      <w:r w:rsidR="00AA5130" w:rsidRPr="00AA5130">
        <w:t>przedsiębiorcy</w:t>
      </w:r>
      <w:r w:rsidR="00F9780B" w:rsidRPr="00AA5130">
        <w:t xml:space="preserve"> na </w:t>
      </w:r>
      <w:r w:rsidR="00FC1CCB">
        <w:t>podstawie umowy albo decyzji o dofinansowaniu projektu w rozumieniu art. 2 pkt 2 ustawy.</w:t>
      </w:r>
    </w:p>
    <w:p w:rsidR="00F9780B" w:rsidRPr="00723908" w:rsidRDefault="00F9780B" w:rsidP="00F9780B">
      <w:pPr>
        <w:pStyle w:val="ARTartustawynprozporzdzenia"/>
      </w:pPr>
      <w:r w:rsidRPr="00723908">
        <w:t xml:space="preserve">§ </w:t>
      </w:r>
      <w:r>
        <w:t>1</w:t>
      </w:r>
      <w:r w:rsidR="007A4A27">
        <w:t>3</w:t>
      </w:r>
      <w:r w:rsidRPr="00723908">
        <w:t xml:space="preserve">. Pomoc jest udzielana do </w:t>
      </w:r>
      <w:r w:rsidR="003D7BED">
        <w:t>końca okresu dostosowawczego, o którym mowa w art. 58 ust. 4 zdanie pierwsze</w:t>
      </w:r>
      <w:bookmarkStart w:id="0" w:name="_GoBack"/>
      <w:r w:rsidR="00026DF1">
        <w:t>,</w:t>
      </w:r>
      <w:bookmarkEnd w:id="0"/>
      <w:r w:rsidR="003D7BED">
        <w:t xml:space="preserve"> w związku z art. 59 </w:t>
      </w:r>
      <w:r w:rsidR="003D7BED" w:rsidRPr="00E55308">
        <w:t>rozporządzenia nr 651/2014</w:t>
      </w:r>
      <w:r w:rsidR="003D7BED">
        <w:t>.</w:t>
      </w:r>
    </w:p>
    <w:p w:rsidR="00A55F31" w:rsidRPr="00723908" w:rsidRDefault="00F9780B" w:rsidP="00A55F31">
      <w:pPr>
        <w:pStyle w:val="ARTartustawynprozporzdzenia"/>
      </w:pPr>
      <w:r w:rsidRPr="00723908">
        <w:t>§ 1</w:t>
      </w:r>
      <w:r w:rsidR="007A4A27">
        <w:t>4</w:t>
      </w:r>
      <w:r w:rsidRPr="00723908">
        <w:t xml:space="preserve">. </w:t>
      </w:r>
      <w:r>
        <w:t xml:space="preserve">Rozporządzenie wchodzi w życie </w:t>
      </w:r>
      <w:r w:rsidRPr="00A01379">
        <w:t>z dniem następującym po dniu ogłoszenia</w:t>
      </w:r>
      <w:r>
        <w:t>.</w:t>
      </w:r>
    </w:p>
    <w:p w:rsidR="009D0A65" w:rsidRDefault="009D0A65" w:rsidP="007B5DD9">
      <w:pPr>
        <w:pStyle w:val="NAZORGWYDnazwaorganuwydajcegoprojektowanyakt"/>
      </w:pPr>
    </w:p>
    <w:p w:rsidR="00261A16" w:rsidRPr="00737F6A" w:rsidRDefault="00F9780B" w:rsidP="007B5DD9">
      <w:pPr>
        <w:pStyle w:val="NAZORGWYDnazwaorganuwydajcegoprojektowanyakt"/>
      </w:pPr>
      <w:r w:rsidRPr="00723908">
        <w:t>minister infrastruktury i rozwoju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A7" w:rsidRDefault="004741A7">
      <w:r>
        <w:separator/>
      </w:r>
    </w:p>
  </w:endnote>
  <w:endnote w:type="continuationSeparator" w:id="0">
    <w:p w:rsidR="004741A7" w:rsidRDefault="0047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A7" w:rsidRDefault="004741A7">
      <w:r>
        <w:separator/>
      </w:r>
    </w:p>
  </w:footnote>
  <w:footnote w:type="continuationSeparator" w:id="0">
    <w:p w:rsidR="004741A7" w:rsidRDefault="004741A7">
      <w:r>
        <w:continuationSeparator/>
      </w:r>
    </w:p>
  </w:footnote>
  <w:footnote w:id="1">
    <w:p w:rsidR="00F9780B" w:rsidRDefault="00F9780B" w:rsidP="00F9780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Minister Infrastruktury i Rozwoju kieruje działem administracji rządowej – rozwój regionalny, na podstawie § 1 ust. 2 pkt 3 rozporządzenia Prezesa Rady Ministrów z dnia 22 września 2014 r. w sprawie szczegółowego zakresu działania Ministra Infrastruktury i Rozwoju  (Dz. U. poz. 1257).</w:t>
      </w:r>
    </w:p>
  </w:footnote>
  <w:footnote w:id="2">
    <w:p w:rsidR="00B43DD4" w:rsidRPr="00A53F57" w:rsidRDefault="00B43DD4" w:rsidP="00F9534C">
      <w:pPr>
        <w:pStyle w:val="ODNONIKtreodnonika"/>
        <w:rPr>
          <w:rStyle w:val="IGindeksgrny"/>
          <w:vertAlign w:val="baseline"/>
        </w:rPr>
      </w:pPr>
      <w:r w:rsidRPr="00A53F57">
        <w:rPr>
          <w:rStyle w:val="IGindeksgrny"/>
        </w:rPr>
        <w:footnoteRef/>
      </w:r>
      <w:r w:rsidRPr="00A53F57">
        <w:rPr>
          <w:rStyle w:val="IGindeksgrny"/>
        </w:rPr>
        <w:t>)</w:t>
      </w:r>
      <w:r w:rsidR="00A53F57">
        <w:rPr>
          <w:rStyle w:val="IGindeksgrny"/>
        </w:rPr>
        <w:tab/>
      </w:r>
      <w:r w:rsidRPr="00A53F57">
        <w:rPr>
          <w:rStyle w:val="IGindeksgrny"/>
          <w:vertAlign w:val="baseline"/>
        </w:rPr>
        <w:t xml:space="preserve">Zmiany tekstu jednolitego wymienionej </w:t>
      </w:r>
      <w:r w:rsidRPr="00F9534C">
        <w:rPr>
          <w:rStyle w:val="IGindeksgrny"/>
          <w:vertAlign w:val="baseline"/>
        </w:rPr>
        <w:t>ustawy</w:t>
      </w:r>
      <w:r w:rsidRPr="00A53F57">
        <w:rPr>
          <w:rStyle w:val="IGindeksgrny"/>
          <w:vertAlign w:val="baseline"/>
        </w:rPr>
        <w:t xml:space="preserve"> zostały ogłoszone w Dz. U. z 2008 r. Nr 93, poz. 585, </w:t>
      </w:r>
    </w:p>
    <w:p w:rsidR="00B43DD4" w:rsidRPr="00A53F57" w:rsidRDefault="00B43DD4" w:rsidP="00A53F57">
      <w:pPr>
        <w:pStyle w:val="ODNONIKtreodnonika"/>
        <w:rPr>
          <w:rStyle w:val="IGindeksgrny"/>
          <w:vertAlign w:val="baseline"/>
        </w:rPr>
      </w:pPr>
      <w:r w:rsidRPr="00A53F57">
        <w:rPr>
          <w:rStyle w:val="IGindeksgrny"/>
          <w:vertAlign w:val="baseline"/>
        </w:rPr>
        <w:t>z 2010 r. Nr 18, poz. 99 oraz z 2011 r. Nr 233, poz. 1381.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 w:rsidR="00035FA2">
      <w:fldChar w:fldCharType="begin"/>
    </w:r>
    <w:r>
      <w:instrText xml:space="preserve"> PAGE  \* MERGEFORMAT </w:instrText>
    </w:r>
    <w:r w:rsidR="00035FA2">
      <w:fldChar w:fldCharType="separate"/>
    </w:r>
    <w:r w:rsidR="005A0063">
      <w:rPr>
        <w:noProof/>
      </w:rPr>
      <w:t>3</w:t>
    </w:r>
    <w:r w:rsidR="00035FA2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0B"/>
    <w:rsid w:val="000012DA"/>
    <w:rsid w:val="0000246E"/>
    <w:rsid w:val="00003862"/>
    <w:rsid w:val="00012A35"/>
    <w:rsid w:val="000146D2"/>
    <w:rsid w:val="00016099"/>
    <w:rsid w:val="00017DC2"/>
    <w:rsid w:val="00021522"/>
    <w:rsid w:val="00022D19"/>
    <w:rsid w:val="00023471"/>
    <w:rsid w:val="00023F13"/>
    <w:rsid w:val="00026DF1"/>
    <w:rsid w:val="00030634"/>
    <w:rsid w:val="000319C1"/>
    <w:rsid w:val="00031A8B"/>
    <w:rsid w:val="00031BCA"/>
    <w:rsid w:val="000330FA"/>
    <w:rsid w:val="0003362F"/>
    <w:rsid w:val="00035FA2"/>
    <w:rsid w:val="00036B63"/>
    <w:rsid w:val="00037E1A"/>
    <w:rsid w:val="00040358"/>
    <w:rsid w:val="00043495"/>
    <w:rsid w:val="00046A75"/>
    <w:rsid w:val="00047312"/>
    <w:rsid w:val="00047F3E"/>
    <w:rsid w:val="000508BD"/>
    <w:rsid w:val="000517AB"/>
    <w:rsid w:val="0005339C"/>
    <w:rsid w:val="0005571B"/>
    <w:rsid w:val="00057AB3"/>
    <w:rsid w:val="00060076"/>
    <w:rsid w:val="00060432"/>
    <w:rsid w:val="00060D87"/>
    <w:rsid w:val="000610CE"/>
    <w:rsid w:val="000615A5"/>
    <w:rsid w:val="00064E4C"/>
    <w:rsid w:val="00066901"/>
    <w:rsid w:val="00071BEE"/>
    <w:rsid w:val="00072892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557A"/>
    <w:rsid w:val="000D6173"/>
    <w:rsid w:val="000D6F83"/>
    <w:rsid w:val="000E25CC"/>
    <w:rsid w:val="000E3694"/>
    <w:rsid w:val="000E490F"/>
    <w:rsid w:val="000E6241"/>
    <w:rsid w:val="000F1300"/>
    <w:rsid w:val="000F2BE3"/>
    <w:rsid w:val="000F3D0D"/>
    <w:rsid w:val="000F4DAE"/>
    <w:rsid w:val="000F6ED4"/>
    <w:rsid w:val="000F7A6E"/>
    <w:rsid w:val="00103CD0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04C4"/>
    <w:rsid w:val="0013071E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5495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87F"/>
    <w:rsid w:val="001A5BEF"/>
    <w:rsid w:val="001A7F15"/>
    <w:rsid w:val="001B342E"/>
    <w:rsid w:val="001C1832"/>
    <w:rsid w:val="001C188C"/>
    <w:rsid w:val="001C7451"/>
    <w:rsid w:val="001D1783"/>
    <w:rsid w:val="001D53CD"/>
    <w:rsid w:val="001D55A3"/>
    <w:rsid w:val="001D5AF5"/>
    <w:rsid w:val="001E1E73"/>
    <w:rsid w:val="001E4DD4"/>
    <w:rsid w:val="001E4E0C"/>
    <w:rsid w:val="001E526D"/>
    <w:rsid w:val="001E5655"/>
    <w:rsid w:val="001F1832"/>
    <w:rsid w:val="001F220F"/>
    <w:rsid w:val="001F25B3"/>
    <w:rsid w:val="001F6616"/>
    <w:rsid w:val="00202BD4"/>
    <w:rsid w:val="0020473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211"/>
    <w:rsid w:val="0025166C"/>
    <w:rsid w:val="00251C99"/>
    <w:rsid w:val="002555D4"/>
    <w:rsid w:val="0025586D"/>
    <w:rsid w:val="00261A16"/>
    <w:rsid w:val="00263522"/>
    <w:rsid w:val="00264EC6"/>
    <w:rsid w:val="00271013"/>
    <w:rsid w:val="00273FE4"/>
    <w:rsid w:val="002765B4"/>
    <w:rsid w:val="00276A94"/>
    <w:rsid w:val="00290B98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247"/>
    <w:rsid w:val="002B68A6"/>
    <w:rsid w:val="002B7FAF"/>
    <w:rsid w:val="002D0C4F"/>
    <w:rsid w:val="002D1364"/>
    <w:rsid w:val="002D4D30"/>
    <w:rsid w:val="002D5000"/>
    <w:rsid w:val="002D598D"/>
    <w:rsid w:val="002D7188"/>
    <w:rsid w:val="002D737F"/>
    <w:rsid w:val="002D79C6"/>
    <w:rsid w:val="002E1DE3"/>
    <w:rsid w:val="002E2AB6"/>
    <w:rsid w:val="002E3F34"/>
    <w:rsid w:val="002E5F79"/>
    <w:rsid w:val="002E622B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1992"/>
    <w:rsid w:val="0033439B"/>
    <w:rsid w:val="00334E3A"/>
    <w:rsid w:val="003361DD"/>
    <w:rsid w:val="0033754B"/>
    <w:rsid w:val="00341A6A"/>
    <w:rsid w:val="00341D27"/>
    <w:rsid w:val="00345B9C"/>
    <w:rsid w:val="00352DAE"/>
    <w:rsid w:val="00354EB9"/>
    <w:rsid w:val="00357A5B"/>
    <w:rsid w:val="003602AE"/>
    <w:rsid w:val="00360929"/>
    <w:rsid w:val="003647D5"/>
    <w:rsid w:val="003674B0"/>
    <w:rsid w:val="00370994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9705D"/>
    <w:rsid w:val="003A306E"/>
    <w:rsid w:val="003A60DC"/>
    <w:rsid w:val="003A6A46"/>
    <w:rsid w:val="003A7A63"/>
    <w:rsid w:val="003B000C"/>
    <w:rsid w:val="003B0F1D"/>
    <w:rsid w:val="003B1D95"/>
    <w:rsid w:val="003B4A57"/>
    <w:rsid w:val="003C0AD9"/>
    <w:rsid w:val="003C0ED0"/>
    <w:rsid w:val="003C1D49"/>
    <w:rsid w:val="003C35C4"/>
    <w:rsid w:val="003D12C2"/>
    <w:rsid w:val="003D1370"/>
    <w:rsid w:val="003D297C"/>
    <w:rsid w:val="003D31B9"/>
    <w:rsid w:val="003D3867"/>
    <w:rsid w:val="003D7BED"/>
    <w:rsid w:val="003E0D1A"/>
    <w:rsid w:val="003E2DA3"/>
    <w:rsid w:val="003E31EB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D94"/>
    <w:rsid w:val="00463F43"/>
    <w:rsid w:val="00464B94"/>
    <w:rsid w:val="004653A8"/>
    <w:rsid w:val="00465A0B"/>
    <w:rsid w:val="004705F0"/>
    <w:rsid w:val="0047077C"/>
    <w:rsid w:val="00470B05"/>
    <w:rsid w:val="0047207C"/>
    <w:rsid w:val="00472CD6"/>
    <w:rsid w:val="004741A7"/>
    <w:rsid w:val="00474E3C"/>
    <w:rsid w:val="00476307"/>
    <w:rsid w:val="00480A58"/>
    <w:rsid w:val="00482151"/>
    <w:rsid w:val="00485FAD"/>
    <w:rsid w:val="00487AED"/>
    <w:rsid w:val="00490F7F"/>
    <w:rsid w:val="00491EDF"/>
    <w:rsid w:val="00492A3F"/>
    <w:rsid w:val="00494F62"/>
    <w:rsid w:val="004A2001"/>
    <w:rsid w:val="004A3590"/>
    <w:rsid w:val="004A6B67"/>
    <w:rsid w:val="004B00A7"/>
    <w:rsid w:val="004B25E2"/>
    <w:rsid w:val="004B34D7"/>
    <w:rsid w:val="004B4ACD"/>
    <w:rsid w:val="004B5037"/>
    <w:rsid w:val="004B5B2F"/>
    <w:rsid w:val="004B626A"/>
    <w:rsid w:val="004B660E"/>
    <w:rsid w:val="004C05BD"/>
    <w:rsid w:val="004C3B06"/>
    <w:rsid w:val="004C3F97"/>
    <w:rsid w:val="004C60B5"/>
    <w:rsid w:val="004C7EE7"/>
    <w:rsid w:val="004D2DEE"/>
    <w:rsid w:val="004D2E1F"/>
    <w:rsid w:val="004D460C"/>
    <w:rsid w:val="004D7FD9"/>
    <w:rsid w:val="004E1324"/>
    <w:rsid w:val="004E19A5"/>
    <w:rsid w:val="004E37E5"/>
    <w:rsid w:val="004E3FDB"/>
    <w:rsid w:val="004F19B2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3D8A"/>
    <w:rsid w:val="0050696D"/>
    <w:rsid w:val="0051094B"/>
    <w:rsid w:val="005110D7"/>
    <w:rsid w:val="00511D99"/>
    <w:rsid w:val="005128D3"/>
    <w:rsid w:val="00514204"/>
    <w:rsid w:val="005147E8"/>
    <w:rsid w:val="005158F2"/>
    <w:rsid w:val="00520408"/>
    <w:rsid w:val="00522094"/>
    <w:rsid w:val="00526DFC"/>
    <w:rsid w:val="00526F43"/>
    <w:rsid w:val="00527651"/>
    <w:rsid w:val="005363AB"/>
    <w:rsid w:val="00544EF4"/>
    <w:rsid w:val="00545E53"/>
    <w:rsid w:val="005479D9"/>
    <w:rsid w:val="00556DC7"/>
    <w:rsid w:val="005572BD"/>
    <w:rsid w:val="00557A12"/>
    <w:rsid w:val="00560AC7"/>
    <w:rsid w:val="00561AFB"/>
    <w:rsid w:val="00561FA8"/>
    <w:rsid w:val="00563037"/>
    <w:rsid w:val="005633B1"/>
    <w:rsid w:val="005635ED"/>
    <w:rsid w:val="00565253"/>
    <w:rsid w:val="00567A75"/>
    <w:rsid w:val="00570191"/>
    <w:rsid w:val="00570570"/>
    <w:rsid w:val="0057234A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2DE8"/>
    <w:rsid w:val="00594373"/>
    <w:rsid w:val="00597024"/>
    <w:rsid w:val="005A0063"/>
    <w:rsid w:val="005A0274"/>
    <w:rsid w:val="005A095C"/>
    <w:rsid w:val="005A669D"/>
    <w:rsid w:val="005A75D8"/>
    <w:rsid w:val="005B5C0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05"/>
    <w:rsid w:val="005F7812"/>
    <w:rsid w:val="005F7A88"/>
    <w:rsid w:val="005F7EA5"/>
    <w:rsid w:val="00603A1A"/>
    <w:rsid w:val="006046D5"/>
    <w:rsid w:val="00606C91"/>
    <w:rsid w:val="00607A93"/>
    <w:rsid w:val="00610C08"/>
    <w:rsid w:val="00611F74"/>
    <w:rsid w:val="00612BE0"/>
    <w:rsid w:val="00613B0C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2D97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46E5"/>
    <w:rsid w:val="006C419E"/>
    <w:rsid w:val="006C4A31"/>
    <w:rsid w:val="006C5AC2"/>
    <w:rsid w:val="006C6AFB"/>
    <w:rsid w:val="006D019E"/>
    <w:rsid w:val="006D2735"/>
    <w:rsid w:val="006D4017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51C"/>
    <w:rsid w:val="00711221"/>
    <w:rsid w:val="00711657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55D"/>
    <w:rsid w:val="007213B3"/>
    <w:rsid w:val="0072457F"/>
    <w:rsid w:val="00725406"/>
    <w:rsid w:val="0072621B"/>
    <w:rsid w:val="00730555"/>
    <w:rsid w:val="007312CC"/>
    <w:rsid w:val="00731364"/>
    <w:rsid w:val="00736A64"/>
    <w:rsid w:val="00737F6A"/>
    <w:rsid w:val="00740100"/>
    <w:rsid w:val="007410B6"/>
    <w:rsid w:val="00744C6F"/>
    <w:rsid w:val="007457F6"/>
    <w:rsid w:val="00745ABB"/>
    <w:rsid w:val="00746E38"/>
    <w:rsid w:val="00747CD5"/>
    <w:rsid w:val="0075200C"/>
    <w:rsid w:val="00752D96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1C1F"/>
    <w:rsid w:val="0078214B"/>
    <w:rsid w:val="007830D6"/>
    <w:rsid w:val="0078498A"/>
    <w:rsid w:val="00792207"/>
    <w:rsid w:val="00792B64"/>
    <w:rsid w:val="00792E29"/>
    <w:rsid w:val="0079379A"/>
    <w:rsid w:val="00794638"/>
    <w:rsid w:val="00794953"/>
    <w:rsid w:val="007A0D34"/>
    <w:rsid w:val="007A1F2F"/>
    <w:rsid w:val="007A2A5C"/>
    <w:rsid w:val="007A4A27"/>
    <w:rsid w:val="007A5150"/>
    <w:rsid w:val="007A5373"/>
    <w:rsid w:val="007A789F"/>
    <w:rsid w:val="007B5DD9"/>
    <w:rsid w:val="007B75BC"/>
    <w:rsid w:val="007C0BD6"/>
    <w:rsid w:val="007C3806"/>
    <w:rsid w:val="007C5610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36F"/>
    <w:rsid w:val="0080365F"/>
    <w:rsid w:val="0081217D"/>
    <w:rsid w:val="00812BE5"/>
    <w:rsid w:val="00817429"/>
    <w:rsid w:val="00821514"/>
    <w:rsid w:val="00821E35"/>
    <w:rsid w:val="00824591"/>
    <w:rsid w:val="00824AED"/>
    <w:rsid w:val="00827820"/>
    <w:rsid w:val="00831B8B"/>
    <w:rsid w:val="008330D3"/>
    <w:rsid w:val="0083405D"/>
    <w:rsid w:val="0083439D"/>
    <w:rsid w:val="008352D4"/>
    <w:rsid w:val="00835DE0"/>
    <w:rsid w:val="00836DB9"/>
    <w:rsid w:val="00837C67"/>
    <w:rsid w:val="008415B0"/>
    <w:rsid w:val="00842028"/>
    <w:rsid w:val="0084295E"/>
    <w:rsid w:val="008436B8"/>
    <w:rsid w:val="008460B6"/>
    <w:rsid w:val="00850C9D"/>
    <w:rsid w:val="00852B59"/>
    <w:rsid w:val="00856272"/>
    <w:rsid w:val="008563FF"/>
    <w:rsid w:val="0086018B"/>
    <w:rsid w:val="00860CAC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582F"/>
    <w:rsid w:val="008D5EBF"/>
    <w:rsid w:val="008E0B3A"/>
    <w:rsid w:val="008E171D"/>
    <w:rsid w:val="008E206B"/>
    <w:rsid w:val="008E2785"/>
    <w:rsid w:val="008E78A3"/>
    <w:rsid w:val="008F0654"/>
    <w:rsid w:val="008F06CB"/>
    <w:rsid w:val="008F2E83"/>
    <w:rsid w:val="008F612A"/>
    <w:rsid w:val="008F7196"/>
    <w:rsid w:val="0090293D"/>
    <w:rsid w:val="009034DE"/>
    <w:rsid w:val="00905396"/>
    <w:rsid w:val="0090605D"/>
    <w:rsid w:val="0090638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228A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A65"/>
    <w:rsid w:val="009D3316"/>
    <w:rsid w:val="009D3AFF"/>
    <w:rsid w:val="009D55AA"/>
    <w:rsid w:val="009E3E77"/>
    <w:rsid w:val="009E3FAB"/>
    <w:rsid w:val="009E5B3F"/>
    <w:rsid w:val="009E6479"/>
    <w:rsid w:val="009E7D90"/>
    <w:rsid w:val="009F1AB0"/>
    <w:rsid w:val="009F501D"/>
    <w:rsid w:val="009F7849"/>
    <w:rsid w:val="009F7AE3"/>
    <w:rsid w:val="00A038FF"/>
    <w:rsid w:val="00A039D5"/>
    <w:rsid w:val="00A046AD"/>
    <w:rsid w:val="00A079C1"/>
    <w:rsid w:val="00A12520"/>
    <w:rsid w:val="00A130FD"/>
    <w:rsid w:val="00A13D6D"/>
    <w:rsid w:val="00A14769"/>
    <w:rsid w:val="00A14DD8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4726C"/>
    <w:rsid w:val="00A50CD4"/>
    <w:rsid w:val="00A51191"/>
    <w:rsid w:val="00A53F57"/>
    <w:rsid w:val="00A55F3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040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5130"/>
    <w:rsid w:val="00AA667C"/>
    <w:rsid w:val="00AA6E91"/>
    <w:rsid w:val="00AA7439"/>
    <w:rsid w:val="00AA7E9B"/>
    <w:rsid w:val="00AB047E"/>
    <w:rsid w:val="00AB0B0A"/>
    <w:rsid w:val="00AB0BB7"/>
    <w:rsid w:val="00AB22C6"/>
    <w:rsid w:val="00AB2AD0"/>
    <w:rsid w:val="00AB615D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122D"/>
    <w:rsid w:val="00AE4179"/>
    <w:rsid w:val="00AE4425"/>
    <w:rsid w:val="00AE4FBE"/>
    <w:rsid w:val="00AE650F"/>
    <w:rsid w:val="00AE6555"/>
    <w:rsid w:val="00AE74B7"/>
    <w:rsid w:val="00AE7D16"/>
    <w:rsid w:val="00AF4CAA"/>
    <w:rsid w:val="00AF571A"/>
    <w:rsid w:val="00AF60A0"/>
    <w:rsid w:val="00AF6159"/>
    <w:rsid w:val="00AF67FC"/>
    <w:rsid w:val="00AF7DF5"/>
    <w:rsid w:val="00B006E5"/>
    <w:rsid w:val="00B024C2"/>
    <w:rsid w:val="00B03D09"/>
    <w:rsid w:val="00B03E63"/>
    <w:rsid w:val="00B07700"/>
    <w:rsid w:val="00B13921"/>
    <w:rsid w:val="00B1528C"/>
    <w:rsid w:val="00B16ACD"/>
    <w:rsid w:val="00B21487"/>
    <w:rsid w:val="00B232D1"/>
    <w:rsid w:val="00B24DB5"/>
    <w:rsid w:val="00B25E85"/>
    <w:rsid w:val="00B31F9E"/>
    <w:rsid w:val="00B3268F"/>
    <w:rsid w:val="00B32C2C"/>
    <w:rsid w:val="00B335C8"/>
    <w:rsid w:val="00B33A1A"/>
    <w:rsid w:val="00B33E6C"/>
    <w:rsid w:val="00B345D9"/>
    <w:rsid w:val="00B371CC"/>
    <w:rsid w:val="00B41CD9"/>
    <w:rsid w:val="00B427E6"/>
    <w:rsid w:val="00B428A6"/>
    <w:rsid w:val="00B43DD4"/>
    <w:rsid w:val="00B43E1F"/>
    <w:rsid w:val="00B45FBC"/>
    <w:rsid w:val="00B51A7D"/>
    <w:rsid w:val="00B535C2"/>
    <w:rsid w:val="00B55544"/>
    <w:rsid w:val="00B61175"/>
    <w:rsid w:val="00B642FC"/>
    <w:rsid w:val="00B64D26"/>
    <w:rsid w:val="00B64FBB"/>
    <w:rsid w:val="00B70E22"/>
    <w:rsid w:val="00B73FD6"/>
    <w:rsid w:val="00B774CB"/>
    <w:rsid w:val="00B80402"/>
    <w:rsid w:val="00B80B9A"/>
    <w:rsid w:val="00B82CCD"/>
    <w:rsid w:val="00B830B7"/>
    <w:rsid w:val="00B83AE1"/>
    <w:rsid w:val="00B848EA"/>
    <w:rsid w:val="00B84B2B"/>
    <w:rsid w:val="00B90500"/>
    <w:rsid w:val="00B9176C"/>
    <w:rsid w:val="00B935A4"/>
    <w:rsid w:val="00B968A4"/>
    <w:rsid w:val="00BA21E1"/>
    <w:rsid w:val="00BA561A"/>
    <w:rsid w:val="00BB0DC6"/>
    <w:rsid w:val="00BB15E4"/>
    <w:rsid w:val="00BB1E19"/>
    <w:rsid w:val="00BB21D1"/>
    <w:rsid w:val="00BB32F2"/>
    <w:rsid w:val="00BB350C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1E46"/>
    <w:rsid w:val="00BF3DDE"/>
    <w:rsid w:val="00BF6589"/>
    <w:rsid w:val="00BF6F7F"/>
    <w:rsid w:val="00C00647"/>
    <w:rsid w:val="00C00F65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35BC"/>
    <w:rsid w:val="00C44426"/>
    <w:rsid w:val="00C445F3"/>
    <w:rsid w:val="00C451F4"/>
    <w:rsid w:val="00C45EB1"/>
    <w:rsid w:val="00C503B1"/>
    <w:rsid w:val="00C54A3A"/>
    <w:rsid w:val="00C55566"/>
    <w:rsid w:val="00C56448"/>
    <w:rsid w:val="00C667BE"/>
    <w:rsid w:val="00C6766B"/>
    <w:rsid w:val="00C712DC"/>
    <w:rsid w:val="00C72223"/>
    <w:rsid w:val="00C76417"/>
    <w:rsid w:val="00C7726F"/>
    <w:rsid w:val="00C779BE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6002"/>
    <w:rsid w:val="00CE072F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22AD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2D26"/>
    <w:rsid w:val="00D76EC9"/>
    <w:rsid w:val="00D80E7D"/>
    <w:rsid w:val="00D81397"/>
    <w:rsid w:val="00D835BA"/>
    <w:rsid w:val="00D848B9"/>
    <w:rsid w:val="00D84BFF"/>
    <w:rsid w:val="00D90E69"/>
    <w:rsid w:val="00D91368"/>
    <w:rsid w:val="00D93106"/>
    <w:rsid w:val="00D933E9"/>
    <w:rsid w:val="00D9505D"/>
    <w:rsid w:val="00D953D0"/>
    <w:rsid w:val="00D959F5"/>
    <w:rsid w:val="00D96884"/>
    <w:rsid w:val="00D97609"/>
    <w:rsid w:val="00DA3FDD"/>
    <w:rsid w:val="00DA7017"/>
    <w:rsid w:val="00DA7028"/>
    <w:rsid w:val="00DB105C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DF774F"/>
    <w:rsid w:val="00E00E29"/>
    <w:rsid w:val="00E02BAB"/>
    <w:rsid w:val="00E03B6D"/>
    <w:rsid w:val="00E04CEB"/>
    <w:rsid w:val="00E060BC"/>
    <w:rsid w:val="00E11420"/>
    <w:rsid w:val="00E132FB"/>
    <w:rsid w:val="00E154D0"/>
    <w:rsid w:val="00E170B7"/>
    <w:rsid w:val="00E177DD"/>
    <w:rsid w:val="00E20900"/>
    <w:rsid w:val="00E20C7F"/>
    <w:rsid w:val="00E2396E"/>
    <w:rsid w:val="00E24728"/>
    <w:rsid w:val="00E276AC"/>
    <w:rsid w:val="00E308E0"/>
    <w:rsid w:val="00E338DF"/>
    <w:rsid w:val="00E34A35"/>
    <w:rsid w:val="00E37C2F"/>
    <w:rsid w:val="00E41C28"/>
    <w:rsid w:val="00E4216F"/>
    <w:rsid w:val="00E43B1F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09D"/>
    <w:rsid w:val="00E659DD"/>
    <w:rsid w:val="00E66C50"/>
    <w:rsid w:val="00E6777E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45B0"/>
    <w:rsid w:val="00EC0F5A"/>
    <w:rsid w:val="00EC24A1"/>
    <w:rsid w:val="00EC4265"/>
    <w:rsid w:val="00EC4CEB"/>
    <w:rsid w:val="00EC55D2"/>
    <w:rsid w:val="00EC5616"/>
    <w:rsid w:val="00EC659E"/>
    <w:rsid w:val="00EC7730"/>
    <w:rsid w:val="00ED2072"/>
    <w:rsid w:val="00ED2AE0"/>
    <w:rsid w:val="00ED393C"/>
    <w:rsid w:val="00ED5553"/>
    <w:rsid w:val="00ED5E36"/>
    <w:rsid w:val="00ED6961"/>
    <w:rsid w:val="00EE7708"/>
    <w:rsid w:val="00EF0B96"/>
    <w:rsid w:val="00EF3486"/>
    <w:rsid w:val="00EF47AF"/>
    <w:rsid w:val="00EF53B6"/>
    <w:rsid w:val="00F00B73"/>
    <w:rsid w:val="00F05D86"/>
    <w:rsid w:val="00F115CA"/>
    <w:rsid w:val="00F14817"/>
    <w:rsid w:val="00F14EBA"/>
    <w:rsid w:val="00F1510F"/>
    <w:rsid w:val="00F1533A"/>
    <w:rsid w:val="00F15E5A"/>
    <w:rsid w:val="00F17F0A"/>
    <w:rsid w:val="00F205C4"/>
    <w:rsid w:val="00F2668F"/>
    <w:rsid w:val="00F2742F"/>
    <w:rsid w:val="00F2753B"/>
    <w:rsid w:val="00F31EA1"/>
    <w:rsid w:val="00F33F8B"/>
    <w:rsid w:val="00F340B2"/>
    <w:rsid w:val="00F43390"/>
    <w:rsid w:val="00F443B2"/>
    <w:rsid w:val="00F458D8"/>
    <w:rsid w:val="00F4708D"/>
    <w:rsid w:val="00F50237"/>
    <w:rsid w:val="00F53596"/>
    <w:rsid w:val="00F5460A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67B8"/>
    <w:rsid w:val="00F77AA8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1D2"/>
    <w:rsid w:val="00F9534C"/>
    <w:rsid w:val="00F9780B"/>
    <w:rsid w:val="00FA13C2"/>
    <w:rsid w:val="00FA478B"/>
    <w:rsid w:val="00FA771A"/>
    <w:rsid w:val="00FA7F91"/>
    <w:rsid w:val="00FB121C"/>
    <w:rsid w:val="00FB1CDD"/>
    <w:rsid w:val="00FB2C2F"/>
    <w:rsid w:val="00FB2FF2"/>
    <w:rsid w:val="00FB305C"/>
    <w:rsid w:val="00FC1CCB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64A5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 w:uiPriority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  <w:rPr>
      <w:rFonts w:eastAsiaTheme="minorEastAsi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rFonts w:eastAsiaTheme="minorEastAsia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rFonts w:eastAsiaTheme="minorEastAsia"/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  <w:rPr>
      <w:rFonts w:eastAsiaTheme="minorEastAsia"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  <w:rPr>
      <w:rFonts w:eastAsiaTheme="minorEastAsia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rFonts w:eastAsiaTheme="minorEastAsia"/>
      <w:b w:val="0"/>
    </w:rPr>
  </w:style>
  <w:style w:type="character" w:styleId="Odwoaniedokomentarza">
    <w:name w:val="annotation reference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rFonts w:eastAsiaTheme="minorEastAsia"/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rFonts w:eastAsiaTheme="minorEastAsia"/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rFonts w:eastAsiaTheme="minorEastAsia"/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rFonts w:eastAsiaTheme="minorEastAsia"/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rFonts w:eastAsiaTheme="minorEastAsia"/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rFonts w:eastAsiaTheme="minorEastAsia"/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eastAsiaTheme="minorEastAsia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eastAsiaTheme="minorEastAsia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11657"/>
    <w:rPr>
      <w:rFonts w:ascii="Times New Roman" w:hAnsi="Times New Roman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 w:uiPriority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  <w:rPr>
      <w:rFonts w:eastAsiaTheme="minorEastAsi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rFonts w:eastAsiaTheme="minorEastAsia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rFonts w:eastAsiaTheme="minorEastAsia"/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  <w:rPr>
      <w:rFonts w:eastAsiaTheme="minorEastAsia"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  <w:rPr>
      <w:rFonts w:eastAsiaTheme="minorEastAsia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rFonts w:eastAsiaTheme="minorEastAsia"/>
      <w:b w:val="0"/>
    </w:rPr>
  </w:style>
  <w:style w:type="character" w:styleId="Odwoaniedokomentarza">
    <w:name w:val="annotation reference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rFonts w:eastAsiaTheme="minorEastAsia"/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rFonts w:eastAsiaTheme="minorEastAsia"/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rFonts w:eastAsiaTheme="minorEastAsia"/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rFonts w:eastAsiaTheme="minorEastAsia"/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rFonts w:eastAsiaTheme="minorEastAsia"/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rFonts w:eastAsiaTheme="minorEastAsia"/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eastAsiaTheme="minorEastAsia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eastAsiaTheme="minorEastAsia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11657"/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_Jacyno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A089-5D42-45A3-BFE5-C54447D6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10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Piotr Jacyno</dc:creator>
  <cp:lastModifiedBy>Piotr Jacyno</cp:lastModifiedBy>
  <cp:revision>5</cp:revision>
  <cp:lastPrinted>2012-04-23T06:39:00Z</cp:lastPrinted>
  <dcterms:created xsi:type="dcterms:W3CDTF">2015-07-29T07:48:00Z</dcterms:created>
  <dcterms:modified xsi:type="dcterms:W3CDTF">2015-07-29T09:09:00Z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