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9161FC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 wp14:anchorId="210CCD60" wp14:editId="032FAC21">
            <wp:extent cx="8892540" cy="92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_bial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894805" w:rsidRPr="00894805" w:rsidRDefault="00CA5E39" w:rsidP="0089480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13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894805" w:rsidRPr="00894805">
        <w:rPr>
          <w:rFonts w:ascii="Arial" w:hAnsi="Arial" w:cs="Arial"/>
          <w:sz w:val="18"/>
          <w:szCs w:val="18"/>
        </w:rPr>
        <w:t>RPWM.04.02.00-IP.02-28-001/ (…)</w:t>
      </w:r>
    </w:p>
    <w:p w:rsidR="00894805" w:rsidRPr="00894805" w:rsidRDefault="00894805" w:rsidP="00894805">
      <w:pPr>
        <w:jc w:val="right"/>
        <w:rPr>
          <w:rFonts w:ascii="Arial" w:hAnsi="Arial" w:cs="Arial"/>
          <w:sz w:val="18"/>
          <w:szCs w:val="18"/>
        </w:rPr>
      </w:pPr>
      <w:r w:rsidRPr="00894805">
        <w:rPr>
          <w:rFonts w:ascii="Arial" w:hAnsi="Arial" w:cs="Arial"/>
          <w:sz w:val="18"/>
          <w:szCs w:val="18"/>
        </w:rPr>
        <w:t xml:space="preserve"> z dnia </w:t>
      </w:r>
      <w:r w:rsidR="001C71A6">
        <w:rPr>
          <w:rFonts w:ascii="Arial" w:hAnsi="Arial" w:cs="Arial"/>
          <w:sz w:val="18"/>
          <w:szCs w:val="18"/>
        </w:rPr>
        <w:t>27.01.</w:t>
      </w:r>
      <w:r w:rsidRPr="00894805">
        <w:rPr>
          <w:rFonts w:ascii="Arial" w:hAnsi="Arial" w:cs="Arial"/>
          <w:sz w:val="18"/>
          <w:szCs w:val="18"/>
        </w:rPr>
        <w:t>2016 r.</w:t>
      </w:r>
      <w:bookmarkStart w:id="4" w:name="_GoBack"/>
      <w:bookmarkEnd w:id="4"/>
    </w:p>
    <w:p w:rsidR="00AF31CB" w:rsidRPr="00D37580" w:rsidRDefault="00AF31CB" w:rsidP="00894805">
      <w:pPr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A40CD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="00886833">
        <w:rPr>
          <w:rFonts w:ascii="Arial" w:hAnsi="Arial" w:cs="Arial"/>
          <w:b/>
        </w:rPr>
        <w:t xml:space="preserve">i 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EC7F36" w:rsidRPr="009C1E24">
        <w:rPr>
          <w:rFonts w:ascii="Arial" w:hAnsi="Arial" w:cs="Arial"/>
          <w:b/>
        </w:rPr>
        <w:t xml:space="preserve">Działania </w:t>
      </w:r>
      <w:r w:rsidR="0081284B">
        <w:rPr>
          <w:rFonts w:ascii="Arial" w:hAnsi="Arial" w:cs="Arial"/>
          <w:b/>
        </w:rPr>
        <w:t>4</w:t>
      </w:r>
      <w:r w:rsidR="00751C20">
        <w:rPr>
          <w:rFonts w:ascii="Arial" w:hAnsi="Arial" w:cs="Arial"/>
          <w:b/>
        </w:rPr>
        <w:t>.</w:t>
      </w:r>
      <w:r w:rsidR="00F32D4F">
        <w:rPr>
          <w:rFonts w:ascii="Arial" w:hAnsi="Arial" w:cs="Arial"/>
          <w:b/>
        </w:rPr>
        <w:t>2</w:t>
      </w:r>
      <w:r w:rsidR="00751C20">
        <w:rPr>
          <w:rFonts w:ascii="Arial" w:hAnsi="Arial" w:cs="Arial"/>
          <w:b/>
        </w:rPr>
        <w:t xml:space="preserve"> </w:t>
      </w:r>
      <w:r w:rsidR="00F32D4F" w:rsidRPr="00F32D4F">
        <w:rPr>
          <w:rFonts w:ascii="Arial" w:hAnsi="Arial" w:cs="Arial"/>
          <w:b/>
          <w:bCs/>
          <w:iCs/>
        </w:rPr>
        <w:t>Efektywność energetyczna i wykorzystanie OZE w MŚP</w:t>
      </w:r>
      <w:r w:rsidR="00087417" w:rsidRPr="00087417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="005C6503" w:rsidRPr="00F7068F">
        <w:rPr>
          <w:rFonts w:ascii="Arial" w:hAnsi="Arial" w:cs="Arial"/>
          <w:sz w:val="20"/>
          <w:szCs w:val="20"/>
        </w:rPr>
        <w:t>I</w:t>
      </w:r>
      <w:r w:rsidR="005C6503">
        <w:rPr>
          <w:rFonts w:ascii="Arial" w:hAnsi="Arial" w:cs="Arial"/>
          <w:sz w:val="20"/>
          <w:szCs w:val="20"/>
        </w:rPr>
        <w:t xml:space="preserve"> 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F32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  <w:r w:rsidR="00BF1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BF11A1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Wskaźnik wykorzystania energii odnawialnej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 może otrzymać 0-8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75% do 100% – 8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50%-75% – 4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25%-50 – 2 pkt; </w:t>
            </w:r>
          </w:p>
          <w:p w:rsidR="00970529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25% – 0 pkt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BF11A1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Zwiększona efektywność energetyczna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Projekt może otrzymać 0-8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pow. 60% do 100%  – 8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pow. 45% do 60%  – 4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pow. 25% do 50% – 2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do 25% – 0 pkt </w:t>
            </w:r>
          </w:p>
          <w:p w:rsidR="00970529" w:rsidRPr="00F32D4F" w:rsidRDefault="00970529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D77F2E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Uniknięta emisja zanieczyszczeń CO</w:t>
            </w:r>
            <w:r w:rsidRPr="00F32D4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>Kr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yterium punktowe – przyznanie 0 </w:t>
            </w: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punktów nie dyskwalifikuje z możliwości uzyskania dofinansowania.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Projekt może otrzymać 0-6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porównania wskaźnika dokonuje się wg następującego wzoru: </w:t>
            </w:r>
          </w:p>
          <w:p w:rsidR="00970529" w:rsidRPr="00D77F2E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>(y/x)*6 pkt., gdzie „x” – to najwyższy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Wskaźnik jednostkowych kosztów</w:t>
            </w:r>
          </w:p>
          <w:p w:rsidR="00BF11A1" w:rsidRPr="00BF11A1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inwestycyjnych uniknięcia emisji 1 Mg CO2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0-6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porównania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wskaźnika dokonuje się wg następującego wzoru:</w:t>
            </w:r>
          </w:p>
          <w:p w:rsidR="00BF11A1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(x/y)*6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70529" w:rsidRPr="00970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Wskaźnik jednostkowych kosztów</w:t>
            </w:r>
          </w:p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inwestycyjnych wyprodukowania 1 MWh</w:t>
            </w:r>
          </w:p>
          <w:p w:rsidR="00970529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energii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0-10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wskaźnika dokonuje się wg następującego wzoru:</w:t>
            </w:r>
          </w:p>
          <w:p w:rsidR="0028334B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(x/y)*10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Przygotowanie projektu – gotowość do</w:t>
            </w:r>
          </w:p>
          <w:p w:rsidR="00BF11A1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realizacji inwestycji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0-24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a) 2 pkt - uregulowana w 100% dla całego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projektu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b) 14 pkt – 86 – 100%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3 pkt – 40 - 55%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c) 8 pkt – 86 – 100%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2 pkt – 40 - 55%</w:t>
            </w:r>
          </w:p>
          <w:p w:rsidR="00BF11A1" w:rsidRPr="0028334B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Wpływ na rozwiązanie wszystkich</w:t>
            </w:r>
          </w:p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zdiagnozowanych problemów kluczowych</w:t>
            </w:r>
          </w:p>
          <w:p w:rsidR="00BF11A1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interesariuszy.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projekt przyczynia się do rozwiązania wybranych problemów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kluczowych interesariuszy w obszarze objętym projektem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 pkt – projekt przyczynia się do rozwiązania wszystkich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zdiagnozowanych problemów kluczowych interesariuszy w obszarze</w:t>
            </w:r>
          </w:p>
          <w:p w:rsidR="00BF11A1" w:rsidRPr="0028334B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objętym projektem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67808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67808" w:rsidRDefault="00B67808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Realizacja kilku komplementarnych celów.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projekt realizuje jeden cel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 pkt – projekt realizuje kilka uzupełniających się celów wymagających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odrębnych działań.</w:t>
            </w:r>
          </w:p>
        </w:tc>
        <w:tc>
          <w:tcPr>
            <w:tcW w:w="1418" w:type="dxa"/>
            <w:vAlign w:val="center"/>
          </w:tcPr>
          <w:p w:rsidR="00B67808" w:rsidRPr="00CC0C8A" w:rsidRDefault="00B67808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67808" w:rsidRPr="00CC0C8A" w:rsidRDefault="00B67808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28334B" w:rsidRPr="00CC0C8A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E4051D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</w:t>
            </w:r>
            <w:proofErr w:type="spellStart"/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6538FB" w:rsidRPr="00CC0C8A" w:rsidTr="006538FB">
        <w:trPr>
          <w:trHeight w:val="1062"/>
          <w:jc w:val="center"/>
        </w:trPr>
        <w:tc>
          <w:tcPr>
            <w:tcW w:w="630" w:type="dxa"/>
            <w:vMerge w:val="restart"/>
            <w:vAlign w:val="center"/>
          </w:tcPr>
          <w:p w:rsidR="006538FB" w:rsidRDefault="006538FB" w:rsidP="00E246A2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t>1b.</w:t>
            </w:r>
          </w:p>
        </w:tc>
        <w:tc>
          <w:tcPr>
            <w:tcW w:w="2551" w:type="dxa"/>
            <w:vMerge w:val="restart"/>
            <w:vAlign w:val="center"/>
          </w:tcPr>
          <w:p w:rsidR="006538FB" w:rsidRPr="006538FB" w:rsidRDefault="006538FB" w:rsidP="006538FB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Pr="006538FB">
              <w:rPr>
                <w:rFonts w:ascii="Arial" w:hAnsi="Arial" w:cs="Arial"/>
                <w:sz w:val="22"/>
                <w:szCs w:val="22"/>
              </w:rPr>
              <w:br/>
              <w:t xml:space="preserve">z zasadami horyzontalnym wynikającymi z RPO </w:t>
            </w:r>
            <w:proofErr w:type="spellStart"/>
            <w:r w:rsidRPr="006538FB">
              <w:rPr>
                <w:rFonts w:ascii="Arial" w:hAnsi="Arial" w:cs="Arial"/>
                <w:sz w:val="22"/>
                <w:szCs w:val="22"/>
              </w:rPr>
              <w:t>WiM</w:t>
            </w:r>
            <w:proofErr w:type="spellEnd"/>
            <w:r w:rsidRPr="006538FB">
              <w:rPr>
                <w:rFonts w:ascii="Arial" w:hAnsi="Arial" w:cs="Arial"/>
                <w:sz w:val="22"/>
                <w:szCs w:val="22"/>
              </w:rPr>
              <w:t xml:space="preserve"> 2014-2020 </w:t>
            </w:r>
          </w:p>
          <w:p w:rsidR="006538FB" w:rsidRPr="006538FB" w:rsidRDefault="006538FB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 xml:space="preserve">- kryterium odprowadzania </w:t>
            </w:r>
            <w:r w:rsidRPr="006538FB">
              <w:rPr>
                <w:rFonts w:ascii="Arial" w:hAnsi="Arial" w:cs="Arial"/>
                <w:sz w:val="22"/>
                <w:szCs w:val="22"/>
              </w:rPr>
              <w:lastRenderedPageBreak/>
              <w:t>podatków na terenie województwa warmińsko-mazurskiego w obszarze realizacji projektu</w:t>
            </w:r>
          </w:p>
        </w:tc>
        <w:tc>
          <w:tcPr>
            <w:tcW w:w="4110" w:type="dxa"/>
            <w:vAlign w:val="center"/>
          </w:tcPr>
          <w:p w:rsidR="006538FB" w:rsidRPr="001C71A6" w:rsidRDefault="006538FB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C71A6">
              <w:rPr>
                <w:rFonts w:ascii="Arial" w:hAnsi="Arial" w:cs="Arial"/>
                <w:bCs/>
                <w:sz w:val="22"/>
                <w:szCs w:val="22"/>
              </w:rPr>
              <w:lastRenderedPageBreak/>
              <w:t>1 pkt – za każdy z podatków z powyższego katalogu, który Wnioskodawca i/lub partnerzy (jeśli dotyczy) odprowadza lub będzie odprowadzać w województwie warmińsko-mazurskim.</w:t>
            </w:r>
            <w:r w:rsidR="00B67808" w:rsidRPr="001C71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538FB" w:rsidRPr="00B67808" w:rsidRDefault="00B67808" w:rsidP="00B67808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Projekt w tym kryterium może otrzymać od 0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sz w:val="22"/>
                <w:szCs w:val="22"/>
              </w:rPr>
              <w:t>6 pkt</w:t>
            </w:r>
          </w:p>
        </w:tc>
        <w:tc>
          <w:tcPr>
            <w:tcW w:w="1418" w:type="dxa"/>
          </w:tcPr>
          <w:p w:rsidR="006538FB" w:rsidRPr="00744A89" w:rsidRDefault="006538FB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538FB" w:rsidRPr="00CC0C8A" w:rsidRDefault="006538FB" w:rsidP="00E246A2">
            <w:pPr>
              <w:rPr>
                <w:rFonts w:ascii="Arial" w:hAnsi="Arial" w:cs="Arial"/>
                <w:b/>
              </w:rPr>
            </w:pPr>
          </w:p>
        </w:tc>
      </w:tr>
      <w:tr w:rsidR="006538FB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538FB" w:rsidRDefault="006538FB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538FB" w:rsidRPr="00B73891" w:rsidRDefault="006538FB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6538FB" w:rsidRPr="001C71A6" w:rsidRDefault="006538FB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C71A6">
              <w:rPr>
                <w:rFonts w:ascii="Arial" w:hAnsi="Arial" w:cs="Arial"/>
                <w:bCs/>
                <w:sz w:val="22"/>
                <w:szCs w:val="22"/>
              </w:rPr>
              <w:t>0 pkt – Wnioskodawca i/lub partnerzy (jeśli dotyczy) nie odprowadza lub nie będzie odprowadzać</w:t>
            </w:r>
            <w:r w:rsidRPr="001C71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C71A6">
              <w:rPr>
                <w:rFonts w:ascii="Arial" w:hAnsi="Arial" w:cs="Arial"/>
                <w:bCs/>
                <w:sz w:val="22"/>
                <w:szCs w:val="22"/>
              </w:rPr>
              <w:t xml:space="preserve">żadnego z powyższych podatków w województwie warmińsko-mazurskim </w:t>
            </w:r>
          </w:p>
        </w:tc>
        <w:tc>
          <w:tcPr>
            <w:tcW w:w="1418" w:type="dxa"/>
          </w:tcPr>
          <w:p w:rsidR="006538FB" w:rsidRPr="00744A89" w:rsidRDefault="006538FB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538FB" w:rsidRPr="00CC0C8A" w:rsidRDefault="006538FB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6538FB" w:rsidP="006538FB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c</w:t>
            </w:r>
            <w:r w:rsidRPr="006538F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FE7AE9" w:rsidRPr="00F45666" w:rsidRDefault="00FE7AE9" w:rsidP="00087417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6538FB" w:rsidRPr="0065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miejsca pracy</w:t>
            </w:r>
          </w:p>
        </w:tc>
        <w:tc>
          <w:tcPr>
            <w:tcW w:w="4110" w:type="dxa"/>
            <w:vAlign w:val="center"/>
          </w:tcPr>
          <w:p w:rsidR="000B4D44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1 pkt – w ramach wniosku powstaną nowe miejsca pracy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990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6538FB" w:rsidRDefault="006538FB" w:rsidP="00653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0 pkt – w ramach wniosku nie powstaną nowe miejsca pracy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1577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0B4D44" w:rsidRPr="00660869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 publicznych.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w zamówieniach publicznych realizowanych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6538FB" w:rsidRPr="00CC0C8A" w:rsidTr="006538FB">
        <w:trPr>
          <w:trHeight w:val="1543"/>
          <w:jc w:val="center"/>
        </w:trPr>
        <w:tc>
          <w:tcPr>
            <w:tcW w:w="630" w:type="dxa"/>
            <w:vMerge/>
            <w:vAlign w:val="center"/>
          </w:tcPr>
          <w:p w:rsidR="006538FB" w:rsidRDefault="006538FB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538FB" w:rsidRPr="00660869" w:rsidRDefault="006538FB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0 pkt - w zamówieniach publicznych realizowanych z ramach projektu nie wskazano, czy wśród kryteriów wyboru </w:t>
            </w:r>
          </w:p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6538FB" w:rsidRPr="00744A89" w:rsidRDefault="006538FB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538FB" w:rsidRPr="00CC0C8A" w:rsidRDefault="006538FB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D77F2E" w:rsidRDefault="00D77F2E" w:rsidP="00D77F2E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podobnych projektów.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32E64" w:rsidRPr="00F32E64" w:rsidRDefault="000B4D4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Wnio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skodawca i/lub partnerzy (jeśli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dotyczy) zrealizowali przynajmniej jeden podobny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projekt lub przedsięwzięcie współfinansowane ze</w:t>
            </w:r>
          </w:p>
          <w:p w:rsidR="000B4D44" w:rsidRPr="005631D1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E64">
              <w:rPr>
                <w:rFonts w:ascii="Arial" w:hAnsi="Arial" w:cs="Arial"/>
                <w:sz w:val="22"/>
                <w:szCs w:val="22"/>
              </w:rPr>
              <w:t>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77F2E" w:rsidRPr="00D77F2E" w:rsidRDefault="000B4D44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="00D77F2E" w:rsidRPr="00D77F2E">
              <w:rPr>
                <w:rFonts w:ascii="Arial" w:hAnsi="Arial" w:cs="Arial"/>
                <w:sz w:val="22"/>
                <w:szCs w:val="22"/>
              </w:rPr>
              <w:t>Wnioskodawca i partnerzy (jeśli</w:t>
            </w:r>
          </w:p>
          <w:p w:rsidR="000B4D44" w:rsidRPr="00D77F2E" w:rsidRDefault="00D77F2E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dotyczy) nie posiadają doświadczenia w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sz w:val="22"/>
                <w:szCs w:val="22"/>
              </w:rPr>
              <w:t>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087417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7C9A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F324DE" w:rsidP="000E24EA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4DE">
              <w:rPr>
                <w:rFonts w:ascii="Arial" w:hAnsi="Arial" w:cs="Arial"/>
                <w:sz w:val="22"/>
                <w:szCs w:val="22"/>
              </w:rPr>
              <w:t xml:space="preserve">projekt bezpośrednio wykorzystuje produkty bądź rezultaty innego projektu, 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E6C0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5631D1" w:rsidRDefault="00F324DE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F324D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Strategia niskoemisyjna</w:t>
            </w:r>
          </w:p>
        </w:tc>
        <w:tc>
          <w:tcPr>
            <w:tcW w:w="4110" w:type="dxa"/>
            <w:vAlign w:val="center"/>
          </w:tcPr>
          <w:p w:rsidR="006E6C04" w:rsidRPr="00F32E6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 pkt – projekt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 w:val="restart"/>
            <w:vAlign w:val="center"/>
          </w:tcPr>
          <w:p w:rsidR="00F32E6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F32E6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32E64" w:rsidRPr="00F32E64" w:rsidRDefault="00F324DE" w:rsidP="00F32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4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Termin zakończenia projektu</w:t>
            </w:r>
          </w:p>
        </w:tc>
        <w:tc>
          <w:tcPr>
            <w:tcW w:w="4110" w:type="dxa"/>
            <w:vAlign w:val="center"/>
          </w:tcPr>
          <w:p w:rsidR="00F32E64" w:rsidRPr="00F324DE" w:rsidRDefault="00F324DE" w:rsidP="00F324D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F32E64" w:rsidRDefault="00F32E6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32E64" w:rsidRPr="00660869" w:rsidRDefault="00F32E6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F32E64" w:rsidRPr="006E6C04" w:rsidRDefault="00F324DE" w:rsidP="00F32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9161FC">
      <w:footerReference w:type="default" r:id="rId10"/>
      <w:pgSz w:w="16838" w:h="11906" w:orient="landscape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C0" w:rsidRDefault="004F7CC0" w:rsidP="00242867">
      <w:r>
        <w:separator/>
      </w:r>
    </w:p>
  </w:endnote>
  <w:endnote w:type="continuationSeparator" w:id="0">
    <w:p w:rsidR="004F7CC0" w:rsidRDefault="004F7CC0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C0" w:rsidRDefault="004F7CC0" w:rsidP="00242867">
      <w:r>
        <w:separator/>
      </w:r>
    </w:p>
  </w:footnote>
  <w:footnote w:type="continuationSeparator" w:id="0">
    <w:p w:rsidR="004F7CC0" w:rsidRDefault="004F7CC0" w:rsidP="002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3397F"/>
    <w:rsid w:val="00033F02"/>
    <w:rsid w:val="0003500A"/>
    <w:rsid w:val="00083972"/>
    <w:rsid w:val="00087417"/>
    <w:rsid w:val="000901D0"/>
    <w:rsid w:val="000957E4"/>
    <w:rsid w:val="000B4D44"/>
    <w:rsid w:val="000C61BE"/>
    <w:rsid w:val="000E24EA"/>
    <w:rsid w:val="000E3FDA"/>
    <w:rsid w:val="001267FF"/>
    <w:rsid w:val="00144236"/>
    <w:rsid w:val="0018346B"/>
    <w:rsid w:val="001C4D5B"/>
    <w:rsid w:val="001C71A6"/>
    <w:rsid w:val="001E2F12"/>
    <w:rsid w:val="001E42B0"/>
    <w:rsid w:val="00227D89"/>
    <w:rsid w:val="00233BD6"/>
    <w:rsid w:val="00242867"/>
    <w:rsid w:val="0028334B"/>
    <w:rsid w:val="002C5BA0"/>
    <w:rsid w:val="002C7562"/>
    <w:rsid w:val="002E3969"/>
    <w:rsid w:val="00385F28"/>
    <w:rsid w:val="00395F15"/>
    <w:rsid w:val="003A5676"/>
    <w:rsid w:val="003D3351"/>
    <w:rsid w:val="003E1A81"/>
    <w:rsid w:val="00442629"/>
    <w:rsid w:val="00456AEA"/>
    <w:rsid w:val="0046525F"/>
    <w:rsid w:val="004D71C9"/>
    <w:rsid w:val="004F7CC0"/>
    <w:rsid w:val="00525D9F"/>
    <w:rsid w:val="00545AF2"/>
    <w:rsid w:val="005631D1"/>
    <w:rsid w:val="00574F4F"/>
    <w:rsid w:val="005C6503"/>
    <w:rsid w:val="006538FB"/>
    <w:rsid w:val="00653EAE"/>
    <w:rsid w:val="00675237"/>
    <w:rsid w:val="006B1990"/>
    <w:rsid w:val="006C558F"/>
    <w:rsid w:val="006D75D8"/>
    <w:rsid w:val="006E6C04"/>
    <w:rsid w:val="00751C20"/>
    <w:rsid w:val="00791113"/>
    <w:rsid w:val="0081284B"/>
    <w:rsid w:val="00823F66"/>
    <w:rsid w:val="00867AB2"/>
    <w:rsid w:val="00886833"/>
    <w:rsid w:val="008914BE"/>
    <w:rsid w:val="00894805"/>
    <w:rsid w:val="008B22B4"/>
    <w:rsid w:val="008B3DAE"/>
    <w:rsid w:val="008C2E29"/>
    <w:rsid w:val="008D6BCE"/>
    <w:rsid w:val="00907000"/>
    <w:rsid w:val="009161FC"/>
    <w:rsid w:val="009165CA"/>
    <w:rsid w:val="009319B3"/>
    <w:rsid w:val="00957822"/>
    <w:rsid w:val="00960129"/>
    <w:rsid w:val="00970529"/>
    <w:rsid w:val="00976945"/>
    <w:rsid w:val="00985601"/>
    <w:rsid w:val="0099343B"/>
    <w:rsid w:val="009F2F10"/>
    <w:rsid w:val="009F64A7"/>
    <w:rsid w:val="00A0509C"/>
    <w:rsid w:val="00A40CD4"/>
    <w:rsid w:val="00AA00A3"/>
    <w:rsid w:val="00AA028F"/>
    <w:rsid w:val="00AA772F"/>
    <w:rsid w:val="00AB5709"/>
    <w:rsid w:val="00AD47BC"/>
    <w:rsid w:val="00AF31CB"/>
    <w:rsid w:val="00AF6EE1"/>
    <w:rsid w:val="00B20D11"/>
    <w:rsid w:val="00B31571"/>
    <w:rsid w:val="00B65EC6"/>
    <w:rsid w:val="00B67808"/>
    <w:rsid w:val="00B73891"/>
    <w:rsid w:val="00BE37F0"/>
    <w:rsid w:val="00BF11A1"/>
    <w:rsid w:val="00C004C8"/>
    <w:rsid w:val="00C4779D"/>
    <w:rsid w:val="00C53872"/>
    <w:rsid w:val="00C53F28"/>
    <w:rsid w:val="00CA5E39"/>
    <w:rsid w:val="00CD7998"/>
    <w:rsid w:val="00CE38D3"/>
    <w:rsid w:val="00D023C2"/>
    <w:rsid w:val="00D3122C"/>
    <w:rsid w:val="00D40CE5"/>
    <w:rsid w:val="00D57C9A"/>
    <w:rsid w:val="00D76567"/>
    <w:rsid w:val="00D77F2E"/>
    <w:rsid w:val="00D90350"/>
    <w:rsid w:val="00DA7606"/>
    <w:rsid w:val="00DB4BA6"/>
    <w:rsid w:val="00DD6A0F"/>
    <w:rsid w:val="00DF6847"/>
    <w:rsid w:val="00E075A9"/>
    <w:rsid w:val="00E4051D"/>
    <w:rsid w:val="00E615EE"/>
    <w:rsid w:val="00E75881"/>
    <w:rsid w:val="00E91262"/>
    <w:rsid w:val="00EC7F36"/>
    <w:rsid w:val="00F03C81"/>
    <w:rsid w:val="00F13EAC"/>
    <w:rsid w:val="00F324DE"/>
    <w:rsid w:val="00F32D4F"/>
    <w:rsid w:val="00F32E64"/>
    <w:rsid w:val="00F45666"/>
    <w:rsid w:val="00F7068F"/>
    <w:rsid w:val="00F741AE"/>
    <w:rsid w:val="00F776C7"/>
    <w:rsid w:val="00F87838"/>
    <w:rsid w:val="00FA17F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98432-E5ED-4FD8-AD1A-14B25A95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81</cp:revision>
  <cp:lastPrinted>2015-11-06T14:00:00Z</cp:lastPrinted>
  <dcterms:created xsi:type="dcterms:W3CDTF">2015-11-02T14:39:00Z</dcterms:created>
  <dcterms:modified xsi:type="dcterms:W3CDTF">2016-01-27T09:02:00Z</dcterms:modified>
</cp:coreProperties>
</file>