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1" w:rsidRPr="00544C3E" w:rsidRDefault="0089494C" w:rsidP="00513199">
      <w:pPr>
        <w:jc w:val="center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>
            <wp:extent cx="6278880" cy="837565"/>
            <wp:effectExtent l="0" t="0" r="7620" b="635"/>
            <wp:docPr id="29" name="Obraz 29" descr="C:\Documents and Settings\n.tarkowska\Pulpit\rpo_logotypy\1\EFRR\poziom\polskie\poziom_polskie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 descr="C:\Documents and Settings\n.tarkowska\Pulpit\rpo_logotypy\1\EFRR\poziom\polskie\poziom_polskie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11" w:rsidRPr="00544C3E" w:rsidRDefault="00C72811" w:rsidP="00513199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632BF5" w:rsidRDefault="00632BF5" w:rsidP="00632BF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11 do Re</w:t>
      </w:r>
      <w:r w:rsidR="00AD1FF0">
        <w:rPr>
          <w:rFonts w:ascii="Arial" w:hAnsi="Arial" w:cs="Arial"/>
          <w:sz w:val="18"/>
          <w:szCs w:val="18"/>
        </w:rPr>
        <w:t xml:space="preserve">gulaminu </w:t>
      </w:r>
      <w:r w:rsidR="00AD1FF0">
        <w:rPr>
          <w:rFonts w:ascii="Arial" w:hAnsi="Arial" w:cs="Arial"/>
          <w:sz w:val="18"/>
          <w:szCs w:val="18"/>
        </w:rPr>
        <w:br/>
        <w:t>konkursu nr RPWM.01.03</w:t>
      </w:r>
      <w:r w:rsidR="00B77464">
        <w:rPr>
          <w:rFonts w:ascii="Arial" w:hAnsi="Arial" w:cs="Arial"/>
          <w:sz w:val="18"/>
          <w:szCs w:val="18"/>
        </w:rPr>
        <w:t>.0</w:t>
      </w:r>
      <w:r w:rsidR="00AD1FF0">
        <w:rPr>
          <w:rFonts w:ascii="Arial" w:hAnsi="Arial" w:cs="Arial"/>
          <w:sz w:val="18"/>
          <w:szCs w:val="18"/>
        </w:rPr>
        <w:t>4</w:t>
      </w:r>
      <w:r w:rsidR="002163DD">
        <w:rPr>
          <w:rFonts w:ascii="Arial" w:hAnsi="Arial" w:cs="Arial"/>
          <w:sz w:val="18"/>
          <w:szCs w:val="18"/>
        </w:rPr>
        <w:t>-</w:t>
      </w:r>
      <w:r w:rsidR="00083166">
        <w:rPr>
          <w:rFonts w:ascii="Arial" w:hAnsi="Arial" w:cs="Arial"/>
          <w:sz w:val="18"/>
          <w:szCs w:val="18"/>
        </w:rPr>
        <w:t>IZ</w:t>
      </w:r>
      <w:r w:rsidR="00077E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00-28-</w:t>
      </w:r>
      <w:r w:rsidR="002163DD">
        <w:rPr>
          <w:rFonts w:ascii="Arial" w:hAnsi="Arial" w:cs="Arial"/>
          <w:sz w:val="18"/>
          <w:szCs w:val="18"/>
        </w:rPr>
        <w:t>001</w:t>
      </w:r>
      <w:r w:rsidR="00481D70">
        <w:rPr>
          <w:rFonts w:ascii="Arial" w:hAnsi="Arial" w:cs="Arial"/>
          <w:sz w:val="18"/>
          <w:szCs w:val="18"/>
        </w:rPr>
        <w:t>/16</w:t>
      </w:r>
      <w:r w:rsidR="00D517F3">
        <w:rPr>
          <w:rFonts w:ascii="Arial" w:hAnsi="Arial" w:cs="Arial"/>
          <w:sz w:val="18"/>
          <w:szCs w:val="18"/>
        </w:rPr>
        <w:t>(…)</w:t>
      </w:r>
      <w:r w:rsidR="00481D70">
        <w:rPr>
          <w:rFonts w:ascii="Arial" w:hAnsi="Arial" w:cs="Arial"/>
          <w:sz w:val="18"/>
          <w:szCs w:val="18"/>
        </w:rPr>
        <w:br/>
        <w:t xml:space="preserve"> z</w:t>
      </w:r>
      <w:r w:rsidR="00C52E65">
        <w:rPr>
          <w:rFonts w:ascii="Arial" w:hAnsi="Arial" w:cs="Arial"/>
          <w:sz w:val="18"/>
          <w:szCs w:val="18"/>
        </w:rPr>
        <w:t xml:space="preserve"> </w:t>
      </w:r>
      <w:r w:rsidR="00396A19">
        <w:rPr>
          <w:rFonts w:ascii="Arial" w:hAnsi="Arial" w:cs="Arial"/>
          <w:sz w:val="18"/>
          <w:szCs w:val="18"/>
        </w:rPr>
        <w:t>……………………….</w:t>
      </w:r>
      <w:r w:rsidR="00C52E65">
        <w:rPr>
          <w:rFonts w:ascii="Arial" w:hAnsi="Arial" w:cs="Arial"/>
          <w:sz w:val="18"/>
          <w:szCs w:val="18"/>
        </w:rPr>
        <w:t xml:space="preserve"> </w:t>
      </w:r>
      <w:r w:rsidR="00481D70"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C72811" w:rsidRPr="00544C3E" w:rsidRDefault="00C72811" w:rsidP="00B17745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81D70" w:rsidRDefault="00212EBC" w:rsidP="00481D7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</w:rPr>
      </w:pPr>
      <w:r w:rsidRPr="000A7830">
        <w:rPr>
          <w:rFonts w:ascii="Arial" w:hAnsi="Arial" w:cs="Arial"/>
          <w:b/>
        </w:rPr>
        <w:t>K</w:t>
      </w:r>
      <w:r w:rsidR="00632BF5" w:rsidRPr="000A7830">
        <w:rPr>
          <w:rFonts w:ascii="Arial" w:hAnsi="Arial" w:cs="Arial"/>
          <w:b/>
        </w:rPr>
        <w:t>arta</w:t>
      </w:r>
      <w:r w:rsidR="00B17745" w:rsidRPr="000A7830">
        <w:rPr>
          <w:rFonts w:ascii="Arial" w:hAnsi="Arial" w:cs="Arial"/>
          <w:b/>
        </w:rPr>
        <w:t xml:space="preserve"> </w:t>
      </w:r>
      <w:r w:rsidR="006D4B9F" w:rsidRPr="000A7830">
        <w:rPr>
          <w:rFonts w:ascii="Arial" w:hAnsi="Arial" w:cs="Arial"/>
          <w:b/>
        </w:rPr>
        <w:t xml:space="preserve">z definicjami </w:t>
      </w:r>
      <w:r w:rsidR="00B17745" w:rsidRPr="000A7830">
        <w:rPr>
          <w:rFonts w:ascii="Arial" w:hAnsi="Arial" w:cs="Arial"/>
          <w:b/>
        </w:rPr>
        <w:t xml:space="preserve">kryteriów </w:t>
      </w:r>
      <w:r w:rsidR="00D13E80" w:rsidRPr="000A7830">
        <w:rPr>
          <w:rFonts w:ascii="Arial" w:hAnsi="Arial" w:cs="Arial"/>
          <w:b/>
        </w:rPr>
        <w:t>merytorycznych</w:t>
      </w:r>
      <w:r w:rsidR="00B17745" w:rsidRPr="000A7830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FC38AA">
        <w:rPr>
          <w:rFonts w:ascii="Arial" w:hAnsi="Arial" w:cs="Arial"/>
          <w:b/>
        </w:rPr>
        <w:t>ogólnych</w:t>
      </w:r>
      <w:r w:rsidR="00632BF5" w:rsidRPr="000A7830">
        <w:rPr>
          <w:rFonts w:ascii="Arial" w:hAnsi="Arial" w:cs="Arial"/>
          <w:b/>
        </w:rPr>
        <w:t xml:space="preserve"> </w:t>
      </w:r>
      <w:r w:rsidR="00EB5DF2">
        <w:rPr>
          <w:rFonts w:ascii="Arial" w:hAnsi="Arial" w:cs="Arial"/>
          <w:b/>
        </w:rPr>
        <w:t>(</w:t>
      </w:r>
      <w:r w:rsidR="00632BF5" w:rsidRPr="000A7830">
        <w:rPr>
          <w:rFonts w:ascii="Arial" w:hAnsi="Arial" w:cs="Arial"/>
          <w:b/>
        </w:rPr>
        <w:t>obligatoryjnych</w:t>
      </w:r>
      <w:r w:rsidR="00EB5DF2">
        <w:rPr>
          <w:rFonts w:ascii="Arial" w:hAnsi="Arial" w:cs="Arial"/>
          <w:b/>
        </w:rPr>
        <w:t>)</w:t>
      </w:r>
      <w:r w:rsidR="00B46D11">
        <w:rPr>
          <w:rFonts w:ascii="Arial" w:hAnsi="Arial" w:cs="Arial"/>
          <w:b/>
        </w:rPr>
        <w:t xml:space="preserve"> i</w:t>
      </w:r>
      <w:r w:rsidR="006A05FD">
        <w:rPr>
          <w:rFonts w:ascii="Arial" w:hAnsi="Arial" w:cs="Arial"/>
          <w:b/>
        </w:rPr>
        <w:t xml:space="preserve"> specyficznych </w:t>
      </w:r>
      <w:r w:rsidR="00753B2E">
        <w:rPr>
          <w:rFonts w:ascii="Arial" w:hAnsi="Arial" w:cs="Arial"/>
          <w:b/>
        </w:rPr>
        <w:t>(</w:t>
      </w:r>
      <w:r w:rsidR="006A05FD">
        <w:rPr>
          <w:rFonts w:ascii="Arial" w:hAnsi="Arial" w:cs="Arial"/>
          <w:b/>
        </w:rPr>
        <w:t>obligatoryjnych</w:t>
      </w:r>
      <w:r w:rsidR="00753B2E">
        <w:rPr>
          <w:rFonts w:ascii="Arial" w:hAnsi="Arial" w:cs="Arial"/>
          <w:b/>
        </w:rPr>
        <w:t xml:space="preserve">) </w:t>
      </w:r>
      <w:r w:rsidR="00B17745" w:rsidRPr="000A7830">
        <w:rPr>
          <w:rFonts w:ascii="Arial" w:hAnsi="Arial" w:cs="Arial"/>
          <w:b/>
        </w:rPr>
        <w:t xml:space="preserve">wyboru projektów </w:t>
      </w:r>
      <w:r w:rsidR="003F6E05" w:rsidRPr="000A7830">
        <w:rPr>
          <w:rFonts w:ascii="Arial" w:hAnsi="Arial" w:cs="Arial"/>
          <w:b/>
        </w:rPr>
        <w:t xml:space="preserve">w ramach </w:t>
      </w:r>
      <w:r w:rsidR="00B77464" w:rsidRPr="00B77464">
        <w:rPr>
          <w:rFonts w:ascii="Arial" w:hAnsi="Arial" w:cs="Arial"/>
          <w:b/>
        </w:rPr>
        <w:t xml:space="preserve">Działania </w:t>
      </w:r>
      <w:r w:rsidR="00AD1FF0">
        <w:rPr>
          <w:rFonts w:ascii="Arial" w:hAnsi="Arial" w:cs="Arial"/>
          <w:b/>
        </w:rPr>
        <w:t>1.3 Przedsiębiorczość (Wsparcie przedsiębiorczości) Poddziałania 1.3.4 Tereny inwestycyjne</w:t>
      </w:r>
      <w:r w:rsidR="00B77464" w:rsidRPr="00B77464">
        <w:rPr>
          <w:rFonts w:ascii="Arial" w:hAnsi="Arial" w:cs="Arial"/>
          <w:b/>
        </w:rPr>
        <w:t xml:space="preserve"> </w:t>
      </w:r>
      <w:r w:rsidR="00481D70">
        <w:rPr>
          <w:rFonts w:ascii="Arial" w:hAnsi="Arial" w:cs="Arial"/>
          <w:b/>
        </w:rPr>
        <w:t>Regionalnego Programu Operacyjnego Województwa Warmińsko-Mazurskiego na lata 2014-2020</w:t>
      </w:r>
    </w:p>
    <w:p w:rsidR="00C72811" w:rsidRDefault="00C72811" w:rsidP="00481D7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246"/>
        <w:gridCol w:w="5886"/>
        <w:gridCol w:w="4051"/>
      </w:tblGrid>
      <w:tr w:rsidR="00B17745" w:rsidRPr="000A7830" w:rsidTr="008215AE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0A7830" w:rsidRDefault="00632BF5" w:rsidP="00EB5DF2">
            <w:pPr>
              <w:jc w:val="center"/>
              <w:rPr>
                <w:rFonts w:ascii="Arial" w:hAnsi="Arial" w:cs="Arial"/>
                <w:b/>
              </w:rPr>
            </w:pPr>
            <w:bookmarkStart w:id="4" w:name="OLE_LINK1"/>
            <w:bookmarkStart w:id="5" w:name="OLE_LINK2"/>
            <w:r w:rsidRPr="000A7830">
              <w:rPr>
                <w:rFonts w:ascii="Arial" w:hAnsi="Arial" w:cs="Arial"/>
                <w:b/>
              </w:rPr>
              <w:t>K</w:t>
            </w:r>
            <w:r w:rsidR="00B17745" w:rsidRPr="000A7830">
              <w:rPr>
                <w:rFonts w:ascii="Arial" w:hAnsi="Arial" w:cs="Arial"/>
                <w:b/>
              </w:rPr>
              <w:t xml:space="preserve">RYTERIA </w:t>
            </w:r>
            <w:bookmarkEnd w:id="4"/>
            <w:bookmarkEnd w:id="5"/>
            <w:r w:rsidR="00D13E80" w:rsidRPr="000A7830">
              <w:rPr>
                <w:rFonts w:ascii="Arial" w:hAnsi="Arial" w:cs="Arial"/>
                <w:b/>
              </w:rPr>
              <w:t xml:space="preserve">MERYTORYCZNE </w:t>
            </w:r>
            <w:r w:rsidR="00EB5DF2">
              <w:rPr>
                <w:rFonts w:ascii="Arial" w:hAnsi="Arial" w:cs="Arial"/>
                <w:b/>
              </w:rPr>
              <w:t>OGÓLNE (OBLIGATORYJNE)</w:t>
            </w:r>
            <w:r w:rsidR="001E07FE">
              <w:rPr>
                <w:rFonts w:ascii="Arial" w:hAnsi="Arial" w:cs="Arial"/>
                <w:b/>
              </w:rPr>
              <w:t>*</w:t>
            </w:r>
          </w:p>
        </w:tc>
      </w:tr>
      <w:tr w:rsidR="00634F63" w:rsidRPr="000A7830" w:rsidTr="00686D4F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9C2471" w:rsidRPr="000A7830" w:rsidTr="007F7BF9">
        <w:tc>
          <w:tcPr>
            <w:tcW w:w="817" w:type="dxa"/>
            <w:shd w:val="clear" w:color="auto" w:fill="F2F2F2" w:themeFill="background1" w:themeFillShade="F2"/>
          </w:tcPr>
          <w:p w:rsidR="00162015" w:rsidRPr="000A7830" w:rsidRDefault="00162015" w:rsidP="007F7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:rsidR="009201B0" w:rsidRPr="009201B0" w:rsidRDefault="009201B0" w:rsidP="00920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01B0">
              <w:rPr>
                <w:rFonts w:ascii="Arial" w:hAnsi="Arial" w:cs="Arial"/>
              </w:rPr>
              <w:t>Możliwość uzyskania</w:t>
            </w:r>
          </w:p>
          <w:p w:rsidR="009201B0" w:rsidRPr="009201B0" w:rsidRDefault="009201B0" w:rsidP="00920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01B0">
              <w:rPr>
                <w:rFonts w:ascii="Arial" w:hAnsi="Arial" w:cs="Arial"/>
              </w:rPr>
              <w:t>dofinansowania przez</w:t>
            </w:r>
          </w:p>
          <w:p w:rsidR="00162015" w:rsidRPr="000A7830" w:rsidRDefault="009201B0" w:rsidP="00920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01B0">
              <w:rPr>
                <w:rFonts w:ascii="Arial" w:hAnsi="Arial" w:cs="Arial"/>
              </w:rPr>
              <w:t>projekt</w:t>
            </w:r>
            <w:r w:rsidR="00E30D21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Weryfikowana będzie możliwość uzyskania</w:t>
            </w:r>
          </w:p>
          <w:p w:rsidR="00162015" w:rsidRPr="000A7830" w:rsidRDefault="00672C45" w:rsidP="00AC53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 xml:space="preserve">dofinansowania na podstawie analizy wniosku </w:t>
            </w:r>
            <w:r w:rsidR="00AC5392">
              <w:rPr>
                <w:rFonts w:ascii="Arial" w:eastAsiaTheme="minorHAnsi" w:hAnsi="Arial" w:cs="Arial"/>
                <w:lang w:eastAsia="en-US"/>
              </w:rPr>
              <w:br/>
            </w:r>
            <w:r w:rsidRPr="00672C45">
              <w:rPr>
                <w:rFonts w:ascii="Arial" w:eastAsiaTheme="minorHAnsi" w:hAnsi="Arial" w:cs="Arial"/>
                <w:lang w:eastAsia="en-US"/>
              </w:rPr>
              <w:t>i</w:t>
            </w:r>
            <w:r w:rsidR="00AC539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672C45">
              <w:rPr>
                <w:rFonts w:ascii="Arial" w:eastAsiaTheme="minorHAnsi" w:hAnsi="Arial" w:cs="Arial"/>
                <w:lang w:eastAsia="en-US"/>
              </w:rPr>
              <w:t>studium wykonalności/ biznes planu.</w:t>
            </w:r>
          </w:p>
        </w:tc>
        <w:tc>
          <w:tcPr>
            <w:tcW w:w="4113" w:type="dxa"/>
          </w:tcPr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Kryterium obligatory</w:t>
            </w:r>
            <w:r w:rsidR="00AC5392">
              <w:rPr>
                <w:rFonts w:ascii="Arial" w:eastAsiaTheme="minorHAnsi" w:hAnsi="Arial" w:cs="Arial"/>
                <w:lang w:eastAsia="en-US"/>
              </w:rPr>
              <w:t xml:space="preserve">jne – spełnienie kryterium jest </w:t>
            </w:r>
            <w:r w:rsidRPr="00672C45">
              <w:rPr>
                <w:rFonts w:ascii="Arial" w:eastAsiaTheme="minorHAnsi" w:hAnsi="Arial" w:cs="Arial"/>
                <w:lang w:eastAsia="en-US"/>
              </w:rPr>
              <w:t xml:space="preserve">niezbędne </w:t>
            </w:r>
            <w:r w:rsidR="002648FA">
              <w:rPr>
                <w:rFonts w:ascii="Arial" w:eastAsiaTheme="minorHAnsi" w:hAnsi="Arial" w:cs="Arial"/>
                <w:lang w:eastAsia="en-US"/>
              </w:rPr>
              <w:br/>
            </w:r>
            <w:r w:rsidRPr="00672C45">
              <w:rPr>
                <w:rFonts w:ascii="Arial" w:eastAsiaTheme="minorHAnsi" w:hAnsi="Arial" w:cs="Arial"/>
                <w:lang w:eastAsia="en-US"/>
              </w:rPr>
              <w:t>do przyznania dofinansowania.</w:t>
            </w:r>
          </w:p>
          <w:p w:rsidR="00AC5392" w:rsidRDefault="00AC5392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AC5392" w:rsidRDefault="00AC5392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9F7095" w:rsidRPr="00AC5392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Ocena spełniania kry</w:t>
            </w:r>
            <w:r w:rsidR="00AC5392"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672C45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</w:tc>
      </w:tr>
      <w:tr w:rsidR="009C2471" w:rsidRPr="000A7830" w:rsidTr="009F7095">
        <w:tc>
          <w:tcPr>
            <w:tcW w:w="817" w:type="dxa"/>
            <w:shd w:val="clear" w:color="auto" w:fill="F2F2F2" w:themeFill="background1" w:themeFillShade="F2"/>
          </w:tcPr>
          <w:p w:rsidR="00162015" w:rsidRPr="000A7830" w:rsidRDefault="00162015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:rsidR="009201B0" w:rsidRPr="009201B0" w:rsidRDefault="009201B0" w:rsidP="009201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01B0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 w:rsidR="00AC5392">
              <w:rPr>
                <w:rFonts w:ascii="Arial" w:eastAsiaTheme="minorHAnsi" w:hAnsi="Arial" w:cs="Arial"/>
                <w:lang w:eastAsia="en-US"/>
              </w:rPr>
              <w:br/>
            </w:r>
            <w:r w:rsidRPr="009201B0">
              <w:rPr>
                <w:rFonts w:ascii="Arial" w:eastAsiaTheme="minorHAnsi" w:hAnsi="Arial" w:cs="Arial"/>
                <w:lang w:eastAsia="en-US"/>
              </w:rPr>
              <w:t>z</w:t>
            </w:r>
            <w:r w:rsidR="00AC539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201B0">
              <w:rPr>
                <w:rFonts w:ascii="Arial" w:eastAsiaTheme="minorHAnsi" w:hAnsi="Arial" w:cs="Arial"/>
                <w:lang w:eastAsia="en-US"/>
              </w:rPr>
              <w:t>zasadą równości szans</w:t>
            </w:r>
          </w:p>
          <w:p w:rsidR="00162015" w:rsidRPr="000A7830" w:rsidRDefault="009201B0" w:rsidP="00920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201B0">
              <w:rPr>
                <w:rFonts w:ascii="Arial" w:eastAsiaTheme="minorHAnsi" w:hAnsi="Arial" w:cs="Arial"/>
                <w:lang w:eastAsia="en-US"/>
              </w:rPr>
              <w:t>kobiet i mężczyzn</w:t>
            </w:r>
            <w:r w:rsidR="00B204C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954" w:type="dxa"/>
          </w:tcPr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Weryfikowany będzie pozytywny lub neutralny</w:t>
            </w: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wpływ projektu na zasadę horyzontalną UE:</w:t>
            </w: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- promowanie równości szans kobiet i mężczyzn oraz</w:t>
            </w: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niedyskryminacji, zgodnie z art. 7 Rozporządzenia</w:t>
            </w: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Parlamentu Europejskiego i Rady (UE) nr 1303/2013</w:t>
            </w:r>
          </w:p>
          <w:p w:rsidR="0016201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z dnia 17 gr</w:t>
            </w:r>
            <w:r>
              <w:rPr>
                <w:rFonts w:ascii="Arial" w:eastAsiaTheme="minorHAnsi" w:hAnsi="Arial" w:cs="Arial"/>
                <w:lang w:eastAsia="en-US"/>
              </w:rPr>
              <w:t xml:space="preserve">udnia 2013 r. oraz Wytycznymi </w:t>
            </w:r>
            <w:r>
              <w:rPr>
                <w:rFonts w:ascii="Arial" w:eastAsiaTheme="minorHAnsi" w:hAnsi="Arial" w:cs="Arial"/>
                <w:lang w:eastAsia="en-US"/>
              </w:rPr>
              <w:br/>
              <w:t xml:space="preserve">w </w:t>
            </w:r>
            <w:r w:rsidRPr="00672C45">
              <w:rPr>
                <w:rFonts w:ascii="Arial" w:eastAsiaTheme="minorHAnsi" w:hAnsi="Arial" w:cs="Arial"/>
                <w:lang w:eastAsia="en-US"/>
              </w:rPr>
              <w:t xml:space="preserve">zakresie realizacji zasady równości szans </w:t>
            </w:r>
            <w:r>
              <w:rPr>
                <w:rFonts w:ascii="Arial" w:eastAsiaTheme="minorHAnsi" w:hAnsi="Arial" w:cs="Arial"/>
                <w:lang w:eastAsia="en-US"/>
              </w:rPr>
              <w:br/>
              <w:t xml:space="preserve">i </w:t>
            </w:r>
            <w:r w:rsidRPr="00672C45">
              <w:rPr>
                <w:rFonts w:ascii="Arial" w:eastAsiaTheme="minorHAnsi" w:hAnsi="Arial" w:cs="Arial"/>
                <w:lang w:eastAsia="en-US"/>
              </w:rPr>
              <w:t xml:space="preserve">niedyskryminacji, w tym dostępności dla osób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672C45">
              <w:rPr>
                <w:rFonts w:ascii="Arial" w:eastAsiaTheme="minorHAnsi" w:hAnsi="Arial" w:cs="Arial"/>
                <w:lang w:eastAsia="en-US"/>
              </w:rPr>
              <w:lastRenderedPageBreak/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672C45">
              <w:rPr>
                <w:rFonts w:ascii="Arial" w:eastAsiaTheme="minorHAnsi" w:hAnsi="Arial" w:cs="Arial"/>
                <w:lang w:eastAsia="en-US"/>
              </w:rPr>
              <w:t xml:space="preserve">niepełnosprawnościami oraz </w:t>
            </w:r>
            <w:r>
              <w:rPr>
                <w:rFonts w:ascii="Arial" w:eastAsiaTheme="minorHAnsi" w:hAnsi="Arial" w:cs="Arial"/>
                <w:lang w:eastAsia="en-US"/>
              </w:rPr>
              <w:t xml:space="preserve">zasady równości szans </w:t>
            </w:r>
            <w:r w:rsidRPr="00672C45">
              <w:rPr>
                <w:rFonts w:ascii="Arial" w:eastAsiaTheme="minorHAnsi" w:hAnsi="Arial" w:cs="Arial"/>
                <w:lang w:eastAsia="en-US"/>
              </w:rPr>
              <w:t>kobiet i mężczyz</w:t>
            </w:r>
            <w:r>
              <w:rPr>
                <w:rFonts w:ascii="Arial" w:eastAsiaTheme="minorHAnsi" w:hAnsi="Arial" w:cs="Arial"/>
                <w:lang w:eastAsia="en-US"/>
              </w:rPr>
              <w:t xml:space="preserve">n w ramach funduszy unijnych na </w:t>
            </w:r>
            <w:r w:rsidRPr="00672C45">
              <w:rPr>
                <w:rFonts w:ascii="Arial" w:eastAsiaTheme="minorHAnsi" w:hAnsi="Arial" w:cs="Arial"/>
                <w:lang w:eastAsia="en-US"/>
              </w:rPr>
              <w:t>lata 2014-2020.</w:t>
            </w:r>
          </w:p>
        </w:tc>
        <w:tc>
          <w:tcPr>
            <w:tcW w:w="4113" w:type="dxa"/>
          </w:tcPr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lastRenderedPageBreak/>
              <w:t>Kryterium obligatory</w:t>
            </w:r>
            <w:r>
              <w:rPr>
                <w:rFonts w:ascii="Arial" w:eastAsiaTheme="minorHAnsi" w:hAnsi="Arial" w:cs="Arial"/>
                <w:lang w:eastAsia="en-US"/>
              </w:rPr>
              <w:t xml:space="preserve">jne – spełnienie kryterium jest </w:t>
            </w:r>
            <w:r w:rsidRPr="00672C45">
              <w:rPr>
                <w:rFonts w:ascii="Arial" w:eastAsiaTheme="minorHAnsi" w:hAnsi="Arial" w:cs="Arial"/>
                <w:lang w:eastAsia="en-US"/>
              </w:rPr>
              <w:t xml:space="preserve">niezbędne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672C45">
              <w:rPr>
                <w:rFonts w:ascii="Arial" w:eastAsiaTheme="minorHAnsi" w:hAnsi="Arial" w:cs="Arial"/>
                <w:lang w:eastAsia="en-US"/>
              </w:rPr>
              <w:t>do przyznania dofinansowania.</w:t>
            </w:r>
          </w:p>
          <w:p w:rsidR="00AC5392" w:rsidRDefault="00AC5392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AC5392" w:rsidRDefault="00AC5392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AC5392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Ocena spełniania kry</w:t>
            </w:r>
            <w:r w:rsidR="00AC5392">
              <w:rPr>
                <w:rFonts w:ascii="Arial" w:eastAsiaTheme="minorHAnsi" w:hAnsi="Arial" w:cs="Arial"/>
                <w:lang w:eastAsia="en-US"/>
              </w:rPr>
              <w:t xml:space="preserve">teriów polega </w:t>
            </w:r>
          </w:p>
          <w:p w:rsidR="00AC5392" w:rsidRDefault="00AC5392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095FED" w:rsidRPr="00672C45" w:rsidRDefault="00AC5392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na przypisaniu im </w:t>
            </w:r>
            <w:r w:rsidR="00672C45" w:rsidRPr="00672C45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</w:tc>
      </w:tr>
      <w:tr w:rsidR="009C2471" w:rsidRPr="000A7830" w:rsidTr="009F7095">
        <w:tc>
          <w:tcPr>
            <w:tcW w:w="817" w:type="dxa"/>
            <w:shd w:val="clear" w:color="auto" w:fill="F2F2F2" w:themeFill="background1" w:themeFillShade="F2"/>
          </w:tcPr>
          <w:p w:rsidR="00162015" w:rsidRPr="000A7830" w:rsidRDefault="00162015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260" w:type="dxa"/>
          </w:tcPr>
          <w:p w:rsidR="009201B0" w:rsidRPr="009201B0" w:rsidRDefault="009201B0" w:rsidP="009201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01B0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 w:rsidR="00672C45">
              <w:rPr>
                <w:rFonts w:ascii="Arial" w:eastAsiaTheme="minorHAnsi" w:hAnsi="Arial" w:cs="Arial"/>
                <w:lang w:eastAsia="en-US"/>
              </w:rPr>
              <w:br/>
            </w:r>
            <w:r w:rsidRPr="009201B0">
              <w:rPr>
                <w:rFonts w:ascii="Arial" w:eastAsiaTheme="minorHAnsi" w:hAnsi="Arial" w:cs="Arial"/>
                <w:lang w:eastAsia="en-US"/>
              </w:rPr>
              <w:t>z</w:t>
            </w:r>
            <w:r w:rsidR="00672C4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201B0">
              <w:rPr>
                <w:rFonts w:ascii="Arial" w:eastAsiaTheme="minorHAnsi" w:hAnsi="Arial" w:cs="Arial"/>
                <w:lang w:eastAsia="en-US"/>
              </w:rPr>
              <w:t xml:space="preserve">zasadą równości szans </w:t>
            </w:r>
            <w:r w:rsidR="00672C45">
              <w:rPr>
                <w:rFonts w:ascii="Arial" w:eastAsiaTheme="minorHAnsi" w:hAnsi="Arial" w:cs="Arial"/>
                <w:lang w:eastAsia="en-US"/>
              </w:rPr>
              <w:br/>
            </w:r>
            <w:r w:rsidRPr="009201B0">
              <w:rPr>
                <w:rFonts w:ascii="Arial" w:eastAsiaTheme="minorHAnsi" w:hAnsi="Arial" w:cs="Arial"/>
                <w:lang w:eastAsia="en-US"/>
              </w:rPr>
              <w:t>i</w:t>
            </w:r>
            <w:r w:rsidR="00672C4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201B0">
              <w:rPr>
                <w:rFonts w:ascii="Arial" w:eastAsiaTheme="minorHAnsi" w:hAnsi="Arial" w:cs="Arial"/>
                <w:lang w:eastAsia="en-US"/>
              </w:rPr>
              <w:t>niedyskryminacji w tym</w:t>
            </w:r>
          </w:p>
          <w:p w:rsidR="00162015" w:rsidRPr="000A7830" w:rsidRDefault="009201B0" w:rsidP="00672C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  <w:r w:rsidRPr="009201B0">
              <w:rPr>
                <w:rFonts w:ascii="Arial" w:eastAsiaTheme="minorHAnsi" w:hAnsi="Arial" w:cs="Arial"/>
                <w:lang w:eastAsia="en-US"/>
              </w:rPr>
              <w:t xml:space="preserve">dostępności dla osób </w:t>
            </w:r>
            <w:r w:rsidR="00672C45">
              <w:rPr>
                <w:rFonts w:ascii="Arial" w:eastAsiaTheme="minorHAnsi" w:hAnsi="Arial" w:cs="Arial"/>
                <w:lang w:eastAsia="en-US"/>
              </w:rPr>
              <w:br/>
            </w:r>
            <w:r w:rsidRPr="009201B0">
              <w:rPr>
                <w:rFonts w:ascii="Arial" w:eastAsiaTheme="minorHAnsi" w:hAnsi="Arial" w:cs="Arial"/>
                <w:lang w:eastAsia="en-US"/>
              </w:rPr>
              <w:t>z</w:t>
            </w:r>
            <w:r w:rsidR="00672C4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14238">
              <w:rPr>
                <w:rFonts w:ascii="Arial" w:eastAsiaTheme="minorHAnsi" w:hAnsi="Arial" w:cs="Arial"/>
                <w:lang w:eastAsia="en-US"/>
              </w:rPr>
              <w:t>niepełno</w:t>
            </w:r>
            <w:r w:rsidR="00174858">
              <w:rPr>
                <w:rFonts w:ascii="Arial" w:eastAsiaTheme="minorHAnsi" w:hAnsi="Arial" w:cs="Arial"/>
                <w:lang w:eastAsia="en-US"/>
              </w:rPr>
              <w:t>sprawnościami.</w:t>
            </w:r>
          </w:p>
        </w:tc>
        <w:tc>
          <w:tcPr>
            <w:tcW w:w="5954" w:type="dxa"/>
          </w:tcPr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 xml:space="preserve">Weryfikowany będzie pozytywny wpływ projektu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672C45">
              <w:rPr>
                <w:rFonts w:ascii="Arial" w:eastAsiaTheme="minorHAnsi" w:hAnsi="Arial" w:cs="Arial"/>
                <w:lang w:eastAsia="en-US"/>
              </w:rPr>
              <w:t>na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672C45">
              <w:rPr>
                <w:rFonts w:ascii="Arial" w:eastAsiaTheme="minorHAnsi" w:hAnsi="Arial" w:cs="Arial"/>
                <w:lang w:eastAsia="en-US"/>
              </w:rPr>
              <w:t>zasadę horyzontalną UE: promowanie równości</w:t>
            </w: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szans i niedyskryminacji w tym dostępności dla osób</w:t>
            </w: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z niepełnosprawnościami, zgodnie z art. 7</w:t>
            </w: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Rozporządzenia Parlamentu Europejskiego i Rady</w:t>
            </w: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 xml:space="preserve">(UE) nr 1303/2013 z dnia 17 grudnia 2013 r. oraz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672C45">
              <w:rPr>
                <w:rFonts w:ascii="Arial" w:eastAsiaTheme="minorHAnsi" w:hAnsi="Arial" w:cs="Arial"/>
                <w:lang w:eastAsia="en-US"/>
              </w:rPr>
              <w:t>z Wytycznymi w zakresie realizacji zasady równości</w:t>
            </w: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szans i niedyskryminacji, w tym dostępności dla</w:t>
            </w:r>
          </w:p>
          <w:p w:rsidR="00672C45" w:rsidRPr="00672C45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osób z niepełnosprawnościami oraz zasady równości</w:t>
            </w:r>
          </w:p>
          <w:p w:rsidR="00162015" w:rsidRPr="009201B0" w:rsidRDefault="00672C45" w:rsidP="00672C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72C45">
              <w:rPr>
                <w:rFonts w:ascii="Arial" w:eastAsiaTheme="minorHAnsi" w:hAnsi="Arial" w:cs="Arial"/>
                <w:lang w:eastAsia="en-US"/>
              </w:rPr>
              <w:t>szans kobiet i mężc</w:t>
            </w:r>
            <w:r>
              <w:rPr>
                <w:rFonts w:ascii="Arial" w:eastAsiaTheme="minorHAnsi" w:hAnsi="Arial" w:cs="Arial"/>
                <w:lang w:eastAsia="en-US"/>
              </w:rPr>
              <w:t xml:space="preserve">zyzn w ramach funduszy unijnych </w:t>
            </w:r>
            <w:r w:rsidRPr="00672C45">
              <w:rPr>
                <w:rFonts w:ascii="Arial" w:eastAsiaTheme="minorHAnsi" w:hAnsi="Arial" w:cs="Arial"/>
                <w:lang w:eastAsia="en-US"/>
              </w:rPr>
              <w:t>na lata 2014-2020.</w:t>
            </w:r>
          </w:p>
        </w:tc>
        <w:tc>
          <w:tcPr>
            <w:tcW w:w="4113" w:type="dxa"/>
          </w:tcPr>
          <w:p w:rsidR="009201B0" w:rsidRDefault="009201B0" w:rsidP="009201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01B0">
              <w:rPr>
                <w:rFonts w:ascii="Arial" w:eastAsiaTheme="minorHAnsi" w:hAnsi="Arial" w:cs="Arial"/>
                <w:lang w:eastAsia="en-US"/>
              </w:rPr>
              <w:t>Kryterium obligatoryjne – spełnienie kryterium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201B0">
              <w:rPr>
                <w:rFonts w:ascii="Arial" w:eastAsiaTheme="minorHAnsi" w:hAnsi="Arial" w:cs="Arial"/>
                <w:lang w:eastAsia="en-US"/>
              </w:rPr>
              <w:t xml:space="preserve">niezbędne </w:t>
            </w:r>
            <w:r w:rsidR="002648FA">
              <w:rPr>
                <w:rFonts w:ascii="Arial" w:eastAsiaTheme="minorHAnsi" w:hAnsi="Arial" w:cs="Arial"/>
                <w:lang w:eastAsia="en-US"/>
              </w:rPr>
              <w:br/>
            </w:r>
            <w:r w:rsidRPr="009201B0">
              <w:rPr>
                <w:rFonts w:ascii="Arial" w:eastAsiaTheme="minorHAnsi" w:hAnsi="Arial" w:cs="Arial"/>
                <w:lang w:eastAsia="en-US"/>
              </w:rPr>
              <w:t>do przyznania dofinansowania.</w:t>
            </w:r>
          </w:p>
          <w:p w:rsidR="00174858" w:rsidRPr="009201B0" w:rsidRDefault="00174858" w:rsidP="009201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9201B0" w:rsidRDefault="009201B0" w:rsidP="009201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01B0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174858" w:rsidRPr="009201B0" w:rsidRDefault="00174858" w:rsidP="009201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095FED" w:rsidRPr="009201B0" w:rsidRDefault="009201B0" w:rsidP="009201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01B0">
              <w:rPr>
                <w:rFonts w:ascii="Arial" w:eastAsiaTheme="minorHAnsi" w:hAnsi="Arial" w:cs="Arial"/>
                <w:lang w:eastAsia="en-US"/>
              </w:rPr>
              <w:t>Ocena spełniania kryteriów polega na przypisaniu im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201B0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</w:tc>
      </w:tr>
      <w:tr w:rsidR="009C2471" w:rsidRPr="000A7830" w:rsidTr="009F7095">
        <w:tc>
          <w:tcPr>
            <w:tcW w:w="817" w:type="dxa"/>
            <w:shd w:val="clear" w:color="auto" w:fill="F2F2F2" w:themeFill="background1" w:themeFillShade="F2"/>
          </w:tcPr>
          <w:p w:rsidR="00162015" w:rsidRPr="000A7830" w:rsidRDefault="00162015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</w:tcPr>
          <w:p w:rsidR="00F40D2D" w:rsidRDefault="00E74507" w:rsidP="001748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 w:rsidR="00AC5392">
              <w:rPr>
                <w:rFonts w:ascii="Arial" w:eastAsiaTheme="minorHAnsi" w:hAnsi="Arial" w:cs="Arial"/>
                <w:lang w:eastAsia="en-US"/>
              </w:rPr>
              <w:br/>
            </w:r>
            <w:r w:rsidRPr="00E74507">
              <w:rPr>
                <w:rFonts w:ascii="Arial" w:eastAsiaTheme="minorHAnsi" w:hAnsi="Arial" w:cs="Arial"/>
                <w:lang w:eastAsia="en-US"/>
              </w:rPr>
              <w:t>z</w:t>
            </w:r>
            <w:r w:rsidR="0017485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>politykami</w:t>
            </w:r>
            <w:r w:rsidR="00F40D2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>horyzontalnymi Unii</w:t>
            </w:r>
            <w:r w:rsidR="0017485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 xml:space="preserve">Europejskiej </w:t>
            </w:r>
          </w:p>
          <w:p w:rsidR="00162015" w:rsidRPr="00174858" w:rsidRDefault="00E74507" w:rsidP="001748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>–</w:t>
            </w:r>
            <w:r w:rsidR="0017485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>zrównoważony rozwój</w:t>
            </w:r>
            <w:r w:rsidR="00174858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954" w:type="dxa"/>
          </w:tcPr>
          <w:p w:rsidR="00E74507" w:rsidRPr="00E74507" w:rsidRDefault="00E74507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>Weryfikowany będzie pozytywny lub neutralny wpływ</w:t>
            </w:r>
          </w:p>
          <w:p w:rsidR="00A6457A" w:rsidRDefault="00E74507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>pro</w:t>
            </w:r>
            <w:r w:rsidR="00F40D2D">
              <w:rPr>
                <w:rFonts w:ascii="Arial" w:eastAsiaTheme="minorHAnsi" w:hAnsi="Arial" w:cs="Arial"/>
                <w:lang w:eastAsia="en-US"/>
              </w:rPr>
              <w:t>jektu na zasadę horyzontalną UE:</w:t>
            </w:r>
            <w:r w:rsidR="00174858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E74507" w:rsidRDefault="00A6457A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- </w:t>
            </w:r>
            <w:r w:rsidR="00F40D2D">
              <w:rPr>
                <w:rFonts w:ascii="Arial" w:eastAsiaTheme="minorHAnsi" w:hAnsi="Arial" w:cs="Arial"/>
                <w:lang w:eastAsia="en-US"/>
              </w:rPr>
              <w:t>z</w:t>
            </w:r>
            <w:r w:rsidR="00E74507" w:rsidRPr="00E74507">
              <w:rPr>
                <w:rFonts w:ascii="Arial" w:eastAsiaTheme="minorHAnsi" w:hAnsi="Arial" w:cs="Arial"/>
                <w:lang w:eastAsia="en-US"/>
              </w:rPr>
              <w:t>równoważony rozwój.</w:t>
            </w:r>
          </w:p>
          <w:p w:rsidR="00174858" w:rsidRPr="00E74507" w:rsidRDefault="00174858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E74507" w:rsidRPr="00E74507" w:rsidRDefault="00E74507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>Sprawdzane będzie:</w:t>
            </w:r>
          </w:p>
          <w:p w:rsidR="00E74507" w:rsidRPr="00E74507" w:rsidRDefault="00E74507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>- czy projekt został przygotowany zgodnie z prawem</w:t>
            </w:r>
          </w:p>
          <w:p w:rsidR="00E74507" w:rsidRPr="00E74507" w:rsidRDefault="00E74507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>dotyczącym ochrony środowiska (weryfikacji podlega pełna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 xml:space="preserve">dokumentacja, zgodnie z Wytycznymi </w:t>
            </w:r>
            <w:r w:rsidR="002648FA">
              <w:rPr>
                <w:rFonts w:ascii="Arial" w:eastAsiaTheme="minorHAnsi" w:hAnsi="Arial" w:cs="Arial"/>
                <w:lang w:eastAsia="en-US"/>
              </w:rPr>
              <w:br/>
            </w:r>
            <w:r w:rsidRPr="00E74507">
              <w:rPr>
                <w:rFonts w:ascii="Arial" w:eastAsiaTheme="minorHAnsi" w:hAnsi="Arial" w:cs="Arial"/>
                <w:lang w:eastAsia="en-US"/>
              </w:rPr>
              <w:t>w zakresie</w:t>
            </w:r>
            <w:r w:rsidR="002648FA">
              <w:rPr>
                <w:rFonts w:ascii="Arial" w:eastAsiaTheme="minorHAnsi" w:hAnsi="Arial" w:cs="Arial"/>
                <w:lang w:eastAsia="en-US"/>
              </w:rPr>
              <w:t xml:space="preserve"> postępowania w sprawie oceny </w:t>
            </w:r>
            <w:r w:rsidRPr="00E74507">
              <w:rPr>
                <w:rFonts w:ascii="Arial" w:eastAsiaTheme="minorHAnsi" w:hAnsi="Arial" w:cs="Arial"/>
                <w:lang w:eastAsia="en-US"/>
              </w:rPr>
              <w:t>oddziaływania na</w:t>
            </w:r>
            <w:r w:rsidR="002648F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>środowisko dla przedsięwzięć współfinansowanych z</w:t>
            </w:r>
            <w:r w:rsidR="002648F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>krajowych lub regi</w:t>
            </w:r>
            <w:r w:rsidR="002648FA">
              <w:rPr>
                <w:rFonts w:ascii="Arial" w:eastAsiaTheme="minorHAnsi" w:hAnsi="Arial" w:cs="Arial"/>
                <w:lang w:eastAsia="en-US"/>
              </w:rPr>
              <w:t>onalnych programów operacyjnych</w:t>
            </w:r>
            <w:r w:rsidRPr="00E74507">
              <w:rPr>
                <w:rFonts w:ascii="Arial" w:eastAsiaTheme="minorHAnsi" w:hAnsi="Arial" w:cs="Arial"/>
                <w:lang w:eastAsia="en-US"/>
              </w:rPr>
              <w:t>)</w:t>
            </w:r>
            <w:r w:rsidR="002648FA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162015" w:rsidRPr="00E74507" w:rsidRDefault="00E74507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 xml:space="preserve">- czy projekt odnosi się i określa zdolność </w:t>
            </w:r>
            <w:r w:rsidR="002648FA">
              <w:rPr>
                <w:rFonts w:ascii="Arial" w:eastAsiaTheme="minorHAnsi" w:hAnsi="Arial" w:cs="Arial"/>
                <w:lang w:eastAsia="en-US"/>
              </w:rPr>
              <w:br/>
            </w:r>
            <w:r w:rsidRPr="00E74507">
              <w:rPr>
                <w:rFonts w:ascii="Arial" w:eastAsiaTheme="minorHAnsi" w:hAnsi="Arial" w:cs="Arial"/>
                <w:lang w:eastAsia="en-US"/>
              </w:rPr>
              <w:t>do</w:t>
            </w:r>
            <w:r w:rsidR="002648F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 xml:space="preserve">reagowania i adaptacji do zmian klimatu </w:t>
            </w:r>
            <w:r w:rsidR="00F40D2D">
              <w:rPr>
                <w:rFonts w:ascii="Arial" w:eastAsiaTheme="minorHAnsi" w:hAnsi="Arial" w:cs="Arial"/>
                <w:lang w:eastAsia="en-US"/>
              </w:rPr>
              <w:br/>
            </w:r>
            <w:r w:rsidRPr="00E74507">
              <w:rPr>
                <w:rFonts w:ascii="Arial" w:eastAsiaTheme="minorHAnsi" w:hAnsi="Arial" w:cs="Arial"/>
                <w:lang w:eastAsia="en-US"/>
              </w:rPr>
              <w:t>(w szczególności w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>obszarze zagrożenia powodziowego)</w:t>
            </w:r>
            <w:r w:rsidR="00174858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113" w:type="dxa"/>
            <w:vAlign w:val="center"/>
          </w:tcPr>
          <w:p w:rsidR="00E74507" w:rsidRDefault="00E74507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>Kryterium obligatoryjne – spełnienie kryterium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 xml:space="preserve">niezbędne </w:t>
            </w:r>
            <w:r w:rsidR="002648FA">
              <w:rPr>
                <w:rFonts w:ascii="Arial" w:eastAsiaTheme="minorHAnsi" w:hAnsi="Arial" w:cs="Arial"/>
                <w:lang w:eastAsia="en-US"/>
              </w:rPr>
              <w:br/>
            </w:r>
            <w:r w:rsidRPr="00E74507">
              <w:rPr>
                <w:rFonts w:ascii="Arial" w:eastAsiaTheme="minorHAnsi" w:hAnsi="Arial" w:cs="Arial"/>
                <w:lang w:eastAsia="en-US"/>
              </w:rPr>
              <w:t>do przyznania dofinansowania.</w:t>
            </w:r>
          </w:p>
          <w:p w:rsidR="00174858" w:rsidRPr="00E74507" w:rsidRDefault="00174858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E74507" w:rsidRDefault="00E74507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174858" w:rsidRPr="00E74507" w:rsidRDefault="00174858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095FED" w:rsidRPr="00E74507" w:rsidRDefault="00E74507" w:rsidP="00E745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4507">
              <w:rPr>
                <w:rFonts w:ascii="Arial" w:eastAsiaTheme="minorHAnsi" w:hAnsi="Arial" w:cs="Arial"/>
                <w:lang w:eastAsia="en-US"/>
              </w:rPr>
              <w:t>Ocena spełniania kryteriów polega na przypisaniu im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4507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</w:tc>
      </w:tr>
      <w:tr w:rsidR="009C2471" w:rsidRPr="000A7830" w:rsidTr="009F7095">
        <w:tc>
          <w:tcPr>
            <w:tcW w:w="817" w:type="dxa"/>
            <w:shd w:val="clear" w:color="auto" w:fill="F2F2F2" w:themeFill="background1" w:themeFillShade="F2"/>
          </w:tcPr>
          <w:p w:rsidR="00162015" w:rsidRPr="000A7830" w:rsidRDefault="00162015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</w:tcPr>
          <w:p w:rsidR="00162015" w:rsidRPr="000A7830" w:rsidRDefault="0043675B" w:rsidP="00F40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Zamówienia publiczne</w:t>
            </w:r>
            <w:r w:rsidR="00F40D2D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i</w:t>
            </w:r>
            <w:r w:rsidR="00F40D2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26D5F">
              <w:rPr>
                <w:rFonts w:ascii="Arial" w:eastAsiaTheme="minorHAnsi" w:hAnsi="Arial" w:cs="Arial"/>
                <w:lang w:eastAsia="en-US"/>
              </w:rPr>
              <w:t>k</w:t>
            </w:r>
            <w:r w:rsidRPr="0043675B">
              <w:rPr>
                <w:rFonts w:ascii="Arial" w:eastAsiaTheme="minorHAnsi" w:hAnsi="Arial" w:cs="Arial"/>
                <w:lang w:eastAsia="en-US"/>
              </w:rPr>
              <w:t>onkurencyjność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954" w:type="dxa"/>
          </w:tcPr>
          <w:p w:rsidR="00162015" w:rsidRP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 xml:space="preserve">Weryfikowana będzie zgodność założeń projektu </w:t>
            </w:r>
            <w:r w:rsidR="002648FA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z</w:t>
            </w:r>
            <w:r w:rsidR="002648F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przepisami ustawy </w:t>
            </w:r>
            <w:r>
              <w:rPr>
                <w:rFonts w:ascii="Arial" w:eastAsiaTheme="minorHAnsi" w:hAnsi="Arial" w:cs="Arial"/>
                <w:lang w:eastAsia="en-US"/>
              </w:rPr>
              <w:t xml:space="preserve">prawo zamówień publicznych oraz </w:t>
            </w:r>
            <w:r w:rsidRPr="0043675B">
              <w:rPr>
                <w:rFonts w:ascii="Arial" w:eastAsiaTheme="minorHAnsi" w:hAnsi="Arial" w:cs="Arial"/>
                <w:lang w:eastAsia="en-US"/>
              </w:rPr>
              <w:t>zasadą konkurencyjności.</w:t>
            </w:r>
          </w:p>
        </w:tc>
        <w:tc>
          <w:tcPr>
            <w:tcW w:w="4113" w:type="dxa"/>
          </w:tcPr>
          <w:p w:rsid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Kryterium obligatoryjne – spełnienie kryterium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niezbędne </w:t>
            </w:r>
            <w:r w:rsidR="002648FA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do przyznania dofinansowania.</w:t>
            </w:r>
          </w:p>
          <w:p w:rsidR="00174858" w:rsidRPr="0043675B" w:rsidRDefault="00174858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095FED" w:rsidRP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lastRenderedPageBreak/>
              <w:t>Ocena spełniania kryteriów polega na przypisaniu im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</w:tc>
      </w:tr>
      <w:tr w:rsidR="009C2471" w:rsidRPr="000A7830" w:rsidTr="009F7095">
        <w:trPr>
          <w:trHeight w:val="561"/>
        </w:trPr>
        <w:tc>
          <w:tcPr>
            <w:tcW w:w="817" w:type="dxa"/>
            <w:shd w:val="clear" w:color="auto" w:fill="F2F2F2" w:themeFill="background1" w:themeFillShade="F2"/>
          </w:tcPr>
          <w:p w:rsidR="00EC2AB5" w:rsidRPr="000A7830" w:rsidRDefault="00EC2AB5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260" w:type="dxa"/>
          </w:tcPr>
          <w:p w:rsidR="0043675B" w:rsidRP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Pomoc publiczna i pomoc</w:t>
            </w:r>
          </w:p>
          <w:p w:rsidR="00EC2AB5" w:rsidRPr="000A7830" w:rsidRDefault="0043675B" w:rsidP="0043675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 xml:space="preserve">de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minimis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954" w:type="dxa"/>
          </w:tcPr>
          <w:p w:rsidR="005B7E8E" w:rsidRPr="00B96542" w:rsidRDefault="0043675B" w:rsidP="00B965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Weryfikowana będzie zgodność zapisów we wniosku o</w:t>
            </w:r>
            <w:r w:rsidR="00B9654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dofinansowanie projektu z zasadami pomocy</w:t>
            </w:r>
            <w:r w:rsidR="0017485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publicznej/pomocy de </w:t>
            </w:r>
            <w:proofErr w:type="spellStart"/>
            <w:r w:rsidRPr="0043675B">
              <w:rPr>
                <w:rFonts w:ascii="Arial" w:eastAsiaTheme="minorHAnsi" w:hAnsi="Arial" w:cs="Arial"/>
                <w:lang w:eastAsia="en-US"/>
              </w:rPr>
              <w:t>minimis</w:t>
            </w:r>
            <w:proofErr w:type="spellEnd"/>
            <w:r w:rsidRPr="0043675B">
              <w:rPr>
                <w:rFonts w:ascii="Arial" w:eastAsiaTheme="minorHAnsi" w:hAnsi="Arial" w:cs="Arial"/>
                <w:lang w:eastAsia="en-US"/>
              </w:rPr>
              <w:t xml:space="preserve"> w odniesieniu </w:t>
            </w:r>
            <w:r w:rsidR="00B96542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do</w:t>
            </w:r>
            <w:r w:rsidR="0017485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B96542">
              <w:rPr>
                <w:rFonts w:ascii="Arial" w:eastAsiaTheme="minorHAnsi" w:hAnsi="Arial" w:cs="Arial"/>
                <w:lang w:eastAsia="en-US"/>
              </w:rPr>
              <w:t>W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nioskodawcy, form wsparcia, wydatków, </w:t>
            </w:r>
            <w:r w:rsidR="00B96542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jak również</w:t>
            </w:r>
            <w:r w:rsidR="00B9654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oceniana będzie możliwość udzielenia </w:t>
            </w:r>
            <w:r w:rsidR="00B96542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w ramach projektu</w:t>
            </w:r>
            <w:r w:rsidR="00B9654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pomocy publicznej/pomocy </w:t>
            </w:r>
            <w:r w:rsidR="00B96542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de </w:t>
            </w:r>
            <w:proofErr w:type="spellStart"/>
            <w:r w:rsidRPr="0043675B">
              <w:rPr>
                <w:rFonts w:ascii="Arial" w:eastAsiaTheme="minorHAnsi" w:hAnsi="Arial" w:cs="Arial"/>
                <w:lang w:eastAsia="en-US"/>
              </w:rPr>
              <w:t>minimis</w:t>
            </w:r>
            <w:proofErr w:type="spellEnd"/>
            <w:r w:rsidRPr="0043675B">
              <w:rPr>
                <w:rFonts w:ascii="Arial" w:eastAsiaTheme="minorHAnsi" w:hAnsi="Arial" w:cs="Arial"/>
                <w:lang w:eastAsia="en-US"/>
              </w:rPr>
              <w:t>, uwzględniając</w:t>
            </w:r>
            <w:r w:rsidR="00B9654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reguły ogólne </w:t>
            </w:r>
            <w:r w:rsidR="00B96542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jej przyznawania oraz warunki jej</w:t>
            </w:r>
            <w:r w:rsidR="00B9654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96542">
              <w:rPr>
                <w:rFonts w:ascii="Arial" w:eastAsiaTheme="minorHAnsi" w:hAnsi="Arial" w:cs="Arial"/>
                <w:lang w:eastAsia="en-US"/>
              </w:rPr>
              <w:t xml:space="preserve">dopuszczalności </w:t>
            </w:r>
            <w:r w:rsidR="00B96542">
              <w:rPr>
                <w:rFonts w:ascii="Arial" w:eastAsiaTheme="minorHAnsi" w:hAnsi="Arial" w:cs="Arial"/>
                <w:lang w:eastAsia="en-US"/>
              </w:rPr>
              <w:br/>
            </w:r>
            <w:r w:rsidRPr="00B96542">
              <w:rPr>
                <w:rFonts w:ascii="Arial" w:eastAsiaTheme="minorHAnsi" w:hAnsi="Arial" w:cs="Arial"/>
                <w:lang w:eastAsia="en-US"/>
              </w:rPr>
              <w:t>w danym typie projektu.</w:t>
            </w:r>
          </w:p>
        </w:tc>
        <w:tc>
          <w:tcPr>
            <w:tcW w:w="4113" w:type="dxa"/>
          </w:tcPr>
          <w:p w:rsid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Kryterium obligatoryjne – spełnienie kryterium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niezbędne </w:t>
            </w:r>
            <w:r w:rsidR="00964CDB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do przyznania dofinansowania.</w:t>
            </w:r>
          </w:p>
          <w:p w:rsidR="00174858" w:rsidRPr="0043675B" w:rsidRDefault="00174858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174858" w:rsidRPr="0043675B" w:rsidRDefault="00174858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EC2AB5" w:rsidRPr="00174858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Ocena spełniania kryteriów polega na przypisaniu im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wartości logicznych „tak” lub „nie” albo stwierdzeniu, że</w:t>
            </w:r>
            <w:r w:rsidR="0017485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kryteri</w:t>
            </w:r>
            <w:r w:rsidR="00F83945">
              <w:rPr>
                <w:rFonts w:ascii="Arial" w:eastAsiaTheme="minorHAnsi" w:hAnsi="Arial" w:cs="Arial"/>
                <w:lang w:eastAsia="en-US"/>
              </w:rPr>
              <w:t>um nie dotyczy danego projektu.</w:t>
            </w:r>
          </w:p>
        </w:tc>
      </w:tr>
      <w:tr w:rsidR="009C2471" w:rsidRPr="000A7830" w:rsidTr="009F7095">
        <w:trPr>
          <w:trHeight w:val="561"/>
        </w:trPr>
        <w:tc>
          <w:tcPr>
            <w:tcW w:w="817" w:type="dxa"/>
            <w:shd w:val="clear" w:color="auto" w:fill="F2F2F2" w:themeFill="background1" w:themeFillShade="F2"/>
          </w:tcPr>
          <w:p w:rsidR="00162015" w:rsidRPr="000A7830" w:rsidRDefault="006720A4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7</w:t>
            </w:r>
            <w:r w:rsidR="00162015" w:rsidRPr="000A7830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162015" w:rsidRPr="000A7830" w:rsidRDefault="0043675B" w:rsidP="009F709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Wykonalność techniczna</w:t>
            </w:r>
            <w:r w:rsidR="00174858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954" w:type="dxa"/>
          </w:tcPr>
          <w:p w:rsidR="002147BB" w:rsidRPr="00964CD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 xml:space="preserve">Weryfikowana będzie wykonalność prawna </w:t>
            </w:r>
            <w:r w:rsidR="00964CDB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i techniczna</w:t>
            </w:r>
            <w:r w:rsidR="00964CD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projektu, potrzeba jego realizacji i cele, optymalny wariant,</w:t>
            </w:r>
            <w:r w:rsidR="00964CD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sposób realizacji i stan po realizacji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113" w:type="dxa"/>
            <w:vAlign w:val="center"/>
          </w:tcPr>
          <w:p w:rsid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Kryterium obligatoryjne – spełnienie kryterium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niezbędne </w:t>
            </w:r>
            <w:r w:rsidR="00964CDB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do przyznania dofinansowania.</w:t>
            </w:r>
          </w:p>
          <w:p w:rsidR="00174858" w:rsidRPr="0043675B" w:rsidRDefault="00174858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174858" w:rsidRPr="0043675B" w:rsidRDefault="00174858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162015" w:rsidRP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Ocena spełniania kryteriów polega na przypisaniu im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</w:tc>
      </w:tr>
      <w:tr w:rsidR="009C2471" w:rsidRPr="000A7830" w:rsidTr="009F7095">
        <w:trPr>
          <w:trHeight w:val="1623"/>
        </w:trPr>
        <w:tc>
          <w:tcPr>
            <w:tcW w:w="817" w:type="dxa"/>
            <w:shd w:val="clear" w:color="auto" w:fill="F2F2F2" w:themeFill="background1" w:themeFillShade="F2"/>
          </w:tcPr>
          <w:p w:rsidR="00162015" w:rsidRPr="000A7830" w:rsidRDefault="006720A4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8</w:t>
            </w:r>
            <w:r w:rsidR="00162015" w:rsidRPr="000A7830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162015" w:rsidRPr="000A7830" w:rsidRDefault="0043675B" w:rsidP="009F7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Trwałość projektu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954" w:type="dxa"/>
          </w:tcPr>
          <w:p w:rsidR="0043675B" w:rsidRP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Weryfikowane będą następujące aspekty, które muszą</w:t>
            </w:r>
            <w:r w:rsidR="00964CD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być spełnione, aby projekt mógł otrzymać dofinansowanie:</w:t>
            </w:r>
          </w:p>
          <w:p w:rsidR="0043675B" w:rsidRP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- Wnioskodawca i/lub partnerzy (jeśli dotyczy) posiada</w:t>
            </w:r>
            <w:r w:rsidR="00964CD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potencjał instytucjonalny do realizacji projektu (posiada lub</w:t>
            </w:r>
            <w:r w:rsidR="00964CD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dostosuje strukturę organizacyjną i procedury zapewniające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sprawną realizację projektu).</w:t>
            </w:r>
          </w:p>
          <w:p w:rsidR="0043675B" w:rsidRP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- Wnioskodawca i/lub partnerzy (jeśli dotyczy) posiada</w:t>
            </w:r>
            <w:r w:rsidR="00964CD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potencjał kadrowy do realizacji projektu (posiada zespół</w:t>
            </w:r>
            <w:r w:rsidR="00964CD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projektowy lub go stworzy – adekwatny do zakresu zadań w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projekcie </w:t>
            </w:r>
            <w:r w:rsidRPr="0043675B">
              <w:rPr>
                <w:rFonts w:ascii="Arial" w:eastAsiaTheme="minorHAnsi" w:hAnsi="Arial" w:cs="Arial"/>
                <w:lang w:eastAsia="en-US"/>
              </w:rPr>
              <w:lastRenderedPageBreak/>
              <w:t xml:space="preserve">umożliwiający jego sprawne zarządzanie </w:t>
            </w:r>
            <w:r w:rsidR="00964CDB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i</w:t>
            </w:r>
            <w:r w:rsidR="00964CD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realizację).</w:t>
            </w:r>
          </w:p>
          <w:p w:rsidR="00162015" w:rsidRP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- Wnioskodawca i/lub partnerzy (jeśli dotyczy) posiada</w:t>
            </w:r>
            <w:r w:rsidR="00964CD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potencjał finansowy do realizacji projektu (dysponuje</w:t>
            </w:r>
            <w:r w:rsidR="00964CD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środkami na realizacje projektu lub ma możliwość ich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>pozyskania: wskazał źródła finansowania projektu).</w:t>
            </w:r>
          </w:p>
        </w:tc>
        <w:tc>
          <w:tcPr>
            <w:tcW w:w="4113" w:type="dxa"/>
            <w:vAlign w:val="center"/>
          </w:tcPr>
          <w:p w:rsid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lastRenderedPageBreak/>
              <w:t>Kryterium obligatoryjne – spełnienie kryterium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3675B">
              <w:rPr>
                <w:rFonts w:ascii="Arial" w:eastAsiaTheme="minorHAnsi" w:hAnsi="Arial" w:cs="Arial"/>
                <w:lang w:eastAsia="en-US"/>
              </w:rPr>
              <w:t xml:space="preserve">niezbędne </w:t>
            </w:r>
            <w:r w:rsidR="00401744">
              <w:rPr>
                <w:rFonts w:ascii="Arial" w:eastAsiaTheme="minorHAnsi" w:hAnsi="Arial" w:cs="Arial"/>
                <w:lang w:eastAsia="en-US"/>
              </w:rPr>
              <w:br/>
            </w:r>
            <w:r w:rsidRPr="0043675B">
              <w:rPr>
                <w:rFonts w:ascii="Arial" w:eastAsiaTheme="minorHAnsi" w:hAnsi="Arial" w:cs="Arial"/>
                <w:lang w:eastAsia="en-US"/>
              </w:rPr>
              <w:t>do przyznania dofinansowania.</w:t>
            </w:r>
          </w:p>
          <w:p w:rsidR="00174858" w:rsidRPr="0043675B" w:rsidRDefault="00174858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174858" w:rsidRPr="0043675B" w:rsidRDefault="00174858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095FED" w:rsidRPr="0043675B" w:rsidRDefault="0043675B" w:rsidP="004367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3675B">
              <w:rPr>
                <w:rFonts w:ascii="Arial" w:eastAsiaTheme="minorHAnsi" w:hAnsi="Arial" w:cs="Arial"/>
                <w:lang w:eastAsia="en-US"/>
              </w:rPr>
              <w:t>Ocena spełniania kryteriów polega na przypisaniu im</w:t>
            </w:r>
            <w:r>
              <w:rPr>
                <w:rFonts w:ascii="Arial" w:eastAsiaTheme="minorHAnsi" w:hAnsi="Arial" w:cs="Arial"/>
                <w:lang w:eastAsia="en-US"/>
              </w:rPr>
              <w:t xml:space="preserve"> w</w:t>
            </w:r>
            <w:r w:rsidRPr="0043675B">
              <w:rPr>
                <w:rFonts w:ascii="Arial" w:eastAsiaTheme="minorHAnsi" w:hAnsi="Arial" w:cs="Arial"/>
                <w:lang w:eastAsia="en-US"/>
              </w:rPr>
              <w:t>artości logicznych „tak” lub „nie”.</w:t>
            </w:r>
          </w:p>
        </w:tc>
      </w:tr>
      <w:tr w:rsidR="009C2471" w:rsidRPr="000A7830" w:rsidTr="00B77464">
        <w:trPr>
          <w:trHeight w:val="416"/>
        </w:trPr>
        <w:tc>
          <w:tcPr>
            <w:tcW w:w="817" w:type="dxa"/>
            <w:shd w:val="clear" w:color="auto" w:fill="F2F2F2" w:themeFill="background1" w:themeFillShade="F2"/>
          </w:tcPr>
          <w:p w:rsidR="00162015" w:rsidRPr="000A7830" w:rsidRDefault="00815493" w:rsidP="009F7095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260" w:type="dxa"/>
          </w:tcPr>
          <w:p w:rsidR="00162015" w:rsidRPr="000A7830" w:rsidRDefault="001A31F2" w:rsidP="009F709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A31F2">
              <w:rPr>
                <w:rFonts w:ascii="Arial" w:eastAsiaTheme="minorHAnsi" w:hAnsi="Arial" w:cs="Arial"/>
                <w:lang w:eastAsia="en-US"/>
              </w:rPr>
              <w:t>Wskaźniki.</w:t>
            </w:r>
          </w:p>
        </w:tc>
        <w:tc>
          <w:tcPr>
            <w:tcW w:w="5954" w:type="dxa"/>
          </w:tcPr>
          <w:p w:rsidR="001A31F2" w:rsidRPr="001A31F2" w:rsidRDefault="001A31F2" w:rsidP="001A3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A31F2">
              <w:rPr>
                <w:rFonts w:ascii="Arial" w:eastAsiaTheme="minorHAnsi" w:hAnsi="Arial" w:cs="Arial"/>
                <w:lang w:eastAsia="en-US"/>
              </w:rPr>
              <w:t>Weryfikowana będzie poprawność merytoryczna</w:t>
            </w:r>
          </w:p>
          <w:p w:rsidR="00162015" w:rsidRPr="000A7830" w:rsidRDefault="00B7530B" w:rsidP="001A3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lang w:eastAsia="en-US"/>
              </w:rPr>
              <w:t>wskaźników.</w:t>
            </w:r>
          </w:p>
        </w:tc>
        <w:tc>
          <w:tcPr>
            <w:tcW w:w="4113" w:type="dxa"/>
            <w:vAlign w:val="center"/>
          </w:tcPr>
          <w:p w:rsidR="001A31F2" w:rsidRDefault="001A31F2" w:rsidP="001A3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A31F2">
              <w:rPr>
                <w:rFonts w:ascii="Arial" w:eastAsiaTheme="minorHAnsi" w:hAnsi="Arial" w:cs="Arial"/>
                <w:lang w:eastAsia="en-US"/>
              </w:rPr>
              <w:t>Kryterium obligatoryjne – spełnienie kryterium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A31F2">
              <w:rPr>
                <w:rFonts w:ascii="Arial" w:eastAsiaTheme="minorHAnsi" w:hAnsi="Arial" w:cs="Arial"/>
                <w:lang w:eastAsia="en-US"/>
              </w:rPr>
              <w:t xml:space="preserve">niezbędne </w:t>
            </w:r>
            <w:r w:rsidR="00401744">
              <w:rPr>
                <w:rFonts w:ascii="Arial" w:eastAsiaTheme="minorHAnsi" w:hAnsi="Arial" w:cs="Arial"/>
                <w:lang w:eastAsia="en-US"/>
              </w:rPr>
              <w:br/>
            </w:r>
            <w:r w:rsidRPr="001A31F2">
              <w:rPr>
                <w:rFonts w:ascii="Arial" w:eastAsiaTheme="minorHAnsi" w:hAnsi="Arial" w:cs="Arial"/>
                <w:lang w:eastAsia="en-US"/>
              </w:rPr>
              <w:t>do przyznania dofinansowania.</w:t>
            </w:r>
          </w:p>
          <w:p w:rsidR="00174858" w:rsidRPr="001A31F2" w:rsidRDefault="00174858" w:rsidP="001A3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1A31F2" w:rsidRDefault="001A31F2" w:rsidP="001A3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A31F2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174858" w:rsidRPr="001A31F2" w:rsidRDefault="00174858" w:rsidP="001A3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162015" w:rsidRPr="001A31F2" w:rsidRDefault="001A31F2" w:rsidP="001A3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A31F2">
              <w:rPr>
                <w:rFonts w:ascii="Arial" w:eastAsiaTheme="minorHAnsi" w:hAnsi="Arial" w:cs="Arial"/>
                <w:lang w:eastAsia="en-US"/>
              </w:rPr>
              <w:t>Ocena spełniania kryteriów polega na przypisaniu im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A31F2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</w:tc>
      </w:tr>
      <w:tr w:rsidR="0041228D" w:rsidRPr="000A7830" w:rsidTr="009F7095">
        <w:trPr>
          <w:trHeight w:val="710"/>
        </w:trPr>
        <w:tc>
          <w:tcPr>
            <w:tcW w:w="14144" w:type="dxa"/>
            <w:gridSpan w:val="4"/>
            <w:shd w:val="clear" w:color="auto" w:fill="D9D9D9" w:themeFill="background1" w:themeFillShade="D9"/>
          </w:tcPr>
          <w:p w:rsidR="0027526B" w:rsidRPr="000A7830" w:rsidRDefault="0027526B" w:rsidP="0027526B">
            <w:pPr>
              <w:jc w:val="center"/>
              <w:rPr>
                <w:rFonts w:ascii="Arial" w:hAnsi="Arial" w:cs="Arial"/>
                <w:b/>
              </w:rPr>
            </w:pPr>
          </w:p>
          <w:p w:rsidR="0041228D" w:rsidRPr="000A7830" w:rsidRDefault="00142E09" w:rsidP="00275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KRYTERIA MERYTORYCZNE </w:t>
            </w:r>
            <w:r w:rsidR="0041228D" w:rsidRPr="000A7830">
              <w:rPr>
                <w:rFonts w:ascii="Arial" w:hAnsi="Arial" w:cs="Arial"/>
                <w:b/>
              </w:rPr>
              <w:t xml:space="preserve">SPECYFICZNE </w:t>
            </w:r>
            <w:r>
              <w:rPr>
                <w:rFonts w:ascii="Arial" w:hAnsi="Arial" w:cs="Arial"/>
                <w:b/>
              </w:rPr>
              <w:t>(</w:t>
            </w:r>
            <w:r w:rsidR="0041228D" w:rsidRPr="000A7830">
              <w:rPr>
                <w:rFonts w:ascii="Arial" w:hAnsi="Arial" w:cs="Arial"/>
                <w:b/>
              </w:rPr>
              <w:t>OBLIGATORYJNE</w:t>
            </w:r>
            <w:r>
              <w:rPr>
                <w:rFonts w:ascii="Arial" w:hAnsi="Arial" w:cs="Arial"/>
                <w:b/>
              </w:rPr>
              <w:t>)</w:t>
            </w:r>
            <w:r w:rsidR="001E07FE">
              <w:rPr>
                <w:rFonts w:ascii="Arial" w:hAnsi="Arial" w:cs="Arial"/>
                <w:b/>
              </w:rPr>
              <w:t>*</w:t>
            </w:r>
          </w:p>
        </w:tc>
      </w:tr>
      <w:tr w:rsidR="00634F63" w:rsidRPr="000A7830" w:rsidTr="0027526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1228D" w:rsidRPr="000A7830" w:rsidRDefault="0041228D" w:rsidP="0027526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1228D" w:rsidRPr="000A7830" w:rsidRDefault="0041228D" w:rsidP="0027526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41228D" w:rsidRPr="000A7830" w:rsidRDefault="0041228D" w:rsidP="0027526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41228D" w:rsidRPr="000A7830" w:rsidRDefault="0041228D" w:rsidP="0027526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9C2471" w:rsidRPr="000A7830" w:rsidTr="0027526B">
        <w:trPr>
          <w:trHeight w:val="710"/>
        </w:trPr>
        <w:tc>
          <w:tcPr>
            <w:tcW w:w="817" w:type="dxa"/>
            <w:shd w:val="clear" w:color="auto" w:fill="F2F2F2" w:themeFill="background1" w:themeFillShade="F2"/>
          </w:tcPr>
          <w:p w:rsidR="001C70BC" w:rsidRPr="000A7830" w:rsidRDefault="0041228D" w:rsidP="0027526B">
            <w:pPr>
              <w:rPr>
                <w:rFonts w:ascii="Arial" w:hAnsi="Arial" w:cs="Arial"/>
              </w:rPr>
            </w:pPr>
            <w:r w:rsidRPr="000A7830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:rsidR="00BA50FE" w:rsidRPr="000E607B" w:rsidRDefault="00AD1FF0" w:rsidP="000E6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Przeznaczenie terenu inwestycyjnego</w:t>
            </w:r>
          </w:p>
        </w:tc>
        <w:tc>
          <w:tcPr>
            <w:tcW w:w="5954" w:type="dxa"/>
          </w:tcPr>
          <w:p w:rsidR="00815493" w:rsidRDefault="00AD1FF0" w:rsidP="000E6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Ocenie podlega czy inwestycja jest zgodna z zapisami miejscowego planu zagospodarowania przestrzennego bądź decyzją, o której mowa </w:t>
            </w:r>
            <w:r w:rsidRPr="00AD1FF0">
              <w:rPr>
                <w:rFonts w:ascii="Arial" w:eastAsiaTheme="minorHAnsi" w:hAnsi="Arial" w:cs="Arial"/>
                <w:i/>
                <w:lang w:eastAsia="en-US"/>
              </w:rPr>
              <w:t>w ustawie z dnia 27 marca 2003 r. o planowaniu i zagospodarowaniu przestrzennym</w:t>
            </w:r>
            <w:r>
              <w:rPr>
                <w:rFonts w:ascii="Arial" w:eastAsiaTheme="minorHAnsi" w:hAnsi="Arial" w:cs="Arial"/>
                <w:lang w:eastAsia="en-US"/>
              </w:rPr>
              <w:t xml:space="preserve"> i przeznaczona pod działalność produkcyjną lu</w:t>
            </w:r>
            <w:r w:rsidR="00695954">
              <w:rPr>
                <w:rFonts w:ascii="Arial" w:eastAsiaTheme="minorHAnsi" w:hAnsi="Arial" w:cs="Arial"/>
                <w:lang w:eastAsia="en-US"/>
              </w:rPr>
              <w:t>b usługową</w:t>
            </w:r>
            <w:r>
              <w:rPr>
                <w:rFonts w:ascii="Arial" w:eastAsiaTheme="minorHAnsi" w:hAnsi="Arial" w:cs="Arial"/>
                <w:lang w:eastAsia="en-US"/>
              </w:rPr>
              <w:t>, z</w:t>
            </w:r>
            <w:r w:rsidR="0069595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B840E5">
              <w:rPr>
                <w:rFonts w:ascii="Arial" w:eastAsiaTheme="minorHAnsi" w:hAnsi="Arial" w:cs="Arial"/>
                <w:lang w:eastAsia="en-US"/>
              </w:rPr>
              <w:t>wyłączeniem</w:t>
            </w:r>
            <w:r w:rsidR="00695954">
              <w:rPr>
                <w:rFonts w:ascii="Arial" w:eastAsiaTheme="minorHAnsi" w:hAnsi="Arial" w:cs="Arial"/>
                <w:lang w:eastAsia="en-US"/>
              </w:rPr>
              <w:t xml:space="preserve"> inwestycji w </w:t>
            </w:r>
            <w:r>
              <w:rPr>
                <w:rFonts w:ascii="Arial" w:eastAsiaTheme="minorHAnsi" w:hAnsi="Arial" w:cs="Arial"/>
                <w:lang w:eastAsia="en-US"/>
              </w:rPr>
              <w:t xml:space="preserve">wielkopowierzchniowe obiekty handlowe oraz z wyłączeniem terenów pod inwestycje mieszkaniowe. </w:t>
            </w:r>
          </w:p>
          <w:p w:rsidR="00AD1FF0" w:rsidRDefault="00AD1FF0" w:rsidP="000E6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Dofinansowaniu nie podlegają inwestycje przeznaczone na funkcje mieszkalne lub mieszkalno-usługowe oraz inwestycje związane z budową infrastruktury drogowej poza terenem inwestycyjnym.</w:t>
            </w:r>
          </w:p>
          <w:p w:rsidR="00695954" w:rsidRPr="000E607B" w:rsidRDefault="00695954" w:rsidP="000E6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Ocenie podlega na podstawie oświadczenia Wnioskodawcy, czy teren inwestycyjny przeznaczony jest przez niego pod działalność MŚP.</w:t>
            </w:r>
          </w:p>
        </w:tc>
        <w:tc>
          <w:tcPr>
            <w:tcW w:w="4113" w:type="dxa"/>
          </w:tcPr>
          <w:p w:rsidR="00B77464" w:rsidRPr="00B77464" w:rsidRDefault="00695954" w:rsidP="00B774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Kryterium obligatoryjne.</w:t>
            </w:r>
          </w:p>
          <w:p w:rsidR="00B77464" w:rsidRDefault="00B77464" w:rsidP="00B774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77464">
              <w:rPr>
                <w:rFonts w:ascii="Arial" w:eastAsiaTheme="minorHAnsi" w:hAnsi="Arial" w:cs="Arial"/>
                <w:lang w:eastAsia="en-US"/>
              </w:rPr>
              <w:t xml:space="preserve">Kryterium zerojedynkowe.  </w:t>
            </w:r>
          </w:p>
          <w:p w:rsidR="00B77464" w:rsidRPr="00B77464" w:rsidRDefault="00B77464" w:rsidP="00B774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BA50FE" w:rsidRDefault="00B77464" w:rsidP="000E6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77464">
              <w:rPr>
                <w:rFonts w:ascii="Arial" w:eastAsiaTheme="minorHAnsi" w:hAnsi="Arial" w:cs="Arial"/>
                <w:lang w:eastAsia="en-US"/>
              </w:rPr>
              <w:t>Ocena spełniania kryteriów polega na przypisan</w:t>
            </w:r>
            <w:r w:rsidR="000E607B">
              <w:rPr>
                <w:rFonts w:ascii="Arial" w:eastAsiaTheme="minorHAnsi" w:hAnsi="Arial" w:cs="Arial"/>
                <w:lang w:eastAsia="en-US"/>
              </w:rPr>
              <w:t>iu im wartości logicznych „tak” lub</w:t>
            </w:r>
            <w:r w:rsidRPr="00B77464">
              <w:rPr>
                <w:rFonts w:ascii="Arial" w:eastAsiaTheme="minorHAnsi" w:hAnsi="Arial" w:cs="Arial"/>
                <w:lang w:eastAsia="en-US"/>
              </w:rPr>
              <w:t xml:space="preserve"> „nie”.  </w:t>
            </w:r>
          </w:p>
          <w:p w:rsidR="00695954" w:rsidRDefault="00695954" w:rsidP="000E6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695954" w:rsidRPr="000A7830" w:rsidRDefault="00695954" w:rsidP="000E6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Spełnienie kryterium jest konieczne do przyznania dofinansowania. </w:t>
            </w:r>
          </w:p>
        </w:tc>
      </w:tr>
      <w:tr w:rsidR="000E607B" w:rsidRPr="000A7830" w:rsidTr="0027526B">
        <w:trPr>
          <w:trHeight w:val="710"/>
        </w:trPr>
        <w:tc>
          <w:tcPr>
            <w:tcW w:w="817" w:type="dxa"/>
            <w:shd w:val="clear" w:color="auto" w:fill="F2F2F2" w:themeFill="background1" w:themeFillShade="F2"/>
          </w:tcPr>
          <w:p w:rsidR="000E607B" w:rsidRPr="000A7830" w:rsidRDefault="000E607B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260" w:type="dxa"/>
          </w:tcPr>
          <w:p w:rsidR="000E607B" w:rsidRPr="0007636C" w:rsidRDefault="00AD1FF0" w:rsidP="000763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Wydatki na wewnętrzną infrastrukturę komunikacyjną</w:t>
            </w:r>
          </w:p>
        </w:tc>
        <w:tc>
          <w:tcPr>
            <w:tcW w:w="5954" w:type="dxa"/>
          </w:tcPr>
          <w:p w:rsidR="000E607B" w:rsidRPr="0007636C" w:rsidRDefault="00AD1FF0" w:rsidP="000763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Ocenie podlega, na podstawie wydatków kwalifikowalnych projektu i planowanych działań, czy wydatki na wewnętrzną infrastrukturę komunikacyjną (drogową, kolejową) stanowią uzupełniający element projektu dotyczącego kompleksowego przygotowania terenu inwestycyjnego i tym samym mniejszą część wydatków kwalifikowalnych projektu (mniej niż 50%).</w:t>
            </w:r>
          </w:p>
        </w:tc>
        <w:tc>
          <w:tcPr>
            <w:tcW w:w="4113" w:type="dxa"/>
          </w:tcPr>
          <w:p w:rsidR="00B653A2" w:rsidRPr="00B77464" w:rsidRDefault="00695954" w:rsidP="00B653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Kryterium obligatoryjne.</w:t>
            </w:r>
          </w:p>
          <w:p w:rsidR="00B653A2" w:rsidRDefault="00B653A2" w:rsidP="00B653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77464">
              <w:rPr>
                <w:rFonts w:ascii="Arial" w:eastAsiaTheme="minorHAnsi" w:hAnsi="Arial" w:cs="Arial"/>
                <w:lang w:eastAsia="en-US"/>
              </w:rPr>
              <w:t xml:space="preserve">Kryterium zerojedynkowe.  </w:t>
            </w:r>
          </w:p>
          <w:p w:rsidR="00B653A2" w:rsidRPr="00B77464" w:rsidRDefault="00B653A2" w:rsidP="00B653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0E607B" w:rsidRDefault="00B653A2" w:rsidP="00B653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77464">
              <w:rPr>
                <w:rFonts w:ascii="Arial" w:eastAsiaTheme="minorHAnsi" w:hAnsi="Arial" w:cs="Arial"/>
                <w:lang w:eastAsia="en-US"/>
              </w:rPr>
              <w:t>Ocena spełniania kryteriów polega na przypisan</w:t>
            </w:r>
            <w:r>
              <w:rPr>
                <w:rFonts w:ascii="Arial" w:eastAsiaTheme="minorHAnsi" w:hAnsi="Arial" w:cs="Arial"/>
                <w:lang w:eastAsia="en-US"/>
              </w:rPr>
              <w:t>iu im wartości logicznych „tak” lub</w:t>
            </w:r>
            <w:r w:rsidRPr="00B77464">
              <w:rPr>
                <w:rFonts w:ascii="Arial" w:eastAsiaTheme="minorHAnsi" w:hAnsi="Arial" w:cs="Arial"/>
                <w:lang w:eastAsia="en-US"/>
              </w:rPr>
              <w:t xml:space="preserve"> „nie”.  </w:t>
            </w:r>
          </w:p>
          <w:p w:rsidR="00695954" w:rsidRDefault="00695954" w:rsidP="00B653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695954" w:rsidRPr="00B77464" w:rsidRDefault="00695954" w:rsidP="00B653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Spełnienie kryterium jest konieczne do przyznania dofinansowania.</w:t>
            </w:r>
          </w:p>
        </w:tc>
      </w:tr>
      <w:tr w:rsidR="000E607B" w:rsidRPr="000A7830" w:rsidTr="0027526B">
        <w:trPr>
          <w:trHeight w:val="710"/>
        </w:trPr>
        <w:tc>
          <w:tcPr>
            <w:tcW w:w="817" w:type="dxa"/>
            <w:shd w:val="clear" w:color="auto" w:fill="F2F2F2" w:themeFill="background1" w:themeFillShade="F2"/>
          </w:tcPr>
          <w:p w:rsidR="000E607B" w:rsidRPr="000A7830" w:rsidRDefault="000E607B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:rsidR="000E607B" w:rsidRPr="00C33A98" w:rsidRDefault="00E623D5" w:rsidP="00C33A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Niepowielanie dostępnej infrastruktury</w:t>
            </w:r>
          </w:p>
        </w:tc>
        <w:tc>
          <w:tcPr>
            <w:tcW w:w="5954" w:type="dxa"/>
          </w:tcPr>
          <w:p w:rsidR="000E607B" w:rsidRPr="00C33A98" w:rsidRDefault="00E623D5" w:rsidP="00151F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bCs/>
              </w:rPr>
              <w:t>Ocenie podlega (na podstawie oświadczenia Wnioskodawcy) czy Wnioskodawca nie posiada dostępnej infrastruktury adekwatnej do zdiagnozowanego popytu (z wyjątkiem sytuacji, w  której limit dostępnej powierzchni z daną infrastrukturą został wyczerpany).</w:t>
            </w:r>
          </w:p>
        </w:tc>
        <w:tc>
          <w:tcPr>
            <w:tcW w:w="4113" w:type="dxa"/>
          </w:tcPr>
          <w:p w:rsidR="00695954" w:rsidRDefault="00C33A98" w:rsidP="00C33A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33A98">
              <w:rPr>
                <w:rFonts w:ascii="Arial" w:eastAsiaTheme="minorHAnsi" w:hAnsi="Arial" w:cs="Arial"/>
                <w:lang w:eastAsia="en-US"/>
              </w:rPr>
              <w:t>Kryterium obligatoryjne</w:t>
            </w:r>
            <w:r w:rsidR="00695954">
              <w:rPr>
                <w:rFonts w:ascii="Arial" w:eastAsiaTheme="minorHAnsi" w:hAnsi="Arial" w:cs="Arial"/>
                <w:lang w:eastAsia="en-US"/>
              </w:rPr>
              <w:t>.</w:t>
            </w:r>
            <w:r w:rsidRPr="00C33A98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C33A98" w:rsidRPr="00C33A98" w:rsidRDefault="00C33A98" w:rsidP="00C33A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33A98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C33A98" w:rsidRPr="00C33A98" w:rsidRDefault="00C33A98" w:rsidP="00C33A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0E607B" w:rsidRDefault="00C33A98" w:rsidP="00E623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33A98">
              <w:rPr>
                <w:rFonts w:ascii="Arial" w:eastAsiaTheme="minorHAnsi" w:hAnsi="Arial" w:cs="Arial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C33A98">
              <w:rPr>
                <w:rFonts w:ascii="Arial" w:eastAsiaTheme="minorHAnsi" w:hAnsi="Arial" w:cs="Arial"/>
                <w:lang w:eastAsia="en-US"/>
              </w:rPr>
              <w:t>wartości logicznych „tak</w:t>
            </w:r>
            <w:r w:rsidR="00E623D5">
              <w:rPr>
                <w:rFonts w:ascii="Arial" w:eastAsiaTheme="minorHAnsi" w:hAnsi="Arial" w:cs="Arial"/>
                <w:lang w:eastAsia="en-US"/>
              </w:rPr>
              <w:t>” lub „nie”.</w:t>
            </w:r>
          </w:p>
          <w:p w:rsidR="00695954" w:rsidRDefault="00695954" w:rsidP="00E623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695954" w:rsidRPr="00C33A98" w:rsidRDefault="00695954" w:rsidP="00E623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Spełnienie kryterium jest konieczne do przyznania dofinansowania.</w:t>
            </w:r>
          </w:p>
        </w:tc>
      </w:tr>
      <w:tr w:rsidR="000E607B" w:rsidRPr="000A7830" w:rsidTr="0027526B">
        <w:trPr>
          <w:trHeight w:val="710"/>
        </w:trPr>
        <w:tc>
          <w:tcPr>
            <w:tcW w:w="817" w:type="dxa"/>
            <w:shd w:val="clear" w:color="auto" w:fill="F2F2F2" w:themeFill="background1" w:themeFillShade="F2"/>
          </w:tcPr>
          <w:p w:rsidR="000E607B" w:rsidRPr="000A7830" w:rsidRDefault="000E607B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</w:tcPr>
          <w:p w:rsidR="000E607B" w:rsidRPr="002A1F91" w:rsidRDefault="00E623D5" w:rsidP="00C02A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Analiza zapotrzebowania na teren inwestycyjny objęty projektem</w:t>
            </w:r>
          </w:p>
        </w:tc>
        <w:tc>
          <w:tcPr>
            <w:tcW w:w="5954" w:type="dxa"/>
          </w:tcPr>
          <w:p w:rsidR="000E607B" w:rsidRDefault="00E623D5" w:rsidP="00C02A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W ramach kryterium oceniana jest przedstawiona w studium wykonalności</w:t>
            </w:r>
            <w:r w:rsidR="009421A0">
              <w:rPr>
                <w:rFonts w:ascii="Arial" w:eastAsiaTheme="minorHAnsi" w:hAnsi="Arial" w:cs="Arial"/>
                <w:lang w:eastAsia="en-US"/>
              </w:rPr>
              <w:t>/ biznesplanie</w:t>
            </w:r>
            <w:bookmarkStart w:id="6" w:name="_GoBack"/>
            <w:bookmarkEnd w:id="6"/>
            <w:r>
              <w:rPr>
                <w:rFonts w:ascii="Arial" w:eastAsiaTheme="minorHAnsi" w:hAnsi="Arial" w:cs="Arial"/>
                <w:lang w:eastAsia="en-US"/>
              </w:rPr>
              <w:t xml:space="preserve"> (na podstawie np. zapytań kierowanych do Wnioskodawcy lub innych dowodów zainteresowania daną lokalizacją) analiza zapotrzebowania na teren inwestycyjny objęty projektem. Analiza obejmuje zapotrzebowanie na przewidziany projektem zakres prac</w:t>
            </w:r>
            <w:r w:rsidR="00B27F86">
              <w:rPr>
                <w:rFonts w:ascii="Arial" w:eastAsiaTheme="minorHAnsi" w:hAnsi="Arial" w:cs="Arial"/>
                <w:lang w:eastAsia="en-US"/>
              </w:rPr>
              <w:t>, celem udowodnienia jego zasadności.</w:t>
            </w:r>
          </w:p>
          <w:p w:rsidR="00B27F86" w:rsidRPr="002A1F91" w:rsidRDefault="00B27F86" w:rsidP="00B27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W przypadku realizacji inwestycji na potrzeby własne Wnioskodawcy, </w:t>
            </w:r>
            <w:r w:rsidR="00385BF6">
              <w:rPr>
                <w:rFonts w:ascii="Arial" w:eastAsiaTheme="minorHAnsi" w:hAnsi="Arial" w:cs="Arial"/>
                <w:lang w:eastAsia="en-US"/>
              </w:rPr>
              <w:t xml:space="preserve">pod uwagę brana jest analiza potrzeb przedsiębiorstwa w stosunku do planowanych działań. </w:t>
            </w:r>
          </w:p>
        </w:tc>
        <w:tc>
          <w:tcPr>
            <w:tcW w:w="4113" w:type="dxa"/>
          </w:tcPr>
          <w:p w:rsidR="002A1F91" w:rsidRDefault="00C02A8D" w:rsidP="00C02A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Kryterium obligatory</w:t>
            </w:r>
            <w:r w:rsidR="00695954">
              <w:rPr>
                <w:rFonts w:ascii="Arial" w:eastAsiaTheme="minorHAnsi" w:hAnsi="Arial" w:cs="Arial"/>
                <w:lang w:eastAsia="en-US"/>
              </w:rPr>
              <w:t>jne.</w:t>
            </w:r>
          </w:p>
          <w:p w:rsidR="00C02A8D" w:rsidRPr="002A1F91" w:rsidRDefault="00C02A8D" w:rsidP="00C02A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2A1F91" w:rsidRDefault="002A1F91" w:rsidP="00C02A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C02A8D" w:rsidRPr="002A1F91" w:rsidRDefault="00C02A8D" w:rsidP="00C02A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Ocena spełniania kryteriów polega na przypisaniu im</w:t>
            </w:r>
          </w:p>
          <w:p w:rsidR="00695954" w:rsidRDefault="00C02A8D" w:rsidP="00C02A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695954" w:rsidRDefault="00695954" w:rsidP="00695954">
            <w:pPr>
              <w:rPr>
                <w:rFonts w:ascii="Arial" w:eastAsiaTheme="minorHAnsi" w:hAnsi="Arial" w:cs="Arial"/>
                <w:lang w:eastAsia="en-US"/>
              </w:rPr>
            </w:pPr>
          </w:p>
          <w:p w:rsidR="000E607B" w:rsidRPr="00695954" w:rsidRDefault="00695954" w:rsidP="00695954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Spełnienie kryterium jest konieczne do przyznania dofinansowania.</w:t>
            </w:r>
          </w:p>
        </w:tc>
      </w:tr>
      <w:tr w:rsidR="000E607B" w:rsidRPr="000A7830" w:rsidTr="0027526B">
        <w:trPr>
          <w:trHeight w:val="710"/>
        </w:trPr>
        <w:tc>
          <w:tcPr>
            <w:tcW w:w="817" w:type="dxa"/>
            <w:shd w:val="clear" w:color="auto" w:fill="F2F2F2" w:themeFill="background1" w:themeFillShade="F2"/>
          </w:tcPr>
          <w:p w:rsidR="000E607B" w:rsidRPr="000A7830" w:rsidRDefault="000E607B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260" w:type="dxa"/>
          </w:tcPr>
          <w:p w:rsidR="000E607B" w:rsidRPr="002A1F91" w:rsidRDefault="00385BF6" w:rsidP="005D26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Pełne zagospodarowanie terenu inwestycyjnego w okresie trwałości projektu</w:t>
            </w:r>
          </w:p>
        </w:tc>
        <w:tc>
          <w:tcPr>
            <w:tcW w:w="5954" w:type="dxa"/>
          </w:tcPr>
          <w:p w:rsidR="00385BF6" w:rsidRPr="002A1F91" w:rsidRDefault="00385BF6" w:rsidP="00385BF6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Wnioskodawca założył we wniosku o dofinansowanie i rzetelnie uzasadnił wskaźnik obrazujący pełne wykorzystanie powstałego/zmodernizowanego terenu inwestycyjnego do końca okresu trwałości projektu.</w:t>
            </w:r>
          </w:p>
          <w:p w:rsidR="000E607B" w:rsidRPr="002A1F91" w:rsidRDefault="000E607B" w:rsidP="005D26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3" w:type="dxa"/>
          </w:tcPr>
          <w:p w:rsidR="00F11AC8" w:rsidRDefault="002A1F91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Kryterium obligatory</w:t>
            </w:r>
            <w:r w:rsidR="00695954">
              <w:rPr>
                <w:rFonts w:ascii="Arial" w:eastAsiaTheme="minorHAnsi" w:hAnsi="Arial" w:cs="Arial"/>
                <w:lang w:eastAsia="en-US"/>
              </w:rPr>
              <w:t>jne.</w:t>
            </w:r>
          </w:p>
          <w:p w:rsidR="002A1F91" w:rsidRPr="002A1F91" w:rsidRDefault="002A1F91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F11AC8" w:rsidRDefault="00F11AC8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0E607B" w:rsidRDefault="002A1F91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Ocena spełniania kryterió</w:t>
            </w:r>
            <w:r w:rsidR="00F11AC8">
              <w:rPr>
                <w:rFonts w:ascii="Arial" w:eastAsiaTheme="minorHAnsi" w:hAnsi="Arial" w:cs="Arial"/>
                <w:lang w:eastAsia="en-US"/>
              </w:rPr>
              <w:t xml:space="preserve">w polega na przypisaniu im </w:t>
            </w:r>
            <w:r w:rsidRPr="002A1F91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695954" w:rsidRDefault="00695954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695954" w:rsidRPr="002A1F91" w:rsidRDefault="00695954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Spełnienie kryterium jest konieczne do przyznania dofinansowania.</w:t>
            </w:r>
          </w:p>
        </w:tc>
      </w:tr>
      <w:tr w:rsidR="006E51FB" w:rsidRPr="000A7830" w:rsidTr="0027526B">
        <w:trPr>
          <w:trHeight w:val="710"/>
        </w:trPr>
        <w:tc>
          <w:tcPr>
            <w:tcW w:w="817" w:type="dxa"/>
            <w:shd w:val="clear" w:color="auto" w:fill="F2F2F2" w:themeFill="background1" w:themeFillShade="F2"/>
          </w:tcPr>
          <w:p w:rsidR="006E51FB" w:rsidRDefault="006E51FB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60" w:type="dxa"/>
          </w:tcPr>
          <w:p w:rsidR="006E51FB" w:rsidRPr="00EE5090" w:rsidRDefault="00385BF6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Działania zaplanowane w projekcie w pełni przygotują teren pod inwestycje </w:t>
            </w:r>
          </w:p>
        </w:tc>
        <w:tc>
          <w:tcPr>
            <w:tcW w:w="5954" w:type="dxa"/>
          </w:tcPr>
          <w:p w:rsidR="006E51FB" w:rsidRDefault="00385BF6" w:rsidP="00385B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Ocenie podlega czy w wyniku realizacji projektu teren inwestycyjny będzie w pełni gotowy do inwestycji. Oznacza to, że teren inwestycyjny po realizacji projektu będzie posiadał (w zależności od potrzeb):</w:t>
            </w:r>
          </w:p>
          <w:p w:rsidR="00385BF6" w:rsidRDefault="00385BF6" w:rsidP="00385B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sieć zaopatrzenia w wodę,</w:t>
            </w:r>
          </w:p>
          <w:p w:rsidR="00385BF6" w:rsidRDefault="00385BF6" w:rsidP="00385B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sieć kanalizacyjną,</w:t>
            </w:r>
          </w:p>
          <w:p w:rsidR="00385BF6" w:rsidRDefault="00385BF6" w:rsidP="00385B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sieć gazową,</w:t>
            </w:r>
          </w:p>
          <w:p w:rsidR="00385BF6" w:rsidRDefault="00385BF6" w:rsidP="00385B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sieć energetyczna,</w:t>
            </w:r>
          </w:p>
          <w:p w:rsidR="00385BF6" w:rsidRDefault="00385BF6" w:rsidP="00385B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sieć ciepłowniczą,</w:t>
            </w:r>
          </w:p>
          <w:p w:rsidR="00385BF6" w:rsidRDefault="00385BF6" w:rsidP="00385B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sieć teleinformatyczną,</w:t>
            </w:r>
          </w:p>
          <w:p w:rsidR="00385BF6" w:rsidRPr="000B621E" w:rsidRDefault="00385BF6" w:rsidP="00385B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wewnętrzny układ komunikacyjny.</w:t>
            </w:r>
          </w:p>
        </w:tc>
        <w:tc>
          <w:tcPr>
            <w:tcW w:w="4113" w:type="dxa"/>
          </w:tcPr>
          <w:p w:rsidR="00695954" w:rsidRDefault="00695954" w:rsidP="00695954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Kryterium obligatoryjne.</w:t>
            </w:r>
          </w:p>
          <w:p w:rsidR="00EE5090" w:rsidRPr="00695954" w:rsidRDefault="00EE5090" w:rsidP="00695954">
            <w:pPr>
              <w:pStyle w:val="Tekstpodstawowy"/>
              <w:keepNext/>
              <w:tabs>
                <w:tab w:val="left" w:pos="435"/>
              </w:tabs>
              <w:snapToGrid w:val="0"/>
              <w:spacing w:after="120"/>
              <w:jc w:val="left"/>
              <w:rPr>
                <w:rFonts w:ascii="Arial" w:hAnsi="Arial" w:cs="Arial"/>
                <w:b w:val="0"/>
                <w:szCs w:val="24"/>
              </w:rPr>
            </w:pPr>
            <w:r w:rsidRPr="00EE5090">
              <w:rPr>
                <w:rFonts w:ascii="Arial" w:hAnsi="Arial" w:cs="Arial"/>
                <w:b w:val="0"/>
                <w:szCs w:val="24"/>
              </w:rPr>
              <w:t>Kryterium zerojedynkowe.</w:t>
            </w:r>
          </w:p>
          <w:p w:rsidR="006E51FB" w:rsidRDefault="00EE5090" w:rsidP="00EE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090">
              <w:rPr>
                <w:rFonts w:ascii="Arial" w:hAnsi="Arial" w:cs="Arial"/>
              </w:rPr>
              <w:t>Ocena spełniania kryteriów  polega na przypisaniu im wartości logicznych „tak”, „nie”.</w:t>
            </w:r>
          </w:p>
          <w:p w:rsidR="00695954" w:rsidRDefault="00695954" w:rsidP="00EE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95954" w:rsidRPr="002A1F91" w:rsidRDefault="000B621E" w:rsidP="00EE50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Spełnienie kryterium jest konieczne do przyznania dofinansowania.</w:t>
            </w:r>
          </w:p>
        </w:tc>
      </w:tr>
      <w:tr w:rsidR="000E607B" w:rsidRPr="000A7830" w:rsidTr="0027526B">
        <w:trPr>
          <w:trHeight w:val="710"/>
        </w:trPr>
        <w:tc>
          <w:tcPr>
            <w:tcW w:w="817" w:type="dxa"/>
            <w:shd w:val="clear" w:color="auto" w:fill="F2F2F2" w:themeFill="background1" w:themeFillShade="F2"/>
          </w:tcPr>
          <w:p w:rsidR="000E607B" w:rsidRPr="000A7830" w:rsidRDefault="006E51FB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E607B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0E607B" w:rsidRPr="002A1F91" w:rsidRDefault="00385BF6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Zapewnienie dostępu do niezbędnej infrastruktury drogowej i mediów</w:t>
            </w:r>
          </w:p>
        </w:tc>
        <w:tc>
          <w:tcPr>
            <w:tcW w:w="5954" w:type="dxa"/>
          </w:tcPr>
          <w:p w:rsidR="000E607B" w:rsidRDefault="00385BF6" w:rsidP="00AA27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Realizacja projektu uwarunkowana jest:</w:t>
            </w:r>
          </w:p>
          <w:p w:rsidR="00385BF6" w:rsidRDefault="00385BF6" w:rsidP="00DA15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- </w:t>
            </w:r>
            <w:r w:rsidRPr="00DA1567">
              <w:rPr>
                <w:rFonts w:ascii="Arial" w:eastAsiaTheme="minorHAnsi" w:hAnsi="Arial" w:cs="Arial"/>
                <w:b/>
                <w:lang w:eastAsia="en-US"/>
              </w:rPr>
              <w:t>w przypadku gdy beneficjentem jest jednostka samorządu terytorialnego</w:t>
            </w:r>
            <w:r>
              <w:rPr>
                <w:rFonts w:ascii="Arial" w:eastAsiaTheme="minorHAnsi" w:hAnsi="Arial" w:cs="Arial"/>
                <w:lang w:eastAsia="en-US"/>
              </w:rPr>
              <w:t xml:space="preserve"> – zapewnieniem przez beneficjenta doprowadzenia do terenu inwestycyjnego niezbędnej infrastruktury drogowej oraz mediów (w tym min. energia elektryczna, sieć wodno-kanalizacyjna)</w:t>
            </w:r>
            <w:r w:rsidR="00DA1567">
              <w:rPr>
                <w:rFonts w:ascii="Arial" w:eastAsiaTheme="minorHAnsi" w:hAnsi="Arial" w:cs="Arial"/>
                <w:lang w:eastAsia="en-US"/>
              </w:rPr>
              <w:t xml:space="preserve"> finansowanego ze środków własnych beneficjenta, w ramach projektu komplementarnego ze środków EFSI w ramach CT4, CT7 lub CT9, lub innych środków.</w:t>
            </w:r>
          </w:p>
          <w:p w:rsidR="00DA1567" w:rsidRPr="002A1F91" w:rsidRDefault="00DA1567" w:rsidP="00DA15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- </w:t>
            </w:r>
            <w:r w:rsidRPr="00DA1567">
              <w:rPr>
                <w:rFonts w:ascii="Arial" w:eastAsiaTheme="minorHAnsi" w:hAnsi="Arial" w:cs="Arial"/>
                <w:b/>
                <w:lang w:eastAsia="en-US"/>
              </w:rPr>
              <w:t>w przypadku gdy beneficjentem jest przedsiębiorstwo</w:t>
            </w:r>
            <w:r>
              <w:rPr>
                <w:rFonts w:ascii="Arial" w:eastAsiaTheme="minorHAnsi" w:hAnsi="Arial" w:cs="Arial"/>
                <w:lang w:eastAsia="en-US"/>
              </w:rPr>
              <w:t xml:space="preserve"> – istnieniem doprowadzonej do terenu inwestycyjnego niezbędnej infrastruktury 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>drogowej oraz mediów (w tym min. energia elektryczna, sieć wodno-kanalizacyjna).</w:t>
            </w:r>
          </w:p>
        </w:tc>
        <w:tc>
          <w:tcPr>
            <w:tcW w:w="4113" w:type="dxa"/>
          </w:tcPr>
          <w:p w:rsidR="009C2471" w:rsidRDefault="002A1F91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lastRenderedPageBreak/>
              <w:t>Kryterium obligatory</w:t>
            </w:r>
            <w:r w:rsidR="000B621E">
              <w:rPr>
                <w:rFonts w:ascii="Arial" w:eastAsiaTheme="minorHAnsi" w:hAnsi="Arial" w:cs="Arial"/>
                <w:lang w:eastAsia="en-US"/>
              </w:rPr>
              <w:t>jne.</w:t>
            </w:r>
          </w:p>
          <w:p w:rsidR="002A1F91" w:rsidRPr="002A1F91" w:rsidRDefault="002A1F91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9C2471" w:rsidRDefault="009C2471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0E607B" w:rsidRDefault="002A1F91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Ocena spełniania kry</w:t>
            </w:r>
            <w:r w:rsidR="009C2471"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2A1F91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0B621E" w:rsidRDefault="000B621E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0B621E" w:rsidRPr="002A1F91" w:rsidRDefault="000B621E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Spełnienie kryterium jest konieczne do przyznania dofinansowania.</w:t>
            </w:r>
          </w:p>
        </w:tc>
      </w:tr>
      <w:tr w:rsidR="00DA1567" w:rsidRPr="000A7830" w:rsidTr="0027526B">
        <w:trPr>
          <w:trHeight w:val="710"/>
        </w:trPr>
        <w:tc>
          <w:tcPr>
            <w:tcW w:w="817" w:type="dxa"/>
            <w:shd w:val="clear" w:color="auto" w:fill="F2F2F2" w:themeFill="background1" w:themeFillShade="F2"/>
          </w:tcPr>
          <w:p w:rsidR="00DA1567" w:rsidRDefault="00DA1567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260" w:type="dxa"/>
          </w:tcPr>
          <w:p w:rsidR="00DA1567" w:rsidRDefault="00DA1567" w:rsidP="002A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Trwałość finansowa inwestycji i zdolność do jej funkcjonowania w przyszłości (po zakończeniu finansowania środkami zewnętrznymi)</w:t>
            </w:r>
          </w:p>
        </w:tc>
        <w:tc>
          <w:tcPr>
            <w:tcW w:w="5954" w:type="dxa"/>
          </w:tcPr>
          <w:p w:rsidR="00DA1567" w:rsidRDefault="00DA1567" w:rsidP="00AA27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Opis projektu wyraźnie wskazuje, że bezpośrednio po zakończeniu realizacji projektu możliwe będzie wykorzystanie pełnej funkcjonalności terenu inwestycyjnego i nie będzie wymagane dalsze dofinansowanie ze środków publicznych.</w:t>
            </w:r>
          </w:p>
        </w:tc>
        <w:tc>
          <w:tcPr>
            <w:tcW w:w="4113" w:type="dxa"/>
          </w:tcPr>
          <w:p w:rsidR="000B621E" w:rsidRDefault="00DA1567" w:rsidP="00DA15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Kryterium obligatory</w:t>
            </w:r>
            <w:r w:rsidR="000B621E">
              <w:rPr>
                <w:rFonts w:ascii="Arial" w:eastAsiaTheme="minorHAnsi" w:hAnsi="Arial" w:cs="Arial"/>
                <w:lang w:eastAsia="en-US"/>
              </w:rPr>
              <w:t>jne.</w:t>
            </w:r>
          </w:p>
          <w:p w:rsidR="00DA1567" w:rsidRPr="002A1F91" w:rsidRDefault="00DA1567" w:rsidP="00DA15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Kryterium zerojedynkowe.</w:t>
            </w:r>
          </w:p>
          <w:p w:rsidR="00DA1567" w:rsidRDefault="00DA1567" w:rsidP="00DA15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DA1567" w:rsidRDefault="00DA1567" w:rsidP="00DA15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A1F91">
              <w:rPr>
                <w:rFonts w:ascii="Arial" w:eastAsiaTheme="minorHAnsi" w:hAnsi="Arial" w:cs="Arial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lang w:eastAsia="en-US"/>
              </w:rPr>
              <w:t xml:space="preserve">teriów polega na przypisaniu im </w:t>
            </w:r>
            <w:r w:rsidRPr="002A1F91">
              <w:rPr>
                <w:rFonts w:ascii="Arial" w:eastAsiaTheme="minorHAnsi" w:hAnsi="Arial" w:cs="Arial"/>
                <w:lang w:eastAsia="en-US"/>
              </w:rPr>
              <w:t>wartości logicznych „tak” lub „nie”.</w:t>
            </w:r>
          </w:p>
          <w:p w:rsidR="000B621E" w:rsidRDefault="000B621E" w:rsidP="00DA15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0B621E" w:rsidRPr="002A1F91" w:rsidRDefault="000B621E" w:rsidP="00DA15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Spełnienie kryterium jest konieczne do przyznania dofinansowania.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1E07FE" w:rsidRDefault="001E07FE" w:rsidP="00672BD6">
      <w:pPr>
        <w:jc w:val="both"/>
        <w:rPr>
          <w:rFonts w:ascii="Arial" w:hAnsi="Arial" w:cs="Arial"/>
          <w:i/>
          <w:sz w:val="20"/>
          <w:szCs w:val="20"/>
        </w:rPr>
      </w:pPr>
      <w:r w:rsidRPr="001E07FE">
        <w:rPr>
          <w:rFonts w:ascii="Arial" w:hAnsi="Arial" w:cs="Arial"/>
          <w:i/>
          <w:sz w:val="20"/>
          <w:szCs w:val="20"/>
        </w:rPr>
        <w:t>*Projekty niespełniające kryteriów merytorycznych</w:t>
      </w:r>
      <w:r>
        <w:rPr>
          <w:rFonts w:ascii="Arial" w:hAnsi="Arial" w:cs="Arial"/>
          <w:i/>
          <w:sz w:val="20"/>
          <w:szCs w:val="20"/>
        </w:rPr>
        <w:t xml:space="preserve"> ogólnych i kryteriów merytorycznych specyficznych obligatoryjnych</w:t>
      </w:r>
      <w:r w:rsidR="00672BD6">
        <w:rPr>
          <w:rFonts w:ascii="Arial" w:hAnsi="Arial" w:cs="Arial"/>
          <w:i/>
          <w:sz w:val="20"/>
          <w:szCs w:val="20"/>
        </w:rPr>
        <w:t xml:space="preserve"> są odrzucane i nie podlegają dalszej ocenie.</w:t>
      </w:r>
    </w:p>
    <w:sectPr w:rsidR="00815493" w:rsidRPr="001E07FE" w:rsidSect="00686D4F">
      <w:footerReference w:type="default" r:id="rId9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30" w:rsidRDefault="002A4F30" w:rsidP="00874EF2">
      <w:r>
        <w:separator/>
      </w:r>
    </w:p>
  </w:endnote>
  <w:endnote w:type="continuationSeparator" w:id="0">
    <w:p w:rsidR="002A4F30" w:rsidRDefault="002A4F30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490"/>
      <w:docPartObj>
        <w:docPartGallery w:val="Page Numbers (Bottom of Page)"/>
        <w:docPartUnique/>
      </w:docPartObj>
    </w:sdtPr>
    <w:sdtEndPr/>
    <w:sdtContent>
      <w:p w:rsidR="00B05ED9" w:rsidRDefault="00D648E3">
        <w:pPr>
          <w:pStyle w:val="Stopka"/>
          <w:jc w:val="right"/>
        </w:pPr>
        <w:r>
          <w:fldChar w:fldCharType="begin"/>
        </w:r>
        <w:r w:rsidR="00BE4680">
          <w:instrText xml:space="preserve"> PAGE   \* MERGEFORMAT </w:instrText>
        </w:r>
        <w:r>
          <w:fldChar w:fldCharType="separate"/>
        </w:r>
        <w:r w:rsidR="009421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24BE" w:rsidRDefault="002A4F30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30" w:rsidRDefault="002A4F30" w:rsidP="00874EF2">
      <w:r>
        <w:separator/>
      </w:r>
    </w:p>
  </w:footnote>
  <w:footnote w:type="continuationSeparator" w:id="0">
    <w:p w:rsidR="002A4F30" w:rsidRDefault="002A4F30" w:rsidP="0087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77C"/>
    <w:multiLevelType w:val="hybridMultilevel"/>
    <w:tmpl w:val="13866FB6"/>
    <w:lvl w:ilvl="0" w:tplc="04150005">
      <w:start w:val="1"/>
      <w:numFmt w:val="bullet"/>
      <w:lvlText w:val=""/>
      <w:lvlJc w:val="left"/>
      <w:pPr>
        <w:ind w:left="9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 w15:restartNumberingAfterBreak="0">
    <w:nsid w:val="119355D7"/>
    <w:multiLevelType w:val="hybridMultilevel"/>
    <w:tmpl w:val="CC14CD5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3C0E"/>
    <w:multiLevelType w:val="hybridMultilevel"/>
    <w:tmpl w:val="EA2E682A"/>
    <w:lvl w:ilvl="0" w:tplc="AD7C23F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5"/>
    <w:rsid w:val="0001461B"/>
    <w:rsid w:val="00031DA4"/>
    <w:rsid w:val="00036E53"/>
    <w:rsid w:val="00062B3A"/>
    <w:rsid w:val="000635AD"/>
    <w:rsid w:val="0007636C"/>
    <w:rsid w:val="00077E4B"/>
    <w:rsid w:val="00083166"/>
    <w:rsid w:val="00095FED"/>
    <w:rsid w:val="000978F6"/>
    <w:rsid w:val="000A7830"/>
    <w:rsid w:val="000B3254"/>
    <w:rsid w:val="000B621E"/>
    <w:rsid w:val="000C1C1C"/>
    <w:rsid w:val="000D6762"/>
    <w:rsid w:val="000E607B"/>
    <w:rsid w:val="00100A19"/>
    <w:rsid w:val="001234B2"/>
    <w:rsid w:val="00126CE6"/>
    <w:rsid w:val="00131DAE"/>
    <w:rsid w:val="00142E09"/>
    <w:rsid w:val="00151F3B"/>
    <w:rsid w:val="00162015"/>
    <w:rsid w:val="001678BC"/>
    <w:rsid w:val="00167ABF"/>
    <w:rsid w:val="00174858"/>
    <w:rsid w:val="001867A7"/>
    <w:rsid w:val="001A31F2"/>
    <w:rsid w:val="001A5DA5"/>
    <w:rsid w:val="001C70BC"/>
    <w:rsid w:val="001D6D97"/>
    <w:rsid w:val="001E07FE"/>
    <w:rsid w:val="00212EBC"/>
    <w:rsid w:val="002147BB"/>
    <w:rsid w:val="002163DD"/>
    <w:rsid w:val="002318F3"/>
    <w:rsid w:val="002571CF"/>
    <w:rsid w:val="002648FA"/>
    <w:rsid w:val="0027526B"/>
    <w:rsid w:val="0028611F"/>
    <w:rsid w:val="002A1F91"/>
    <w:rsid w:val="002A3808"/>
    <w:rsid w:val="002A4F30"/>
    <w:rsid w:val="002A64F4"/>
    <w:rsid w:val="002A7D2E"/>
    <w:rsid w:val="002D7EB9"/>
    <w:rsid w:val="002E43A2"/>
    <w:rsid w:val="00303183"/>
    <w:rsid w:val="00303CE0"/>
    <w:rsid w:val="00317A0C"/>
    <w:rsid w:val="0034123A"/>
    <w:rsid w:val="00341DF1"/>
    <w:rsid w:val="00363BB3"/>
    <w:rsid w:val="003653CF"/>
    <w:rsid w:val="0037309D"/>
    <w:rsid w:val="00381135"/>
    <w:rsid w:val="003824BF"/>
    <w:rsid w:val="00385BF6"/>
    <w:rsid w:val="0039455F"/>
    <w:rsid w:val="00395AC3"/>
    <w:rsid w:val="00396A19"/>
    <w:rsid w:val="003A3E77"/>
    <w:rsid w:val="003C06A5"/>
    <w:rsid w:val="003E15DC"/>
    <w:rsid w:val="003F6E05"/>
    <w:rsid w:val="00401744"/>
    <w:rsid w:val="004049A0"/>
    <w:rsid w:val="0041228D"/>
    <w:rsid w:val="00413CD4"/>
    <w:rsid w:val="0043675B"/>
    <w:rsid w:val="00441506"/>
    <w:rsid w:val="00464DEE"/>
    <w:rsid w:val="00477494"/>
    <w:rsid w:val="00481D70"/>
    <w:rsid w:val="00482A33"/>
    <w:rsid w:val="004A05CE"/>
    <w:rsid w:val="004B00A2"/>
    <w:rsid w:val="004B1B79"/>
    <w:rsid w:val="004C6EB9"/>
    <w:rsid w:val="004D29B6"/>
    <w:rsid w:val="004E39AF"/>
    <w:rsid w:val="004E5FEF"/>
    <w:rsid w:val="004E7C1D"/>
    <w:rsid w:val="004F2261"/>
    <w:rsid w:val="004F2FB3"/>
    <w:rsid w:val="005044BE"/>
    <w:rsid w:val="00507FF8"/>
    <w:rsid w:val="00513199"/>
    <w:rsid w:val="0052129F"/>
    <w:rsid w:val="00544C3E"/>
    <w:rsid w:val="00564D4F"/>
    <w:rsid w:val="00566D4C"/>
    <w:rsid w:val="00590DCB"/>
    <w:rsid w:val="005B7E8E"/>
    <w:rsid w:val="005C251D"/>
    <w:rsid w:val="005C6666"/>
    <w:rsid w:val="005D268A"/>
    <w:rsid w:val="005E31C5"/>
    <w:rsid w:val="005F433D"/>
    <w:rsid w:val="005F60DE"/>
    <w:rsid w:val="00606E54"/>
    <w:rsid w:val="00632BF5"/>
    <w:rsid w:val="00634F63"/>
    <w:rsid w:val="00637C2C"/>
    <w:rsid w:val="00671AC3"/>
    <w:rsid w:val="006720A4"/>
    <w:rsid w:val="00672BD6"/>
    <w:rsid w:val="00672C45"/>
    <w:rsid w:val="00680C61"/>
    <w:rsid w:val="00686D4F"/>
    <w:rsid w:val="00695954"/>
    <w:rsid w:val="006A05FD"/>
    <w:rsid w:val="006D4B9F"/>
    <w:rsid w:val="006E51FB"/>
    <w:rsid w:val="00715B52"/>
    <w:rsid w:val="00717217"/>
    <w:rsid w:val="00751D29"/>
    <w:rsid w:val="00753B2E"/>
    <w:rsid w:val="00780D46"/>
    <w:rsid w:val="007908C7"/>
    <w:rsid w:val="007E3F95"/>
    <w:rsid w:val="007E79B5"/>
    <w:rsid w:val="007F7BF9"/>
    <w:rsid w:val="0080554D"/>
    <w:rsid w:val="00815493"/>
    <w:rsid w:val="00820EFC"/>
    <w:rsid w:val="00842FCB"/>
    <w:rsid w:val="008477B4"/>
    <w:rsid w:val="00852CBA"/>
    <w:rsid w:val="00874EF2"/>
    <w:rsid w:val="0089494C"/>
    <w:rsid w:val="008C1372"/>
    <w:rsid w:val="008D0E31"/>
    <w:rsid w:val="008D7212"/>
    <w:rsid w:val="008F5F85"/>
    <w:rsid w:val="00913801"/>
    <w:rsid w:val="009201B0"/>
    <w:rsid w:val="009421A0"/>
    <w:rsid w:val="00945F7E"/>
    <w:rsid w:val="00955803"/>
    <w:rsid w:val="00964CDB"/>
    <w:rsid w:val="00967B96"/>
    <w:rsid w:val="0098577D"/>
    <w:rsid w:val="00990F95"/>
    <w:rsid w:val="009C2471"/>
    <w:rsid w:val="009E4456"/>
    <w:rsid w:val="009E5D02"/>
    <w:rsid w:val="009F7095"/>
    <w:rsid w:val="00A14238"/>
    <w:rsid w:val="00A15F3B"/>
    <w:rsid w:val="00A26D5F"/>
    <w:rsid w:val="00A434BD"/>
    <w:rsid w:val="00A5343F"/>
    <w:rsid w:val="00A6457A"/>
    <w:rsid w:val="00A71EA3"/>
    <w:rsid w:val="00A75ACA"/>
    <w:rsid w:val="00A8145E"/>
    <w:rsid w:val="00A843E9"/>
    <w:rsid w:val="00AA27AC"/>
    <w:rsid w:val="00AA3009"/>
    <w:rsid w:val="00AC35A0"/>
    <w:rsid w:val="00AC5392"/>
    <w:rsid w:val="00AD1FF0"/>
    <w:rsid w:val="00AE524C"/>
    <w:rsid w:val="00B05ED9"/>
    <w:rsid w:val="00B17745"/>
    <w:rsid w:val="00B204C0"/>
    <w:rsid w:val="00B2520D"/>
    <w:rsid w:val="00B27F86"/>
    <w:rsid w:val="00B46D11"/>
    <w:rsid w:val="00B4737A"/>
    <w:rsid w:val="00B527C3"/>
    <w:rsid w:val="00B52D0B"/>
    <w:rsid w:val="00B6353C"/>
    <w:rsid w:val="00B653A2"/>
    <w:rsid w:val="00B7530B"/>
    <w:rsid w:val="00B77464"/>
    <w:rsid w:val="00B840E5"/>
    <w:rsid w:val="00B867C3"/>
    <w:rsid w:val="00B91F3D"/>
    <w:rsid w:val="00B96542"/>
    <w:rsid w:val="00BA0B28"/>
    <w:rsid w:val="00BA50FE"/>
    <w:rsid w:val="00BC4006"/>
    <w:rsid w:val="00BE4680"/>
    <w:rsid w:val="00BF178A"/>
    <w:rsid w:val="00C02A8D"/>
    <w:rsid w:val="00C02FF7"/>
    <w:rsid w:val="00C272B8"/>
    <w:rsid w:val="00C33A98"/>
    <w:rsid w:val="00C52E65"/>
    <w:rsid w:val="00C72811"/>
    <w:rsid w:val="00C832D4"/>
    <w:rsid w:val="00C9523D"/>
    <w:rsid w:val="00CC6D3F"/>
    <w:rsid w:val="00CD1081"/>
    <w:rsid w:val="00CD5C1B"/>
    <w:rsid w:val="00CF3CDE"/>
    <w:rsid w:val="00D04415"/>
    <w:rsid w:val="00D13E80"/>
    <w:rsid w:val="00D517F3"/>
    <w:rsid w:val="00D51E2A"/>
    <w:rsid w:val="00D540B0"/>
    <w:rsid w:val="00D648E3"/>
    <w:rsid w:val="00DA1567"/>
    <w:rsid w:val="00DF51DA"/>
    <w:rsid w:val="00E03C49"/>
    <w:rsid w:val="00E06079"/>
    <w:rsid w:val="00E10EDD"/>
    <w:rsid w:val="00E30D21"/>
    <w:rsid w:val="00E436AD"/>
    <w:rsid w:val="00E459E5"/>
    <w:rsid w:val="00E623D5"/>
    <w:rsid w:val="00E74507"/>
    <w:rsid w:val="00EA7886"/>
    <w:rsid w:val="00EB044B"/>
    <w:rsid w:val="00EB5044"/>
    <w:rsid w:val="00EB5DF2"/>
    <w:rsid w:val="00EC2AB5"/>
    <w:rsid w:val="00EE5090"/>
    <w:rsid w:val="00EE7986"/>
    <w:rsid w:val="00F05212"/>
    <w:rsid w:val="00F11AC8"/>
    <w:rsid w:val="00F14274"/>
    <w:rsid w:val="00F23465"/>
    <w:rsid w:val="00F40D2D"/>
    <w:rsid w:val="00F479BE"/>
    <w:rsid w:val="00F721A7"/>
    <w:rsid w:val="00F83945"/>
    <w:rsid w:val="00F86F9A"/>
    <w:rsid w:val="00F96A22"/>
    <w:rsid w:val="00FC2C56"/>
    <w:rsid w:val="00FC38AA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ECC1-CCB7-4551-A1BB-DE9F7D3C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"/>
    <w:basedOn w:val="Normalny"/>
    <w:link w:val="TekstprzypisudolnegoZnak"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B04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D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D2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5D268A"/>
    <w:rPr>
      <w:rFonts w:cs="Times New Roman"/>
      <w:color w:val="0000FF"/>
      <w:u w:val="single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EE5090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EE5090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E50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76CF-B89F-4C71-9369-94FD00A4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Agata Kilijańska (Urbanowicz)</cp:lastModifiedBy>
  <cp:revision>6</cp:revision>
  <cp:lastPrinted>2016-02-19T09:00:00Z</cp:lastPrinted>
  <dcterms:created xsi:type="dcterms:W3CDTF">2016-04-28T11:18:00Z</dcterms:created>
  <dcterms:modified xsi:type="dcterms:W3CDTF">2016-05-23T10:08:00Z</dcterms:modified>
</cp:coreProperties>
</file>