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B" w:rsidRPr="00211A9A" w:rsidRDefault="006A27C1" w:rsidP="00706AA8">
      <w:pPr>
        <w:pStyle w:val="Tekstpodstawowy2"/>
        <w:tabs>
          <w:tab w:val="left" w:pos="7548"/>
        </w:tabs>
        <w:spacing w:line="240" w:lineRule="auto"/>
        <w:rPr>
          <w:rFonts w:ascii="Arial" w:hAnsi="Arial" w:cs="Arial"/>
          <w:sz w:val="18"/>
          <w:szCs w:val="18"/>
        </w:rPr>
      </w:pPr>
      <w:r w:rsidRPr="00211A9A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DF2B63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color w:val="000000" w:themeColor="text1"/>
          <w:sz w:val="18"/>
          <w:szCs w:val="18"/>
        </w:rPr>
      </w:pPr>
    </w:p>
    <w:p w:rsidR="000777D4" w:rsidRDefault="000777D4" w:rsidP="00DF2B63">
      <w:pPr>
        <w:pStyle w:val="Tekstpodstawowy2"/>
        <w:tabs>
          <w:tab w:val="left" w:pos="7548"/>
        </w:tabs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34A1B" w:rsidRPr="00DF2B63" w:rsidRDefault="000C2FBB" w:rsidP="00651965">
      <w:pPr>
        <w:pStyle w:val="Tekstpodstawowy2"/>
        <w:tabs>
          <w:tab w:val="left" w:pos="7548"/>
        </w:tabs>
        <w:spacing w:line="240" w:lineRule="auto"/>
        <w:ind w:left="5103"/>
        <w:jc w:val="right"/>
        <w:rPr>
          <w:rFonts w:ascii="Calibri" w:hAnsi="Calibri" w:cs="Arial"/>
          <w:color w:val="000000" w:themeColor="text1"/>
          <w:sz w:val="20"/>
          <w:szCs w:val="20"/>
        </w:rPr>
      </w:pPr>
      <w:bookmarkStart w:id="0" w:name="_GoBack"/>
      <w:bookmarkEnd w:id="0"/>
      <w:r w:rsidRPr="00DF2B63">
        <w:rPr>
          <w:rFonts w:ascii="Arial" w:hAnsi="Arial" w:cs="Arial"/>
          <w:color w:val="000000" w:themeColor="text1"/>
          <w:sz w:val="18"/>
          <w:szCs w:val="18"/>
        </w:rPr>
        <w:t>Załącznik nr</w:t>
      </w:r>
      <w:r w:rsidR="00EC3E46">
        <w:rPr>
          <w:rFonts w:ascii="Arial" w:hAnsi="Arial" w:cs="Arial"/>
          <w:color w:val="000000" w:themeColor="text1"/>
          <w:sz w:val="18"/>
          <w:szCs w:val="18"/>
        </w:rPr>
        <w:t xml:space="preserve"> 1</w:t>
      </w:r>
      <w:r w:rsidR="00692D22">
        <w:rPr>
          <w:rFonts w:ascii="Arial" w:hAnsi="Arial" w:cs="Arial"/>
          <w:color w:val="000000" w:themeColor="text1"/>
          <w:sz w:val="18"/>
          <w:szCs w:val="18"/>
        </w:rPr>
        <w:t>6</w:t>
      </w:r>
      <w:r w:rsidRPr="00DF2B6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34A1B" w:rsidRPr="00DF2B63">
        <w:rPr>
          <w:rFonts w:ascii="Arial" w:hAnsi="Arial" w:cs="Arial"/>
          <w:color w:val="000000" w:themeColor="text1"/>
          <w:sz w:val="18"/>
          <w:szCs w:val="18"/>
        </w:rPr>
        <w:t>do</w:t>
      </w:r>
      <w:r w:rsidR="0074547A" w:rsidRPr="00DF2B63">
        <w:rPr>
          <w:rFonts w:ascii="Arial" w:hAnsi="Arial" w:cs="Arial"/>
          <w:color w:val="000000" w:themeColor="text1"/>
          <w:sz w:val="18"/>
          <w:szCs w:val="18"/>
        </w:rPr>
        <w:t xml:space="preserve"> Regulaminu </w:t>
      </w:r>
      <w:r w:rsidR="0074547A" w:rsidRPr="00DF2B63">
        <w:rPr>
          <w:rFonts w:ascii="Arial" w:hAnsi="Arial" w:cs="Arial"/>
          <w:color w:val="000000" w:themeColor="text1"/>
          <w:sz w:val="18"/>
          <w:szCs w:val="18"/>
        </w:rPr>
        <w:br/>
        <w:t>konkursu nr RPWM.</w:t>
      </w:r>
      <w:r w:rsidR="006A27C1" w:rsidRPr="00DF2B63">
        <w:rPr>
          <w:rFonts w:ascii="Arial" w:hAnsi="Arial" w:cs="Arial"/>
          <w:color w:val="000000" w:themeColor="text1"/>
          <w:sz w:val="18"/>
          <w:szCs w:val="18"/>
        </w:rPr>
        <w:t>0</w:t>
      </w:r>
      <w:r w:rsidR="00EC3E46">
        <w:rPr>
          <w:rFonts w:ascii="Arial" w:hAnsi="Arial" w:cs="Arial"/>
          <w:color w:val="000000" w:themeColor="text1"/>
          <w:sz w:val="18"/>
          <w:szCs w:val="18"/>
        </w:rPr>
        <w:t>1.03.0</w:t>
      </w:r>
      <w:r w:rsidR="00692D22">
        <w:rPr>
          <w:rFonts w:ascii="Arial" w:hAnsi="Arial" w:cs="Arial"/>
          <w:color w:val="000000" w:themeColor="text1"/>
          <w:sz w:val="18"/>
          <w:szCs w:val="18"/>
        </w:rPr>
        <w:t>4</w:t>
      </w:r>
      <w:r w:rsidR="00834A1B" w:rsidRPr="00DF2B63">
        <w:rPr>
          <w:rFonts w:ascii="Arial" w:hAnsi="Arial" w:cs="Arial"/>
          <w:color w:val="000000" w:themeColor="text1"/>
          <w:sz w:val="18"/>
          <w:szCs w:val="18"/>
        </w:rPr>
        <w:t>-IZ.00-28-001/16(…)</w:t>
      </w:r>
      <w:r w:rsidR="00834A1B" w:rsidRPr="00DF2B6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34A1B" w:rsidRPr="00DF2B63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1A9A">
        <w:rPr>
          <w:rFonts w:ascii="Arial" w:hAnsi="Arial" w:cs="Arial"/>
          <w:b/>
          <w:sz w:val="36"/>
          <w:szCs w:val="36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211A9A">
        <w:rPr>
          <w:rFonts w:ascii="Arial" w:hAnsi="Arial" w:cs="Arial"/>
          <w:b/>
          <w:sz w:val="32"/>
          <w:szCs w:val="32"/>
        </w:rPr>
        <w:br/>
      </w:r>
      <w:r w:rsidRPr="00211A9A">
        <w:rPr>
          <w:rFonts w:ascii="Arial" w:hAnsi="Arial" w:cs="Arial"/>
          <w:b/>
          <w:sz w:val="28"/>
          <w:szCs w:val="28"/>
        </w:rPr>
        <w:t xml:space="preserve">W RAMACH </w:t>
      </w:r>
      <w:r w:rsidRPr="00211A9A">
        <w:rPr>
          <w:rFonts w:ascii="Arial" w:hAnsi="Arial" w:cs="Arial"/>
          <w:b/>
          <w:sz w:val="28"/>
          <w:szCs w:val="28"/>
        </w:rPr>
        <w:br/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  <w:t>NA LATA 2014-2020</w:t>
      </w: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0777D4" w:rsidRPr="00211A9A" w:rsidRDefault="000777D4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DF2B63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6D4474">
      <w:pPr>
        <w:rPr>
          <w:rFonts w:ascii="Arial" w:hAnsi="Arial" w:cs="Arial"/>
          <w:sz w:val="20"/>
          <w:szCs w:val="20"/>
        </w:rPr>
      </w:pPr>
    </w:p>
    <w:p w:rsidR="000777D4" w:rsidRDefault="000777D4" w:rsidP="00101173">
      <w:pPr>
        <w:jc w:val="center"/>
        <w:rPr>
          <w:rFonts w:ascii="Arial" w:hAnsi="Arial" w:cs="Arial"/>
          <w:sz w:val="20"/>
          <w:szCs w:val="20"/>
        </w:rPr>
      </w:pPr>
    </w:p>
    <w:p w:rsidR="000777D4" w:rsidRDefault="000777D4" w:rsidP="00101173">
      <w:pPr>
        <w:jc w:val="center"/>
        <w:rPr>
          <w:rFonts w:ascii="Arial" w:hAnsi="Arial" w:cs="Arial"/>
          <w:sz w:val="20"/>
          <w:szCs w:val="20"/>
        </w:rPr>
      </w:pPr>
    </w:p>
    <w:p w:rsidR="000777D4" w:rsidRDefault="000777D4" w:rsidP="00101173">
      <w:pPr>
        <w:jc w:val="center"/>
        <w:rPr>
          <w:rFonts w:ascii="Arial" w:hAnsi="Arial" w:cs="Arial"/>
          <w:sz w:val="20"/>
          <w:szCs w:val="20"/>
        </w:rPr>
      </w:pPr>
    </w:p>
    <w:p w:rsidR="000777D4" w:rsidRDefault="000777D4" w:rsidP="00101173">
      <w:pPr>
        <w:jc w:val="center"/>
        <w:rPr>
          <w:rFonts w:ascii="Arial" w:hAnsi="Arial" w:cs="Arial"/>
          <w:sz w:val="20"/>
          <w:szCs w:val="20"/>
        </w:rPr>
      </w:pPr>
    </w:p>
    <w:p w:rsidR="000777D4" w:rsidRDefault="000777D4" w:rsidP="00101173">
      <w:pPr>
        <w:jc w:val="center"/>
        <w:rPr>
          <w:rFonts w:ascii="Arial" w:hAnsi="Arial" w:cs="Arial"/>
          <w:sz w:val="20"/>
          <w:szCs w:val="20"/>
        </w:rPr>
      </w:pPr>
    </w:p>
    <w:p w:rsidR="00610ED3" w:rsidRDefault="00834A1B">
      <w:pPr>
        <w:jc w:val="center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>Olsztyn,</w:t>
      </w:r>
      <w:r w:rsidR="00610ED3">
        <w:rPr>
          <w:rFonts w:ascii="Arial" w:hAnsi="Arial" w:cs="Arial"/>
          <w:sz w:val="20"/>
          <w:szCs w:val="20"/>
        </w:rPr>
        <w:t xml:space="preserve"> 1 sierpnia </w:t>
      </w:r>
      <w:r w:rsidRPr="00211A9A">
        <w:rPr>
          <w:rFonts w:ascii="Arial" w:hAnsi="Arial" w:cs="Arial"/>
          <w:sz w:val="20"/>
          <w:szCs w:val="20"/>
        </w:rPr>
        <w:t>2016 r.</w:t>
      </w:r>
    </w:p>
    <w:p w:rsidR="00610ED3" w:rsidRDefault="00610ED3">
      <w:pPr>
        <w:jc w:val="center"/>
        <w:rPr>
          <w:rFonts w:ascii="Arial" w:hAnsi="Arial" w:cs="Arial"/>
          <w:sz w:val="20"/>
          <w:szCs w:val="20"/>
        </w:rPr>
      </w:pPr>
    </w:p>
    <w:p w:rsidR="00610ED3" w:rsidRDefault="00610ED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§ 1</w:t>
      </w:r>
    </w:p>
    <w:p w:rsidR="00834A1B" w:rsidRPr="00211A9A" w:rsidRDefault="00834A1B" w:rsidP="00101173">
      <w:pPr>
        <w:pStyle w:val="Tekstpodstawowy2"/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Ogólne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Regulamin określa organizację, tryb oraz zasady pracy Komisji Oceny Projektów. 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Komisja Oceny Projektów stanowi niezależne ogniwo w systemie oceny projektów.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zgodnie z obowiązującym systemem prawa, zapisami Instrukcji Wykonawczej Instytucji Zarządzającej Regionalnym Programem Operacyjnym Województwa Warmińsko-Mazurskiego na lata 2014-2020, Regulaminem konkursu, Szczegółowych Opisów Osi Priorytetowych Programu oraz niniejszego Regulaminu </w:t>
      </w:r>
      <w:r w:rsidRPr="00211A9A">
        <w:rPr>
          <w:rFonts w:ascii="Calibri" w:hAnsi="Calibri" w:cs="Arial"/>
          <w:bCs/>
          <w:sz w:val="20"/>
          <w:szCs w:val="20"/>
        </w:rPr>
        <w:t>Komisji Oceny Projektów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Projektów, działając w oparciu o art. 44 </w:t>
      </w:r>
      <w:r w:rsidRPr="00211A9A">
        <w:rPr>
          <w:rFonts w:ascii="Calibri" w:hAnsi="Calibri" w:cs="Arial"/>
          <w:i/>
          <w:sz w:val="20"/>
          <w:szCs w:val="20"/>
        </w:rPr>
        <w:t xml:space="preserve">Ustawy z dnia 11 lipca 2014 r. o zasadach realizacji programów w zakresie polityki spójności finansowanych w perspektywie finansowej </w:t>
      </w:r>
      <w:r w:rsidRPr="00211A9A">
        <w:rPr>
          <w:rFonts w:ascii="Calibri" w:hAnsi="Calibri" w:cs="Arial"/>
          <w:i/>
          <w:sz w:val="20"/>
          <w:szCs w:val="20"/>
        </w:rPr>
        <w:br/>
        <w:t>2014-2020</w:t>
      </w:r>
      <w:r w:rsidRPr="00211A9A">
        <w:rPr>
          <w:rFonts w:ascii="Calibri" w:hAnsi="Calibri" w:cs="Arial"/>
          <w:sz w:val="20"/>
          <w:szCs w:val="20"/>
        </w:rPr>
        <w:t xml:space="preserve"> (Dz. U. 2016 r., poz. 217), dokonuje oceny spełnienia kryteriów wyboru projektów przez projekty złożone w trybie konkursowym w ramach Regionalnego Programu Operacyjnego Województwa Warmińsko-Mazurskiego na lata 2014-2020.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od momentu jej powołania do rozstrzygnięcia konkursu.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Prace Komisji Oceny Projektów przebiegają w ramach wyodrębnionych Zespołów oceniających.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 rozstrzygnięciu konkursu informacja o składzie Komisji Oceny Projektów zamieszczana jest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9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Nadzór nad Komisją Oceny Projektów sprawuje Instytucja Zarządzająca Regionalnym Programem Operacyjnym Województwa Warmińsko-Mazurskiego na lata 2014-2020.</w:t>
      </w:r>
    </w:p>
    <w:p w:rsidR="00834A1B" w:rsidRPr="00211A9A" w:rsidRDefault="00834A1B" w:rsidP="0089043E">
      <w:pPr>
        <w:pStyle w:val="Tekstpodstawowywcity"/>
        <w:spacing w:after="0"/>
        <w:ind w:left="714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723100">
      <w:pPr>
        <w:pStyle w:val="Akapitzlist"/>
        <w:numPr>
          <w:ilvl w:val="0"/>
          <w:numId w:val="22"/>
        </w:numPr>
        <w:tabs>
          <w:tab w:val="left" w:pos="1985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Ilekroć w Regulaminie mowa jest o:</w:t>
      </w:r>
    </w:p>
    <w:p w:rsidR="00834A1B" w:rsidRPr="00211A9A" w:rsidRDefault="00834A1B" w:rsidP="007954A2">
      <w:pPr>
        <w:pStyle w:val="Akapitzlist"/>
        <w:numPr>
          <w:ilvl w:val="0"/>
          <w:numId w:val="24"/>
        </w:numPr>
        <w:tabs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„BP-EFRR” – rozumie się przez to Biuro Projektów w Departamencie Europejskiego Funduszu Rozwoju Regionalnego Urzędu Marszałkowskiego Województwa Warmińsko-Mazurskiego w Olsztynie; 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„Ekspertach” – rozumie się przez to osoby niebędące pracownikami IZ, dokonujące oceny kryteriów merytorycznych wniosków o dofinansowanie projektów złożonych w ramach Regionalnego Programu Operacyjnego Województwa Warmińsko-Mazurskiego na lata 2014-2020, wpisane do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 2014-2020;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„IZ” – rozumie się przez to Instytucję Zarządzającą Regionalnym Programem Operacyjnym Województwa Warmińsko-Mazurskiego na lata 2014-2020 (Zarząd Województwa Warmińsko-Mazurskiego);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„Regulaminie KOP” – rozumie się przez to Regulamin Komisji Oceny Projektów w ramach Regionalnego Programu Operacyjnego Województwa Warmińsko-Mazurskiego na lata 2014-2020;</w:t>
      </w:r>
    </w:p>
    <w:p w:rsidR="00834A1B" w:rsidRPr="00211A9A" w:rsidRDefault="00834A1B" w:rsidP="00723100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6) „RPO WiM” – rozumie się przez to Regionalny Program Operacyjny Województwa Warmińsko-Mazurskiego na lata 2014-2020;</w:t>
      </w:r>
    </w:p>
    <w:p w:rsidR="00834A1B" w:rsidRPr="00211A9A" w:rsidRDefault="00834A1B" w:rsidP="001B76B7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7) „SzOOP” – rozumie się przez to Szczegółowy Opis Osi Priorytetowych Regionalnego Programu Operacyjnego Województwa Warmińsko-Mazurskiego na lata 2014-2020;</w:t>
      </w:r>
    </w:p>
    <w:p w:rsidR="00834A1B" w:rsidRPr="00211A9A" w:rsidRDefault="00834A1B" w:rsidP="00AC2F2D">
      <w:pPr>
        <w:pStyle w:val="Akapitzlist"/>
        <w:tabs>
          <w:tab w:val="left" w:pos="1985"/>
        </w:tabs>
        <w:jc w:val="both"/>
      </w:pPr>
      <w:r w:rsidRPr="00211A9A">
        <w:rPr>
          <w:rFonts w:ascii="Calibri" w:hAnsi="Calibri" w:cs="Arial"/>
          <w:sz w:val="20"/>
          <w:szCs w:val="20"/>
        </w:rPr>
        <w:t xml:space="preserve">8) „Departament EFRR” – rozumie się przez to Departament Europejskiego Funduszu Rozwoju Regionalnego Urzędu Marszałkowskiego Województwa Warmińsko-Mazurskiego w Olsztynie </w:t>
      </w:r>
    </w:p>
    <w:p w:rsidR="00834A1B" w:rsidRPr="00211A9A" w:rsidRDefault="00834A1B" w:rsidP="008C7DDC">
      <w:pPr>
        <w:pStyle w:val="tekstZPORR"/>
        <w:tabs>
          <w:tab w:val="left" w:pos="360"/>
        </w:tabs>
        <w:spacing w:after="0"/>
        <w:ind w:firstLine="0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586A2F">
      <w:pPr>
        <w:pStyle w:val="Akapitzlist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3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720" w:firstLine="0"/>
        <w:jc w:val="center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Zasady losowania wniosków oraz Ekspertów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360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Pracownik BP-EFRR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 (opublikowaną na stronie </w:t>
      </w:r>
      <w:hyperlink r:id="rId10" w:history="1">
        <w:r w:rsidRPr="00211A9A">
          <w:rPr>
            <w:rStyle w:val="Hipercze"/>
            <w:rFonts w:ascii="Calibri" w:hAnsi="Calibri" w:cs="Arial"/>
            <w:color w:val="auto"/>
            <w:sz w:val="20"/>
          </w:rPr>
          <w:t>http://rpo.warmia.mazury.pl</w:t>
        </w:r>
      </w:hyperlink>
      <w:r w:rsidRPr="00211A9A">
        <w:rPr>
          <w:rFonts w:ascii="Calibri" w:hAnsi="Calibri" w:cs="Arial"/>
          <w:sz w:val="20"/>
          <w:u w:val="single"/>
        </w:rPr>
        <w:t xml:space="preserve">.) </w:t>
      </w:r>
      <w:r w:rsidRPr="00211A9A">
        <w:rPr>
          <w:rFonts w:ascii="Calibri" w:hAnsi="Calibri" w:cs="Arial"/>
          <w:sz w:val="20"/>
        </w:rPr>
        <w:t>w celu potwierdzenia, czy ewentualni Eksperci spełniają przesłanki bezstronnośc</w:t>
      </w:r>
      <w:r w:rsidR="005B46B7" w:rsidRPr="00211A9A">
        <w:rPr>
          <w:rFonts w:ascii="Calibri" w:hAnsi="Calibri" w:cs="Arial"/>
          <w:sz w:val="20"/>
        </w:rPr>
        <w:t>i i braku powiązań</w:t>
      </w:r>
      <w:r w:rsidRPr="00211A9A">
        <w:rPr>
          <w:rFonts w:ascii="Calibri" w:hAnsi="Calibri" w:cs="Arial"/>
          <w:sz w:val="20"/>
        </w:rPr>
        <w:t>, o których mowa w Oświadczeniu o poufności i bezstronności Eksperta.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Na podstawie liczby wniosków, Kierownik BP-EFRR ustala liczbę Ekspertów niezbędną do przeprowadzenia oceny.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Losowanie przebiega następująco: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Kierownik BP-EFRR umieszcza nazwiska wszystkich kandydatów na Ekspertów, którzy zgłosili możliwość uczestnictwa w KOP, w kopertach z podziałem na daną dziedzinę, zgodną z </w:t>
      </w:r>
      <w:r w:rsidRPr="00211A9A">
        <w:rPr>
          <w:rFonts w:ascii="Calibri" w:hAnsi="Calibri" w:cs="Arial"/>
          <w:i/>
          <w:sz w:val="20"/>
        </w:rPr>
        <w:t xml:space="preserve">Wykazem </w:t>
      </w:r>
      <w:r w:rsidRPr="00211A9A">
        <w:rPr>
          <w:rFonts w:ascii="Calibri" w:hAnsi="Calibri" w:cs="Arial"/>
          <w:i/>
          <w:sz w:val="20"/>
        </w:rPr>
        <w:lastRenderedPageBreak/>
        <w:t>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Pr="00211A9A">
        <w:rPr>
          <w:rFonts w:ascii="Calibri" w:hAnsi="Calibri" w:cs="Arial"/>
          <w:sz w:val="20"/>
        </w:rPr>
        <w:t>, zachowując proporcjonalną liczbę członków do liczby ocenianych projektów;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Kierownik BP-EFRR przy obecności Pracownika BP-EFRR dokonuje losowania z kopert z danymi kandydatów na Ekspertów;</w:t>
      </w:r>
    </w:p>
    <w:p w:rsidR="00834A1B" w:rsidRPr="00211A9A" w:rsidRDefault="00834A1B" w:rsidP="00CE5722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Powołanie KOP następuje po przedstawieniu przez Kierownika BP-EFRR Dyrektorowi EFRR/Z-cy Dyrektora EFRR propozycji składu KOP, zawierającej wskazanych Pracowników BP-EFRR, wylosowanych Ekspertów, Przewodniczącego KOP i Sekretarza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hanging="568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zatwierdzeniu składu KOP przez Dyrektora EFRR/Z-cę Dyrektora EFRR, rozpoczyna się praca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Po powołaniu składu KOP przez Dyrektora EFRR/Z-cę Dyrektora EFRR, pierwszego dnia prac KOP następuje przyporządkowanie poszczególnych wniosków o dofinansowanie do oceny wcześniej wylosowanym kandydatom na Ekspertów. 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przypadku, gdy liczba kandydatów na Ekspertów, którzy potwierdzili gotowość do udziału </w:t>
      </w:r>
      <w:r w:rsidRPr="00211A9A">
        <w:rPr>
          <w:rFonts w:ascii="Calibri" w:hAnsi="Calibri" w:cs="Arial"/>
          <w:sz w:val="20"/>
        </w:rPr>
        <w:br/>
        <w:t>w pracach KOP, jest równa bądź mniejsza od liczby Ekspertów niezbędnej do oceny projektów podlegających ocenie, losowania Ekspertów nie przeprowadza się.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Procedura losowania w celu przyporządkowania dwóch Ekspertów do oceny kryteriów merytorycznych w ramach poszczególnych wniosków przebiega następująco: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przed rozpoczęciem posiedzenia Sekretarz KOP przygotowuje zestawienie wniosków, które mają zostać poddane ocenie;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losuje po dwóch Ekspertów do kryteriów w ramach danej dziedziny, którym zostają przyporządkowane wnioski zamieszczone w zestawieniu, o którym mowa w lit. a);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Sekretarz KOP sporządza zestawienie wniosków wraz ze wskazaniem Ekspertów dokonujących ich oceny. Przewodniczący KOP zatwierdza zestawienie;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 przypadku większej liczby wniosków w stosunku do liczby oceniających, wylosowane nazwiska ponownie biorą udział w dalszym losowaniu, w celu przypisania Ekspertom  kolejnych wniosków.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Procedurę ponownego losowania przeprowadza się w przypadku: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niezgłoszenia się wylosowanego Eksperta do oceny wniosków we wskazanym terminie;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rezygnacji Eksperta z udziału w ocenie wniosku;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usunięcia Eksperta z </w:t>
      </w:r>
      <w:r w:rsidRPr="00211A9A">
        <w:rPr>
          <w:rFonts w:ascii="Calibri" w:hAnsi="Calibri" w:cs="Arial"/>
          <w:i/>
          <w:sz w:val="20"/>
        </w:rPr>
        <w:t>Wykazu kandydatów na ekspertów RPO WiM 2014-2020;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niespełniania lub zaprzestania spełniania przez Eksperta przesłanek dotyczących bezstronności, o których mowa w Oświadczeniu o poufności i bezstronności Eksperta; </w:t>
      </w:r>
    </w:p>
    <w:p w:rsidR="005B46B7" w:rsidRPr="00211A9A" w:rsidRDefault="005B46B7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wystąpienia przesłanek dotyczących powiązań o których mowa w Oświadczeniu o braku powiązań między Ekspertami;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innych okoliczności losowych, uznanych przez IZ za usprawiedliwione (np. choroba);</w:t>
      </w:r>
    </w:p>
    <w:p w:rsidR="00834A1B" w:rsidRPr="00211A9A" w:rsidRDefault="00834A1B" w:rsidP="00A83CCA">
      <w:pPr>
        <w:pStyle w:val="Tekstpodstawowywcity"/>
        <w:numPr>
          <w:ilvl w:val="0"/>
          <w:numId w:val="34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trzeciego eksperta; 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eksperta, którego ocena jest najbardziej zbliżona do oceny eksperta dodatkowego. </w:t>
      </w:r>
    </w:p>
    <w:p w:rsidR="00834A1B" w:rsidRPr="00211A9A" w:rsidRDefault="00834A1B" w:rsidP="00A119DB">
      <w:pPr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4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</w:rPr>
      </w:pPr>
      <w:r w:rsidRPr="00211A9A">
        <w:rPr>
          <w:rFonts w:ascii="Calibri" w:hAnsi="Calibri" w:cs="Arial"/>
        </w:rPr>
        <w:t>Skład Komisji Oceny Projektów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W skład KOP wchodzą:</w:t>
      </w:r>
    </w:p>
    <w:p w:rsidR="00834A1B" w:rsidRPr="00211A9A" w:rsidRDefault="00834A1B" w:rsidP="00BB6E3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1) Pracownicy BP-EFRR;</w:t>
      </w:r>
    </w:p>
    <w:p w:rsidR="00834A1B" w:rsidRPr="00211A9A" w:rsidRDefault="00834A1B" w:rsidP="0092458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2) Eksperci wylosowani z </w:t>
      </w:r>
      <w:r w:rsidRPr="00211A9A">
        <w:rPr>
          <w:rFonts w:ascii="Calibri" w:hAnsi="Calibri" w:cs="Arial"/>
          <w:i/>
        </w:rPr>
        <w:t>Wykazu kandydatów na ekspertów RPO WiM 2014-2020</w:t>
      </w:r>
      <w:r w:rsidRPr="00211A9A">
        <w:rPr>
          <w:rFonts w:ascii="Calibri" w:hAnsi="Calibri" w:cs="Arial"/>
        </w:rPr>
        <w:t>.</w:t>
      </w:r>
    </w:p>
    <w:p w:rsidR="00834A1B" w:rsidRPr="00211A9A" w:rsidRDefault="00834A1B" w:rsidP="00CE5722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KOP powoływana jest przez Dyrektora EFRR/Z-cę Dyrektora EFRR w terminie do 7 dni od dnia zatwierdzenia przez Dyrektora EFRR/Z-cę Dyrektora EFRR listy wniosków o dofinansowanie projektów, które pozytywnie przeszły weryfikację wymogów formalnych. Powołanie KOP następuje </w:t>
      </w:r>
      <w:r w:rsidRPr="00211A9A">
        <w:rPr>
          <w:rFonts w:ascii="Calibri" w:hAnsi="Calibri" w:cs="Arial"/>
          <w:sz w:val="20"/>
        </w:rPr>
        <w:br/>
        <w:t xml:space="preserve">po przedstawieniu przez Kierownika BP-EFRR Dyrektorowi EFRR/Z-cy Dyrektora EFRR propozycji składu KOP, zawierającej wskazanych Pracowników BP-EFRR, wylosowanych Ekspertów, Przewodniczącego KOP i Sekretarza KOP. </w:t>
      </w:r>
    </w:p>
    <w:p w:rsidR="00834A1B" w:rsidRPr="00211A9A" w:rsidRDefault="00834A1B" w:rsidP="00694859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zależności od typu projektu, do składu danej KOP losowani są Eksperci, oceniający wniosek </w:t>
      </w:r>
      <w:r w:rsidRPr="00211A9A">
        <w:rPr>
          <w:rFonts w:ascii="Calibri" w:hAnsi="Calibri" w:cs="Arial"/>
          <w:sz w:val="20"/>
        </w:rPr>
        <w:br/>
        <w:t xml:space="preserve">o dofinansowanie projektu z danej dziedziny, zgodnie z </w:t>
      </w:r>
      <w:r w:rsidRPr="00211A9A">
        <w:rPr>
          <w:rFonts w:ascii="Calibri" w:hAnsi="Calibri" w:cs="Arial"/>
          <w:i/>
          <w:sz w:val="20"/>
        </w:rPr>
        <w:t xml:space="preserve">Wykazem dziedzin Regionalnego Programu </w:t>
      </w:r>
      <w:r w:rsidRPr="00211A9A">
        <w:rPr>
          <w:rFonts w:ascii="Calibri" w:hAnsi="Calibri" w:cs="Arial"/>
          <w:i/>
          <w:sz w:val="20"/>
        </w:rPr>
        <w:lastRenderedPageBreak/>
        <w:t>Operacyjnego Województwa Warmińsko-Mazurskiego na lata 2014-2020 właściwych dla wyboru projektów finansowanych z Europejskiego Funduszu Rozwoju Regionalnego wraz z wymaganiami wobec kandydatów na ekspertów.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dokonują oceny złożonych wniosków o dofinansowanie na podstawie umowy zawartej między Województwem Warmińsko-Mazurskim a Ekspertem. Umowa określa podstawowe zasady współpracy, w tym wynagrodzenie Eksperta.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Eksperci podpisują Oświadczenie o poufności i bezstronności Eksperta, stanowiące załącznik nr 1 </w:t>
      </w:r>
      <w:r w:rsidRPr="00211A9A">
        <w:rPr>
          <w:rFonts w:ascii="Calibri" w:hAnsi="Calibri" w:cs="Arial"/>
          <w:sz w:val="20"/>
          <w:szCs w:val="20"/>
        </w:rPr>
        <w:br/>
        <w:t>do Protokołu z prac KOP</w:t>
      </w:r>
      <w:r w:rsidR="003666AA" w:rsidRPr="00211A9A">
        <w:rPr>
          <w:rFonts w:ascii="Calibri" w:hAnsi="Calibri" w:cs="Arial"/>
          <w:sz w:val="20"/>
          <w:szCs w:val="20"/>
        </w:rPr>
        <w:t xml:space="preserve">, Oświadczenie o braku powiązań między Ekspertami, stanowiące załącznik nr 2 </w:t>
      </w:r>
      <w:r w:rsidR="003666AA" w:rsidRPr="00211A9A">
        <w:rPr>
          <w:rFonts w:ascii="Calibri" w:hAnsi="Calibri" w:cs="Arial"/>
          <w:sz w:val="20"/>
          <w:szCs w:val="20"/>
        </w:rPr>
        <w:br/>
        <w:t>do Protokołu z prac KOP</w:t>
      </w:r>
      <w:r w:rsidRPr="00211A9A">
        <w:rPr>
          <w:rFonts w:ascii="Calibri" w:hAnsi="Calibri" w:cs="Arial"/>
          <w:sz w:val="20"/>
          <w:szCs w:val="20"/>
        </w:rPr>
        <w:t xml:space="preserve"> oraz Oświadczenie o zapoznaniu się z Regulaminem KOP i zobowiązaniu się do jego stosowania, stanowiące załącznik nr </w:t>
      </w:r>
      <w:r w:rsidR="00211A9A" w:rsidRPr="00211A9A">
        <w:rPr>
          <w:rFonts w:ascii="Calibri" w:hAnsi="Calibri" w:cs="Arial"/>
          <w:sz w:val="20"/>
          <w:szCs w:val="20"/>
        </w:rPr>
        <w:t xml:space="preserve">6 </w:t>
      </w:r>
      <w:r w:rsidRPr="00211A9A">
        <w:rPr>
          <w:rFonts w:ascii="Calibri" w:hAnsi="Calibri" w:cs="Arial"/>
          <w:sz w:val="20"/>
          <w:szCs w:val="20"/>
        </w:rPr>
        <w:t xml:space="preserve">do Protokołu z prac KOP. </w:t>
      </w:r>
    </w:p>
    <w:p w:rsidR="00834A1B" w:rsidRPr="00211A9A" w:rsidRDefault="00834A1B" w:rsidP="00D2335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Członkowie KOP, będący pracownikami zatrudnionymi w Urzędzie Marszałkowskim Województwa Warmińsko-Mazurskiego w Olsztynie, wykonują swoje zadania w ramach obowiązków służbowych </w:t>
      </w:r>
      <w:r w:rsidRPr="00211A9A">
        <w:rPr>
          <w:rFonts w:ascii="Calibri" w:hAnsi="Calibri" w:cs="Arial"/>
        </w:rPr>
        <w:br/>
        <w:t>i z tego tytułu nie przysługuje im dodatkowe wynagrodzenie.</w:t>
      </w:r>
    </w:p>
    <w:p w:rsidR="00834A1B" w:rsidRPr="00211A9A" w:rsidRDefault="00834A1B" w:rsidP="007D70A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5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Przewodniczący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2F6258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Przewodniczącym KOP jest Kierownik BP-EFRR.</w:t>
      </w:r>
    </w:p>
    <w:p w:rsidR="00834A1B" w:rsidRPr="00211A9A" w:rsidRDefault="00834A1B" w:rsidP="00CE5722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Przewodniczącego KOP powołuje Dyrektor/Z-ca Dyrektora EFRR. W wyjątkowych przypadkach </w:t>
      </w:r>
      <w:r w:rsidRPr="00211A9A">
        <w:rPr>
          <w:rFonts w:ascii="Calibri" w:hAnsi="Calibri" w:cs="Arial"/>
          <w:sz w:val="20"/>
        </w:rPr>
        <w:br/>
        <w:t>np. nieobecności Przewodniczącego KOP na posiedzeniu KOP, Dyrektor/Z-ca Dyrektora EFRR może wyznaczyć Zastępcę Przewodniczącego KOP.</w:t>
      </w:r>
    </w:p>
    <w:p w:rsidR="00834A1B" w:rsidRPr="00211A9A" w:rsidRDefault="00834A1B" w:rsidP="00101173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odpowiedzialny jest za: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zgodność pracy KOP z niniejszym Regulaminem KOP oraz Regulaminem konkursu;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sprawne funkcjonowanie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zatwierdzanie Protokołu z prac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przeciwdziałanie próbom ingerowania z zewnątrz w dokonywaną ocenę przez osoby i podmioty niebiorące udziału w ocenie;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przeprowadzenie losowania w celu przyporządkowania wniosków poszczególnym Ekspertom, zgodnie z § 3 niniejszego Regulaminu;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wyznaczenie terminu i miejsca posiedzeń Zespołów oceniających KOP.</w:t>
      </w:r>
    </w:p>
    <w:p w:rsidR="00834A1B" w:rsidRPr="00211A9A" w:rsidRDefault="00834A1B" w:rsidP="00880E7D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nie bierze udziału w ocenie wniosków o dofinansowanie.</w:t>
      </w: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6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87759">
      <w:pPr>
        <w:numPr>
          <w:ilvl w:val="0"/>
          <w:numId w:val="17"/>
        </w:numPr>
        <w:tabs>
          <w:tab w:val="clear" w:pos="1077"/>
          <w:tab w:val="num" w:pos="720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Sekretarzem KOP jest jeden z Pracowników BP-EFRR. </w:t>
      </w:r>
    </w:p>
    <w:p w:rsidR="00834A1B" w:rsidRPr="00211A9A" w:rsidRDefault="00834A1B" w:rsidP="00055D50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Zadaniem Sekretarza KOP jest: </w:t>
      </w:r>
    </w:p>
    <w:p w:rsidR="00834A1B" w:rsidRPr="00211A9A" w:rsidRDefault="00834A1B" w:rsidP="002403F5">
      <w:pPr>
        <w:tabs>
          <w:tab w:val="num" w:pos="1276"/>
        </w:tabs>
        <w:ind w:left="1077" w:hanging="36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a) sporządzanie informacji na temat rozpoczęcia prac KOP, która jest zatwierdzana przez </w:t>
      </w:r>
      <w:r w:rsidRPr="00211A9A">
        <w:rPr>
          <w:rFonts w:ascii="Calibri" w:hAnsi="Calibri" w:cs="Arial"/>
          <w:sz w:val="20"/>
          <w:szCs w:val="20"/>
        </w:rPr>
        <w:br/>
        <w:t xml:space="preserve">Dyrektora EFRR/Z-cę Dyrektora EFRR i podaje ją do publicznej wiadomości na stronie internetowej </w:t>
      </w:r>
      <w:hyperlink r:id="rId11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udział w przyporządkowaniu wniosków poszczególnym Ekspertom, zgodnie z § 3 ust. 7 i 8 niniejszego Regulaminu;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informowanie członków KOP o wyznaczonych terminach posiedzeń. Informacja o planowanym posiedzeniu przesyłana jest pocztą elektroniczną minimum 2 dni przed planowanym posiedzeniem;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obsługa organizacyjno-techniczna KOP; w tym dostarczanie niezbędnych materiałów członkom KOP m.in.: kart oceny kryteriów, oświadczeń o poufności i bezstronności, umów o dzieło;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sporządzanie Protokołu z prac KOP, którego wzór stanowi załącznik nr 1 do niniejszego Regulaminu KOP i przedkładanie go do zatwierdzenia Przewodniczącemu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weryfikacja kompletności dokumentacji sporządzanej przez członków KOP;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gromadzenie i przekazanie do miejsca przechowywania, dokumentacji związanej z pracami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sporządzanie listy ocenionych projektów pod względem formalno-merytorycznym, stanowiącej załącznik nr </w:t>
      </w:r>
      <w:r w:rsidR="003666AA" w:rsidRPr="00211A9A">
        <w:rPr>
          <w:rFonts w:ascii="Calibri" w:hAnsi="Calibri" w:cs="Arial"/>
          <w:sz w:val="20"/>
          <w:szCs w:val="20"/>
        </w:rPr>
        <w:t>6</w:t>
      </w:r>
      <w:r w:rsidR="005B46B7" w:rsidRPr="00211A9A">
        <w:rPr>
          <w:rFonts w:ascii="Calibri" w:hAnsi="Calibri" w:cs="Arial"/>
          <w:sz w:val="20"/>
          <w:szCs w:val="20"/>
        </w:rP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do Protokołu z prac KOP oraz przekazanie, po zakończeniu oceny, odpowiednich informacji o składzie KOP do Departamentu Koordynacji Promocji w celu zamieszczenia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12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AA5FE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Eksperta.</w:t>
      </w:r>
    </w:p>
    <w:p w:rsidR="00834A1B" w:rsidRPr="00211A9A" w:rsidRDefault="00834A1B" w:rsidP="0049113C">
      <w:pPr>
        <w:pStyle w:val="Tekstpodstawowywcity2"/>
        <w:numPr>
          <w:ilvl w:val="0"/>
          <w:numId w:val="17"/>
        </w:numPr>
        <w:tabs>
          <w:tab w:val="clear" w:pos="1077"/>
          <w:tab w:val="num" w:pos="720"/>
          <w:tab w:val="left" w:pos="1134"/>
        </w:tabs>
        <w:spacing w:after="0" w:line="240" w:lineRule="auto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 może oceniać wnioski o dofinansowanie.</w:t>
      </w:r>
    </w:p>
    <w:p w:rsidR="00834A1B" w:rsidRPr="00211A9A" w:rsidRDefault="00834A1B" w:rsidP="00101173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 KOP przed pierwszym posiedzeniem KOP przedstawia członkom KOP zasady i kryteria oceny projektów będące przedmiotem posiedzenia oraz zapoznaje ich z zapisami niniejszego Regulaminu </w:t>
      </w:r>
      <w:r w:rsidRPr="00211A9A">
        <w:rPr>
          <w:rFonts w:ascii="Calibri" w:hAnsi="Calibri" w:cs="Arial"/>
          <w:sz w:val="20"/>
          <w:szCs w:val="20"/>
        </w:rPr>
        <w:br/>
        <w:t>i Regulaminu konkursu.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6"/>
          <w:szCs w:val="16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7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dokonywania oceny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8"/>
        </w:numPr>
        <w:tabs>
          <w:tab w:val="left" w:pos="360"/>
        </w:tabs>
        <w:spacing w:after="0"/>
        <w:ind w:left="714" w:hanging="357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Posiedzenie KOP odbywa się w siedzibie Urzędu Marszałkowskiego Województwa Warmińsko-Mazurskiego w Olsztynie lub w innym pomieszczeniu wynajętym w tym celu (pod warunkiem zabezpieczenia dokumentów przed dostępem osób trzecich oraz zapewnienia właściwych warunków pracy KOP).</w:t>
      </w:r>
    </w:p>
    <w:p w:rsidR="00834A1B" w:rsidRDefault="00834A1B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Wszelkie materiały niezbędne do dokonywania oceny znajdują się w miejscu posiedzenia.</w:t>
      </w:r>
    </w:p>
    <w:p w:rsidR="00D035B9" w:rsidRDefault="00D035B9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Dopuszcza się dokonywanie oceny wniosku przez Eksperta poza siedzibą Urzędu Marszałkowskiego Województwa Warmińsko-Mazurskiego w Olsztynie na podstawie elektronicznej wersji wniosku </w:t>
      </w:r>
      <w:r w:rsidR="009A5E42">
        <w:rPr>
          <w:rFonts w:ascii="Calibri" w:hAnsi="Calibri" w:cs="Arial"/>
          <w:sz w:val="20"/>
          <w:szCs w:val="20"/>
        </w:rPr>
        <w:t xml:space="preserve">                      </w:t>
      </w:r>
      <w:r>
        <w:rPr>
          <w:rFonts w:ascii="Calibri" w:hAnsi="Calibri" w:cs="Arial"/>
          <w:sz w:val="20"/>
          <w:szCs w:val="20"/>
        </w:rPr>
        <w:t xml:space="preserve">i załączników przesłanej Ekspertowi przez Sekretarza KOP po uzyskaniu </w:t>
      </w:r>
      <w:r w:rsidR="00FC5912">
        <w:rPr>
          <w:rFonts w:ascii="Calibri" w:hAnsi="Calibri" w:cs="Arial"/>
          <w:sz w:val="20"/>
          <w:szCs w:val="20"/>
        </w:rPr>
        <w:t>podpisanej umowy o dzieło</w:t>
      </w:r>
      <w:r>
        <w:rPr>
          <w:rFonts w:ascii="Calibri" w:hAnsi="Calibri" w:cs="Arial"/>
          <w:sz w:val="20"/>
          <w:szCs w:val="20"/>
        </w:rPr>
        <w:t xml:space="preserve"> oraz O</w:t>
      </w:r>
      <w:r w:rsidR="009A5E42">
        <w:rPr>
          <w:rFonts w:ascii="Calibri" w:hAnsi="Calibri" w:cs="Arial"/>
          <w:sz w:val="20"/>
          <w:szCs w:val="20"/>
        </w:rPr>
        <w:t>ś</w:t>
      </w:r>
      <w:r>
        <w:rPr>
          <w:rFonts w:ascii="Calibri" w:hAnsi="Calibri" w:cs="Arial"/>
          <w:sz w:val="20"/>
          <w:szCs w:val="20"/>
        </w:rPr>
        <w:t xml:space="preserve">wiadczenia o braku powiazań między Ekspertami </w:t>
      </w:r>
      <w:r w:rsidR="00FC5912">
        <w:rPr>
          <w:rFonts w:ascii="Calibri" w:hAnsi="Calibri" w:cs="Arial"/>
          <w:sz w:val="20"/>
          <w:szCs w:val="20"/>
        </w:rPr>
        <w:t xml:space="preserve"> przesłan</w:t>
      </w:r>
      <w:r w:rsidR="008C52B6">
        <w:rPr>
          <w:rFonts w:ascii="Calibri" w:hAnsi="Calibri" w:cs="Arial"/>
          <w:sz w:val="20"/>
          <w:szCs w:val="20"/>
        </w:rPr>
        <w:t>ych</w:t>
      </w:r>
      <w:r w:rsidR="00FC5912">
        <w:rPr>
          <w:rFonts w:ascii="Calibri" w:hAnsi="Calibri" w:cs="Arial"/>
          <w:sz w:val="20"/>
          <w:szCs w:val="20"/>
        </w:rPr>
        <w:t xml:space="preserve"> droga elektroniczna  a następnie złożon</w:t>
      </w:r>
      <w:r w:rsidR="008C52B6">
        <w:rPr>
          <w:rFonts w:ascii="Calibri" w:hAnsi="Calibri" w:cs="Arial"/>
          <w:sz w:val="20"/>
          <w:szCs w:val="20"/>
        </w:rPr>
        <w:t>ych</w:t>
      </w:r>
      <w:r w:rsidR="00FC591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 wersji papierowej. Decyzja, w jaki sposób Ekspert dokonuje oceny podejmowana jest przez Przewodniczącego KOP. </w:t>
      </w:r>
    </w:p>
    <w:p w:rsidR="00834A1B" w:rsidRPr="00211A9A" w:rsidRDefault="00834A1B" w:rsidP="0010468B">
      <w:pPr>
        <w:pStyle w:val="Tekstpodstawowywcity"/>
        <w:spacing w:after="0"/>
        <w:ind w:left="720"/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8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bezstronności i poufności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poufności i bezstronności Eksperta, którego wzór stanowi załącznik nr 1 do Protokołu z prac KOP. </w:t>
      </w:r>
    </w:p>
    <w:p w:rsidR="00834A1B" w:rsidRPr="00211A9A" w:rsidRDefault="00834A1B" w:rsidP="0051153A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Pracownicy BP-EFRR, biorący udział w ocenie, zobowiązani są do podpisania Oświadczenia </w:t>
      </w:r>
      <w:r w:rsidRPr="00211A9A">
        <w:rPr>
          <w:rFonts w:ascii="Calibri" w:hAnsi="Calibri" w:cs="Arial"/>
          <w:sz w:val="20"/>
        </w:rPr>
        <w:br/>
        <w:t xml:space="preserve">o poufności i bezstronności Członka KOP, będącego pracownikiem Urzędu Marszałkowskiego Województwa Warmińsko-Mazurskiego w Olsztynie, którego wzór stanowi załącznik nr </w:t>
      </w:r>
      <w:r w:rsidR="003666AA" w:rsidRPr="00211A9A">
        <w:rPr>
          <w:rFonts w:ascii="Calibri" w:hAnsi="Calibri" w:cs="Arial"/>
          <w:sz w:val="20"/>
        </w:rPr>
        <w:t>3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Pr="00211A9A">
        <w:rPr>
          <w:rFonts w:ascii="Calibri" w:hAnsi="Calibri" w:cs="Arial"/>
          <w:sz w:val="20"/>
        </w:rPr>
        <w:t xml:space="preserve"> członka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których mowa w Oświadczeniach w ust. 1 i 2, członek KOP niezwłocznie informuje o tym fakcie Sekretarza KOP i składa pisemną informację o wyłączeniu, wg wzoru, który stanowi załącznik nr </w:t>
      </w:r>
      <w:r w:rsidR="005B46B7" w:rsidRPr="00211A9A">
        <w:rPr>
          <w:rFonts w:ascii="Calibri" w:hAnsi="Calibri" w:cs="Arial"/>
          <w:sz w:val="20"/>
        </w:rPr>
        <w:t>4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5B46B7" w:rsidRPr="00211A9A" w:rsidRDefault="005B46B7" w:rsidP="005B46B7">
      <w:pPr>
        <w:pStyle w:val="tekstZPORR"/>
        <w:tabs>
          <w:tab w:val="left" w:pos="360"/>
        </w:tabs>
        <w:spacing w:after="0"/>
        <w:ind w:left="720" w:firstLine="0"/>
        <w:textAlignment w:val="auto"/>
        <w:rPr>
          <w:rFonts w:ascii="Calibri" w:hAnsi="Calibri" w:cs="Arial"/>
          <w:sz w:val="20"/>
        </w:rPr>
      </w:pPr>
    </w:p>
    <w:p w:rsidR="005B46B7" w:rsidRPr="00211A9A" w:rsidRDefault="005B46B7" w:rsidP="005B46B7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9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braku powiązań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braku powiązań między Ekspertami, którego wzór stanowi załącznik nr 2 do Protokołu z prac KOP. </w:t>
      </w: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="003C5B94">
        <w:rPr>
          <w:rFonts w:ascii="Calibri" w:hAnsi="Calibri" w:cs="Arial"/>
          <w:sz w:val="20"/>
        </w:rPr>
        <w:t xml:space="preserve"> członka</w:t>
      </w:r>
      <w:r w:rsidRPr="00211A9A">
        <w:rPr>
          <w:rFonts w:ascii="Calibri" w:hAnsi="Calibri" w:cs="Arial"/>
          <w:sz w:val="20"/>
        </w:rPr>
        <w:t xml:space="preserve">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</w:t>
      </w:r>
      <w:r w:rsidR="00211A9A" w:rsidRPr="00211A9A">
        <w:rPr>
          <w:rFonts w:ascii="Calibri" w:hAnsi="Calibri" w:cs="Arial"/>
          <w:sz w:val="20"/>
        </w:rPr>
        <w:t>m</w:t>
      </w:r>
      <w:r w:rsidRPr="00211A9A">
        <w:rPr>
          <w:rFonts w:ascii="Calibri" w:hAnsi="Calibri" w:cs="Arial"/>
          <w:sz w:val="20"/>
        </w:rPr>
        <w:t xml:space="preserve"> mowa w Oświadczeni</w:t>
      </w:r>
      <w:r w:rsidR="00211A9A" w:rsidRPr="00211A9A">
        <w:rPr>
          <w:rFonts w:ascii="Calibri" w:hAnsi="Calibri" w:cs="Arial"/>
          <w:sz w:val="20"/>
        </w:rPr>
        <w:t>u</w:t>
      </w:r>
      <w:r w:rsidRPr="00211A9A">
        <w:rPr>
          <w:rFonts w:ascii="Calibri" w:hAnsi="Calibri" w:cs="Arial"/>
          <w:sz w:val="20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211A9A" w:rsidRDefault="00834A1B" w:rsidP="00EB6DE3">
      <w:pPr>
        <w:pStyle w:val="tekstZPORR"/>
        <w:tabs>
          <w:tab w:val="left" w:pos="360"/>
        </w:tabs>
        <w:spacing w:after="0"/>
        <w:ind w:left="928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§ </w:t>
      </w:r>
      <w:r w:rsidR="005B46B7" w:rsidRPr="00211A9A">
        <w:rPr>
          <w:rFonts w:ascii="Calibri" w:hAnsi="Calibri" w:cs="Arial"/>
          <w:sz w:val="20"/>
          <w:szCs w:val="20"/>
        </w:rPr>
        <w:t>10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Zasady oceny KOP 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wniosek o dofinansowanie projektu oceniany jest: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formalnych przez dwóch Pracowników BP-EFRR;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merytorycznych przez co najmniej dwóch Ekspertów do każdego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Członkowie KOP dokonują oceny wniosków zgodnie z kryteriami formalnymi i merytorycznymi zawartymi w kartach: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oceny kryteriów formalnych wyboru projektów (obligatoryjne);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oceny kryteriów merytorycznych wyboru projektów obejmujących: </w:t>
      </w:r>
      <w:r w:rsidRPr="00211A9A">
        <w:rPr>
          <w:rFonts w:ascii="Calibri" w:hAnsi="Calibri" w:cs="Arial"/>
          <w:i/>
          <w:sz w:val="20"/>
          <w:szCs w:val="20"/>
        </w:rPr>
        <w:t>kryteria merytoryczne ogólne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specyficzne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punktowe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premiujące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Członków KOP dokonuje indywidualnej i niezależnej oceny wniosków o dofinansowanie, wypełniając karty o których mowa w ust. 2, właściwe dla danego etapu oceny formalno-merytorycznej, zgodnie z zakresem posiadanej wiedzy i doświadczeniem.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w ramach oceny kryteriów merytorycznych sporządzają uzasadnienie oceny spełnienia kryterium oraz odnoszą się do dokumentacji stanowiącej jej podstawę.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danym kryterium punktowym stanowi średnia ocen Ekspertów biorących udział w ocenie danego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Ocenę końcową wniosku w ramach kryteriów merytorycznych punktowych stanowi suma wszystkich średnich ocen uzyskanych przez projekt w ramach ww. kryteriów.</w:t>
      </w:r>
    </w:p>
    <w:p w:rsidR="00834A1B" w:rsidRPr="00793D56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 xml:space="preserve">Wniosek o dofinansowanie projektu otrzymuje pozytywną ocenę KOP w przypadku uzyskania </w:t>
      </w:r>
      <w:r w:rsidRPr="00793D56">
        <w:rPr>
          <w:rFonts w:ascii="Calibri" w:hAnsi="Calibri" w:cs="Arial"/>
          <w:sz w:val="20"/>
          <w:szCs w:val="20"/>
        </w:rPr>
        <w:br/>
        <w:t>co najmniej 60% maksymalnej liczby punktów w ramach kryteriów merytorycznych punktowych.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Projekty, które w ramach kryteriów merytorycznych punktowych uzyskały minimum 60% punktów</w:t>
      </w:r>
      <w:r w:rsidR="008516FB" w:rsidRPr="00793D56">
        <w:rPr>
          <w:rFonts w:ascii="Calibri" w:hAnsi="Calibri" w:cs="Arial"/>
          <w:sz w:val="20"/>
          <w:szCs w:val="20"/>
        </w:rPr>
        <w:t>,</w:t>
      </w:r>
      <w:r w:rsidRPr="00793D56">
        <w:rPr>
          <w:rFonts w:ascii="Calibri" w:hAnsi="Calibri" w:cs="Arial"/>
          <w:sz w:val="20"/>
          <w:szCs w:val="20"/>
        </w:rPr>
        <w:t xml:space="preserve"> poddawane są ocenie w ramach kryteriów merytorycznych premiujących.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Każdy z ekspertów powołanych w skład KOP wypełnia kartę oceny kryteriów merytorycznych premiujących.</w:t>
      </w:r>
    </w:p>
    <w:p w:rsidR="005B46B7" w:rsidRPr="00793D56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w kryterium merytorycznym premiującym stanowi średnia ocen Ekspertów biorących udział w ocenie danego kryterium.</w:t>
      </w:r>
    </w:p>
    <w:p w:rsidR="00834A1B" w:rsidRPr="00793D56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w ramach kryteriów merytorycznych premiujących stanowi suma wszystkich średnich ocen uzyskanych przez projekt w ramach ww. kryteriów.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stanowi suma punktów uzyskanych przez wniosek w ramach oceny kryteriów merytorycznych punktowych i kryteriów merytorycznych premiujących.</w:t>
      </w:r>
    </w:p>
    <w:p w:rsidR="00FC5912" w:rsidRPr="00DF2B63" w:rsidRDefault="00FC5912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Rozstrzygniecie konkursu następuje w terminie 10 dni od zakończenia etapu oceny formalno-merytorycznej poprzez zatwierdzenie przez Zarząd WWM w formie uchwały listy ocenionych projektów opracowanej przez KOP zawierającej przyznane oceny, wskazującej projekty, które spełniły kryteria wyboru projektów i:</w:t>
      </w:r>
    </w:p>
    <w:p w:rsidR="00FC5912" w:rsidRPr="00DF2B63" w:rsidRDefault="00FC5912" w:rsidP="00DF2B63">
      <w:pPr>
        <w:pStyle w:val="Tekstpodstawowywcity"/>
        <w:numPr>
          <w:ilvl w:val="3"/>
          <w:numId w:val="21"/>
        </w:numPr>
        <w:spacing w:after="0"/>
        <w:ind w:left="14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Uzyskały wymaganą liczbę punktów albo</w:t>
      </w:r>
    </w:p>
    <w:p w:rsidR="00FC5912" w:rsidRPr="00DF2B63" w:rsidRDefault="00FC5912" w:rsidP="00DF2B63">
      <w:pPr>
        <w:pStyle w:val="Tekstpodstawowywcity"/>
        <w:numPr>
          <w:ilvl w:val="3"/>
          <w:numId w:val="21"/>
        </w:numPr>
        <w:spacing w:after="0"/>
        <w:ind w:left="14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Uzyskały kolejno najwyższa liczbę punktów, w przypadku gdy kwota przeznaczona na dofinansowanie projektów w konkursie nie wystarcza na objecie dofinansowaniem wszystkich projektów, z wyróżnieniem projektów wybranych do dofinansowania.</w:t>
      </w:r>
    </w:p>
    <w:p w:rsidR="00FD5CA2" w:rsidRPr="00793D56" w:rsidRDefault="00FC5912" w:rsidP="00DF2B63">
      <w:pPr>
        <w:pStyle w:val="Tekstpodstawowywcity"/>
        <w:spacing w:after="0"/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        Na liście uwzględnione są wszystkie projekty, które podlegały ocenie.</w:t>
      </w:r>
    </w:p>
    <w:p w:rsidR="00834A1B" w:rsidRPr="00DF2B63" w:rsidRDefault="00834A1B" w:rsidP="0042674C">
      <w:pPr>
        <w:pStyle w:val="Akapitzlist1"/>
        <w:spacing w:line="276" w:lineRule="auto"/>
        <w:jc w:val="both"/>
        <w:rPr>
          <w:rFonts w:cs="Arial"/>
          <w:strike/>
          <w:sz w:val="20"/>
        </w:rPr>
      </w:pPr>
    </w:p>
    <w:p w:rsidR="00834A1B" w:rsidRPr="00211A9A" w:rsidRDefault="00834A1B" w:rsidP="00DE10F4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Wybór projektów do dofinansowania, ze względu na zasadę równego traktowania Wnioskodawców, musi objąć projekty, które uzyskały taką samą liczbę punktów.</w:t>
      </w:r>
    </w:p>
    <w:p w:rsidR="00834A1B" w:rsidRPr="00211A9A" w:rsidRDefault="00834A1B" w:rsidP="004A6834">
      <w:pPr>
        <w:ind w:left="360"/>
        <w:jc w:val="center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        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§ 1</w:t>
      </w:r>
      <w:r w:rsidR="005B46B7" w:rsidRPr="00211A9A">
        <w:rPr>
          <w:rFonts w:ascii="Calibri" w:hAnsi="Calibri" w:cs="Arial"/>
          <w:sz w:val="20"/>
          <w:szCs w:val="20"/>
        </w:rPr>
        <w:t>1</w:t>
      </w:r>
    </w:p>
    <w:p w:rsidR="00834A1B" w:rsidRPr="00211A9A" w:rsidRDefault="00834A1B" w:rsidP="007A4564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     Protokół z posiedzenia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 zakończeniu prac KOP, Sekretarz KOP, bez zbędnej zwłoki, dokonuje weryfikacji kompletności dokumentacji sporządzanej przez członków Komisji, a następnie sporządza Protokół z prac KOP.</w:t>
      </w:r>
    </w:p>
    <w:p w:rsidR="00834A1B" w:rsidRPr="00211A9A" w:rsidRDefault="00834A1B" w:rsidP="007A043D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Protokół (zatwierdzany przez Przewodniczącego KOP), zawiera informacje o przebiegu </w:t>
      </w:r>
      <w:r w:rsidRPr="00211A9A">
        <w:rPr>
          <w:rFonts w:ascii="Calibri" w:hAnsi="Calibri" w:cs="Arial"/>
          <w:sz w:val="20"/>
          <w:szCs w:val="20"/>
        </w:rPr>
        <w:br/>
        <w:t>i wynikach oceny, a w szczególności:</w:t>
      </w:r>
    </w:p>
    <w:p w:rsidR="00834A1B" w:rsidRPr="00211A9A" w:rsidRDefault="00834A1B" w:rsidP="0016739F">
      <w:pPr>
        <w:pStyle w:val="Tekstpodstawowywcity2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termin i miejsce posiedzenia KOP;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skład osobowy KOP;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211A9A" w:rsidRDefault="00834A1B" w:rsidP="00C106B5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informacje o Regulaminie konkursu i jego zmianach;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opis zdarzeń niestandardowych, które zaszły w trakcie KOP w tym w szczególności: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ujawnienie istniejącego konfliktu interesów i innych okoliczności odnoszących się </w:t>
      </w:r>
      <w:r w:rsidRPr="00211A9A">
        <w:rPr>
          <w:rFonts w:ascii="Calibri" w:hAnsi="Calibri" w:cs="Arial"/>
          <w:sz w:val="20"/>
          <w:szCs w:val="20"/>
        </w:rPr>
        <w:br/>
        <w:t>do niewłaściwego sprawowania funkcji przez Członków KOP;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wywieranie nacisków na Członków KOP ze strony osób i podmiotów zewnętrznych </w:t>
      </w:r>
      <w:r w:rsidRPr="00211A9A">
        <w:rPr>
          <w:rFonts w:ascii="Calibri" w:hAnsi="Calibri" w:cs="Arial"/>
          <w:sz w:val="20"/>
          <w:szCs w:val="20"/>
        </w:rPr>
        <w:br/>
        <w:t>lub wewnętrznych;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różnica stanowisk oceniających dotycząca oceny wniosku o dofinansowanie;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wykrycie innych nieprawidłowości przebiegu pracy KOP;</w:t>
      </w:r>
    </w:p>
    <w:p w:rsidR="00834A1B" w:rsidRPr="00211A9A" w:rsidRDefault="00834A1B" w:rsidP="00A157FB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nieobecność Członka KOP i zastąpienie go innym Członkiem KOP (w przypadku Eksperta zastąpienie Ekspertem z danej dziedziny);</w:t>
      </w:r>
    </w:p>
    <w:p w:rsidR="00834A1B" w:rsidRPr="00211A9A" w:rsidRDefault="00834A1B" w:rsidP="00F75A8B">
      <w:pPr>
        <w:pStyle w:val="Tekstpodstawowywcity2"/>
        <w:numPr>
          <w:ilvl w:val="0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opracowaną przez Sekretarza KOP listę ocenionych projektów pod względem formalno-merytorycznym (stanowiącą załącznik nr </w:t>
      </w:r>
      <w:r w:rsidR="00BB1FF2">
        <w:rPr>
          <w:rFonts w:ascii="Calibri" w:hAnsi="Calibri" w:cs="Arial"/>
          <w:sz w:val="20"/>
          <w:szCs w:val="20"/>
        </w:rPr>
        <w:t xml:space="preserve">7 </w:t>
      </w:r>
      <w:r w:rsidRPr="00211A9A">
        <w:rPr>
          <w:rFonts w:ascii="Calibri" w:hAnsi="Calibri" w:cs="Arial"/>
          <w:sz w:val="20"/>
          <w:szCs w:val="20"/>
        </w:rPr>
        <w:t>do Protokołu z prac KOP);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inne załączniki: karty oceny, podpisane Oświadczenia o poufności i bezstronności;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podpisy: Przewodniczącego KOP, Sekretarza KOP oraz Członków KOP. </w:t>
      </w:r>
    </w:p>
    <w:p w:rsidR="00834A1B" w:rsidRPr="00211A9A" w:rsidRDefault="00834A1B" w:rsidP="00D7613E">
      <w:pPr>
        <w:tabs>
          <w:tab w:val="left" w:pos="1080"/>
        </w:tabs>
        <w:jc w:val="both"/>
        <w:rPr>
          <w:rFonts w:ascii="Calibri" w:hAnsi="Calibri" w:cs="Arial"/>
          <w:sz w:val="10"/>
          <w:szCs w:val="10"/>
        </w:rPr>
      </w:pPr>
    </w:p>
    <w:p w:rsidR="006462C0" w:rsidRDefault="006462C0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6462C0" w:rsidRDefault="006462C0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0777D4" w:rsidRDefault="000777D4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§ 1</w:t>
      </w:r>
      <w:r w:rsidR="005B46B7" w:rsidRPr="00211A9A">
        <w:rPr>
          <w:rFonts w:ascii="Calibri" w:hAnsi="Calibri" w:cs="Arial"/>
          <w:sz w:val="20"/>
          <w:szCs w:val="20"/>
        </w:rPr>
        <w:t>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Odpowiedzialność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9D626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Członkowie KOP są odpowiedzialni za jakość podejmowanych decyzji rozumianych jako rzetelna </w:t>
      </w:r>
      <w:r w:rsidRPr="00211A9A">
        <w:rPr>
          <w:rFonts w:ascii="Calibri" w:hAnsi="Calibri" w:cs="Arial"/>
          <w:sz w:val="20"/>
          <w:szCs w:val="20"/>
        </w:rPr>
        <w:br/>
        <w:t>i bezstronna ocena projektu.</w:t>
      </w:r>
    </w:p>
    <w:p w:rsidR="00834A1B" w:rsidRPr="00211A9A" w:rsidRDefault="00834A1B" w:rsidP="00F62759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Naruszenie zasad niniejszego Regulaminu przez członka KOP może spowodować wykluczenie </w:t>
      </w:r>
      <w:r w:rsidRPr="00211A9A">
        <w:rPr>
          <w:rFonts w:ascii="Calibri" w:hAnsi="Calibri" w:cs="Arial"/>
          <w:sz w:val="20"/>
          <w:szCs w:val="20"/>
        </w:rPr>
        <w:br/>
        <w:t xml:space="preserve">go z prac KOP, a w przypadku Ekspertów może skutkować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WiM 2014-2020. </w:t>
      </w: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3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Ekspertów i akredytacja kandydata na Eksperta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IZ dokonuje okresowej oceny pracy Ekspertów, z którymi została zawarta umowa.</w:t>
      </w: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 może zakończyć się wynikiem pozytywnym lub negatywnym.</w:t>
      </w:r>
    </w:p>
    <w:p w:rsidR="00834A1B" w:rsidRPr="00211A9A" w:rsidRDefault="00834A1B" w:rsidP="007C0EF0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i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Pozytywny wynik oceny umożliwia uzyskanie akredytacji. Ekspert otrzymuje akredytację, jeżeli spełnia warunki określone w </w:t>
      </w:r>
      <w:r w:rsidRPr="00211A9A">
        <w:rPr>
          <w:rFonts w:ascii="Calibri" w:hAnsi="Calibri" w:cs="Arial"/>
          <w:i/>
          <w:sz w:val="20"/>
          <w:szCs w:val="20"/>
        </w:rPr>
        <w:t>Regulaminie naboru kandydatów na ekspertów RPO WiM 2014-2020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E3377A">
      <w:pPr>
        <w:pStyle w:val="Akapitzlist"/>
        <w:numPr>
          <w:ilvl w:val="0"/>
          <w:numId w:val="26"/>
        </w:numPr>
        <w:jc w:val="both"/>
      </w:pPr>
      <w:r w:rsidRPr="00211A9A">
        <w:rPr>
          <w:rFonts w:ascii="Calibri" w:hAnsi="Calibri" w:cs="Arial"/>
          <w:sz w:val="20"/>
          <w:szCs w:val="20"/>
        </w:rPr>
        <w:t xml:space="preserve">Ocena negatywna skutkuje wykreśleniem z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</w:t>
      </w:r>
      <w:r w:rsidRPr="00211A9A">
        <w:rPr>
          <w:rFonts w:ascii="Calibri" w:hAnsi="Calibri" w:cs="Arial"/>
          <w:sz w:val="20"/>
          <w:szCs w:val="20"/>
        </w:rPr>
        <w:t xml:space="preserve"> (dotyczy </w:t>
      </w:r>
      <w:r w:rsidRPr="00211A9A">
        <w:rPr>
          <w:rFonts w:ascii="Calibri" w:hAnsi="Calibri" w:cs="Arial"/>
          <w:sz w:val="20"/>
          <w:szCs w:val="20"/>
        </w:rPr>
        <w:br/>
        <w:t>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211A9A" w:rsidRDefault="00834A1B" w:rsidP="00247BB8">
      <w:pPr>
        <w:tabs>
          <w:tab w:val="left" w:pos="3315"/>
        </w:tabs>
        <w:rPr>
          <w:rFonts w:ascii="Calibri" w:hAnsi="Calibri" w:cs="Arial"/>
          <w:sz w:val="20"/>
          <w:szCs w:val="20"/>
        </w:rPr>
      </w:pPr>
    </w:p>
    <w:p w:rsidR="00834A1B" w:rsidRPr="00211A9A" w:rsidRDefault="005B46B7" w:rsidP="003666AA">
      <w:pPr>
        <w:tabs>
          <w:tab w:val="left" w:pos="3315"/>
        </w:tabs>
        <w:ind w:left="426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14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końcowe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20445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hanging="219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Zmiana niniejszego Regulaminu następuje w sposób właściwy dla jego podjęcia.</w:t>
      </w: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Załączniki:</w:t>
      </w:r>
    </w:p>
    <w:p w:rsidR="00834A1B" w:rsidRPr="00211A9A" w:rsidRDefault="00834A1B" w:rsidP="00F75A8B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– Protokół z prac KOP</w:t>
      </w:r>
      <w:r w:rsidRPr="00211A9A">
        <w:rPr>
          <w:rFonts w:ascii="Calibri" w:hAnsi="Calibri" w:cs="Arial"/>
          <w:sz w:val="20"/>
          <w:szCs w:val="20"/>
        </w:rPr>
        <w:br/>
      </w:r>
    </w:p>
    <w:p w:rsidR="00834A1B" w:rsidRPr="00211A9A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4010F724" wp14:editId="65E5FEA3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b/>
          <w:sz w:val="20"/>
          <w:szCs w:val="20"/>
        </w:rPr>
        <w:t>Załącznik nr 1 do Regulaminu KOP</w:t>
      </w:r>
    </w:p>
    <w:p w:rsidR="00834A1B" w:rsidRPr="00211A9A" w:rsidRDefault="00834A1B" w:rsidP="00903DDF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Numer konkursu: …………………………………………………………..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Oś Priorytetowa: …………………………………………………………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Działanie/Poddziałanie: 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i miejsce posiedzenia: …………………………………………….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zatwierdzenia Regulaminu konkursu………………….…..</w:t>
      </w:r>
    </w:p>
    <w:p w:rsidR="00834A1B" w:rsidRPr="00211A9A" w:rsidRDefault="00834A1B" w:rsidP="00F46ADB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Zmiany wprowadzane do Regulaminu konkursu: (o ile dotyczy) </w:t>
      </w:r>
      <w:r w:rsidRPr="00211A9A">
        <w:rPr>
          <w:rFonts w:ascii="Calibri" w:hAnsi="Calibri" w:cs="Arial"/>
          <w:bCs/>
          <w:sz w:val="20"/>
          <w:szCs w:val="20"/>
        </w:rPr>
        <w:br/>
        <w:t>wraz z datą zatwierdzenia:…………………………………</w:t>
      </w:r>
    </w:p>
    <w:p w:rsidR="00834A1B" w:rsidRPr="00211A9A" w:rsidRDefault="00834A1B" w:rsidP="00936069">
      <w:pPr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936069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544"/>
      </w:tblGrid>
      <w:tr w:rsidR="00211A9A" w:rsidRPr="00211A9A" w:rsidTr="008277C6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211A9A" w:rsidRPr="00211A9A" w:rsidTr="008277C6">
        <w:trPr>
          <w:trHeight w:hRule="exact" w:val="708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Przewodniczący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703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Sekretarz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71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65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tabs>
          <w:tab w:val="left" w:pos="2410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Zestawienie Członków KOP oceniających kryteria formalne: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3D3F37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3D3F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3D3F37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formalnych:………………..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formalnych:…………….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6462C0" w:rsidRPr="00211A9A" w:rsidRDefault="006462C0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W wyniku losowania powstały następujące Zespoły oceniające KOP w ramach kryteriów merytorycznych: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DA272D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KOP(Eksperta)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DA272D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merytorycznych:………….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merytorycznych:…………….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</w:t>
      </w:r>
    </w:p>
    <w:p w:rsidR="00834A1B" w:rsidRPr="00211A9A" w:rsidRDefault="00834A1B" w:rsidP="007D70AE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  <w:t>które zaszły w trakcie prac KOP, w szczególności nieprawidłowości w przebiegu prac lub ujawnienie wątpliwości co do bezstronności Ekspertów: 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Eksperta;</w:t>
      </w:r>
    </w:p>
    <w:p w:rsidR="00211A9A" w:rsidRPr="00211A9A" w:rsidRDefault="00211A9A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braku powiązań między ekspertami;</w:t>
      </w:r>
    </w:p>
    <w:p w:rsidR="00211A9A" w:rsidRPr="00211A9A" w:rsidRDefault="00834A1B" w:rsidP="00597895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Członka KOP, będącego pracownikiem Urzędu Marszałkowskiego Województwa Warmińsko-Mazurskiego w Olsztynie;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Informacja o wyłączeniu Członka KOP od udziału w ocenie projektu (jeżeli dotyczy);</w:t>
      </w: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Karty oceny wniosków;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zapoznaniu się Eksperta z Regulaminem KOP;</w:t>
      </w:r>
    </w:p>
    <w:p w:rsidR="00834A1B" w:rsidRPr="00211A9A" w:rsidRDefault="00834A1B" w:rsidP="00F63968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ocenionych projektów pod względem formalno-merytorycznym;</w:t>
      </w:r>
    </w:p>
    <w:p w:rsidR="00834A1B" w:rsidRPr="00211A9A" w:rsidRDefault="00834A1B" w:rsidP="005E69D0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Regulamin Komisji Oceny Projektów w ramach Regionalnego Programu Operacyjnego Województwa Warmińsko-Mazurskiego na lata 2014-2020.</w:t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  <w:highlight w:val="yellow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 (karty oceny projektów, oświadczenia dotyczące bezstronności itp.): …………………………………………………………………..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Sporządził: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Sekretarza KOP: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Zatwierdził: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Przewodniczącego KOP: …………………………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A5145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Podpis:…………………………..</w:t>
      </w: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436695E5" wp14:editId="5191547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do Protokołu z prac KOP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 POUFNOŚCI I BEZSTRONNOŚCI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EKSPERTA</w:t>
      </w:r>
    </w:p>
    <w:p w:rsidR="00834A1B" w:rsidRPr="00211A9A" w:rsidRDefault="00834A1B" w:rsidP="00101173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DF2B63" w:rsidRDefault="00834A1B" w:rsidP="001773DE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zgadzam się brać udział w procedurze</w:t>
      </w:r>
      <w:r w:rsidR="00885DA3" w:rsidRPr="00DF2B63">
        <w:rPr>
          <w:rStyle w:val="Odwoanieprzypisudolnego"/>
          <w:rFonts w:ascii="Calibri" w:hAnsi="Calibri" w:cs="Arial"/>
          <w:color w:val="000000" w:themeColor="text1"/>
          <w:sz w:val="20"/>
          <w:szCs w:val="20"/>
        </w:rPr>
        <w:footnoteReference w:id="1"/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834A1B" w:rsidRPr="00DF2B63" w:rsidRDefault="00834A1B" w:rsidP="00101173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2872FE">
      <w:pPr>
        <w:ind w:left="480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>oceny wniosków w ramach konkursu nr…………………….</w:t>
      </w:r>
    </w:p>
    <w:p w:rsidR="00834A1B" w:rsidRPr="00DF2B63" w:rsidRDefault="00834A1B" w:rsidP="002872FE">
      <w:pPr>
        <w:ind w:left="480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br/>
        <w:t>Lista wniosków podlegających ocenie KOP:</w:t>
      </w:r>
    </w:p>
    <w:p w:rsidR="00834A1B" w:rsidRPr="00DF2B63" w:rsidRDefault="00834A1B" w:rsidP="00362E7B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>…………………….(numer wniosku o dofinansowanie)......................................(tytuł projektu);</w:t>
      </w:r>
    </w:p>
    <w:p w:rsidR="00834A1B" w:rsidRPr="00DF2B63" w:rsidRDefault="00834A1B" w:rsidP="00771A83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>…………………….(numer wniosku o dofinansowanie)......................................(tytuł projektu)</w:t>
      </w:r>
    </w:p>
    <w:p w:rsidR="00834A1B" w:rsidRPr="00DF2B63" w:rsidRDefault="00834A1B" w:rsidP="00771A83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771A83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906C4B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DF2B63" w:rsidRDefault="00834A1B" w:rsidP="00401F49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49113C">
      <w:pPr>
        <w:numPr>
          <w:ilvl w:val="0"/>
          <w:numId w:val="20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 xml:space="preserve">Zgodnie z treścią art. 49 ust. 4 ustawy z dnia 11 lipca 2014 r. o zasadach realizacji programów </w:t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br/>
        <w:t xml:space="preserve">w zakresie polityki spójności finansowanych w perspektywie finansowej 2014-2020 (Dz. U. z 2016 r., </w:t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br/>
        <w:t>poz. 217)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DF2B63" w:rsidRDefault="00834A1B" w:rsidP="00101173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101173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 xml:space="preserve">Mając świadomość odpowiedzialności karnej za składanie fałszywych zeznań, w rozumieniu </w:t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br/>
        <w:t xml:space="preserve">art. 233 ustawy z dnia 6 czerwca 1997 r., Kodeks karny (Dz. U.  z 1997 r., Nr 88, poz. 553 z </w:t>
      </w:r>
      <w:r w:rsidRPr="00DF2B63">
        <w:rPr>
          <w:rFonts w:ascii="Calibri" w:hAnsi="Calibri" w:cs="Arial"/>
          <w:bCs/>
          <w:color w:val="000000" w:themeColor="text1"/>
          <w:sz w:val="20"/>
          <w:szCs w:val="20"/>
        </w:rPr>
        <w:t>późn.</w:t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br/>
        <w:t xml:space="preserve">i 2 ustawy z dnia 14 czerwca 1960 r. Kodeks postępowania administracyjnego (t.j. </w:t>
      </w:r>
      <w:r w:rsidRPr="00DF2B63">
        <w:rPr>
          <w:rFonts w:ascii="Calibri" w:hAnsi="Calibri" w:cs="Arial"/>
          <w:bCs/>
          <w:color w:val="000000" w:themeColor="text1"/>
          <w:sz w:val="20"/>
          <w:szCs w:val="20"/>
        </w:rPr>
        <w:t xml:space="preserve">Dz. U. z 2016 r., </w:t>
      </w:r>
      <w:r w:rsidRPr="00DF2B63">
        <w:rPr>
          <w:rFonts w:ascii="Calibri" w:hAnsi="Calibri" w:cs="Arial"/>
          <w:bCs/>
          <w:color w:val="000000" w:themeColor="text1"/>
          <w:sz w:val="20"/>
          <w:szCs w:val="20"/>
        </w:rPr>
        <w:br/>
        <w:t>poz. 23)</w:t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br/>
        <w:t xml:space="preserve">o wyłączeniu członka KOP od udziału w ocenie projektu Sekretarzowi KOP, wg załącznika nr 3 do Protokołu z prac KOP. </w:t>
      </w:r>
    </w:p>
    <w:p w:rsidR="00834A1B" w:rsidRPr="00DF2B63" w:rsidRDefault="00834A1B" w:rsidP="00BD51E1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49113C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>W szczególności nie zachodzą następujące okoliczności:</w:t>
      </w:r>
    </w:p>
    <w:p w:rsidR="00834A1B" w:rsidRPr="00DF2B63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lastRenderedPageBreak/>
        <w:t>a) nie jestem Wnioskodawcą lub nie pozostaję z Wnioskodawcą lub Wnioskodawcami w takim stosunku prawnym lub faktycznym, że wynik oceny może mieć wpływ na moje prawa i obowiązki;</w:t>
      </w:r>
    </w:p>
    <w:p w:rsidR="00834A1B" w:rsidRPr="00DF2B63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>b) 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DF2B63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>c) nie jestem związany z Wnioskodawcą lub Wnioskodawcami z tytułu przysposobienia, kurateli lub opieki;</w:t>
      </w:r>
    </w:p>
    <w:p w:rsidR="00834A1B" w:rsidRPr="00DF2B63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 xml:space="preserve">d) nie jest przedstawicielem Wnioskodawcy lub Wnioskodawców ubiegających się o dofinansowanie </w:t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br/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DF2B63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>e) nie pozostaję z Wnioskodawcą lub Wnioskodawcami w stosunku podrzędności służbowej.</w:t>
      </w:r>
    </w:p>
    <w:p w:rsidR="00834A1B" w:rsidRPr="00DF2B63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>f) mam świadomość, że odnośnie lit. b-d, przesłanki tam wymienione dotyczą także sytuacji, gdy ustało małżeństwo, kuratela, przysposobienie lub opieka;</w:t>
      </w:r>
    </w:p>
    <w:p w:rsidR="00834A1B" w:rsidRPr="00DF2B63" w:rsidRDefault="00834A1B" w:rsidP="001270D8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>g) 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DF2B63" w:rsidRDefault="00834A1B" w:rsidP="00BD51E1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 xml:space="preserve">h) nie jestem i w okresie roku poprzedzającym dzień złożenia niniejszego oświadczenia nie byłem związany stosunkiem pracy z którymkolwiek podmiotem ubiegającym się o dofinansowanie </w:t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br/>
        <w:t xml:space="preserve">lub podmiotem składającym wniosek/projekt, którego wniosek/projekt konkuruje o dofinansowanie </w:t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br/>
        <w:t>z wnioskiem/projektem będącym przedmiotem oceny.</w:t>
      </w:r>
    </w:p>
    <w:p w:rsidR="00834A1B" w:rsidRPr="00DF2B63" w:rsidRDefault="00834A1B" w:rsidP="00C8138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DF2B63">
      <w:pPr>
        <w:pStyle w:val="Akapitzlist"/>
        <w:numPr>
          <w:ilvl w:val="0"/>
          <w:numId w:val="20"/>
        </w:numPr>
        <w:tabs>
          <w:tab w:val="clear" w:pos="1374"/>
          <w:tab w:val="left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85DA3" w:rsidRPr="00DF2B63" w:rsidRDefault="00885DA3" w:rsidP="00DF2B63">
      <w:pPr>
        <w:pStyle w:val="Akapitzlist"/>
        <w:numPr>
          <w:ilvl w:val="0"/>
          <w:numId w:val="20"/>
        </w:numPr>
        <w:tabs>
          <w:tab w:val="left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 xml:space="preserve">Nie jestem pracownikiem Instytucji Zarządzającej lub Instytucji Pośredniczącej </w:t>
      </w:r>
      <w:r w:rsidRPr="00DF2B63">
        <w:rPr>
          <w:rStyle w:val="Odwoanieprzypisudolnego"/>
          <w:rFonts w:ascii="Calibri" w:hAnsi="Calibri" w:cs="Arial"/>
          <w:color w:val="000000" w:themeColor="text1"/>
          <w:sz w:val="20"/>
          <w:szCs w:val="20"/>
        </w:rPr>
        <w:footnoteReference w:id="2"/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t xml:space="preserve"> Regionalnego Programu Operacyjnego Województwa Warmińsko-Mazurskiego na lata 2014-2020.</w:t>
      </w:r>
    </w:p>
    <w:p w:rsidR="00834A1B" w:rsidRPr="00DF2B63" w:rsidRDefault="00834A1B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DF2B63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DF2B63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DF2B63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DF2B63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101173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101173">
      <w:pPr>
        <w:ind w:firstLine="709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DF2B63" w:rsidRDefault="00834A1B" w:rsidP="00101173">
      <w:pPr>
        <w:ind w:firstLine="90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>(miejscowość, data)</w:t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tab/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tab/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tab/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tab/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tab/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tab/>
        <w:t xml:space="preserve">          (podpis)</w:t>
      </w:r>
    </w:p>
    <w:p w:rsidR="00834A1B" w:rsidRPr="00DF2B63" w:rsidRDefault="00834A1B" w:rsidP="00101173">
      <w:pPr>
        <w:ind w:left="1068" w:firstLine="34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101173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F2B63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DF2B63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noProof/>
          <w:color w:val="000000" w:themeColor="text1"/>
        </w:rPr>
        <w:lastRenderedPageBreak/>
        <w:drawing>
          <wp:anchor distT="0" distB="0" distL="114300" distR="114300" simplePos="0" relativeHeight="251662848" behindDoc="1" locked="0" layoutInCell="1" allowOverlap="1" wp14:anchorId="4F6371F7" wp14:editId="3517E4C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t>Załącznik nr 2 do Protokołu z prac KOP</w:t>
      </w:r>
    </w:p>
    <w:p w:rsidR="001375A4" w:rsidRPr="00DF2B63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1375A4" w:rsidRPr="00DF2B63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b/>
          <w:color w:val="000000" w:themeColor="text1"/>
          <w:sz w:val="20"/>
          <w:szCs w:val="20"/>
        </w:rPr>
        <w:t>OŚWIADCZENIE</w:t>
      </w:r>
    </w:p>
    <w:p w:rsidR="001375A4" w:rsidRPr="00DF2B63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b/>
          <w:color w:val="000000" w:themeColor="text1"/>
          <w:sz w:val="20"/>
          <w:szCs w:val="20"/>
        </w:rPr>
        <w:t xml:space="preserve">O </w:t>
      </w:r>
      <w:r w:rsidR="005B46B7" w:rsidRPr="00DF2B63">
        <w:rPr>
          <w:rFonts w:ascii="Calibri" w:hAnsi="Calibri" w:cs="Arial"/>
          <w:b/>
          <w:color w:val="000000" w:themeColor="text1"/>
          <w:sz w:val="20"/>
          <w:szCs w:val="20"/>
        </w:rPr>
        <w:t xml:space="preserve">BRAKU POWIĄZAŃ MIĘDZY </w:t>
      </w:r>
      <w:r w:rsidRPr="00DF2B63">
        <w:rPr>
          <w:rFonts w:ascii="Calibri" w:hAnsi="Calibri" w:cs="Arial"/>
          <w:b/>
          <w:color w:val="000000" w:themeColor="text1"/>
          <w:sz w:val="20"/>
          <w:szCs w:val="20"/>
        </w:rPr>
        <w:t>EKSPERTA</w:t>
      </w:r>
      <w:r w:rsidR="005B46B7" w:rsidRPr="00DF2B63">
        <w:rPr>
          <w:rFonts w:ascii="Calibri" w:hAnsi="Calibri" w:cs="Arial"/>
          <w:b/>
          <w:color w:val="000000" w:themeColor="text1"/>
          <w:sz w:val="20"/>
          <w:szCs w:val="20"/>
        </w:rPr>
        <w:t>MI</w:t>
      </w:r>
    </w:p>
    <w:p w:rsidR="001375A4" w:rsidRPr="00DF2B63" w:rsidRDefault="001375A4" w:rsidP="001375A4">
      <w:pPr>
        <w:ind w:firstLine="708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DF2B63" w:rsidRDefault="001375A4" w:rsidP="001375A4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DF2B63" w:rsidRDefault="001375A4" w:rsidP="001375A4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F2B63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DF2B63">
        <w:rPr>
          <w:rFonts w:ascii="Calibri" w:hAnsi="Calibri" w:cs="Arial"/>
          <w:color w:val="000000" w:themeColor="text1"/>
          <w:sz w:val="20"/>
          <w:szCs w:val="20"/>
        </w:rPr>
        <w:t>am się brać udział w procedurze</w:t>
      </w:r>
      <w:r w:rsidRPr="00DF2B63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1375A4" w:rsidRPr="00DF2B63" w:rsidRDefault="001375A4" w:rsidP="001375A4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3</w:t>
      </w:r>
      <w:r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  <w:t>CZŁONKA KOMISJI OCENY PROJEKTÓW,</w:t>
      </w:r>
      <w:r w:rsidRPr="00211A9A">
        <w:rPr>
          <w:rFonts w:ascii="Calibri" w:hAnsi="Calibri" w:cs="Arial"/>
          <w:b/>
          <w:sz w:val="20"/>
          <w:szCs w:val="20"/>
        </w:rPr>
        <w:br/>
        <w:t>BĘDĄCEGO PRACOWNIKIEM URZĘDU MARSZAŁKOWSKIEGO WOJEWÓDZTWA WARMIŃSKO-MAZURSKIEGO W OLSZTYNIE</w:t>
      </w:r>
    </w:p>
    <w:p w:rsidR="00834A1B" w:rsidRPr="00211A9A" w:rsidRDefault="00834A1B" w:rsidP="00301877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Nazwisko: ………………………………………….</w:t>
      </w:r>
      <w:r w:rsidRPr="00211A9A">
        <w:rPr>
          <w:rFonts w:ascii="Calibri" w:hAnsi="Calibri" w:cs="Arial"/>
          <w:sz w:val="20"/>
          <w:szCs w:val="20"/>
        </w:rPr>
        <w:br/>
        <w:t>Biuro/Departament: ………………………………………</w:t>
      </w: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firstLine="426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podlegających ocenie przez Członka KOP: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1)…………………….(numer wniosku o dofinansowanie)......................................(tytuł projektu);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2)…………………….(numer wniosku o dofinansowanie)......................................(tytuł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Nie pozostaję w związku małżeńskim albo stosunku pokrewieństwa lub powinowactwa w 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  <w:t xml:space="preserve">z tytułu przysposobienia, opieki lub kurateli z Wnioskodawcami z jego </w:t>
      </w:r>
      <w:r w:rsidR="003C5B94">
        <w:rPr>
          <w:rFonts w:ascii="Calibri" w:hAnsi="Calibri" w:cs="Arial"/>
          <w:sz w:val="20"/>
          <w:szCs w:val="20"/>
        </w:rPr>
        <w:t xml:space="preserve">pełnomocnikami/przedstawicielami prawnymi </w:t>
      </w:r>
      <w:r w:rsidRPr="00211A9A">
        <w:rPr>
          <w:rFonts w:ascii="Calibri" w:hAnsi="Calibri" w:cs="Arial"/>
          <w:sz w:val="20"/>
          <w:szCs w:val="20"/>
        </w:rPr>
        <w:t xml:space="preserve">lub członkami władz osób prawnych biorących udział w procedurze konkursowej/procedurze pozakonkursowej. </w:t>
      </w:r>
    </w:p>
    <w:p w:rsidR="00834A1B" w:rsidRPr="00211A9A" w:rsidRDefault="00834A1B" w:rsidP="00662811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2. Zobowiązuję się do zachowania w tajemnicy i zaufaniu wszystkich informacji i dokumentów ujawnionych mi lub wytworzonych przeze mnie lub przygotowanych przeze mnie w trakcie </w:t>
      </w:r>
      <w:r w:rsidRPr="00211A9A">
        <w:rPr>
          <w:rFonts w:ascii="Calibri" w:hAnsi="Calibri" w:cs="Arial"/>
          <w:sz w:val="20"/>
          <w:szCs w:val="20"/>
        </w:rPr>
        <w:br/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        …………………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(podpis)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4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  <w:t>OD UDZIAŁU W OCENIE PROJEKTU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Ja, niżej podpisany ……………………………..………………………..…. będąc członkiem Komisji Oceny Projektów oświadczam, że zachodzą wobec mojej osoby okoliczności, o 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  <w:t>i bezstronności Członka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 KOP</w:t>
      </w:r>
      <w:r w:rsidRPr="00211A9A">
        <w:rPr>
          <w:rFonts w:ascii="Calibri" w:hAnsi="Calibri" w:cs="Arial"/>
          <w:sz w:val="20"/>
          <w:szCs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projektów w ramach konkursu nr……………………….</w:t>
      </w: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oceny wniosku numer  …………………….……………., tytuł projektu ……………………………………………………                                                      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………………………</w:t>
      </w: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sz w:val="20"/>
          <w:szCs w:val="20"/>
        </w:rPr>
        <w:t>6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 O ZAPOZNANIU SIĘ EKSPERTA Z REGULAMINEM KOP</w:t>
      </w: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D825E0">
      <w:pPr>
        <w:pStyle w:val="Default"/>
        <w:jc w:val="both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</w:rPr>
        <w:t>Ja, niżej podpisany/na ……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……………………………………………………………………oświadczam,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……………..                                                                                                                              ……………………………………… 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miejscowość                                                                                                                                 podpis i data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046944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A1B" w:rsidRPr="00211A9A" w:rsidRDefault="006A27C1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b/>
          <w:sz w:val="20"/>
          <w:szCs w:val="20"/>
        </w:rPr>
        <w:t>7</w:t>
      </w:r>
      <w:r w:rsidRPr="00211A9A">
        <w:rPr>
          <w:rFonts w:ascii="Calibri" w:hAnsi="Calibri" w:cs="Arial"/>
          <w:b/>
          <w:sz w:val="20"/>
          <w:szCs w:val="20"/>
        </w:rPr>
        <w:t xml:space="preserve"> do Protokołu z prac KOP</w:t>
      </w: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WZÓR LISTY OCENIONYCH PROJEKTÓW POD WZGLĘDEM FORMALNO-MERYTORYCZNYM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pStyle w:val="Znak1"/>
        <w:spacing w:after="120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Olsztyn, dnia ……….……… r.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o dofinansowanie projektów ocenionych pod względem formalno-merytorycznym w konkursie………………… w ramach Osi ……………, Działania/Poddziałania …………………………..… Regionalnego Programu Operacyjnego Województwa Warmińsko-Mazurskiego na lata 2014-2020.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980"/>
        <w:gridCol w:w="1440"/>
        <w:gridCol w:w="1440"/>
        <w:gridCol w:w="1440"/>
      </w:tblGrid>
      <w:tr w:rsidR="00211A9A" w:rsidRPr="00211A9A" w:rsidTr="00C27BAE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27BAE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6300" w:type="dxa"/>
            <w:gridSpan w:val="4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211A9A" w:rsidRPr="00211A9A" w:rsidTr="00DD1000">
        <w:tc>
          <w:tcPr>
            <w:tcW w:w="5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sectPr w:rsidR="00834A1B" w:rsidRPr="00211A9A" w:rsidSect="00101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9F" w:rsidRDefault="00BE1F9F" w:rsidP="00667027">
      <w:r>
        <w:separator/>
      </w:r>
    </w:p>
  </w:endnote>
  <w:endnote w:type="continuationSeparator" w:id="0">
    <w:p w:rsidR="00BE1F9F" w:rsidRDefault="00BE1F9F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1B" w:rsidRDefault="00067028" w:rsidP="00C02A8E">
    <w:pPr>
      <w:pStyle w:val="Stopka"/>
      <w:jc w:val="right"/>
    </w:pPr>
    <w:r>
      <w:fldChar w:fldCharType="begin"/>
    </w:r>
    <w:r w:rsidR="008C7214">
      <w:instrText xml:space="preserve"> PAGE   \* MERGEFORMAT </w:instrText>
    </w:r>
    <w:r>
      <w:fldChar w:fldCharType="separate"/>
    </w:r>
    <w:r w:rsidR="00DF2B63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9F" w:rsidRDefault="00BE1F9F" w:rsidP="00667027">
      <w:r>
        <w:separator/>
      </w:r>
    </w:p>
  </w:footnote>
  <w:footnote w:type="continuationSeparator" w:id="0">
    <w:p w:rsidR="00BE1F9F" w:rsidRDefault="00BE1F9F" w:rsidP="00667027">
      <w:r>
        <w:continuationSeparator/>
      </w:r>
    </w:p>
  </w:footnote>
  <w:footnote w:id="1">
    <w:p w:rsidR="00885DA3" w:rsidRPr="00211A9A" w:rsidRDefault="00885DA3" w:rsidP="00885DA3">
      <w:pPr>
        <w:jc w:val="both"/>
        <w:rPr>
          <w:rFonts w:ascii="Calibri" w:hAnsi="Calibri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Należy uzupełnić w zależności od typu procedury konkursowej. (Oświadczenie w przypadku trybu konkursowego odnosi się do relacji Eksperta z wszystkimi Wnioskodawcami biorącymi udział </w:t>
      </w:r>
      <w:r w:rsidRPr="00211A9A">
        <w:rPr>
          <w:rFonts w:ascii="Calibri" w:hAnsi="Calibri" w:cs="Arial"/>
          <w:sz w:val="20"/>
          <w:szCs w:val="20"/>
        </w:rPr>
        <w:br/>
        <w:t xml:space="preserve">w konkursie, natomiast w przypadku trybu pozakonkursowego odnosi się do relacji Eksperta </w:t>
      </w:r>
      <w:r w:rsidRPr="00211A9A">
        <w:rPr>
          <w:rFonts w:ascii="Calibri" w:hAnsi="Calibri" w:cs="Arial"/>
          <w:sz w:val="20"/>
          <w:szCs w:val="20"/>
        </w:rPr>
        <w:br/>
        <w:t>z konkretnym Wnioskodawcą i jego projektem).</w:t>
      </w:r>
    </w:p>
    <w:p w:rsidR="00885DA3" w:rsidRDefault="00885DA3">
      <w:pPr>
        <w:pStyle w:val="Tekstprzypisudolnego"/>
      </w:pPr>
    </w:p>
  </w:footnote>
  <w:footnote w:id="2">
    <w:p w:rsidR="00885DA3" w:rsidRPr="00DF2B63" w:rsidRDefault="00885DA3">
      <w:pPr>
        <w:pStyle w:val="Tekstprzypisudolnego"/>
        <w:rPr>
          <w:color w:val="000000" w:themeColor="text1"/>
        </w:rPr>
      </w:pPr>
      <w:r w:rsidRPr="00DF2B63">
        <w:rPr>
          <w:rStyle w:val="Odwoanieprzypisudolnego"/>
          <w:color w:val="000000" w:themeColor="text1"/>
        </w:rPr>
        <w:footnoteRef/>
      </w:r>
      <w:r w:rsidRPr="00DF2B63">
        <w:rPr>
          <w:color w:val="000000" w:themeColor="text1"/>
        </w:rPr>
        <w:t xml:space="preserve"> Urząd Miasta Olsztyn, Warmińsko-Mazurska Agencj</w:t>
      </w:r>
      <w:r w:rsidR="004B6A29" w:rsidRPr="00DF2B63">
        <w:rPr>
          <w:color w:val="000000" w:themeColor="text1"/>
        </w:rPr>
        <w:t>a Rozwoju Regional</w:t>
      </w:r>
      <w:r w:rsidRPr="00DF2B63">
        <w:rPr>
          <w:color w:val="000000" w:themeColor="text1"/>
        </w:rPr>
        <w:t>nego S.A. w Olsztynie, Wojewódzki Fundusz Ochrony Środowiska i Gospodarki Wodnej w Olsztynie, Wojewódzki Urząd Pracy w Olsztynie.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703CB"/>
    <w:multiLevelType w:val="hybridMultilevel"/>
    <w:tmpl w:val="69E85E5E"/>
    <w:lvl w:ilvl="0" w:tplc="EE7481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21030F"/>
    <w:multiLevelType w:val="hybridMultilevel"/>
    <w:tmpl w:val="0A629214"/>
    <w:lvl w:ilvl="0" w:tplc="5640439E">
      <w:start w:val="1"/>
      <w:numFmt w:val="lowerRoman"/>
      <w:lvlText w:val="%1)"/>
      <w:lvlJc w:val="left"/>
      <w:pPr>
        <w:tabs>
          <w:tab w:val="num" w:pos="1080"/>
        </w:tabs>
        <w:ind w:left="108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E522290"/>
    <w:multiLevelType w:val="hybridMultilevel"/>
    <w:tmpl w:val="1A0C8B94"/>
    <w:lvl w:ilvl="0" w:tplc="07ACAEB2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FF0DC7"/>
    <w:multiLevelType w:val="hybridMultilevel"/>
    <w:tmpl w:val="D038A84A"/>
    <w:lvl w:ilvl="0" w:tplc="F0B4D0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79F27D2"/>
    <w:multiLevelType w:val="hybridMultilevel"/>
    <w:tmpl w:val="6CF8060E"/>
    <w:lvl w:ilvl="0" w:tplc="EA8CAC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 w15:restartNumberingAfterBreak="0">
    <w:nsid w:val="2BD001AA"/>
    <w:multiLevelType w:val="hybridMultilevel"/>
    <w:tmpl w:val="5A62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416714"/>
    <w:multiLevelType w:val="hybridMultilevel"/>
    <w:tmpl w:val="0B96D740"/>
    <w:lvl w:ilvl="0" w:tplc="2FF0580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94218"/>
    <w:multiLevelType w:val="hybridMultilevel"/>
    <w:tmpl w:val="455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C56FD5"/>
    <w:multiLevelType w:val="hybridMultilevel"/>
    <w:tmpl w:val="FA84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07BDF"/>
    <w:multiLevelType w:val="hybridMultilevel"/>
    <w:tmpl w:val="0DFCCF60"/>
    <w:lvl w:ilvl="0" w:tplc="1556DF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D187E"/>
    <w:multiLevelType w:val="multilevel"/>
    <w:tmpl w:val="39C6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Załącznik nr 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Załącznik nr 2.1.%5."/>
      <w:lvlJc w:val="left"/>
      <w:pPr>
        <w:tabs>
          <w:tab w:val="num" w:pos="-31680"/>
        </w:tabs>
        <w:ind w:left="1282" w:firstLine="703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58E3FE8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46553F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4769EC"/>
    <w:multiLevelType w:val="hybridMultilevel"/>
    <w:tmpl w:val="F16A323C"/>
    <w:lvl w:ilvl="0" w:tplc="1C5EC1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C20467"/>
    <w:multiLevelType w:val="hybridMultilevel"/>
    <w:tmpl w:val="0706BF06"/>
    <w:lvl w:ilvl="0" w:tplc="0466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703DDC"/>
    <w:multiLevelType w:val="hybridMultilevel"/>
    <w:tmpl w:val="38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8E161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36" w15:restartNumberingAfterBreak="0">
    <w:nsid w:val="60264BCA"/>
    <w:multiLevelType w:val="hybridMultilevel"/>
    <w:tmpl w:val="21C86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F64400"/>
    <w:multiLevelType w:val="hybridMultilevel"/>
    <w:tmpl w:val="052A6E0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650D7F35"/>
    <w:multiLevelType w:val="hybridMultilevel"/>
    <w:tmpl w:val="0114CB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1" w15:restartNumberingAfterBreak="0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1D01B3A"/>
    <w:multiLevelType w:val="hybridMultilevel"/>
    <w:tmpl w:val="D72A1726"/>
    <w:lvl w:ilvl="0" w:tplc="3274E2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47B5FBB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5BA2C5C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34"/>
  </w:num>
  <w:num w:numId="4">
    <w:abstractNumId w:val="27"/>
  </w:num>
  <w:num w:numId="5">
    <w:abstractNumId w:val="37"/>
  </w:num>
  <w:num w:numId="6">
    <w:abstractNumId w:val="10"/>
  </w:num>
  <w:num w:numId="7">
    <w:abstractNumId w:val="42"/>
  </w:num>
  <w:num w:numId="8">
    <w:abstractNumId w:val="30"/>
  </w:num>
  <w:num w:numId="9">
    <w:abstractNumId w:val="19"/>
  </w:num>
  <w:num w:numId="10">
    <w:abstractNumId w:val="39"/>
  </w:num>
  <w:num w:numId="11">
    <w:abstractNumId w:val="26"/>
  </w:num>
  <w:num w:numId="12">
    <w:abstractNumId w:val="11"/>
  </w:num>
  <w:num w:numId="13">
    <w:abstractNumId w:val="25"/>
  </w:num>
  <w:num w:numId="14">
    <w:abstractNumId w:val="5"/>
  </w:num>
  <w:num w:numId="15">
    <w:abstractNumId w:val="17"/>
  </w:num>
  <w:num w:numId="16">
    <w:abstractNumId w:val="6"/>
  </w:num>
  <w:num w:numId="17">
    <w:abstractNumId w:val="38"/>
  </w:num>
  <w:num w:numId="18">
    <w:abstractNumId w:val="0"/>
  </w:num>
  <w:num w:numId="19">
    <w:abstractNumId w:val="1"/>
  </w:num>
  <w:num w:numId="20">
    <w:abstractNumId w:val="40"/>
  </w:num>
  <w:num w:numId="21">
    <w:abstractNumId w:val="15"/>
  </w:num>
  <w:num w:numId="22">
    <w:abstractNumId w:val="3"/>
  </w:num>
  <w:num w:numId="23">
    <w:abstractNumId w:val="14"/>
  </w:num>
  <w:num w:numId="24">
    <w:abstractNumId w:val="41"/>
  </w:num>
  <w:num w:numId="25">
    <w:abstractNumId w:val="36"/>
  </w:num>
  <w:num w:numId="26">
    <w:abstractNumId w:val="9"/>
  </w:num>
  <w:num w:numId="27">
    <w:abstractNumId w:val="44"/>
  </w:num>
  <w:num w:numId="28">
    <w:abstractNumId w:val="24"/>
  </w:num>
  <w:num w:numId="29">
    <w:abstractNumId w:val="29"/>
  </w:num>
  <w:num w:numId="30">
    <w:abstractNumId w:val="45"/>
  </w:num>
  <w:num w:numId="31">
    <w:abstractNumId w:val="4"/>
  </w:num>
  <w:num w:numId="32">
    <w:abstractNumId w:val="13"/>
  </w:num>
  <w:num w:numId="33">
    <w:abstractNumId w:val="8"/>
  </w:num>
  <w:num w:numId="34">
    <w:abstractNumId w:val="47"/>
  </w:num>
  <w:num w:numId="35">
    <w:abstractNumId w:val="2"/>
  </w:num>
  <w:num w:numId="36">
    <w:abstractNumId w:val="43"/>
  </w:num>
  <w:num w:numId="37">
    <w:abstractNumId w:val="46"/>
  </w:num>
  <w:num w:numId="38">
    <w:abstractNumId w:val="20"/>
  </w:num>
  <w:num w:numId="39">
    <w:abstractNumId w:val="7"/>
  </w:num>
  <w:num w:numId="40">
    <w:abstractNumId w:val="16"/>
  </w:num>
  <w:num w:numId="41">
    <w:abstractNumId w:val="32"/>
  </w:num>
  <w:num w:numId="42">
    <w:abstractNumId w:val="18"/>
  </w:num>
  <w:num w:numId="43">
    <w:abstractNumId w:val="12"/>
  </w:num>
  <w:num w:numId="44">
    <w:abstractNumId w:val="28"/>
  </w:num>
  <w:num w:numId="45">
    <w:abstractNumId w:val="33"/>
  </w:num>
  <w:num w:numId="46">
    <w:abstractNumId w:val="48"/>
  </w:num>
  <w:num w:numId="47">
    <w:abstractNumId w:val="35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47"/>
    <w:rsid w:val="00027D6F"/>
    <w:rsid w:val="00032AAE"/>
    <w:rsid w:val="000335B9"/>
    <w:rsid w:val="00035775"/>
    <w:rsid w:val="000363BF"/>
    <w:rsid w:val="0004049B"/>
    <w:rsid w:val="00045300"/>
    <w:rsid w:val="00046944"/>
    <w:rsid w:val="000479F4"/>
    <w:rsid w:val="0005285B"/>
    <w:rsid w:val="00055D50"/>
    <w:rsid w:val="000604B9"/>
    <w:rsid w:val="00061E9F"/>
    <w:rsid w:val="00065BFD"/>
    <w:rsid w:val="00067028"/>
    <w:rsid w:val="000709CE"/>
    <w:rsid w:val="00071092"/>
    <w:rsid w:val="00071998"/>
    <w:rsid w:val="00071A6E"/>
    <w:rsid w:val="000777D4"/>
    <w:rsid w:val="00077FAA"/>
    <w:rsid w:val="00081B48"/>
    <w:rsid w:val="0008390D"/>
    <w:rsid w:val="00085C67"/>
    <w:rsid w:val="0009130D"/>
    <w:rsid w:val="000972FA"/>
    <w:rsid w:val="000A10D7"/>
    <w:rsid w:val="000A593D"/>
    <w:rsid w:val="000A6E1B"/>
    <w:rsid w:val="000B0BDB"/>
    <w:rsid w:val="000B29B5"/>
    <w:rsid w:val="000B522E"/>
    <w:rsid w:val="000C2FBB"/>
    <w:rsid w:val="000C4426"/>
    <w:rsid w:val="000C56EB"/>
    <w:rsid w:val="000C5776"/>
    <w:rsid w:val="000C5E2F"/>
    <w:rsid w:val="000D1426"/>
    <w:rsid w:val="000D2CCC"/>
    <w:rsid w:val="000D5D3A"/>
    <w:rsid w:val="000D7FEC"/>
    <w:rsid w:val="000E01A7"/>
    <w:rsid w:val="000E0589"/>
    <w:rsid w:val="000E0E7E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1006FE"/>
    <w:rsid w:val="00101173"/>
    <w:rsid w:val="00101657"/>
    <w:rsid w:val="00102D0A"/>
    <w:rsid w:val="00103C6E"/>
    <w:rsid w:val="0010468B"/>
    <w:rsid w:val="001121E0"/>
    <w:rsid w:val="00114836"/>
    <w:rsid w:val="0011634B"/>
    <w:rsid w:val="0012565A"/>
    <w:rsid w:val="001270D8"/>
    <w:rsid w:val="00127F57"/>
    <w:rsid w:val="00131790"/>
    <w:rsid w:val="00132861"/>
    <w:rsid w:val="001343E9"/>
    <w:rsid w:val="00136AD3"/>
    <w:rsid w:val="001375A4"/>
    <w:rsid w:val="00144784"/>
    <w:rsid w:val="00144975"/>
    <w:rsid w:val="00147A62"/>
    <w:rsid w:val="00151D67"/>
    <w:rsid w:val="0015340F"/>
    <w:rsid w:val="00163A6F"/>
    <w:rsid w:val="0016739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5439"/>
    <w:rsid w:val="00186870"/>
    <w:rsid w:val="00187E9A"/>
    <w:rsid w:val="00193E14"/>
    <w:rsid w:val="00193EF8"/>
    <w:rsid w:val="001B76B7"/>
    <w:rsid w:val="001B79C0"/>
    <w:rsid w:val="001C5864"/>
    <w:rsid w:val="001C674A"/>
    <w:rsid w:val="001C69E5"/>
    <w:rsid w:val="001D4EA4"/>
    <w:rsid w:val="001D5CC9"/>
    <w:rsid w:val="001E1399"/>
    <w:rsid w:val="001F5B12"/>
    <w:rsid w:val="001F77DB"/>
    <w:rsid w:val="00211A9A"/>
    <w:rsid w:val="00211C95"/>
    <w:rsid w:val="00212269"/>
    <w:rsid w:val="002130EB"/>
    <w:rsid w:val="00214B53"/>
    <w:rsid w:val="002153A0"/>
    <w:rsid w:val="00231A49"/>
    <w:rsid w:val="00235EBC"/>
    <w:rsid w:val="00237D18"/>
    <w:rsid w:val="002403F5"/>
    <w:rsid w:val="0024262A"/>
    <w:rsid w:val="002456A5"/>
    <w:rsid w:val="00247BB8"/>
    <w:rsid w:val="00253BD7"/>
    <w:rsid w:val="002562D4"/>
    <w:rsid w:val="0025647A"/>
    <w:rsid w:val="00264B2D"/>
    <w:rsid w:val="00272848"/>
    <w:rsid w:val="00284664"/>
    <w:rsid w:val="00285D29"/>
    <w:rsid w:val="00286206"/>
    <w:rsid w:val="00287254"/>
    <w:rsid w:val="002872FE"/>
    <w:rsid w:val="002916D4"/>
    <w:rsid w:val="00295165"/>
    <w:rsid w:val="002A0C19"/>
    <w:rsid w:val="002A3F2A"/>
    <w:rsid w:val="002B009F"/>
    <w:rsid w:val="002B41FC"/>
    <w:rsid w:val="002C1DFA"/>
    <w:rsid w:val="002C7BCD"/>
    <w:rsid w:val="002D2C54"/>
    <w:rsid w:val="002D33AF"/>
    <w:rsid w:val="002D34E4"/>
    <w:rsid w:val="002F064F"/>
    <w:rsid w:val="002F6258"/>
    <w:rsid w:val="00301707"/>
    <w:rsid w:val="0030181E"/>
    <w:rsid w:val="00301877"/>
    <w:rsid w:val="00301B9D"/>
    <w:rsid w:val="00302ACB"/>
    <w:rsid w:val="00304F49"/>
    <w:rsid w:val="003050DF"/>
    <w:rsid w:val="00306816"/>
    <w:rsid w:val="003106F0"/>
    <w:rsid w:val="00315CD2"/>
    <w:rsid w:val="003377FB"/>
    <w:rsid w:val="003401B0"/>
    <w:rsid w:val="00341202"/>
    <w:rsid w:val="00343D3D"/>
    <w:rsid w:val="003447FB"/>
    <w:rsid w:val="0034550D"/>
    <w:rsid w:val="00354B36"/>
    <w:rsid w:val="0035695D"/>
    <w:rsid w:val="0036199C"/>
    <w:rsid w:val="00362E7B"/>
    <w:rsid w:val="0036398D"/>
    <w:rsid w:val="00365270"/>
    <w:rsid w:val="003666AA"/>
    <w:rsid w:val="0037021C"/>
    <w:rsid w:val="003704CB"/>
    <w:rsid w:val="00370D25"/>
    <w:rsid w:val="0037137B"/>
    <w:rsid w:val="00373021"/>
    <w:rsid w:val="00377F1C"/>
    <w:rsid w:val="00384181"/>
    <w:rsid w:val="00386F6A"/>
    <w:rsid w:val="0038723C"/>
    <w:rsid w:val="00387759"/>
    <w:rsid w:val="00390F62"/>
    <w:rsid w:val="00390F7A"/>
    <w:rsid w:val="00395E5F"/>
    <w:rsid w:val="00397D40"/>
    <w:rsid w:val="003A2034"/>
    <w:rsid w:val="003A4B17"/>
    <w:rsid w:val="003A5862"/>
    <w:rsid w:val="003A6CE9"/>
    <w:rsid w:val="003B4662"/>
    <w:rsid w:val="003B4E2A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F264D"/>
    <w:rsid w:val="003F2B8E"/>
    <w:rsid w:val="003F3A90"/>
    <w:rsid w:val="003F58D0"/>
    <w:rsid w:val="003F722A"/>
    <w:rsid w:val="003F75D5"/>
    <w:rsid w:val="00400ACC"/>
    <w:rsid w:val="00401F49"/>
    <w:rsid w:val="00405D07"/>
    <w:rsid w:val="00406D46"/>
    <w:rsid w:val="00411618"/>
    <w:rsid w:val="0042674C"/>
    <w:rsid w:val="004334B8"/>
    <w:rsid w:val="00435BA7"/>
    <w:rsid w:val="00436496"/>
    <w:rsid w:val="00442E1F"/>
    <w:rsid w:val="00444EBD"/>
    <w:rsid w:val="004453D6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6751"/>
    <w:rsid w:val="00477A46"/>
    <w:rsid w:val="00480F3B"/>
    <w:rsid w:val="00485171"/>
    <w:rsid w:val="00490CA4"/>
    <w:rsid w:val="0049113C"/>
    <w:rsid w:val="00493133"/>
    <w:rsid w:val="004970A7"/>
    <w:rsid w:val="004A3EBA"/>
    <w:rsid w:val="004A6834"/>
    <w:rsid w:val="004B0820"/>
    <w:rsid w:val="004B1DCF"/>
    <w:rsid w:val="004B6A29"/>
    <w:rsid w:val="004C19A5"/>
    <w:rsid w:val="004C635A"/>
    <w:rsid w:val="004C74BB"/>
    <w:rsid w:val="004D130C"/>
    <w:rsid w:val="004D2C60"/>
    <w:rsid w:val="004D38C0"/>
    <w:rsid w:val="004D45F9"/>
    <w:rsid w:val="004D5EED"/>
    <w:rsid w:val="004D7188"/>
    <w:rsid w:val="004D7573"/>
    <w:rsid w:val="004E74E2"/>
    <w:rsid w:val="004F57BE"/>
    <w:rsid w:val="004F5FAA"/>
    <w:rsid w:val="004F7749"/>
    <w:rsid w:val="0051153A"/>
    <w:rsid w:val="0051565A"/>
    <w:rsid w:val="005179D6"/>
    <w:rsid w:val="0052165A"/>
    <w:rsid w:val="00522A41"/>
    <w:rsid w:val="00523F89"/>
    <w:rsid w:val="00525406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72DA"/>
    <w:rsid w:val="005678D4"/>
    <w:rsid w:val="0057071C"/>
    <w:rsid w:val="005734F1"/>
    <w:rsid w:val="00574F3D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2FF6"/>
    <w:rsid w:val="005A61D3"/>
    <w:rsid w:val="005B46B7"/>
    <w:rsid w:val="005B50C3"/>
    <w:rsid w:val="005C32E4"/>
    <w:rsid w:val="005D01C5"/>
    <w:rsid w:val="005D46C9"/>
    <w:rsid w:val="005D4D02"/>
    <w:rsid w:val="005D7CE5"/>
    <w:rsid w:val="005E0532"/>
    <w:rsid w:val="005E2514"/>
    <w:rsid w:val="005E3A77"/>
    <w:rsid w:val="005E69D0"/>
    <w:rsid w:val="005E6E9C"/>
    <w:rsid w:val="005E732E"/>
    <w:rsid w:val="005F5A0A"/>
    <w:rsid w:val="005F5BC0"/>
    <w:rsid w:val="005F7119"/>
    <w:rsid w:val="00600209"/>
    <w:rsid w:val="006010A7"/>
    <w:rsid w:val="00604BED"/>
    <w:rsid w:val="006050D1"/>
    <w:rsid w:val="00606425"/>
    <w:rsid w:val="00610454"/>
    <w:rsid w:val="00610ED3"/>
    <w:rsid w:val="00614009"/>
    <w:rsid w:val="00615343"/>
    <w:rsid w:val="0061730A"/>
    <w:rsid w:val="0062167B"/>
    <w:rsid w:val="00623366"/>
    <w:rsid w:val="0063059D"/>
    <w:rsid w:val="006311B0"/>
    <w:rsid w:val="00632E59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2C0"/>
    <w:rsid w:val="00646C94"/>
    <w:rsid w:val="006505AA"/>
    <w:rsid w:val="006507FB"/>
    <w:rsid w:val="00651725"/>
    <w:rsid w:val="00651965"/>
    <w:rsid w:val="006524A1"/>
    <w:rsid w:val="00653F71"/>
    <w:rsid w:val="00655ABD"/>
    <w:rsid w:val="00657062"/>
    <w:rsid w:val="00661EA8"/>
    <w:rsid w:val="00662811"/>
    <w:rsid w:val="006659E0"/>
    <w:rsid w:val="00667027"/>
    <w:rsid w:val="0067257A"/>
    <w:rsid w:val="00674E3C"/>
    <w:rsid w:val="00675E9D"/>
    <w:rsid w:val="00692D22"/>
    <w:rsid w:val="00693C39"/>
    <w:rsid w:val="00694859"/>
    <w:rsid w:val="006A27C1"/>
    <w:rsid w:val="006A2CCD"/>
    <w:rsid w:val="006A2ED0"/>
    <w:rsid w:val="006A5067"/>
    <w:rsid w:val="006A53B8"/>
    <w:rsid w:val="006A55A1"/>
    <w:rsid w:val="006A7C55"/>
    <w:rsid w:val="006A7FC9"/>
    <w:rsid w:val="006B2D6D"/>
    <w:rsid w:val="006B3394"/>
    <w:rsid w:val="006C2692"/>
    <w:rsid w:val="006C3CAB"/>
    <w:rsid w:val="006C536C"/>
    <w:rsid w:val="006C6162"/>
    <w:rsid w:val="006D0ACF"/>
    <w:rsid w:val="006D4474"/>
    <w:rsid w:val="006D4A43"/>
    <w:rsid w:val="006D5150"/>
    <w:rsid w:val="006D6D7E"/>
    <w:rsid w:val="006E32BF"/>
    <w:rsid w:val="006E7BE2"/>
    <w:rsid w:val="006F0CB3"/>
    <w:rsid w:val="006F2604"/>
    <w:rsid w:val="006F639A"/>
    <w:rsid w:val="006F6647"/>
    <w:rsid w:val="007042FF"/>
    <w:rsid w:val="0070552A"/>
    <w:rsid w:val="00705A71"/>
    <w:rsid w:val="0070645F"/>
    <w:rsid w:val="00706AA8"/>
    <w:rsid w:val="00712D56"/>
    <w:rsid w:val="00716BB0"/>
    <w:rsid w:val="00716C92"/>
    <w:rsid w:val="00717960"/>
    <w:rsid w:val="007215BD"/>
    <w:rsid w:val="00721B10"/>
    <w:rsid w:val="00723100"/>
    <w:rsid w:val="00724C98"/>
    <w:rsid w:val="00733172"/>
    <w:rsid w:val="0074203A"/>
    <w:rsid w:val="0074547A"/>
    <w:rsid w:val="00750337"/>
    <w:rsid w:val="00750823"/>
    <w:rsid w:val="007540E4"/>
    <w:rsid w:val="007552E1"/>
    <w:rsid w:val="00756021"/>
    <w:rsid w:val="00757930"/>
    <w:rsid w:val="00761BF3"/>
    <w:rsid w:val="0076703C"/>
    <w:rsid w:val="00767BDB"/>
    <w:rsid w:val="00767E49"/>
    <w:rsid w:val="00771A83"/>
    <w:rsid w:val="00774B0C"/>
    <w:rsid w:val="00775AD6"/>
    <w:rsid w:val="00775DD5"/>
    <w:rsid w:val="0077626C"/>
    <w:rsid w:val="00783D69"/>
    <w:rsid w:val="00783E4E"/>
    <w:rsid w:val="0078733C"/>
    <w:rsid w:val="0079021A"/>
    <w:rsid w:val="00790598"/>
    <w:rsid w:val="00793D56"/>
    <w:rsid w:val="00794028"/>
    <w:rsid w:val="007954A2"/>
    <w:rsid w:val="007A043D"/>
    <w:rsid w:val="007A4564"/>
    <w:rsid w:val="007B4004"/>
    <w:rsid w:val="007C0EF0"/>
    <w:rsid w:val="007C4A64"/>
    <w:rsid w:val="007C6201"/>
    <w:rsid w:val="007D0588"/>
    <w:rsid w:val="007D3275"/>
    <w:rsid w:val="007D70AE"/>
    <w:rsid w:val="007E0BD4"/>
    <w:rsid w:val="007E14FA"/>
    <w:rsid w:val="007E4A50"/>
    <w:rsid w:val="007F05B3"/>
    <w:rsid w:val="007F67FA"/>
    <w:rsid w:val="007F759B"/>
    <w:rsid w:val="008015C6"/>
    <w:rsid w:val="00803BBD"/>
    <w:rsid w:val="008059C2"/>
    <w:rsid w:val="008062F0"/>
    <w:rsid w:val="00820488"/>
    <w:rsid w:val="008277C6"/>
    <w:rsid w:val="00831B7F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75364"/>
    <w:rsid w:val="00875C83"/>
    <w:rsid w:val="00880E7D"/>
    <w:rsid w:val="00885DA3"/>
    <w:rsid w:val="00886555"/>
    <w:rsid w:val="0089043E"/>
    <w:rsid w:val="00891C54"/>
    <w:rsid w:val="008925C6"/>
    <w:rsid w:val="00893D02"/>
    <w:rsid w:val="00894615"/>
    <w:rsid w:val="008A1AD7"/>
    <w:rsid w:val="008A5167"/>
    <w:rsid w:val="008B03C1"/>
    <w:rsid w:val="008B0CEA"/>
    <w:rsid w:val="008B3411"/>
    <w:rsid w:val="008B3CA8"/>
    <w:rsid w:val="008C0E2F"/>
    <w:rsid w:val="008C2014"/>
    <w:rsid w:val="008C52B6"/>
    <w:rsid w:val="008C530B"/>
    <w:rsid w:val="008C5F79"/>
    <w:rsid w:val="008C7214"/>
    <w:rsid w:val="008C7DDC"/>
    <w:rsid w:val="008D2A51"/>
    <w:rsid w:val="008D2F01"/>
    <w:rsid w:val="008D4BAE"/>
    <w:rsid w:val="008D6436"/>
    <w:rsid w:val="008E642B"/>
    <w:rsid w:val="008E6C06"/>
    <w:rsid w:val="008F5EC5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7369"/>
    <w:rsid w:val="009306F4"/>
    <w:rsid w:val="00933D73"/>
    <w:rsid w:val="00935206"/>
    <w:rsid w:val="00936069"/>
    <w:rsid w:val="00940931"/>
    <w:rsid w:val="0094609B"/>
    <w:rsid w:val="009460D2"/>
    <w:rsid w:val="00946623"/>
    <w:rsid w:val="00953285"/>
    <w:rsid w:val="009539A8"/>
    <w:rsid w:val="0095622B"/>
    <w:rsid w:val="00957635"/>
    <w:rsid w:val="009576ED"/>
    <w:rsid w:val="009605FE"/>
    <w:rsid w:val="00961715"/>
    <w:rsid w:val="00963F8C"/>
    <w:rsid w:val="009648A7"/>
    <w:rsid w:val="0096703A"/>
    <w:rsid w:val="009678DF"/>
    <w:rsid w:val="009701ED"/>
    <w:rsid w:val="009714B6"/>
    <w:rsid w:val="009754EA"/>
    <w:rsid w:val="009804CC"/>
    <w:rsid w:val="009808E9"/>
    <w:rsid w:val="00996C2F"/>
    <w:rsid w:val="00997937"/>
    <w:rsid w:val="009A29CD"/>
    <w:rsid w:val="009A5E42"/>
    <w:rsid w:val="009A7443"/>
    <w:rsid w:val="009B1C9C"/>
    <w:rsid w:val="009B3E5C"/>
    <w:rsid w:val="009B4A91"/>
    <w:rsid w:val="009B4F1E"/>
    <w:rsid w:val="009D626B"/>
    <w:rsid w:val="009E4395"/>
    <w:rsid w:val="009E5472"/>
    <w:rsid w:val="009F1871"/>
    <w:rsid w:val="00A00B03"/>
    <w:rsid w:val="00A04208"/>
    <w:rsid w:val="00A05187"/>
    <w:rsid w:val="00A07FC9"/>
    <w:rsid w:val="00A10A82"/>
    <w:rsid w:val="00A119DB"/>
    <w:rsid w:val="00A157FB"/>
    <w:rsid w:val="00A20842"/>
    <w:rsid w:val="00A20DAB"/>
    <w:rsid w:val="00A21C03"/>
    <w:rsid w:val="00A2299C"/>
    <w:rsid w:val="00A30AE7"/>
    <w:rsid w:val="00A32BB7"/>
    <w:rsid w:val="00A32CAC"/>
    <w:rsid w:val="00A34446"/>
    <w:rsid w:val="00A36621"/>
    <w:rsid w:val="00A4186D"/>
    <w:rsid w:val="00A47290"/>
    <w:rsid w:val="00A510FD"/>
    <w:rsid w:val="00A519AE"/>
    <w:rsid w:val="00A526A3"/>
    <w:rsid w:val="00A571AA"/>
    <w:rsid w:val="00A57977"/>
    <w:rsid w:val="00A61839"/>
    <w:rsid w:val="00A64803"/>
    <w:rsid w:val="00A649B5"/>
    <w:rsid w:val="00A673A2"/>
    <w:rsid w:val="00A67A49"/>
    <w:rsid w:val="00A81678"/>
    <w:rsid w:val="00A81C7B"/>
    <w:rsid w:val="00A820E0"/>
    <w:rsid w:val="00A829C4"/>
    <w:rsid w:val="00A83CCA"/>
    <w:rsid w:val="00A84C35"/>
    <w:rsid w:val="00A86AD5"/>
    <w:rsid w:val="00A94039"/>
    <w:rsid w:val="00AA5FE0"/>
    <w:rsid w:val="00AA6662"/>
    <w:rsid w:val="00AA7865"/>
    <w:rsid w:val="00AB1009"/>
    <w:rsid w:val="00AC2C7B"/>
    <w:rsid w:val="00AC2F2D"/>
    <w:rsid w:val="00AC3D0F"/>
    <w:rsid w:val="00AD0559"/>
    <w:rsid w:val="00AD07DD"/>
    <w:rsid w:val="00AD4CC7"/>
    <w:rsid w:val="00AD7E84"/>
    <w:rsid w:val="00AE11F8"/>
    <w:rsid w:val="00AE3342"/>
    <w:rsid w:val="00AE34E6"/>
    <w:rsid w:val="00AE6760"/>
    <w:rsid w:val="00B01651"/>
    <w:rsid w:val="00B076A7"/>
    <w:rsid w:val="00B078CB"/>
    <w:rsid w:val="00B11796"/>
    <w:rsid w:val="00B125AC"/>
    <w:rsid w:val="00B12CA0"/>
    <w:rsid w:val="00B13589"/>
    <w:rsid w:val="00B15F00"/>
    <w:rsid w:val="00B17871"/>
    <w:rsid w:val="00B2080B"/>
    <w:rsid w:val="00B23D13"/>
    <w:rsid w:val="00B24F4D"/>
    <w:rsid w:val="00B252C0"/>
    <w:rsid w:val="00B308F1"/>
    <w:rsid w:val="00B332C3"/>
    <w:rsid w:val="00B34ED8"/>
    <w:rsid w:val="00B366D0"/>
    <w:rsid w:val="00B456A6"/>
    <w:rsid w:val="00B4693D"/>
    <w:rsid w:val="00B51F28"/>
    <w:rsid w:val="00B53384"/>
    <w:rsid w:val="00B539CE"/>
    <w:rsid w:val="00B551B3"/>
    <w:rsid w:val="00B55A53"/>
    <w:rsid w:val="00B57496"/>
    <w:rsid w:val="00B70F92"/>
    <w:rsid w:val="00B7498C"/>
    <w:rsid w:val="00B80581"/>
    <w:rsid w:val="00B87CEC"/>
    <w:rsid w:val="00B91B2D"/>
    <w:rsid w:val="00B9471D"/>
    <w:rsid w:val="00BA018D"/>
    <w:rsid w:val="00BA02D0"/>
    <w:rsid w:val="00BB1218"/>
    <w:rsid w:val="00BB1FF2"/>
    <w:rsid w:val="00BB633F"/>
    <w:rsid w:val="00BB657E"/>
    <w:rsid w:val="00BB6E3E"/>
    <w:rsid w:val="00BC239D"/>
    <w:rsid w:val="00BD06F8"/>
    <w:rsid w:val="00BD09C1"/>
    <w:rsid w:val="00BD0D8A"/>
    <w:rsid w:val="00BD51E1"/>
    <w:rsid w:val="00BD5E7B"/>
    <w:rsid w:val="00BE1F9F"/>
    <w:rsid w:val="00BE2920"/>
    <w:rsid w:val="00BE3E54"/>
    <w:rsid w:val="00BE49A5"/>
    <w:rsid w:val="00BF1FEB"/>
    <w:rsid w:val="00BF48ED"/>
    <w:rsid w:val="00C02A8E"/>
    <w:rsid w:val="00C06815"/>
    <w:rsid w:val="00C106B5"/>
    <w:rsid w:val="00C1503A"/>
    <w:rsid w:val="00C2172E"/>
    <w:rsid w:val="00C27B05"/>
    <w:rsid w:val="00C27BAE"/>
    <w:rsid w:val="00C32B4D"/>
    <w:rsid w:val="00C33D72"/>
    <w:rsid w:val="00C425A4"/>
    <w:rsid w:val="00C46A53"/>
    <w:rsid w:val="00C50A88"/>
    <w:rsid w:val="00C51767"/>
    <w:rsid w:val="00C52FBD"/>
    <w:rsid w:val="00C5319B"/>
    <w:rsid w:val="00C557FD"/>
    <w:rsid w:val="00C64D4E"/>
    <w:rsid w:val="00C6608C"/>
    <w:rsid w:val="00C70846"/>
    <w:rsid w:val="00C70A5D"/>
    <w:rsid w:val="00C71AC8"/>
    <w:rsid w:val="00C767BB"/>
    <w:rsid w:val="00C769B2"/>
    <w:rsid w:val="00C8040D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A1853"/>
    <w:rsid w:val="00CA61F8"/>
    <w:rsid w:val="00CA782E"/>
    <w:rsid w:val="00CB0C75"/>
    <w:rsid w:val="00CB1812"/>
    <w:rsid w:val="00CB4324"/>
    <w:rsid w:val="00CB6848"/>
    <w:rsid w:val="00CB723A"/>
    <w:rsid w:val="00CC207A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F1A50"/>
    <w:rsid w:val="00CF271D"/>
    <w:rsid w:val="00CF482A"/>
    <w:rsid w:val="00CF546E"/>
    <w:rsid w:val="00CF679D"/>
    <w:rsid w:val="00CF6AB6"/>
    <w:rsid w:val="00D03448"/>
    <w:rsid w:val="00D035B9"/>
    <w:rsid w:val="00D04B65"/>
    <w:rsid w:val="00D05C73"/>
    <w:rsid w:val="00D07A7B"/>
    <w:rsid w:val="00D11292"/>
    <w:rsid w:val="00D120B4"/>
    <w:rsid w:val="00D1248B"/>
    <w:rsid w:val="00D14F89"/>
    <w:rsid w:val="00D17A82"/>
    <w:rsid w:val="00D17BD3"/>
    <w:rsid w:val="00D2335D"/>
    <w:rsid w:val="00D2453F"/>
    <w:rsid w:val="00D24719"/>
    <w:rsid w:val="00D27CAB"/>
    <w:rsid w:val="00D37AAE"/>
    <w:rsid w:val="00D45618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825E0"/>
    <w:rsid w:val="00D85BAD"/>
    <w:rsid w:val="00D874BA"/>
    <w:rsid w:val="00D905B6"/>
    <w:rsid w:val="00D9470E"/>
    <w:rsid w:val="00DA272D"/>
    <w:rsid w:val="00DB02BF"/>
    <w:rsid w:val="00DB1A89"/>
    <w:rsid w:val="00DB54DF"/>
    <w:rsid w:val="00DC0A0D"/>
    <w:rsid w:val="00DC32C5"/>
    <w:rsid w:val="00DC563D"/>
    <w:rsid w:val="00DC7D65"/>
    <w:rsid w:val="00DD0C28"/>
    <w:rsid w:val="00DD0FD8"/>
    <w:rsid w:val="00DD1000"/>
    <w:rsid w:val="00DD5959"/>
    <w:rsid w:val="00DE10F4"/>
    <w:rsid w:val="00DE122F"/>
    <w:rsid w:val="00DF2B63"/>
    <w:rsid w:val="00DF582F"/>
    <w:rsid w:val="00DF5C47"/>
    <w:rsid w:val="00E05DFE"/>
    <w:rsid w:val="00E06DF9"/>
    <w:rsid w:val="00E0701B"/>
    <w:rsid w:val="00E10B60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377A"/>
    <w:rsid w:val="00E37E16"/>
    <w:rsid w:val="00E42AAD"/>
    <w:rsid w:val="00E43DC4"/>
    <w:rsid w:val="00E44CFA"/>
    <w:rsid w:val="00E46962"/>
    <w:rsid w:val="00E53E57"/>
    <w:rsid w:val="00E5564A"/>
    <w:rsid w:val="00E56131"/>
    <w:rsid w:val="00E63017"/>
    <w:rsid w:val="00E65337"/>
    <w:rsid w:val="00E666BA"/>
    <w:rsid w:val="00E71DF6"/>
    <w:rsid w:val="00E75A42"/>
    <w:rsid w:val="00E75D80"/>
    <w:rsid w:val="00E81F30"/>
    <w:rsid w:val="00E82741"/>
    <w:rsid w:val="00E911CE"/>
    <w:rsid w:val="00E921BB"/>
    <w:rsid w:val="00E93B05"/>
    <w:rsid w:val="00E93E4B"/>
    <w:rsid w:val="00E96AFE"/>
    <w:rsid w:val="00EA7851"/>
    <w:rsid w:val="00EB3607"/>
    <w:rsid w:val="00EB5619"/>
    <w:rsid w:val="00EB64E7"/>
    <w:rsid w:val="00EB6DE3"/>
    <w:rsid w:val="00EB72F8"/>
    <w:rsid w:val="00EB74E6"/>
    <w:rsid w:val="00EC3E46"/>
    <w:rsid w:val="00ED72D2"/>
    <w:rsid w:val="00ED7652"/>
    <w:rsid w:val="00EE0636"/>
    <w:rsid w:val="00EE1249"/>
    <w:rsid w:val="00EE3831"/>
    <w:rsid w:val="00EE3FF0"/>
    <w:rsid w:val="00EF41AE"/>
    <w:rsid w:val="00EF518B"/>
    <w:rsid w:val="00F14119"/>
    <w:rsid w:val="00F147F7"/>
    <w:rsid w:val="00F22C0A"/>
    <w:rsid w:val="00F23167"/>
    <w:rsid w:val="00F252F2"/>
    <w:rsid w:val="00F33906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5A72"/>
    <w:rsid w:val="00F56A25"/>
    <w:rsid w:val="00F573A7"/>
    <w:rsid w:val="00F61058"/>
    <w:rsid w:val="00F63968"/>
    <w:rsid w:val="00F646C2"/>
    <w:rsid w:val="00F6665E"/>
    <w:rsid w:val="00F707B4"/>
    <w:rsid w:val="00F71E4A"/>
    <w:rsid w:val="00F72F6E"/>
    <w:rsid w:val="00F75A8B"/>
    <w:rsid w:val="00F80993"/>
    <w:rsid w:val="00F81402"/>
    <w:rsid w:val="00F8368C"/>
    <w:rsid w:val="00F876E0"/>
    <w:rsid w:val="00F92DE5"/>
    <w:rsid w:val="00F93AFE"/>
    <w:rsid w:val="00F9520B"/>
    <w:rsid w:val="00FA0E79"/>
    <w:rsid w:val="00FA5145"/>
    <w:rsid w:val="00FA66F5"/>
    <w:rsid w:val="00FB5699"/>
    <w:rsid w:val="00FC07BA"/>
    <w:rsid w:val="00FC4AD5"/>
    <w:rsid w:val="00FC5912"/>
    <w:rsid w:val="00FC5CB2"/>
    <w:rsid w:val="00FD0609"/>
    <w:rsid w:val="00FD066D"/>
    <w:rsid w:val="00FD5CA2"/>
    <w:rsid w:val="00FE191C"/>
    <w:rsid w:val="00FE589D"/>
    <w:rsid w:val="00FF1491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B2235A-3EAC-47CD-8A5B-843897D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uiPriority w:val="99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uiPriority w:val="99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A2E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2E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2E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99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9"/>
    <w:rsid w:val="00AD07D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70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67027"/>
    <w:rPr>
      <w:rFonts w:cs="Times New Roman"/>
      <w:vertAlign w:val="superscript"/>
    </w:rPr>
  </w:style>
  <w:style w:type="paragraph" w:customStyle="1" w:styleId="Default">
    <w:name w:val="Default"/>
    <w:uiPriority w:val="99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9701ED"/>
  </w:style>
  <w:style w:type="paragraph" w:customStyle="1" w:styleId="Znak1">
    <w:name w:val="Znak1"/>
    <w:basedOn w:val="Normalny"/>
    <w:uiPriority w:val="99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o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DA38-385F-487A-AA3E-9B530822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4811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U.Szypulska</dc:creator>
  <cp:keywords/>
  <dc:description/>
  <cp:lastModifiedBy>Agata Kilijańska (Urbanowicz)</cp:lastModifiedBy>
  <cp:revision>5</cp:revision>
  <cp:lastPrinted>2016-07-20T12:37:00Z</cp:lastPrinted>
  <dcterms:created xsi:type="dcterms:W3CDTF">2016-07-28T08:34:00Z</dcterms:created>
  <dcterms:modified xsi:type="dcterms:W3CDTF">2016-08-01T11:46:00Z</dcterms:modified>
</cp:coreProperties>
</file>