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26" w:rsidRDefault="00FA4BBB">
      <w:pPr>
        <w:rPr>
          <w:color w:val="FF0000"/>
        </w:rPr>
      </w:pPr>
      <w:bookmarkStart w:id="0" w:name="_GoBack"/>
      <w:bookmarkEnd w:id="0"/>
      <w:r w:rsidRPr="00377CCD">
        <w:rPr>
          <w:noProof/>
          <w:color w:val="FF0000"/>
          <w:lang w:eastAsia="pl-PL"/>
        </w:rPr>
        <w:drawing>
          <wp:inline distT="0" distB="0" distL="0" distR="0">
            <wp:extent cx="5772785" cy="747395"/>
            <wp:effectExtent l="0" t="0" r="0" b="0"/>
            <wp:docPr id="10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polskie_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785" cy="747395"/>
                    </a:xfrm>
                    <a:prstGeom prst="rect">
                      <a:avLst/>
                    </a:prstGeom>
                    <a:noFill/>
                    <a:ln>
                      <a:noFill/>
                    </a:ln>
                  </pic:spPr>
                </pic:pic>
              </a:graphicData>
            </a:graphic>
          </wp:inline>
        </w:drawing>
      </w:r>
    </w:p>
    <w:p w:rsidR="0050005A" w:rsidRDefault="0050005A"/>
    <w:p w:rsidR="000A3D62" w:rsidRDefault="00C60E20">
      <w:pPr>
        <w:spacing w:after="0" w:line="276" w:lineRule="auto"/>
        <w:jc w:val="center"/>
        <w:rPr>
          <w:sz w:val="36"/>
          <w:szCs w:val="36"/>
        </w:rPr>
      </w:pPr>
      <w:r w:rsidRPr="00C60E20">
        <w:rPr>
          <w:sz w:val="36"/>
          <w:szCs w:val="36"/>
        </w:rPr>
        <w:t>Urząd Marszałkowski Województwa</w:t>
      </w:r>
    </w:p>
    <w:p w:rsidR="000A3D62" w:rsidRDefault="00C60E20">
      <w:pPr>
        <w:spacing w:after="0" w:line="276" w:lineRule="auto"/>
        <w:jc w:val="center"/>
        <w:rPr>
          <w:sz w:val="36"/>
          <w:szCs w:val="36"/>
        </w:rPr>
      </w:pPr>
      <w:r w:rsidRPr="00C60E20">
        <w:rPr>
          <w:sz w:val="36"/>
          <w:szCs w:val="36"/>
        </w:rPr>
        <w:t xml:space="preserve">Warmińsko-Mazurskiego </w:t>
      </w:r>
      <w:r w:rsidRPr="00C60E20">
        <w:rPr>
          <w:sz w:val="36"/>
          <w:szCs w:val="36"/>
        </w:rPr>
        <w:br/>
        <w:t>w Olsztynie</w:t>
      </w:r>
    </w:p>
    <w:p w:rsidR="00CA552F" w:rsidRPr="0099084E" w:rsidRDefault="00CA552F" w:rsidP="00254452">
      <w:pPr>
        <w:jc w:val="center"/>
        <w:rPr>
          <w:b/>
          <w:sz w:val="40"/>
          <w:szCs w:val="40"/>
        </w:rPr>
      </w:pPr>
    </w:p>
    <w:p w:rsidR="000A3D62" w:rsidRDefault="00C60E20">
      <w:pPr>
        <w:spacing w:after="240" w:line="276" w:lineRule="auto"/>
        <w:jc w:val="center"/>
        <w:rPr>
          <w:b/>
          <w:sz w:val="40"/>
          <w:szCs w:val="40"/>
        </w:rPr>
      </w:pPr>
      <w:r w:rsidRPr="00C60E20">
        <w:rPr>
          <w:b/>
          <w:sz w:val="40"/>
          <w:szCs w:val="40"/>
        </w:rPr>
        <w:t>Regulamin konkursu</w:t>
      </w:r>
    </w:p>
    <w:p w:rsidR="000A3D62" w:rsidRDefault="00C60E20">
      <w:pPr>
        <w:spacing w:after="0" w:line="276" w:lineRule="auto"/>
        <w:jc w:val="center"/>
        <w:rPr>
          <w:b/>
          <w:sz w:val="32"/>
          <w:szCs w:val="32"/>
        </w:rPr>
      </w:pPr>
      <w:r w:rsidRPr="00C60E20">
        <w:rPr>
          <w:b/>
          <w:sz w:val="32"/>
          <w:szCs w:val="32"/>
        </w:rPr>
        <w:t xml:space="preserve">Regionalnego Programu Operacyjnego </w:t>
      </w:r>
    </w:p>
    <w:p w:rsidR="000A3D62" w:rsidRDefault="00C60E20">
      <w:pPr>
        <w:spacing w:after="0" w:line="276" w:lineRule="auto"/>
        <w:jc w:val="center"/>
        <w:rPr>
          <w:b/>
          <w:sz w:val="32"/>
          <w:szCs w:val="32"/>
        </w:rPr>
      </w:pPr>
      <w:r w:rsidRPr="00C60E20">
        <w:rPr>
          <w:b/>
          <w:sz w:val="32"/>
          <w:szCs w:val="32"/>
        </w:rPr>
        <w:t>Województwa Warmińsko – Mazurskiego</w:t>
      </w:r>
    </w:p>
    <w:p w:rsidR="000A3D62" w:rsidRDefault="00C60E20">
      <w:pPr>
        <w:spacing w:after="0" w:line="276" w:lineRule="auto"/>
        <w:jc w:val="center"/>
        <w:rPr>
          <w:b/>
          <w:sz w:val="32"/>
          <w:szCs w:val="32"/>
        </w:rPr>
      </w:pPr>
      <w:r w:rsidRPr="00C60E20">
        <w:rPr>
          <w:b/>
          <w:sz w:val="32"/>
          <w:szCs w:val="32"/>
        </w:rPr>
        <w:t>na lata 2014 – 2020</w:t>
      </w:r>
    </w:p>
    <w:p w:rsidR="009F566A" w:rsidRPr="0099084E" w:rsidRDefault="009F566A" w:rsidP="009F566A">
      <w:pPr>
        <w:pStyle w:val="Nagwek"/>
        <w:tabs>
          <w:tab w:val="clear" w:pos="9072"/>
          <w:tab w:val="right" w:pos="9180"/>
        </w:tabs>
        <w:spacing w:after="0"/>
        <w:ind w:left="-180"/>
        <w:jc w:val="center"/>
        <w:rPr>
          <w:b/>
          <w:sz w:val="32"/>
          <w:szCs w:val="32"/>
        </w:rPr>
      </w:pPr>
    </w:p>
    <w:p w:rsidR="000A3D62" w:rsidRDefault="00C60E20">
      <w:pPr>
        <w:spacing w:after="240" w:line="240" w:lineRule="auto"/>
        <w:jc w:val="center"/>
        <w:rPr>
          <w:sz w:val="28"/>
          <w:szCs w:val="28"/>
        </w:rPr>
      </w:pPr>
      <w:r w:rsidRPr="00C60E20">
        <w:rPr>
          <w:sz w:val="28"/>
          <w:szCs w:val="28"/>
        </w:rPr>
        <w:t>Oś Priorytetowa: 2 Kadry dla gospodarki</w:t>
      </w:r>
    </w:p>
    <w:p w:rsidR="000A3D62" w:rsidRDefault="00C60E20">
      <w:pPr>
        <w:spacing w:after="240" w:line="240" w:lineRule="auto"/>
        <w:jc w:val="center"/>
        <w:rPr>
          <w:sz w:val="28"/>
          <w:szCs w:val="28"/>
        </w:rPr>
      </w:pPr>
      <w:r w:rsidRPr="00C60E20">
        <w:rPr>
          <w:sz w:val="28"/>
          <w:szCs w:val="28"/>
        </w:rPr>
        <w:t>Działanie: 2.3 Rozwój kompetencji  i umiejętności osób dorosłych</w:t>
      </w:r>
    </w:p>
    <w:p w:rsidR="000A3D62" w:rsidRDefault="00C60E20">
      <w:pPr>
        <w:spacing w:after="240" w:line="240" w:lineRule="auto"/>
        <w:jc w:val="center"/>
        <w:rPr>
          <w:sz w:val="28"/>
          <w:szCs w:val="28"/>
        </w:rPr>
      </w:pPr>
      <w:r w:rsidRPr="00C60E20">
        <w:rPr>
          <w:sz w:val="28"/>
          <w:szCs w:val="28"/>
        </w:rPr>
        <w:t>Poddziałanie: 2.3.2 Rozwój kompetencji i umiejętności zawodowych osób dorosłych (typ 2)</w:t>
      </w:r>
    </w:p>
    <w:p w:rsidR="009F566A" w:rsidRPr="0099084E" w:rsidRDefault="00C60E20" w:rsidP="00254452">
      <w:pPr>
        <w:spacing w:line="240" w:lineRule="auto"/>
        <w:jc w:val="center"/>
        <w:rPr>
          <w:sz w:val="28"/>
          <w:szCs w:val="28"/>
        </w:rPr>
      </w:pPr>
      <w:r w:rsidRPr="00C60E20">
        <w:rPr>
          <w:sz w:val="28"/>
          <w:szCs w:val="28"/>
        </w:rPr>
        <w:t>Priorytet inwestycyjny: 10 iv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p w:rsidR="009F566A" w:rsidRPr="0099084E" w:rsidRDefault="00C60E20" w:rsidP="009F566A">
      <w:pPr>
        <w:pStyle w:val="Nagwek"/>
        <w:spacing w:before="100" w:beforeAutospacing="1" w:after="100" w:afterAutospacing="1"/>
        <w:jc w:val="center"/>
        <w:rPr>
          <w:sz w:val="28"/>
          <w:szCs w:val="28"/>
        </w:rPr>
      </w:pPr>
      <w:r w:rsidRPr="00C60E20">
        <w:rPr>
          <w:sz w:val="28"/>
          <w:szCs w:val="28"/>
        </w:rPr>
        <w:tab/>
      </w:r>
      <w:r w:rsidRPr="00C60E20">
        <w:rPr>
          <w:sz w:val="28"/>
          <w:szCs w:val="28"/>
        </w:rPr>
        <w:tab/>
      </w:r>
    </w:p>
    <w:p w:rsidR="009453BE" w:rsidRPr="0099084E" w:rsidRDefault="00C60E20" w:rsidP="009F566A">
      <w:pPr>
        <w:pStyle w:val="Nagwek"/>
        <w:spacing w:before="100" w:beforeAutospacing="1" w:after="100" w:afterAutospacing="1"/>
        <w:jc w:val="center"/>
        <w:rPr>
          <w:b/>
          <w:sz w:val="28"/>
          <w:szCs w:val="28"/>
        </w:rPr>
        <w:sectPr w:rsidR="009453BE" w:rsidRPr="0099084E" w:rsidSect="00F9169D">
          <w:footerReference w:type="default" r:id="rId10"/>
          <w:pgSz w:w="11906" w:h="16838" w:code="9"/>
          <w:pgMar w:top="1417" w:right="1417" w:bottom="1417" w:left="1417" w:header="709" w:footer="709" w:gutter="0"/>
          <w:cols w:space="708"/>
          <w:docGrid w:linePitch="360"/>
        </w:sectPr>
      </w:pPr>
      <w:r w:rsidRPr="00C60E20">
        <w:rPr>
          <w:sz w:val="28"/>
          <w:szCs w:val="28"/>
        </w:rPr>
        <w:t>Konkurs nr RPWM.02.03.02-IZ.00-28-001/16</w:t>
      </w:r>
    </w:p>
    <w:tbl>
      <w:tblPr>
        <w:tblW w:w="10207" w:type="dxa"/>
        <w:tblInd w:w="-601" w:type="dxa"/>
        <w:tblLayout w:type="fixed"/>
        <w:tblLook w:val="00A0" w:firstRow="1" w:lastRow="0" w:firstColumn="1" w:lastColumn="0" w:noHBand="0" w:noVBand="0"/>
      </w:tblPr>
      <w:tblGrid>
        <w:gridCol w:w="709"/>
        <w:gridCol w:w="9498"/>
      </w:tblGrid>
      <w:tr w:rsidR="00B16FAC" w:rsidRPr="00206DD8" w:rsidTr="00B16FAC">
        <w:tc>
          <w:tcPr>
            <w:tcW w:w="10207" w:type="dxa"/>
            <w:gridSpan w:val="2"/>
            <w:shd w:val="clear" w:color="auto" w:fill="auto"/>
            <w:vAlign w:val="center"/>
          </w:tcPr>
          <w:p w:rsidR="00B16FAC" w:rsidRPr="0099084E" w:rsidRDefault="00C60E20" w:rsidP="00DF4F42">
            <w:pPr>
              <w:pStyle w:val="Nagwek"/>
              <w:spacing w:before="40" w:after="40" w:line="240" w:lineRule="auto"/>
              <w:jc w:val="center"/>
              <w:rPr>
                <w:rFonts w:asciiTheme="minorHAnsi" w:hAnsiTheme="minorHAnsi"/>
                <w:b/>
                <w:sz w:val="28"/>
                <w:szCs w:val="28"/>
              </w:rPr>
            </w:pPr>
            <w:r w:rsidRPr="00C60E20">
              <w:rPr>
                <w:rFonts w:asciiTheme="minorHAnsi" w:hAnsiTheme="minorHAnsi"/>
                <w:b/>
                <w:sz w:val="28"/>
                <w:szCs w:val="28"/>
              </w:rPr>
              <w:lastRenderedPageBreak/>
              <w:t>Spis treści</w:t>
            </w:r>
          </w:p>
          <w:p w:rsidR="00CA552F" w:rsidRPr="00E50FF5" w:rsidRDefault="00CA552F" w:rsidP="00DF4F42">
            <w:pPr>
              <w:pStyle w:val="Nagwek"/>
              <w:spacing w:before="40" w:after="40" w:line="240" w:lineRule="auto"/>
              <w:jc w:val="center"/>
              <w:rPr>
                <w:rFonts w:ascii="Cambria" w:hAnsi="Cambria"/>
                <w:b/>
                <w:color w:val="000000"/>
                <w:sz w:val="28"/>
                <w:szCs w:val="28"/>
                <w:highlight w:val="yellow"/>
              </w:rPr>
            </w:pPr>
          </w:p>
        </w:tc>
      </w:tr>
      <w:tr w:rsidR="00B16FAC" w:rsidRPr="00206DD8" w:rsidTr="00B16FAC">
        <w:tc>
          <w:tcPr>
            <w:tcW w:w="709" w:type="dxa"/>
            <w:shd w:val="clear" w:color="auto" w:fill="auto"/>
            <w:vAlign w:val="center"/>
          </w:tcPr>
          <w:p w:rsidR="00B16FAC" w:rsidRPr="00BC5DD3" w:rsidRDefault="00B16FAC" w:rsidP="0092537A">
            <w:pPr>
              <w:pStyle w:val="Nagwek"/>
              <w:spacing w:after="0" w:line="240" w:lineRule="auto"/>
              <w:rPr>
                <w:rFonts w:asciiTheme="majorHAnsi" w:hAnsiTheme="majorHAnsi"/>
                <w:color w:val="000000"/>
                <w:sz w:val="24"/>
                <w:szCs w:val="24"/>
                <w:highlight w:val="yellow"/>
              </w:rPr>
            </w:pPr>
          </w:p>
        </w:tc>
        <w:tc>
          <w:tcPr>
            <w:tcW w:w="9498" w:type="dxa"/>
            <w:shd w:val="clear" w:color="auto" w:fill="auto"/>
            <w:vAlign w:val="center"/>
          </w:tcPr>
          <w:p w:rsidR="00212F21" w:rsidRPr="0099084E" w:rsidRDefault="00C82707">
            <w:pPr>
              <w:pStyle w:val="Spistreci1"/>
              <w:rPr>
                <w:rFonts w:asciiTheme="minorHAnsi" w:eastAsiaTheme="minorEastAsia" w:hAnsiTheme="minorHAnsi" w:cstheme="minorBidi"/>
                <w:b w:val="0"/>
                <w:sz w:val="22"/>
                <w:szCs w:val="22"/>
                <w:lang w:eastAsia="pl-PL"/>
              </w:rPr>
            </w:pPr>
            <w:r w:rsidRPr="00B71766">
              <w:rPr>
                <w:color w:val="000000"/>
                <w:highlight w:val="yellow"/>
              </w:rPr>
              <w:fldChar w:fldCharType="begin"/>
            </w:r>
            <w:r w:rsidR="00CA552F" w:rsidRPr="00B71766">
              <w:rPr>
                <w:color w:val="000000"/>
                <w:highlight w:val="yellow"/>
              </w:rPr>
              <w:instrText xml:space="preserve"> TOC \o "1-3" \h \z \u </w:instrText>
            </w:r>
            <w:r w:rsidRPr="00B71766">
              <w:rPr>
                <w:color w:val="000000"/>
                <w:highlight w:val="yellow"/>
              </w:rPr>
              <w:fldChar w:fldCharType="separate"/>
            </w:r>
            <w:hyperlink w:anchor="_Toc456864593" w:history="1">
              <w:r w:rsidR="00C60E20" w:rsidRPr="00C60E20">
                <w:rPr>
                  <w:rStyle w:val="Hipercze"/>
                  <w:rFonts w:asciiTheme="minorHAnsi" w:hAnsiTheme="minorHAnsi"/>
                </w:rPr>
                <w:t>1.</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Cel Regulaminu konkursu i podstawa prawna</w:t>
              </w:r>
              <w:r w:rsidR="00C60E20" w:rsidRPr="00C60E20">
                <w:rPr>
                  <w:rFonts w:asciiTheme="minorHAnsi" w:hAnsiTheme="minorHAnsi"/>
                  <w:webHidden/>
                </w:rPr>
                <w:tab/>
              </w:r>
              <w:r w:rsidRPr="00C60E20">
                <w:rPr>
                  <w:rFonts w:asciiTheme="minorHAnsi" w:hAnsiTheme="minorHAnsi"/>
                  <w:webHidden/>
                </w:rPr>
                <w:fldChar w:fldCharType="begin"/>
              </w:r>
              <w:r w:rsidR="00C60E20" w:rsidRPr="00C60E20">
                <w:rPr>
                  <w:rFonts w:asciiTheme="minorHAnsi" w:hAnsiTheme="minorHAnsi"/>
                  <w:webHidden/>
                </w:rPr>
                <w:instrText xml:space="preserve"> PAGEREF _Toc456864593 \h </w:instrText>
              </w:r>
              <w:r w:rsidRPr="00C60E20">
                <w:rPr>
                  <w:rFonts w:asciiTheme="minorHAnsi" w:hAnsiTheme="minorHAnsi"/>
                  <w:webHidden/>
                </w:rPr>
              </w:r>
              <w:r w:rsidRPr="00C60E20">
                <w:rPr>
                  <w:rFonts w:asciiTheme="minorHAnsi" w:hAnsiTheme="minorHAnsi"/>
                  <w:webHidden/>
                </w:rPr>
                <w:fldChar w:fldCharType="separate"/>
              </w:r>
              <w:r w:rsidR="00252148">
                <w:rPr>
                  <w:rFonts w:asciiTheme="minorHAnsi" w:hAnsiTheme="minorHAnsi"/>
                  <w:webHidden/>
                </w:rPr>
                <w:t>5</w:t>
              </w:r>
              <w:r w:rsidRPr="00C60E20">
                <w:rPr>
                  <w:rFonts w:asciiTheme="minorHAnsi" w:hAnsiTheme="minorHAnsi"/>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594" w:history="1">
              <w:r w:rsidR="00C60E20" w:rsidRPr="00C60E20">
                <w:rPr>
                  <w:rStyle w:val="Hipercze"/>
                  <w:rFonts w:asciiTheme="minorHAnsi" w:hAnsiTheme="minorHAnsi"/>
                </w:rPr>
                <w:t>2.</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Informacje ogólne</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_Toc456864594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10</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595" w:history="1">
              <w:r w:rsidR="00C60E20" w:rsidRPr="00C60E20">
                <w:rPr>
                  <w:rStyle w:val="Hipercze"/>
                  <w:rFonts w:asciiTheme="minorHAnsi" w:hAnsiTheme="minorHAnsi"/>
                </w:rPr>
                <w:t>2.1 Cel konkursu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_Toc456864595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10</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596" w:history="1">
              <w:r w:rsidR="00C60E20" w:rsidRPr="00C60E20">
                <w:rPr>
                  <w:rStyle w:val="Hipercze"/>
                  <w:rFonts w:asciiTheme="minorHAnsi" w:hAnsiTheme="minorHAnsi"/>
                </w:rPr>
                <w:t>2.2 Kwota środków przeznaczona na konkurs</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_Toc456864596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10</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597" w:history="1">
              <w:r w:rsidR="00C60E20" w:rsidRPr="00C60E20">
                <w:rPr>
                  <w:rStyle w:val="Hipercze"/>
                  <w:rFonts w:asciiTheme="minorHAnsi" w:hAnsiTheme="minorHAnsi"/>
                </w:rPr>
                <w:t>2.3 Instytucja Organizująca Konkurs</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_Toc456864597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11</w:t>
              </w:r>
              <w:r w:rsidR="00C82707" w:rsidRPr="00C60E20">
                <w:rPr>
                  <w:rFonts w:asciiTheme="minorHAnsi" w:hAnsiTheme="minorHAnsi"/>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598" w:history="1">
              <w:r w:rsidR="00C60E20" w:rsidRPr="00C60E20">
                <w:rPr>
                  <w:rStyle w:val="Hipercze"/>
                  <w:rFonts w:asciiTheme="minorHAnsi" w:hAnsiTheme="minorHAnsi"/>
                </w:rPr>
                <w:t>3.</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Podstawowe założenia konkursu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_Toc456864598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12</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599" w:history="1">
              <w:r w:rsidR="00C60E20" w:rsidRPr="00C60E20">
                <w:rPr>
                  <w:rStyle w:val="Hipercze"/>
                  <w:rFonts w:asciiTheme="minorHAnsi" w:hAnsiTheme="minorHAnsi"/>
                </w:rPr>
                <w:t>3.1 Typy projektów – co i jak mogę realizować</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_Toc456864599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12</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00" w:history="1">
              <w:r w:rsidR="00C60E20" w:rsidRPr="00C60E20">
                <w:rPr>
                  <w:rStyle w:val="Hipercze"/>
                  <w:rFonts w:asciiTheme="minorHAnsi" w:hAnsiTheme="minorHAnsi"/>
                </w:rPr>
                <w:t>3.2 Wnioskodawcy i Partnerzy – kto może ubiegać się o środki</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_Toc456864600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13</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1" w:history="1">
              <w:r w:rsidR="00C60E20" w:rsidRPr="00C60E20">
                <w:rPr>
                  <w:rStyle w:val="Hipercze"/>
                  <w:rFonts w:asciiTheme="minorHAnsi" w:hAnsiTheme="minorHAnsi"/>
                  <w:noProof/>
                </w:rPr>
                <w:t>3.2.1 Podmioty uprawnione do ubiegania się o dofinansowanie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13</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2" w:history="1">
              <w:r w:rsidR="00C60E20" w:rsidRPr="00C60E20">
                <w:rPr>
                  <w:rStyle w:val="Hipercze"/>
                  <w:rFonts w:asciiTheme="minorHAnsi" w:hAnsiTheme="minorHAnsi"/>
                  <w:noProof/>
                </w:rPr>
                <w:t>3.2.2 Partnerstwo w projekcie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_Toc456864602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14</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03" w:history="1">
              <w:r w:rsidR="00C60E20" w:rsidRPr="00C60E20">
                <w:rPr>
                  <w:rStyle w:val="Hipercze"/>
                  <w:rFonts w:asciiTheme="minorHAnsi" w:hAnsiTheme="minorHAnsi"/>
                </w:rPr>
                <w:t>3.3 Wymogi formalne i kryteria – jakie warunki muszę spełnić</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_Toc456864603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16</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4" w:history="1">
              <w:r w:rsidR="00C60E20" w:rsidRPr="00C60E20">
                <w:rPr>
                  <w:rStyle w:val="Hipercze"/>
                  <w:rFonts w:asciiTheme="minorHAnsi" w:hAnsiTheme="minorHAnsi"/>
                  <w:noProof/>
                </w:rPr>
                <w:t>3.3.1 Wymogi formalne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_Toc456864604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16</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5" w:history="1">
              <w:r w:rsidR="00C60E20" w:rsidRPr="00C60E20">
                <w:rPr>
                  <w:rStyle w:val="Hipercze"/>
                  <w:rFonts w:asciiTheme="minorHAnsi" w:hAnsiTheme="minorHAnsi"/>
                  <w:noProof/>
                </w:rPr>
                <w:t>3.3.2 Kryteria formalne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_Toc456864605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18</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6" w:history="1">
              <w:r w:rsidR="00C60E20" w:rsidRPr="00C60E20">
                <w:rPr>
                  <w:rStyle w:val="Hipercze"/>
                  <w:rFonts w:asciiTheme="minorHAnsi" w:hAnsiTheme="minorHAnsi"/>
                  <w:noProof/>
                </w:rPr>
                <w:t>3.3.3 Kryteria specyficzne obligatoryjne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_Toc456864606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20</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7" w:history="1">
              <w:r w:rsidR="00C60E20" w:rsidRPr="00C60E20">
                <w:rPr>
                  <w:rStyle w:val="Hipercze"/>
                  <w:rFonts w:asciiTheme="minorHAnsi" w:hAnsiTheme="minorHAnsi"/>
                  <w:noProof/>
                </w:rPr>
                <w:t>3.3.4 Kryteria merytoryczne zerojedynkowe (w tym limity i ograniczenia)</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_Toc456864607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22</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08" w:history="1">
              <w:r w:rsidR="00C60E20" w:rsidRPr="00C60E20">
                <w:rPr>
                  <w:rStyle w:val="Hipercze"/>
                  <w:rFonts w:asciiTheme="minorHAnsi" w:hAnsiTheme="minorHAnsi"/>
                  <w:noProof/>
                </w:rPr>
                <w:t>3.3.5 Kryteria merytoryczne punktowe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_Toc456864608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27</w:t>
              </w:r>
              <w:r w:rsidR="00C82707" w:rsidRPr="00C60E20">
                <w:rPr>
                  <w:rFonts w:asciiTheme="minorHAnsi" w:hAnsiTheme="minorHAnsi"/>
                  <w:noProof/>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609" w:history="1">
              <w:r w:rsidR="00C60E20" w:rsidRPr="00C60E20">
                <w:rPr>
                  <w:rStyle w:val="Hipercze"/>
                  <w:rFonts w:asciiTheme="minorHAnsi" w:hAnsiTheme="minorHAnsi"/>
                </w:rPr>
                <w:t>4.</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Jak przygotować wniosek o dofinansowanie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_Toc456864609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30</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10" w:history="1">
              <w:r w:rsidR="00C60E20" w:rsidRPr="00C60E20">
                <w:rPr>
                  <w:rStyle w:val="Hipercze"/>
                  <w:rFonts w:asciiTheme="minorHAnsi" w:hAnsiTheme="minorHAnsi"/>
                </w:rPr>
                <w:t>4.1 Grupa docelowa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_Toc456864610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30</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1" w:history="1">
              <w:r w:rsidR="00C60E20" w:rsidRPr="00C60E20">
                <w:rPr>
                  <w:rStyle w:val="Hipercze"/>
                  <w:rFonts w:asciiTheme="minorHAnsi" w:hAnsiTheme="minorHAnsi"/>
                  <w:noProof/>
                </w:rPr>
                <w:t>4.1.1 Opis grupy docelowej wraz z uzasadnieniem</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30</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2" w:history="1">
              <w:r w:rsidR="00C60E20" w:rsidRPr="00C60E20">
                <w:rPr>
                  <w:rStyle w:val="Hipercze"/>
                  <w:rFonts w:asciiTheme="minorHAnsi" w:hAnsiTheme="minorHAnsi"/>
                  <w:noProof/>
                </w:rPr>
                <w:t>4.1.2 Rekrutacja uczestników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_Toc456864612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31</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3" w:history="1">
              <w:r w:rsidR="00C60E20" w:rsidRPr="00C60E20">
                <w:rPr>
                  <w:rStyle w:val="Hipercze"/>
                  <w:rFonts w:asciiTheme="minorHAnsi" w:hAnsiTheme="minorHAnsi"/>
                  <w:noProof/>
                </w:rPr>
                <w:t>4.1.3 Potrzeby i bariery uczestników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_Toc456864613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32</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4" w:history="1">
              <w:r w:rsidR="00C60E20" w:rsidRPr="00C60E20">
                <w:rPr>
                  <w:rStyle w:val="Hipercze"/>
                  <w:rFonts w:asciiTheme="minorHAnsi" w:hAnsiTheme="minorHAnsi"/>
                  <w:noProof/>
                </w:rPr>
                <w:t>4.1.4 Rozpoczęcie udziału w projekcie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_Toc456864614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33</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5" w:history="1">
              <w:r w:rsidR="00C60E20" w:rsidRPr="00C60E20">
                <w:rPr>
                  <w:rStyle w:val="Hipercze"/>
                  <w:rFonts w:asciiTheme="minorHAnsi" w:hAnsiTheme="minorHAnsi"/>
                  <w:noProof/>
                </w:rPr>
                <w:t>4.1.5 Przetwarzanie danych osobowych</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_Toc456864615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33</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16" w:history="1">
              <w:r w:rsidR="00C60E20" w:rsidRPr="00C60E20">
                <w:rPr>
                  <w:rStyle w:val="Hipercze"/>
                  <w:rFonts w:asciiTheme="minorHAnsi" w:hAnsiTheme="minorHAnsi"/>
                </w:rPr>
                <w:t>4.2 Cel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_Toc456864616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34</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17" w:history="1">
              <w:r w:rsidR="00C60E20" w:rsidRPr="00C60E20">
                <w:rPr>
                  <w:rStyle w:val="Hipercze"/>
                  <w:rFonts w:asciiTheme="minorHAnsi" w:hAnsiTheme="minorHAnsi"/>
                </w:rPr>
                <w:t>4.3 Wskaźniki realizacji celu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_Toc456864617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34</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8" w:history="1">
              <w:r w:rsidR="00C60E20" w:rsidRPr="00C60E20">
                <w:rPr>
                  <w:rStyle w:val="Hipercze"/>
                  <w:rFonts w:asciiTheme="minorHAnsi" w:hAnsiTheme="minorHAnsi"/>
                  <w:noProof/>
                </w:rPr>
                <w:t>4.3.1 Wskaźniki produktu, rezultatu i horyzontalne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_Toc456864618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34</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19" w:history="1">
              <w:r w:rsidR="00C60E20" w:rsidRPr="00C60E20">
                <w:rPr>
                  <w:rStyle w:val="Hipercze"/>
                  <w:rFonts w:asciiTheme="minorHAnsi" w:hAnsiTheme="minorHAnsi"/>
                  <w:noProof/>
                </w:rPr>
                <w:t>4.3.2 Moment pomiaru wskaźników</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_Toc456864619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36</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20" w:history="1">
              <w:r w:rsidR="00C60E20" w:rsidRPr="00C60E20">
                <w:rPr>
                  <w:rStyle w:val="Hipercze"/>
                  <w:rFonts w:asciiTheme="minorHAnsi" w:hAnsiTheme="minorHAnsi"/>
                  <w:noProof/>
                </w:rPr>
                <w:t>4.3.3 Wartość wskaźnika</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_Toc456864620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37</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21" w:history="1">
              <w:r w:rsidR="00C60E20" w:rsidRPr="00C60E20">
                <w:rPr>
                  <w:rStyle w:val="Hipercze"/>
                  <w:rFonts w:asciiTheme="minorHAnsi" w:hAnsiTheme="minorHAnsi"/>
                  <w:noProof/>
                </w:rPr>
                <w:t>4.3.4 Sposób pomiaru wskaźnika</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_Toc456864621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37</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2" w:history="1">
              <w:r w:rsidR="00C60E20" w:rsidRPr="00C60E20">
                <w:rPr>
                  <w:rStyle w:val="Hipercze"/>
                  <w:rFonts w:asciiTheme="minorHAnsi" w:hAnsiTheme="minorHAnsi"/>
                </w:rPr>
                <w:t>4.4 Ryzyko nieosiągnięcia założeń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_Toc456864622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38</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3" w:history="1">
              <w:r w:rsidR="00C60E20" w:rsidRPr="00C60E20">
                <w:rPr>
                  <w:rStyle w:val="Hipercze"/>
                  <w:rFonts w:asciiTheme="minorHAnsi" w:hAnsiTheme="minorHAnsi"/>
                </w:rPr>
                <w:t>4.5 Trwałość rezultatów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_Toc456864623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38</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4" w:history="1">
              <w:r w:rsidR="00C60E20" w:rsidRPr="00C60E20">
                <w:rPr>
                  <w:rStyle w:val="Hipercze"/>
                  <w:rFonts w:asciiTheme="minorHAnsi" w:hAnsiTheme="minorHAnsi"/>
                </w:rPr>
                <w:t>4.6 Zadania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_Toc456864624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39</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5" w:history="1">
              <w:r w:rsidR="00C60E20" w:rsidRPr="00C60E20">
                <w:rPr>
                  <w:rStyle w:val="Hipercze"/>
                  <w:rFonts w:asciiTheme="minorHAnsi" w:hAnsiTheme="minorHAnsi"/>
                </w:rPr>
                <w:t>4.7 Uproszczone metody rozliczania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_Toc456864625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40</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6" w:history="1">
              <w:r w:rsidR="00C60E20" w:rsidRPr="00C60E20">
                <w:rPr>
                  <w:rStyle w:val="Hipercze"/>
                  <w:rFonts w:asciiTheme="minorHAnsi" w:hAnsiTheme="minorHAnsi"/>
                </w:rPr>
                <w:t>4.8 Potencjał i doświadczenie Wnioskodawcy i Partnerów</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_Toc456864626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42</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27" w:history="1">
              <w:r w:rsidR="00C60E20" w:rsidRPr="00C60E20">
                <w:rPr>
                  <w:rStyle w:val="Hipercze"/>
                  <w:rFonts w:asciiTheme="minorHAnsi" w:hAnsiTheme="minorHAnsi"/>
                </w:rPr>
                <w:t>4.9 Zasady konstruowania budżetu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_Toc456864627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44</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28" w:history="1">
              <w:r w:rsidR="00C60E20" w:rsidRPr="00C60E20">
                <w:rPr>
                  <w:rStyle w:val="Hipercze"/>
                  <w:rFonts w:asciiTheme="minorHAnsi" w:hAnsiTheme="minorHAnsi"/>
                  <w:noProof/>
                </w:rPr>
                <w:t>4.9.1 Koszty bezpośrednie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_Toc456864628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45</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29" w:history="1">
              <w:r w:rsidR="00C60E20" w:rsidRPr="00C60E20">
                <w:rPr>
                  <w:rStyle w:val="Hipercze"/>
                  <w:rFonts w:asciiTheme="minorHAnsi" w:hAnsiTheme="minorHAnsi"/>
                  <w:noProof/>
                </w:rPr>
                <w:t>4.9.2 Cross-financing oraz zakup środków trwałych</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_Toc456864629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45</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0" w:history="1">
              <w:r w:rsidR="00C60E20" w:rsidRPr="00C60E20">
                <w:rPr>
                  <w:rStyle w:val="Hipercze"/>
                  <w:rFonts w:asciiTheme="minorHAnsi" w:hAnsiTheme="minorHAnsi"/>
                  <w:noProof/>
                </w:rPr>
                <w:t>4.9.3 Wkład własny</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_Toc456864630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48</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1" w:history="1">
              <w:r w:rsidR="00C60E20" w:rsidRPr="00C60E20">
                <w:rPr>
                  <w:rStyle w:val="Hipercze"/>
                  <w:rFonts w:asciiTheme="minorHAnsi" w:hAnsiTheme="minorHAnsi"/>
                  <w:noProof/>
                </w:rPr>
                <w:t>4.9.4 Zadania zlecone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51</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2" w:history="1">
              <w:r w:rsidR="00C60E20" w:rsidRPr="00C60E20">
                <w:rPr>
                  <w:rStyle w:val="Hipercze"/>
                  <w:rFonts w:asciiTheme="minorHAnsi" w:hAnsiTheme="minorHAnsi"/>
                  <w:noProof/>
                </w:rPr>
                <w:t>4.9.5 Personel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_Toc456864632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51</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3" w:history="1">
              <w:r w:rsidR="00C60E20" w:rsidRPr="00C60E20">
                <w:rPr>
                  <w:rStyle w:val="Hipercze"/>
                  <w:rFonts w:asciiTheme="minorHAnsi" w:hAnsiTheme="minorHAnsi"/>
                  <w:noProof/>
                </w:rPr>
                <w:t>4.9.6 Wydatki ponoszone poza terytorium UE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_Toc456864633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53</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4" w:history="1">
              <w:r w:rsidR="00C60E20" w:rsidRPr="00C60E20">
                <w:rPr>
                  <w:rStyle w:val="Hipercze"/>
                  <w:rFonts w:asciiTheme="minorHAnsi" w:hAnsiTheme="minorHAnsi"/>
                  <w:noProof/>
                </w:rPr>
                <w:t xml:space="preserve">4.9.7 Pomoc publiczna, pomoc </w:t>
              </w:r>
              <w:r w:rsidR="00C60E20" w:rsidRPr="00C60E20">
                <w:rPr>
                  <w:rStyle w:val="Hipercze"/>
                  <w:rFonts w:asciiTheme="minorHAnsi" w:hAnsiTheme="minorHAnsi"/>
                  <w:i/>
                  <w:noProof/>
                </w:rPr>
                <w:t>de minimis</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_Toc456864634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54</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5" w:history="1">
              <w:r w:rsidR="00C60E20" w:rsidRPr="00C60E20">
                <w:rPr>
                  <w:rStyle w:val="Hipercze"/>
                  <w:rFonts w:asciiTheme="minorHAnsi" w:hAnsiTheme="minorHAnsi"/>
                  <w:noProof/>
                </w:rPr>
                <w:t>4.9.8 VAT</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_Toc456864635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54</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6" w:history="1">
              <w:r w:rsidR="00C60E20" w:rsidRPr="00C60E20">
                <w:rPr>
                  <w:rStyle w:val="Hipercze"/>
                  <w:rFonts w:asciiTheme="minorHAnsi" w:hAnsiTheme="minorHAnsi"/>
                  <w:noProof/>
                </w:rPr>
                <w:t>4.9.9 Koszty pośrednie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_Toc456864636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54</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7" w:history="1">
              <w:r w:rsidR="00C60E20" w:rsidRPr="00C60E20">
                <w:rPr>
                  <w:rStyle w:val="Hipercze"/>
                  <w:rFonts w:asciiTheme="minorHAnsi" w:hAnsiTheme="minorHAnsi"/>
                  <w:noProof/>
                </w:rPr>
                <w:t>4.9.10 Dochód</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_Toc456864637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56</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38" w:history="1">
              <w:r w:rsidR="00C60E20" w:rsidRPr="00C60E20">
                <w:rPr>
                  <w:rStyle w:val="Hipercze"/>
                  <w:rFonts w:asciiTheme="minorHAnsi" w:hAnsiTheme="minorHAnsi"/>
                </w:rPr>
                <w:t>4.10 Kwalifikowalność wydatków</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_Toc456864638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57</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39" w:history="1">
              <w:r w:rsidR="00C60E20" w:rsidRPr="00C60E20">
                <w:rPr>
                  <w:rStyle w:val="Hipercze"/>
                  <w:rFonts w:asciiTheme="minorHAnsi" w:hAnsiTheme="minorHAnsi"/>
                  <w:noProof/>
                </w:rPr>
                <w:t>4.10.1 Ocena kwalifikowalności wydatków</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_Toc456864639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57</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40" w:history="1">
              <w:r w:rsidR="00C60E20" w:rsidRPr="00C60E20">
                <w:rPr>
                  <w:rStyle w:val="Hipercze"/>
                  <w:rFonts w:asciiTheme="minorHAnsi" w:hAnsiTheme="minorHAnsi"/>
                  <w:noProof/>
                </w:rPr>
                <w:t>4.10.2 Wydatki niekwalifikowalne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_Toc456864640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58</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41" w:history="1">
              <w:r w:rsidR="00C60E20" w:rsidRPr="00C60E20">
                <w:rPr>
                  <w:rStyle w:val="Hipercze"/>
                  <w:rFonts w:asciiTheme="minorHAnsi" w:hAnsiTheme="minorHAnsi"/>
                  <w:noProof/>
                </w:rPr>
                <w:t>4.10.3 Udzielanie zamówień w ramach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_Toc456864641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60</w:t>
              </w:r>
              <w:r w:rsidR="00C82707" w:rsidRPr="00C60E20">
                <w:rPr>
                  <w:rFonts w:asciiTheme="minorHAnsi" w:hAnsiTheme="minorHAnsi"/>
                  <w:noProof/>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642" w:history="1">
              <w:r w:rsidR="00C60E20" w:rsidRPr="00C60E20">
                <w:rPr>
                  <w:rStyle w:val="Hipercze"/>
                  <w:rFonts w:asciiTheme="minorHAnsi" w:hAnsiTheme="minorHAnsi"/>
                </w:rPr>
                <w:t>5.</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Sposób złożenia wniosku o dofinansowanie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_Toc456864642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64</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3" w:history="1">
              <w:r w:rsidR="00C60E20" w:rsidRPr="00C60E20">
                <w:rPr>
                  <w:rStyle w:val="Hipercze"/>
                  <w:rFonts w:asciiTheme="minorHAnsi" w:hAnsiTheme="minorHAnsi"/>
                </w:rPr>
                <w:t>5.1 Termin, miejsce i forma składania wniosków</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_Toc456864643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64</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4" w:history="1">
              <w:r w:rsidR="00C60E20" w:rsidRPr="00C60E20">
                <w:rPr>
                  <w:rStyle w:val="Hipercze"/>
                  <w:rFonts w:asciiTheme="minorHAnsi" w:hAnsiTheme="minorHAnsi"/>
                </w:rPr>
                <w:t>5.2 Przygotowanie wniosku w LSI MAKS2</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_Toc456864644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64</w:t>
              </w:r>
              <w:r w:rsidR="00C82707" w:rsidRPr="00C60E20">
                <w:rPr>
                  <w:rFonts w:asciiTheme="minorHAnsi" w:hAnsiTheme="minorHAnsi"/>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645" w:history="1">
              <w:r w:rsidR="00C60E20" w:rsidRPr="00C60E20">
                <w:rPr>
                  <w:rStyle w:val="Hipercze"/>
                  <w:rFonts w:asciiTheme="minorHAnsi" w:hAnsiTheme="minorHAnsi"/>
                </w:rPr>
                <w:t>6.</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Proces wyboru projektów</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_Toc456864645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66</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6" w:history="1">
              <w:r w:rsidR="00C60E20" w:rsidRPr="00C60E20">
                <w:rPr>
                  <w:rStyle w:val="Hipercze"/>
                  <w:rFonts w:asciiTheme="minorHAnsi" w:hAnsiTheme="minorHAnsi"/>
                </w:rPr>
                <w:t>6.1 Forma i harmonogram konkursu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_Toc456864646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66</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7" w:history="1">
              <w:r w:rsidR="00C60E20" w:rsidRPr="00C60E20">
                <w:rPr>
                  <w:rStyle w:val="Hipercze"/>
                  <w:rFonts w:asciiTheme="minorHAnsi" w:hAnsiTheme="minorHAnsi"/>
                </w:rPr>
                <w:t>6.2 Weryfikacja wymogów formalnych</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_Toc456864647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68</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8" w:history="1">
              <w:r w:rsidR="00C60E20" w:rsidRPr="00C60E20">
                <w:rPr>
                  <w:rStyle w:val="Hipercze"/>
                  <w:rFonts w:asciiTheme="minorHAnsi" w:hAnsiTheme="minorHAnsi"/>
                </w:rPr>
                <w:t>6.3 Ocena formalna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_Toc456864648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68</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49" w:history="1">
              <w:r w:rsidR="00C60E20" w:rsidRPr="00C60E20">
                <w:rPr>
                  <w:rStyle w:val="Hipercze"/>
                  <w:rFonts w:asciiTheme="minorHAnsi" w:hAnsiTheme="minorHAnsi"/>
                </w:rPr>
                <w:t>6.4 Ocena merytoryczna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_Toc456864649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69</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0" w:history="1">
              <w:r w:rsidR="00C60E20" w:rsidRPr="00C60E20">
                <w:rPr>
                  <w:rStyle w:val="Hipercze"/>
                  <w:rFonts w:asciiTheme="minorHAnsi" w:hAnsiTheme="minorHAnsi"/>
                  <w:noProof/>
                </w:rPr>
                <w:t>6.4.1 Ocena spełniania kryteriów merytorycznych</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_Toc456864650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69</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1" w:history="1">
              <w:r w:rsidR="00C60E20" w:rsidRPr="00C60E20">
                <w:rPr>
                  <w:rStyle w:val="Hipercze"/>
                  <w:rFonts w:asciiTheme="minorHAnsi" w:hAnsiTheme="minorHAnsi"/>
                  <w:noProof/>
                </w:rPr>
                <w:t>6.4.2 Rozbieżność w ocenie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_Toc456864651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71</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2" w:history="1">
              <w:r w:rsidR="00C60E20" w:rsidRPr="00C60E20">
                <w:rPr>
                  <w:rStyle w:val="Hipercze"/>
                  <w:rFonts w:asciiTheme="minorHAnsi" w:hAnsiTheme="minorHAnsi"/>
                  <w:noProof/>
                </w:rPr>
                <w:t>6.4.3 Negocjacje</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_Toc456864652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71</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53" w:history="1">
              <w:r w:rsidR="00C60E20" w:rsidRPr="00C60E20">
                <w:rPr>
                  <w:rStyle w:val="Hipercze"/>
                  <w:rFonts w:asciiTheme="minorHAnsi" w:hAnsiTheme="minorHAnsi"/>
                </w:rPr>
                <w:t>6.5 Lista rankingowa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_Toc456864653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73</w:t>
              </w:r>
              <w:r w:rsidR="00C82707" w:rsidRPr="00C60E20">
                <w:rPr>
                  <w:rFonts w:asciiTheme="minorHAnsi" w:hAnsiTheme="minorHAnsi"/>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54" w:history="1">
              <w:r w:rsidR="00C60E20" w:rsidRPr="00C60E20">
                <w:rPr>
                  <w:rStyle w:val="Hipercze"/>
                  <w:rFonts w:asciiTheme="minorHAnsi" w:hAnsiTheme="minorHAnsi"/>
                </w:rPr>
                <w:t>6.6 Procedura odwoławcza</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_Toc456864654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74</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5" w:history="1">
              <w:r w:rsidR="00C60E20" w:rsidRPr="00C60E20">
                <w:rPr>
                  <w:rStyle w:val="Hipercze"/>
                  <w:rFonts w:asciiTheme="minorHAnsi" w:hAnsiTheme="minorHAnsi"/>
                  <w:noProof/>
                </w:rPr>
                <w:t>6.6.1 Protest</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_Toc456864655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74</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6" w:history="1">
              <w:r w:rsidR="00C60E20" w:rsidRPr="00C60E20">
                <w:rPr>
                  <w:rStyle w:val="Hipercze"/>
                  <w:rFonts w:asciiTheme="minorHAnsi" w:hAnsiTheme="minorHAnsi"/>
                  <w:noProof/>
                </w:rPr>
                <w:t>6.6.2 Skarga do sądu administracyjnego</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_Toc456864656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76</w:t>
              </w:r>
              <w:r w:rsidR="00C82707" w:rsidRPr="00C60E20">
                <w:rPr>
                  <w:rFonts w:asciiTheme="minorHAnsi" w:hAnsiTheme="minorHAnsi"/>
                  <w:noProof/>
                  <w:webHidden/>
                </w:rPr>
                <w:fldChar w:fldCharType="end"/>
              </w:r>
            </w:hyperlink>
          </w:p>
          <w:p w:rsidR="00212F21" w:rsidRPr="0099084E" w:rsidRDefault="001A13AE">
            <w:pPr>
              <w:pStyle w:val="Spistreci2"/>
              <w:rPr>
                <w:rFonts w:asciiTheme="minorHAnsi" w:eastAsiaTheme="minorEastAsia" w:hAnsiTheme="minorHAnsi" w:cstheme="minorBidi"/>
                <w:b w:val="0"/>
                <w:lang w:eastAsia="pl-PL"/>
              </w:rPr>
            </w:pPr>
            <w:hyperlink w:anchor="_Toc456864657" w:history="1">
              <w:r w:rsidR="00C60E20" w:rsidRPr="00C60E20">
                <w:rPr>
                  <w:rStyle w:val="Hipercze"/>
                  <w:rFonts w:asciiTheme="minorHAnsi" w:hAnsiTheme="minorHAnsi"/>
                </w:rPr>
                <w:t>6.7 Podpisanie umowy o dofinansowanie projektu</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_Toc456864657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78</w:t>
              </w:r>
              <w:r w:rsidR="00C82707" w:rsidRPr="00C60E20">
                <w:rPr>
                  <w:rFonts w:asciiTheme="minorHAnsi" w:hAnsiTheme="minorHAnsi"/>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8" w:history="1">
              <w:r w:rsidR="00C60E20" w:rsidRPr="00C60E20">
                <w:rPr>
                  <w:rStyle w:val="Hipercze"/>
                  <w:rFonts w:asciiTheme="minorHAnsi" w:hAnsiTheme="minorHAnsi"/>
                  <w:noProof/>
                </w:rPr>
                <w:t>6.7.1 Dokumenty wymagane do przygotowania i podpisania umowy  o dofinansowanie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_Toc456864658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78</w:t>
              </w:r>
              <w:r w:rsidR="00C82707" w:rsidRPr="00C60E20">
                <w:rPr>
                  <w:rFonts w:asciiTheme="minorHAnsi" w:hAnsiTheme="minorHAnsi"/>
                  <w:noProof/>
                  <w:webHidden/>
                </w:rPr>
                <w:fldChar w:fldCharType="end"/>
              </w:r>
            </w:hyperlink>
          </w:p>
          <w:p w:rsidR="00212F21" w:rsidRPr="0099084E" w:rsidRDefault="001A13AE">
            <w:pPr>
              <w:pStyle w:val="Spistreci3"/>
              <w:rPr>
                <w:rFonts w:asciiTheme="minorHAnsi" w:eastAsiaTheme="minorEastAsia" w:hAnsiTheme="minorHAnsi" w:cstheme="minorBidi"/>
                <w:noProof/>
                <w:lang w:eastAsia="pl-PL"/>
              </w:rPr>
            </w:pPr>
            <w:hyperlink w:anchor="_Toc456864659" w:history="1">
              <w:r w:rsidR="00C60E20" w:rsidRPr="00C60E20">
                <w:rPr>
                  <w:rStyle w:val="Hipercze"/>
                  <w:rFonts w:asciiTheme="minorHAnsi" w:hAnsiTheme="minorHAnsi"/>
                  <w:noProof/>
                </w:rPr>
                <w:t>6.7.2 Zabezpieczenie prawidłowej realizacji umowy o dofinansowanie projektu</w:t>
              </w:r>
              <w:r w:rsidR="00C60E20" w:rsidRPr="00C60E20">
                <w:rPr>
                  <w:rFonts w:asciiTheme="minorHAnsi" w:hAnsiTheme="minorHAnsi"/>
                  <w:noProof/>
                  <w:webHidden/>
                </w:rPr>
                <w:tab/>
              </w:r>
              <w:r w:rsidR="00C82707" w:rsidRPr="00C60E20">
                <w:rPr>
                  <w:rFonts w:asciiTheme="minorHAnsi" w:hAnsiTheme="minorHAnsi"/>
                  <w:noProof/>
                  <w:webHidden/>
                </w:rPr>
                <w:fldChar w:fldCharType="begin"/>
              </w:r>
              <w:r w:rsidR="00C60E20" w:rsidRPr="00C60E20">
                <w:rPr>
                  <w:rFonts w:asciiTheme="minorHAnsi" w:hAnsiTheme="minorHAnsi"/>
                  <w:noProof/>
                  <w:webHidden/>
                </w:rPr>
                <w:instrText xml:space="preserve"> PAGEREF _Toc456864659 \h </w:instrText>
              </w:r>
              <w:r w:rsidR="00C82707" w:rsidRPr="00C60E20">
                <w:rPr>
                  <w:rFonts w:asciiTheme="minorHAnsi" w:hAnsiTheme="minorHAnsi"/>
                  <w:noProof/>
                  <w:webHidden/>
                </w:rPr>
              </w:r>
              <w:r w:rsidR="00C82707" w:rsidRPr="00C60E20">
                <w:rPr>
                  <w:rFonts w:asciiTheme="minorHAnsi" w:hAnsiTheme="minorHAnsi"/>
                  <w:noProof/>
                  <w:webHidden/>
                </w:rPr>
                <w:fldChar w:fldCharType="separate"/>
              </w:r>
              <w:r w:rsidR="00252148">
                <w:rPr>
                  <w:rFonts w:asciiTheme="minorHAnsi" w:hAnsiTheme="minorHAnsi"/>
                  <w:noProof/>
                  <w:webHidden/>
                </w:rPr>
                <w:t>80</w:t>
              </w:r>
              <w:r w:rsidR="00C82707" w:rsidRPr="00C60E20">
                <w:rPr>
                  <w:rFonts w:asciiTheme="minorHAnsi" w:hAnsiTheme="minorHAnsi"/>
                  <w:noProof/>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660" w:history="1">
              <w:r w:rsidR="00C60E20" w:rsidRPr="00C60E20">
                <w:rPr>
                  <w:rStyle w:val="Hipercze"/>
                  <w:rFonts w:asciiTheme="minorHAnsi" w:hAnsiTheme="minorHAnsi"/>
                </w:rPr>
                <w:t>7.</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Kontakt i dodatkowe informacje</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_Toc456864660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84</w:t>
              </w:r>
              <w:r w:rsidR="00C82707" w:rsidRPr="00C60E20">
                <w:rPr>
                  <w:rFonts w:asciiTheme="minorHAnsi" w:hAnsiTheme="minorHAnsi"/>
                  <w:webHidden/>
                </w:rPr>
                <w:fldChar w:fldCharType="end"/>
              </w:r>
            </w:hyperlink>
          </w:p>
          <w:p w:rsidR="00212F21" w:rsidRPr="0099084E" w:rsidRDefault="001A13AE">
            <w:pPr>
              <w:pStyle w:val="Spistreci1"/>
              <w:rPr>
                <w:rFonts w:asciiTheme="minorHAnsi" w:eastAsiaTheme="minorEastAsia" w:hAnsiTheme="minorHAnsi" w:cstheme="minorBidi"/>
                <w:b w:val="0"/>
                <w:sz w:val="22"/>
                <w:szCs w:val="22"/>
                <w:lang w:eastAsia="pl-PL"/>
              </w:rPr>
            </w:pPr>
            <w:hyperlink w:anchor="_Toc456864661" w:history="1">
              <w:r w:rsidR="00C60E20" w:rsidRPr="00C60E20">
                <w:rPr>
                  <w:rStyle w:val="Hipercze"/>
                  <w:rFonts w:asciiTheme="minorHAnsi" w:hAnsiTheme="minorHAnsi"/>
                </w:rPr>
                <w:t>8.</w:t>
              </w:r>
              <w:r w:rsidR="00C60E20" w:rsidRPr="00C60E20">
                <w:rPr>
                  <w:rFonts w:asciiTheme="minorHAnsi" w:eastAsiaTheme="minorEastAsia" w:hAnsiTheme="minorHAnsi" w:cstheme="minorBidi"/>
                  <w:b w:val="0"/>
                  <w:sz w:val="22"/>
                  <w:szCs w:val="22"/>
                  <w:lang w:eastAsia="pl-PL"/>
                </w:rPr>
                <w:tab/>
              </w:r>
              <w:r w:rsidR="00C60E20" w:rsidRPr="00C60E20">
                <w:rPr>
                  <w:rStyle w:val="Hipercze"/>
                  <w:rFonts w:asciiTheme="minorHAnsi" w:hAnsiTheme="minorHAnsi"/>
                </w:rPr>
                <w:t>Załączniki</w:t>
              </w:r>
              <w:r w:rsidR="00C60E20" w:rsidRPr="00C60E20">
                <w:rPr>
                  <w:rFonts w:asciiTheme="minorHAnsi" w:hAnsiTheme="minorHAnsi"/>
                  <w:webHidden/>
                </w:rPr>
                <w:tab/>
              </w:r>
              <w:r w:rsidR="00C82707" w:rsidRPr="00C60E20">
                <w:rPr>
                  <w:rFonts w:asciiTheme="minorHAnsi" w:hAnsiTheme="minorHAnsi"/>
                  <w:webHidden/>
                </w:rPr>
                <w:fldChar w:fldCharType="begin"/>
              </w:r>
              <w:r w:rsidR="00C60E20" w:rsidRPr="00C60E20">
                <w:rPr>
                  <w:rFonts w:asciiTheme="minorHAnsi" w:hAnsiTheme="minorHAnsi"/>
                  <w:webHidden/>
                </w:rPr>
                <w:instrText xml:space="preserve"> PAGEREF _Toc456864661 \h </w:instrText>
              </w:r>
              <w:r w:rsidR="00C82707" w:rsidRPr="00C60E20">
                <w:rPr>
                  <w:rFonts w:asciiTheme="minorHAnsi" w:hAnsiTheme="minorHAnsi"/>
                  <w:webHidden/>
                </w:rPr>
              </w:r>
              <w:r w:rsidR="00C82707" w:rsidRPr="00C60E20">
                <w:rPr>
                  <w:rFonts w:asciiTheme="minorHAnsi" w:hAnsiTheme="minorHAnsi"/>
                  <w:webHidden/>
                </w:rPr>
                <w:fldChar w:fldCharType="separate"/>
              </w:r>
              <w:r w:rsidR="00252148">
                <w:rPr>
                  <w:rFonts w:asciiTheme="minorHAnsi" w:hAnsiTheme="minorHAnsi"/>
                  <w:webHidden/>
                </w:rPr>
                <w:t>85</w:t>
              </w:r>
              <w:r w:rsidR="00C82707" w:rsidRPr="00C60E20">
                <w:rPr>
                  <w:rFonts w:asciiTheme="minorHAnsi" w:hAnsiTheme="minorHAnsi"/>
                  <w:webHidden/>
                </w:rPr>
                <w:fldChar w:fldCharType="end"/>
              </w:r>
            </w:hyperlink>
          </w:p>
          <w:p w:rsidR="00B16FAC" w:rsidRPr="00BC5DD3" w:rsidRDefault="00C82707" w:rsidP="0092537A">
            <w:pPr>
              <w:pStyle w:val="Nagwek"/>
              <w:spacing w:after="0" w:line="240" w:lineRule="auto"/>
              <w:rPr>
                <w:rFonts w:asciiTheme="majorHAnsi" w:hAnsiTheme="majorHAnsi"/>
                <w:color w:val="000000"/>
                <w:sz w:val="24"/>
                <w:szCs w:val="24"/>
                <w:highlight w:val="yellow"/>
              </w:rPr>
            </w:pPr>
            <w:r w:rsidRPr="00B71766">
              <w:rPr>
                <w:rFonts w:asciiTheme="majorHAnsi" w:hAnsiTheme="majorHAnsi"/>
                <w:color w:val="000000"/>
                <w:highlight w:val="yellow"/>
              </w:rPr>
              <w:fldChar w:fldCharType="end"/>
            </w:r>
          </w:p>
        </w:tc>
      </w:tr>
      <w:tr w:rsidR="00B16FAC" w:rsidRPr="00037AC9" w:rsidTr="00B16FAC">
        <w:tc>
          <w:tcPr>
            <w:tcW w:w="709" w:type="dxa"/>
            <w:shd w:val="clear" w:color="F37022" w:fill="auto"/>
            <w:vAlign w:val="center"/>
          </w:tcPr>
          <w:p w:rsidR="00B16FAC" w:rsidRPr="00E50FF5" w:rsidRDefault="00B16FAC" w:rsidP="0094312D">
            <w:pPr>
              <w:pStyle w:val="Nagwek"/>
              <w:spacing w:before="40" w:after="40" w:line="240" w:lineRule="auto"/>
              <w:rPr>
                <w:rFonts w:ascii="Cambria" w:hAnsi="Cambria"/>
                <w:b/>
                <w:color w:val="000000" w:themeColor="text1"/>
                <w:sz w:val="24"/>
                <w:szCs w:val="24"/>
                <w:highlight w:val="yellow"/>
              </w:rPr>
            </w:pPr>
          </w:p>
        </w:tc>
        <w:tc>
          <w:tcPr>
            <w:tcW w:w="9498" w:type="dxa"/>
            <w:shd w:val="clear" w:color="F37022" w:fill="auto"/>
            <w:vAlign w:val="center"/>
          </w:tcPr>
          <w:p w:rsidR="00B16FAC" w:rsidRPr="00E50FF5" w:rsidRDefault="00B16FAC" w:rsidP="0094312D">
            <w:pPr>
              <w:pStyle w:val="Nagwek"/>
              <w:spacing w:before="40" w:after="40" w:line="240" w:lineRule="auto"/>
              <w:rPr>
                <w:rFonts w:ascii="Cambria" w:hAnsi="Cambria"/>
                <w:b/>
                <w:color w:val="000000" w:themeColor="text1"/>
                <w:sz w:val="24"/>
                <w:szCs w:val="24"/>
                <w:highlight w:val="yellow"/>
              </w:rPr>
            </w:pPr>
          </w:p>
        </w:tc>
      </w:tr>
      <w:tr w:rsidR="00B16FAC" w:rsidRPr="00037AC9" w:rsidTr="00B16FAC">
        <w:tc>
          <w:tcPr>
            <w:tcW w:w="709" w:type="dxa"/>
            <w:shd w:val="clear" w:color="auto" w:fill="auto"/>
            <w:vAlign w:val="center"/>
          </w:tcPr>
          <w:p w:rsidR="00B16FAC" w:rsidRPr="00E50FF5" w:rsidRDefault="00B16FAC" w:rsidP="0094312D">
            <w:pPr>
              <w:pStyle w:val="Nagwek"/>
              <w:spacing w:after="0" w:line="240" w:lineRule="auto"/>
              <w:rPr>
                <w:rFonts w:ascii="Cambria" w:hAnsi="Cambria"/>
                <w:b/>
                <w:color w:val="000000" w:themeColor="text1"/>
                <w:sz w:val="20"/>
                <w:szCs w:val="20"/>
                <w:highlight w:val="yellow"/>
              </w:rPr>
            </w:pPr>
          </w:p>
        </w:tc>
        <w:tc>
          <w:tcPr>
            <w:tcW w:w="9498" w:type="dxa"/>
            <w:shd w:val="clear" w:color="auto" w:fill="auto"/>
            <w:vAlign w:val="center"/>
          </w:tcPr>
          <w:p w:rsidR="00B16FAC" w:rsidRPr="00E50FF5" w:rsidRDefault="00B16FAC" w:rsidP="0094312D">
            <w:pPr>
              <w:pStyle w:val="Nagwek"/>
              <w:spacing w:after="0" w:line="240" w:lineRule="auto"/>
              <w:rPr>
                <w:rFonts w:ascii="Cambria" w:hAnsi="Cambria"/>
                <w:b/>
                <w:color w:val="000000" w:themeColor="text1"/>
                <w:sz w:val="20"/>
                <w:szCs w:val="20"/>
                <w:highlight w:val="yellow"/>
              </w:rPr>
            </w:pPr>
          </w:p>
        </w:tc>
      </w:tr>
      <w:tr w:rsidR="00B16FAC" w:rsidRPr="00037AC9" w:rsidTr="00B16FAC">
        <w:tc>
          <w:tcPr>
            <w:tcW w:w="709" w:type="dxa"/>
            <w:shd w:val="clear" w:color="auto" w:fill="auto"/>
          </w:tcPr>
          <w:p w:rsidR="00B16FAC" w:rsidRPr="00E50FF5" w:rsidRDefault="00B16FAC" w:rsidP="00ED5328">
            <w:pPr>
              <w:pStyle w:val="Nagwek"/>
              <w:spacing w:before="40" w:after="40" w:line="240" w:lineRule="auto"/>
              <w:rPr>
                <w:rFonts w:ascii="Cambria" w:hAnsi="Cambria"/>
                <w:b/>
                <w:color w:val="000000" w:themeColor="text1"/>
                <w:sz w:val="24"/>
                <w:szCs w:val="24"/>
                <w:highlight w:val="yellow"/>
              </w:rPr>
            </w:pPr>
          </w:p>
        </w:tc>
        <w:tc>
          <w:tcPr>
            <w:tcW w:w="9498" w:type="dxa"/>
            <w:shd w:val="clear" w:color="auto" w:fill="auto"/>
            <w:vAlign w:val="center"/>
          </w:tcPr>
          <w:p w:rsidR="00B16FAC" w:rsidRPr="00E50FF5" w:rsidRDefault="00B16FAC" w:rsidP="00EF5BBC">
            <w:pPr>
              <w:pStyle w:val="Nagwek"/>
              <w:spacing w:before="40" w:after="40" w:line="240" w:lineRule="auto"/>
              <w:rPr>
                <w:rFonts w:ascii="Cambria" w:hAnsi="Cambria"/>
                <w:b/>
                <w:color w:val="000000" w:themeColor="text1"/>
                <w:sz w:val="24"/>
                <w:szCs w:val="24"/>
                <w:highlight w:val="yellow"/>
              </w:rPr>
            </w:pPr>
          </w:p>
        </w:tc>
      </w:tr>
      <w:tr w:rsidR="00B16FAC" w:rsidRPr="00037AC9" w:rsidTr="00B16FAC">
        <w:trPr>
          <w:trHeight w:val="119"/>
        </w:trPr>
        <w:tc>
          <w:tcPr>
            <w:tcW w:w="709" w:type="dxa"/>
            <w:shd w:val="clear" w:color="auto" w:fill="auto"/>
            <w:vAlign w:val="center"/>
          </w:tcPr>
          <w:p w:rsidR="00B16FAC" w:rsidRPr="00E50FF5" w:rsidRDefault="00B16FAC" w:rsidP="0094312D">
            <w:pPr>
              <w:pStyle w:val="Nagwek"/>
              <w:spacing w:after="0" w:line="240" w:lineRule="auto"/>
              <w:rPr>
                <w:rFonts w:ascii="Cambria" w:hAnsi="Cambria"/>
                <w:b/>
                <w:color w:val="000000" w:themeColor="text1"/>
                <w:sz w:val="20"/>
                <w:szCs w:val="20"/>
                <w:highlight w:val="yellow"/>
              </w:rPr>
            </w:pPr>
          </w:p>
        </w:tc>
        <w:tc>
          <w:tcPr>
            <w:tcW w:w="9498" w:type="dxa"/>
            <w:shd w:val="clear" w:color="auto" w:fill="auto"/>
            <w:vAlign w:val="center"/>
          </w:tcPr>
          <w:p w:rsidR="00B16FAC" w:rsidRPr="00E50FF5" w:rsidRDefault="00B16FAC" w:rsidP="0094312D">
            <w:pPr>
              <w:pStyle w:val="Nagwek"/>
              <w:spacing w:after="0" w:line="240" w:lineRule="auto"/>
              <w:rPr>
                <w:rFonts w:ascii="Cambria" w:hAnsi="Cambria"/>
                <w:b/>
                <w:color w:val="000000" w:themeColor="text1"/>
                <w:sz w:val="20"/>
                <w:szCs w:val="20"/>
                <w:highlight w:val="yellow"/>
              </w:rPr>
            </w:pPr>
          </w:p>
        </w:tc>
      </w:tr>
      <w:tr w:rsidR="00B16FAC" w:rsidRPr="00037AC9" w:rsidTr="00B16FAC">
        <w:trPr>
          <w:trHeight w:val="119"/>
        </w:trPr>
        <w:tc>
          <w:tcPr>
            <w:tcW w:w="709" w:type="dxa"/>
            <w:shd w:val="clear" w:color="auto" w:fill="auto"/>
            <w:vAlign w:val="center"/>
          </w:tcPr>
          <w:p w:rsidR="00B16FAC" w:rsidRPr="00E50FF5" w:rsidRDefault="00B16FAC" w:rsidP="0094312D">
            <w:pPr>
              <w:pStyle w:val="Nagwek"/>
              <w:spacing w:before="40" w:after="40" w:line="240" w:lineRule="auto"/>
              <w:rPr>
                <w:rFonts w:ascii="Cambria" w:hAnsi="Cambria"/>
                <w:b/>
                <w:color w:val="000000" w:themeColor="text1"/>
                <w:sz w:val="24"/>
                <w:szCs w:val="24"/>
                <w:highlight w:val="yellow"/>
              </w:rPr>
            </w:pPr>
          </w:p>
        </w:tc>
        <w:tc>
          <w:tcPr>
            <w:tcW w:w="9498" w:type="dxa"/>
            <w:shd w:val="clear" w:color="auto" w:fill="auto"/>
            <w:vAlign w:val="center"/>
          </w:tcPr>
          <w:p w:rsidR="00B16FAC" w:rsidRPr="00E50FF5" w:rsidRDefault="00B16FAC" w:rsidP="0094312D">
            <w:pPr>
              <w:pStyle w:val="Nagwek"/>
              <w:spacing w:before="40" w:after="40" w:line="240" w:lineRule="auto"/>
              <w:rPr>
                <w:rFonts w:ascii="Cambria" w:hAnsi="Cambria"/>
                <w:b/>
                <w:color w:val="000000" w:themeColor="text1"/>
                <w:sz w:val="24"/>
                <w:szCs w:val="24"/>
                <w:highlight w:val="yellow"/>
              </w:rPr>
            </w:pPr>
          </w:p>
        </w:tc>
      </w:tr>
    </w:tbl>
    <w:p w:rsidR="008563BA" w:rsidRPr="004D70AA" w:rsidRDefault="008563BA" w:rsidP="004D70AA">
      <w:pPr>
        <w:pStyle w:val="Nagwek1"/>
        <w:sectPr w:rsidR="008563BA" w:rsidRPr="004D70AA" w:rsidSect="00F9169D">
          <w:headerReference w:type="default" r:id="rId11"/>
          <w:footerReference w:type="default" r:id="rId12"/>
          <w:pgSz w:w="11906" w:h="16838"/>
          <w:pgMar w:top="1077" w:right="1134" w:bottom="1077" w:left="1418" w:header="709" w:footer="709" w:gutter="0"/>
          <w:cols w:space="708"/>
          <w:docGrid w:linePitch="360"/>
        </w:sectPr>
      </w:pPr>
    </w:p>
    <w:p w:rsidR="00A33A8D" w:rsidRPr="004D70AA" w:rsidRDefault="00A33A8D" w:rsidP="004D70AA">
      <w:pPr>
        <w:pStyle w:val="Nagwek1"/>
      </w:pPr>
      <w:bookmarkStart w:id="1" w:name="_Toc456864593"/>
      <w:r w:rsidRPr="004D70AA">
        <w:lastRenderedPageBreak/>
        <w:t>Cel Regulaminu konkursu i podstawa prawna</w:t>
      </w:r>
      <w:bookmarkEnd w:id="1"/>
    </w:p>
    <w:p w:rsidR="0050005A" w:rsidRDefault="00DD5241">
      <w:pPr>
        <w:autoSpaceDE w:val="0"/>
        <w:autoSpaceDN w:val="0"/>
        <w:adjustRightInd w:val="0"/>
        <w:spacing w:after="0"/>
        <w:ind w:firstLine="567"/>
        <w:rPr>
          <w:lang w:eastAsia="pl-PL"/>
        </w:rPr>
      </w:pPr>
      <w:r>
        <w:rPr>
          <w:lang w:eastAsia="pl-PL"/>
        </w:rPr>
        <w:t>Szanowny Wnioskodawco,</w:t>
      </w:r>
    </w:p>
    <w:p w:rsidR="0050005A" w:rsidRDefault="00DD5241">
      <w:pPr>
        <w:autoSpaceDE w:val="0"/>
        <w:autoSpaceDN w:val="0"/>
        <w:adjustRightInd w:val="0"/>
        <w:spacing w:after="240"/>
        <w:ind w:firstLine="567"/>
        <w:rPr>
          <w:lang w:eastAsia="pl-PL"/>
        </w:rPr>
      </w:pPr>
      <w:r>
        <w:rPr>
          <w:lang w:eastAsia="pl-PL"/>
        </w:rPr>
        <w:t xml:space="preserve">niniejszy Regulamin konkursu, zgodnie z art. 41 ust. 1 Ustawy o zasadach realizacji programów </w:t>
      </w:r>
      <w:r w:rsidR="00593534">
        <w:rPr>
          <w:lang w:eastAsia="pl-PL"/>
        </w:rPr>
        <w:br/>
      </w:r>
      <w:r>
        <w:rPr>
          <w:lang w:eastAsia="pl-PL"/>
        </w:rPr>
        <w:t>w zakresie polityki spójności finansowanych w perspektywie finansowej 2014-2020</w:t>
      </w:r>
      <w:r w:rsidR="00D11C20">
        <w:rPr>
          <w:lang w:eastAsia="pl-PL"/>
        </w:rPr>
        <w:t xml:space="preserve"> </w:t>
      </w:r>
      <w:r>
        <w:rPr>
          <w:lang w:eastAsia="pl-PL"/>
        </w:rPr>
        <w:t xml:space="preserve">(t.j. Dz.U. 2014 poz. 1146, z późn. zm.), zwanej dalej </w:t>
      </w:r>
      <w:r w:rsidR="00C60E20" w:rsidRPr="00C60E20">
        <w:rPr>
          <w:i/>
          <w:lang w:eastAsia="pl-PL"/>
        </w:rPr>
        <w:t>Ustawą wdrożeniową</w:t>
      </w:r>
      <w:r>
        <w:rPr>
          <w:lang w:eastAsia="pl-PL"/>
        </w:rPr>
        <w:t xml:space="preserve">, jest podstawowym dokumentem określającym założenia realizacji projektów </w:t>
      </w:r>
      <w:r w:rsidR="00EE332C">
        <w:rPr>
          <w:lang w:eastAsia="pl-PL"/>
        </w:rPr>
        <w:t xml:space="preserve">obejmujących </w:t>
      </w:r>
      <w:r>
        <w:rPr>
          <w:lang w:eastAsia="pl-PL"/>
        </w:rPr>
        <w:t xml:space="preserve"> kompleksowe wsparci</w:t>
      </w:r>
      <w:r w:rsidR="00EE332C">
        <w:rPr>
          <w:lang w:eastAsia="pl-PL"/>
        </w:rPr>
        <w:t>e</w:t>
      </w:r>
      <w:r>
        <w:rPr>
          <w:lang w:eastAsia="pl-PL"/>
        </w:rPr>
        <w:t xml:space="preserve"> osób dorosłych w podnoszeniu poziomu kompetencji i umiejętności zawodowych realizowanego w ramach kwalifikacyjnych kursów zawodowych i kursów umiejętności zawodowych. Ma on pomóc prawidłowo napisać wniosek </w:t>
      </w:r>
      <w:r w:rsidR="00593534">
        <w:rPr>
          <w:lang w:eastAsia="pl-PL"/>
        </w:rPr>
        <w:br/>
      </w:r>
      <w:r>
        <w:rPr>
          <w:lang w:eastAsia="pl-PL"/>
        </w:rPr>
        <w:t xml:space="preserve">o dofinansowanie projektu </w:t>
      </w:r>
      <w:r w:rsidR="00812D67">
        <w:rPr>
          <w:lang w:eastAsia="pl-PL"/>
        </w:rPr>
        <w:t xml:space="preserve">(WOD) </w:t>
      </w:r>
      <w:r>
        <w:rPr>
          <w:lang w:eastAsia="pl-PL"/>
        </w:rPr>
        <w:t>oraz wskazać podstawowe zasady i obowiązki wynikające z aktów prawnych, dokumentów programowych oraz krajowych wytycznych horyzontalnych.</w:t>
      </w:r>
    </w:p>
    <w:p w:rsidR="000A3D62" w:rsidRDefault="00A33A8D">
      <w:pPr>
        <w:autoSpaceDE w:val="0"/>
        <w:autoSpaceDN w:val="0"/>
        <w:adjustRightInd w:val="0"/>
        <w:spacing w:after="0"/>
        <w:rPr>
          <w:b/>
          <w:lang w:eastAsia="pl-PL"/>
        </w:rPr>
      </w:pPr>
      <w:r w:rsidRPr="00254452">
        <w:rPr>
          <w:b/>
          <w:lang w:eastAsia="pl-PL"/>
        </w:rPr>
        <w:t>Gdzie można znaleźć wszystkie niezbędne dokumenty?</w:t>
      </w:r>
    </w:p>
    <w:p w:rsidR="00A33A8D" w:rsidRPr="003B0B1A" w:rsidRDefault="00A33A8D" w:rsidP="00392F37">
      <w:pPr>
        <w:pStyle w:val="Akapitzlist"/>
        <w:numPr>
          <w:ilvl w:val="0"/>
          <w:numId w:val="5"/>
        </w:numPr>
        <w:tabs>
          <w:tab w:val="left" w:pos="284"/>
        </w:tabs>
        <w:spacing w:line="360" w:lineRule="auto"/>
        <w:ind w:left="0" w:firstLine="0"/>
        <w:rPr>
          <w:b/>
        </w:rPr>
      </w:pPr>
      <w:r w:rsidRPr="00113FB6">
        <w:rPr>
          <w:lang w:eastAsia="pl-PL"/>
        </w:rPr>
        <w:t>www.rpo.warmia.mazury.pl</w:t>
      </w:r>
      <w:r>
        <w:rPr>
          <w:lang w:eastAsia="pl-PL"/>
        </w:rPr>
        <w:t xml:space="preserve"> (zwana</w:t>
      </w:r>
      <w:r w:rsidRPr="00BF754F">
        <w:rPr>
          <w:lang w:eastAsia="pl-PL"/>
        </w:rPr>
        <w:t xml:space="preserve"> dalej stroną internetową)</w:t>
      </w:r>
    </w:p>
    <w:p w:rsidR="000A3D62" w:rsidRDefault="00A33A8D">
      <w:pPr>
        <w:pStyle w:val="Akapitzlist"/>
        <w:numPr>
          <w:ilvl w:val="0"/>
          <w:numId w:val="5"/>
        </w:numPr>
        <w:tabs>
          <w:tab w:val="left" w:pos="284"/>
        </w:tabs>
        <w:spacing w:after="240" w:line="360" w:lineRule="auto"/>
        <w:ind w:left="0" w:firstLine="0"/>
        <w:contextualSpacing w:val="0"/>
        <w:rPr>
          <w:b/>
        </w:rPr>
      </w:pPr>
      <w:r w:rsidRPr="00113FB6">
        <w:rPr>
          <w:lang w:eastAsia="pl-PL"/>
        </w:rPr>
        <w:t>www.funduszeeuropejskie.gov.pl</w:t>
      </w:r>
      <w:r>
        <w:rPr>
          <w:lang w:eastAsia="pl-PL"/>
        </w:rPr>
        <w:t xml:space="preserve"> (zwany</w:t>
      </w:r>
      <w:r w:rsidRPr="00BF754F">
        <w:rPr>
          <w:lang w:eastAsia="pl-PL"/>
        </w:rPr>
        <w:t xml:space="preserve"> 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DD5241" w:rsidRPr="001762AE" w:rsidTr="00E24E9D">
        <w:trPr>
          <w:trHeight w:val="1178"/>
        </w:trPr>
        <w:tc>
          <w:tcPr>
            <w:tcW w:w="9464" w:type="dxa"/>
            <w:shd w:val="clear" w:color="auto" w:fill="auto"/>
          </w:tcPr>
          <w:p w:rsidR="000A3D62" w:rsidRDefault="00DD5241">
            <w:pPr>
              <w:pStyle w:val="Akapitzlist"/>
              <w:spacing w:after="240" w:line="360" w:lineRule="auto"/>
              <w:ind w:left="0"/>
              <w:contextualSpacing w:val="0"/>
              <w:rPr>
                <w:b/>
              </w:rPr>
            </w:pPr>
            <w:r w:rsidRPr="001762AE">
              <w:rPr>
                <w:b/>
              </w:rPr>
              <w:t xml:space="preserve">UWAGA!  </w:t>
            </w:r>
            <w:r w:rsidRPr="00D11C20">
              <w:t>Projekt powinien być realizowany zgodnie z powszechnie obowiązującymi przepisami prawa.</w:t>
            </w:r>
            <w:r w:rsidR="00D9654E">
              <w:t xml:space="preserve"> </w:t>
            </w:r>
            <w:r w:rsidRPr="00D11C20">
              <w:t>W przypadku sprzeczności zapisów niniejszego Regulaminu konkursu z przepisami prawa powszechnie obowiązującego, zastosowanie mają właściwe przepisy prawa powszechnie obowiązującego.</w:t>
            </w:r>
          </w:p>
        </w:tc>
      </w:tr>
    </w:tbl>
    <w:p w:rsidR="000A3D62" w:rsidRDefault="00D9654E">
      <w:pPr>
        <w:spacing w:before="120" w:after="0"/>
        <w:rPr>
          <w:b/>
          <w:lang w:eastAsia="pl-PL"/>
        </w:rPr>
      </w:pPr>
      <w:r>
        <w:rPr>
          <w:b/>
          <w:lang w:eastAsia="pl-PL"/>
        </w:rPr>
        <w:t>K</w:t>
      </w:r>
      <w:r w:rsidR="00DD5241" w:rsidRPr="00254452">
        <w:rPr>
          <w:b/>
          <w:lang w:eastAsia="pl-PL"/>
        </w:rPr>
        <w:t>iedy Regulamin konkursu może ulec zmianie?</w:t>
      </w:r>
    </w:p>
    <w:p w:rsidR="0050005A" w:rsidRDefault="00A33A8D">
      <w:pPr>
        <w:autoSpaceDE w:val="0"/>
        <w:autoSpaceDN w:val="0"/>
        <w:adjustRightInd w:val="0"/>
        <w:spacing w:after="0"/>
        <w:ind w:firstLine="567"/>
        <w:rPr>
          <w:lang w:eastAsia="pl-PL"/>
        </w:rPr>
      </w:pPr>
      <w:r w:rsidRPr="00B61F6A">
        <w:rPr>
          <w:lang w:eastAsia="pl-PL"/>
        </w:rPr>
        <w:t>W przypadku ukazania się nowych interpretacji lub przepisów prawa powszechnie obowiązującego</w:t>
      </w:r>
      <w:r>
        <w:rPr>
          <w:lang w:eastAsia="pl-PL"/>
        </w:rPr>
        <w:t xml:space="preserve">, </w:t>
      </w:r>
      <w:r w:rsidRPr="00B61F6A">
        <w:rPr>
          <w:lang w:eastAsia="pl-PL"/>
        </w:rPr>
        <w:t>na stronie internetowej</w:t>
      </w:r>
      <w:r>
        <w:rPr>
          <w:lang w:eastAsia="pl-PL"/>
        </w:rPr>
        <w:t xml:space="preserve"> oraz na portalu ukaże się aktualizacja treści</w:t>
      </w:r>
      <w:r w:rsidRPr="00B61F6A">
        <w:rPr>
          <w:lang w:eastAsia="pl-PL"/>
        </w:rPr>
        <w:t xml:space="preserve"> Regulaminu</w:t>
      </w:r>
      <w:r>
        <w:rPr>
          <w:lang w:eastAsia="pl-PL"/>
        </w:rPr>
        <w:t xml:space="preserve"> konkursu</w:t>
      </w:r>
      <w:r w:rsidRPr="00B61F6A">
        <w:rPr>
          <w:lang w:eastAsia="pl-PL"/>
        </w:rPr>
        <w:t>, uzasadnienie oraz termin, od którego zmiana obowiązuje.</w:t>
      </w:r>
      <w:r>
        <w:rPr>
          <w:lang w:eastAsia="pl-PL"/>
        </w:rPr>
        <w:t xml:space="preserve"> Dodatkowo, wszyscy Wnioskodawcy, którzy złożyli </w:t>
      </w:r>
      <w:r w:rsidR="00812D67">
        <w:rPr>
          <w:lang w:eastAsia="pl-PL"/>
        </w:rPr>
        <w:t>WOD</w:t>
      </w:r>
      <w:r>
        <w:rPr>
          <w:lang w:eastAsia="pl-PL"/>
        </w:rPr>
        <w:t xml:space="preserve"> w ramach trwającego konkursu, zostaną pisemnie poinformowani</w:t>
      </w:r>
      <w:r w:rsidR="000A3D62">
        <w:rPr>
          <w:lang w:eastAsia="pl-PL"/>
        </w:rPr>
        <w:br/>
      </w:r>
      <w:r>
        <w:rPr>
          <w:lang w:eastAsia="pl-PL"/>
        </w:rPr>
        <w:t xml:space="preserve"> o zmianie Regulaminu konkursu.</w:t>
      </w:r>
    </w:p>
    <w:p w:rsidR="0050005A" w:rsidRDefault="00A33A8D">
      <w:pPr>
        <w:autoSpaceDE w:val="0"/>
        <w:autoSpaceDN w:val="0"/>
        <w:adjustRightInd w:val="0"/>
        <w:spacing w:after="0"/>
        <w:ind w:firstLine="567"/>
        <w:rPr>
          <w:color w:val="000000"/>
          <w:lang w:eastAsia="pl-PL"/>
        </w:rPr>
      </w:pPr>
      <w:r w:rsidRPr="008A2A28">
        <w:rPr>
          <w:color w:val="000000"/>
          <w:lang w:eastAsia="pl-PL"/>
        </w:rPr>
        <w:t>Poniżej znajdują się najważniejsze dokumenty, które były podstawą opracowania niniejszego Regulaminu</w:t>
      </w:r>
      <w:r>
        <w:rPr>
          <w:color w:val="000000"/>
          <w:lang w:eastAsia="pl-PL"/>
        </w:rPr>
        <w:t xml:space="preserve"> konkursu</w:t>
      </w:r>
      <w:r w:rsidRPr="008A2A28">
        <w:rPr>
          <w:color w:val="000000"/>
          <w:lang w:eastAsia="pl-PL"/>
        </w:rPr>
        <w:t xml:space="preserve">, a </w:t>
      </w:r>
      <w:r w:rsidR="00D11C20">
        <w:rPr>
          <w:color w:val="000000"/>
          <w:lang w:eastAsia="pl-PL"/>
        </w:rPr>
        <w:t xml:space="preserve">które </w:t>
      </w:r>
      <w:r w:rsidRPr="008A2A28">
        <w:rPr>
          <w:color w:val="000000"/>
          <w:lang w:eastAsia="pl-PL"/>
        </w:rPr>
        <w:t xml:space="preserve">mogą być pomocne przy przygotowaniu </w:t>
      </w:r>
      <w:r w:rsidR="004105C2">
        <w:rPr>
          <w:rFonts w:asciiTheme="minorHAnsi" w:hAnsiTheme="minorHAnsi" w:cstheme="minorHAnsi"/>
          <w:color w:val="000000"/>
        </w:rPr>
        <w:t>WOD</w:t>
      </w:r>
      <w:r w:rsidRPr="008A2A28">
        <w:rPr>
          <w:color w:val="000000"/>
          <w:lang w:eastAsia="pl-PL"/>
        </w:rPr>
        <w:t>.</w:t>
      </w:r>
    </w:p>
    <w:p w:rsidR="000A3D62" w:rsidRDefault="000A3D62">
      <w:pPr>
        <w:spacing w:after="0"/>
        <w:rPr>
          <w:lang w:eastAsia="pl-PL"/>
        </w:rPr>
      </w:pPr>
    </w:p>
    <w:p w:rsidR="000A3D62" w:rsidRDefault="00A33A8D">
      <w:pPr>
        <w:spacing w:after="120"/>
        <w:rPr>
          <w:b/>
          <w:lang w:eastAsia="pl-PL"/>
        </w:rPr>
      </w:pPr>
      <w:r w:rsidRPr="00254452">
        <w:rPr>
          <w:b/>
          <w:lang w:eastAsia="pl-PL"/>
        </w:rPr>
        <w:t>Dokumenty programowe:</w:t>
      </w:r>
    </w:p>
    <w:p w:rsidR="00A33A8D" w:rsidRPr="00162146" w:rsidRDefault="00A33A8D" w:rsidP="00392F37">
      <w:pPr>
        <w:numPr>
          <w:ilvl w:val="0"/>
          <w:numId w:val="4"/>
        </w:numPr>
        <w:spacing w:after="0"/>
        <w:ind w:left="426" w:hanging="426"/>
      </w:pPr>
      <w:r w:rsidRPr="00162146">
        <w:t>Programowanie perspektywy finansowej 2014-2020 – Umowa Partnerstwa z dnia 21 maja 2014 r.</w:t>
      </w:r>
      <w:r w:rsidR="00D075E9">
        <w:t>;</w:t>
      </w:r>
    </w:p>
    <w:p w:rsidR="00A33A8D" w:rsidRPr="005F5E58" w:rsidRDefault="00A33A8D" w:rsidP="00392F37">
      <w:pPr>
        <w:numPr>
          <w:ilvl w:val="0"/>
          <w:numId w:val="4"/>
        </w:numPr>
        <w:spacing w:after="0"/>
        <w:ind w:left="426" w:hanging="426"/>
      </w:pPr>
      <w:r w:rsidRPr="005F5E58">
        <w:t>Regionalny Program Operacyjny Województwa Warmińsko-Mazurskiego na lata 2014-2020 przyjęty decyzją Komisji Europejskiej z dnia 12 lutego 2015 r.</w:t>
      </w:r>
      <w:r w:rsidR="00DD01AC">
        <w:t>,</w:t>
      </w:r>
      <w:r w:rsidR="001843BD">
        <w:t xml:space="preserve"> </w:t>
      </w:r>
      <w:r w:rsidR="00DD01AC" w:rsidRPr="005F5E58">
        <w:t>zwany dalej</w:t>
      </w:r>
      <w:r w:rsidR="00DD01AC">
        <w:t xml:space="preserve"> RPO WiM</w:t>
      </w:r>
      <w:r w:rsidRPr="005F5E58">
        <w:t>;</w:t>
      </w:r>
    </w:p>
    <w:p w:rsidR="00D075E9" w:rsidRDefault="00A33A8D" w:rsidP="00392F37">
      <w:pPr>
        <w:numPr>
          <w:ilvl w:val="0"/>
          <w:numId w:val="4"/>
        </w:numPr>
        <w:spacing w:after="0"/>
        <w:ind w:left="426" w:hanging="426"/>
      </w:pPr>
      <w:r w:rsidRPr="005F5E58">
        <w:lastRenderedPageBreak/>
        <w:t xml:space="preserve">Szczegółowy Opis Osi Priorytetowych Regionalnego Programu Operacyjnego Województwa Warmińsko-Mazurskiego na lata 2014-2020 przyjęty przez Zarząd Województwa Warmińsko-Mazurskiego </w:t>
      </w:r>
      <w:r w:rsidR="00C60E20" w:rsidRPr="00C60E20">
        <w:rPr>
          <w:color w:val="000000"/>
        </w:rPr>
        <w:t>19 lipca 2016 r.,</w:t>
      </w:r>
      <w:r w:rsidRPr="00377CCD">
        <w:rPr>
          <w:color w:val="000000"/>
        </w:rPr>
        <w:t xml:space="preserve"> </w:t>
      </w:r>
      <w:r w:rsidR="00D075E9">
        <w:t>zwany dalej SZOOP.</w:t>
      </w:r>
    </w:p>
    <w:p w:rsidR="000A3D62" w:rsidRDefault="000A3D62">
      <w:pPr>
        <w:spacing w:after="0"/>
      </w:pPr>
    </w:p>
    <w:p w:rsidR="000A3D62" w:rsidRDefault="00A33A8D">
      <w:pPr>
        <w:spacing w:after="120"/>
        <w:rPr>
          <w:b/>
        </w:rPr>
      </w:pPr>
      <w:r w:rsidRPr="005F5E58">
        <w:rPr>
          <w:b/>
        </w:rPr>
        <w:t>Akty prawne:</w:t>
      </w:r>
    </w:p>
    <w:p w:rsidR="00A33A8D" w:rsidRPr="005F5E58" w:rsidRDefault="00A33A8D" w:rsidP="00392F37">
      <w:pPr>
        <w:numPr>
          <w:ilvl w:val="0"/>
          <w:numId w:val="6"/>
        </w:numPr>
        <w:spacing w:after="0"/>
        <w:ind w:left="426" w:hanging="426"/>
      </w:pPr>
      <w:bookmarkStart w:id="2" w:name="_Toc417632190"/>
      <w:bookmarkStart w:id="3" w:name="_Toc427073601"/>
      <w:bookmarkStart w:id="4" w:name="_Toc427236062"/>
      <w:bookmarkStart w:id="5" w:name="_Toc427236851"/>
      <w:r w:rsidRPr="005F5E58">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UE L 347 z 20.12.2013, s. 320, z późn. zm.)</w:t>
      </w:r>
      <w:r w:rsidR="002026F6">
        <w:t xml:space="preserve">, </w:t>
      </w:r>
      <w:r w:rsidR="009938A6">
        <w:t>zwane dalej Rozporządzeniem ogólnym</w:t>
      </w:r>
      <w:r w:rsidRPr="005F5E58">
        <w:t>;</w:t>
      </w:r>
    </w:p>
    <w:p w:rsidR="00A33A8D" w:rsidRPr="005F5E58" w:rsidRDefault="00A33A8D" w:rsidP="00392F37">
      <w:pPr>
        <w:numPr>
          <w:ilvl w:val="0"/>
          <w:numId w:val="6"/>
        </w:numPr>
        <w:spacing w:after="0"/>
        <w:ind w:left="426" w:hanging="426"/>
      </w:pPr>
      <w:r w:rsidRPr="005F5E58">
        <w:t>Rozporządzenie Parlamentu Europejskiego i Rady (UE) nr 1304/2013 z dnia 17 grudnia 2013 r. w sprawie Europejskiego Funduszu Społecznego i uchylające Rozporządzenie Rady (WE) 1081/2006 (Dz. Urz. UE L 347 z 20.12.2013, s. 470, z późn. zm.);</w:t>
      </w:r>
    </w:p>
    <w:p w:rsidR="00A33A8D" w:rsidRPr="005F5E58" w:rsidRDefault="00A33A8D" w:rsidP="00392F37">
      <w:pPr>
        <w:numPr>
          <w:ilvl w:val="0"/>
          <w:numId w:val="6"/>
        </w:numPr>
        <w:spacing w:after="0"/>
        <w:ind w:left="426" w:hanging="426"/>
      </w:pPr>
      <w:r w:rsidRPr="005F5E58">
        <w:t>Rozporządzenie delegowane KE (UE) nr 240/2014 z dnia 7 stycznia 2014 r. w sprawie europejskiego kodeksu postępowania w zakresie partnerstwa w ramach europejskich funduszy strukturalnych i inwestycyjnych (Dz. Urz. UE L 74 z 14.03.2014, str. 1);</w:t>
      </w:r>
    </w:p>
    <w:p w:rsidR="00A33A8D" w:rsidRPr="005F5E58" w:rsidRDefault="00A33A8D" w:rsidP="00392F37">
      <w:pPr>
        <w:numPr>
          <w:ilvl w:val="0"/>
          <w:numId w:val="6"/>
        </w:numPr>
        <w:spacing w:after="0"/>
        <w:ind w:left="426" w:hanging="426"/>
      </w:pPr>
      <w:r w:rsidRPr="005F5E58">
        <w:t>Rozporządzenie Komisji (UE) nr 651/2014 z dnia 17 czerwca 2014 r. uznające niektóre rodzaje pomocy za zgodne z rynkiem wewnętrznym w zastosowaniu art. 107 i 108 Traktatu (Dz. Urz. UE L 187 z 26.06.2014);</w:t>
      </w:r>
    </w:p>
    <w:p w:rsidR="000A3D62" w:rsidRDefault="00A33A8D">
      <w:pPr>
        <w:numPr>
          <w:ilvl w:val="0"/>
          <w:numId w:val="6"/>
        </w:numPr>
        <w:spacing w:after="0"/>
        <w:ind w:left="426" w:hanging="426"/>
      </w:pPr>
      <w:r w:rsidRPr="005F5E58">
        <w:t>Rozporządzenie Komisji (UE) nr 1407/2013 z dnia 18 grudnia 2013 r. w sprawie stosowania art.</w:t>
      </w:r>
      <w:r w:rsidR="00BE2F30">
        <w:t xml:space="preserve"> </w:t>
      </w:r>
      <w:r w:rsidRPr="005F5E58">
        <w:t xml:space="preserve">107 </w:t>
      </w:r>
      <w:r w:rsidR="00090FE3">
        <w:br/>
      </w:r>
      <w:r w:rsidRPr="005F5E58">
        <w:t>i</w:t>
      </w:r>
      <w:r w:rsidR="00090FE3">
        <w:t xml:space="preserve"> </w:t>
      </w:r>
      <w:r w:rsidRPr="005F5E58">
        <w:t>108 Traktatu o funkcjonowaniu Unii Europejskiej do pomoc</w:t>
      </w:r>
      <w:r w:rsidR="009938A6">
        <w:t xml:space="preserve">y </w:t>
      </w:r>
      <w:r w:rsidR="00C60E20" w:rsidRPr="00C60E20">
        <w:rPr>
          <w:i/>
        </w:rPr>
        <w:t xml:space="preserve">de minimis </w:t>
      </w:r>
      <w:r w:rsidR="009938A6">
        <w:t xml:space="preserve">(Dz. Urz. UE L 352 </w:t>
      </w:r>
      <w:r w:rsidR="00090FE3">
        <w:br/>
      </w:r>
      <w:r w:rsidRPr="005F5E58">
        <w:t>z</w:t>
      </w:r>
      <w:r w:rsidR="00090FE3">
        <w:t xml:space="preserve"> </w:t>
      </w:r>
      <w:r w:rsidRPr="005F5E58">
        <w:t>24.12.2013, str. 1);</w:t>
      </w:r>
    </w:p>
    <w:p w:rsidR="00A33A8D" w:rsidRPr="005F5E58" w:rsidRDefault="00A33A8D" w:rsidP="00392F37">
      <w:pPr>
        <w:numPr>
          <w:ilvl w:val="0"/>
          <w:numId w:val="6"/>
        </w:numPr>
        <w:spacing w:after="0"/>
        <w:ind w:left="426" w:hanging="426"/>
      </w:pPr>
      <w:r w:rsidRPr="005F5E58">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w:t>
      </w:r>
      <w:r w:rsidRPr="005F5E58">
        <w:lastRenderedPageBreak/>
        <w:t>na potrzeby ram wykonania oraz klasyfikacji kategorii interwencji w odniesieniu do europejskich funduszy strukturalnych i inwestycyjnych (Dz.U. UE L 69 z 8.03.2014, str. 65, z późn. zm.);</w:t>
      </w:r>
    </w:p>
    <w:p w:rsidR="00A33A8D" w:rsidRPr="005F5E58" w:rsidRDefault="00A33A8D" w:rsidP="00392F37">
      <w:pPr>
        <w:numPr>
          <w:ilvl w:val="0"/>
          <w:numId w:val="6"/>
        </w:numPr>
        <w:spacing w:after="0"/>
        <w:ind w:left="426" w:hanging="426"/>
      </w:pPr>
      <w:r w:rsidRPr="005F5E58">
        <w:t>Ustawa z dnia 11 lipca 2014 r. o zasadach realizacji programów w zakresie polityki spójności finansowanych w pers</w:t>
      </w:r>
      <w:r w:rsidR="005F5E58" w:rsidRPr="005F5E58">
        <w:t>pektywie finansowej 2014-2020 (</w:t>
      </w:r>
      <w:r w:rsidRPr="005F5E58">
        <w:t xml:space="preserve">Dz.U. </w:t>
      </w:r>
      <w:r w:rsidR="005F5E58" w:rsidRPr="005F5E58">
        <w:t>z 2016</w:t>
      </w:r>
      <w:r w:rsidRPr="005F5E58">
        <w:t xml:space="preserve"> poz. </w:t>
      </w:r>
      <w:r w:rsidR="005F5E58" w:rsidRPr="005F5E58">
        <w:t>217</w:t>
      </w:r>
      <w:r w:rsidRPr="005F5E58">
        <w:t>);</w:t>
      </w:r>
    </w:p>
    <w:p w:rsidR="00A33A8D" w:rsidRPr="005F5E58" w:rsidRDefault="00A33A8D" w:rsidP="00392F37">
      <w:pPr>
        <w:numPr>
          <w:ilvl w:val="0"/>
          <w:numId w:val="6"/>
        </w:numPr>
        <w:spacing w:after="0"/>
        <w:ind w:left="426" w:hanging="426"/>
      </w:pPr>
      <w:r w:rsidRPr="005F5E58">
        <w:t>Ustawa z dnia 23 kwietnia 1964 r.</w:t>
      </w:r>
      <w:r w:rsidR="005F5E58">
        <w:t xml:space="preserve"> – Kodeks cywilny (t.j. Dz.</w:t>
      </w:r>
      <w:r w:rsidRPr="005F5E58">
        <w:t>U. z 2014 r. poz.121, z późn. zm.);</w:t>
      </w:r>
    </w:p>
    <w:p w:rsidR="00A33A8D" w:rsidRPr="005F5E58" w:rsidRDefault="00A33A8D" w:rsidP="00392F37">
      <w:pPr>
        <w:numPr>
          <w:ilvl w:val="0"/>
          <w:numId w:val="6"/>
        </w:numPr>
        <w:spacing w:after="0"/>
        <w:ind w:left="426" w:hanging="426"/>
      </w:pPr>
      <w:r w:rsidRPr="005F5E58">
        <w:t>Ustawa z dnia 27 sierpnia 2009 r. o finansach publicznych (t</w:t>
      </w:r>
      <w:r w:rsidR="009938A6">
        <w:t xml:space="preserve">.j. Dz.U. z 2013 poz. 885, </w:t>
      </w:r>
      <w:r w:rsidRPr="005F5E58">
        <w:t>z późn. zm.);</w:t>
      </w:r>
    </w:p>
    <w:p w:rsidR="005F5E58" w:rsidRPr="00F66778" w:rsidRDefault="005F5E58" w:rsidP="00392F37">
      <w:pPr>
        <w:numPr>
          <w:ilvl w:val="0"/>
          <w:numId w:val="6"/>
        </w:numPr>
        <w:spacing w:after="0"/>
        <w:ind w:left="426" w:hanging="426"/>
      </w:pPr>
      <w:r w:rsidRPr="00F66778">
        <w:t>Ustawa z dnia 29 stycznia 2004 r. Prawo zamówień publicznych (t.j. Dz.U. z 201</w:t>
      </w:r>
      <w:r>
        <w:t>5</w:t>
      </w:r>
      <w:r w:rsidRPr="00F66778">
        <w:t xml:space="preserve"> poz. </w:t>
      </w:r>
      <w:r>
        <w:t>2164), zwana dalej ustawą PZP;</w:t>
      </w:r>
    </w:p>
    <w:p w:rsidR="00A33A8D" w:rsidRPr="005F5E58" w:rsidRDefault="00A33A8D" w:rsidP="00392F37">
      <w:pPr>
        <w:numPr>
          <w:ilvl w:val="0"/>
          <w:numId w:val="6"/>
        </w:numPr>
        <w:spacing w:after="0"/>
        <w:ind w:left="426" w:hanging="426"/>
      </w:pPr>
      <w:r w:rsidRPr="005F5E58">
        <w:t xml:space="preserve">Ustawa z dnia 30 kwietnia 2004 r. o postępowaniu w sprawach dotyczących </w:t>
      </w:r>
      <w:r w:rsidR="005F5E58" w:rsidRPr="005F5E58">
        <w:t xml:space="preserve">pomocy publicznej </w:t>
      </w:r>
      <w:r w:rsidR="00766BD6">
        <w:br/>
      </w:r>
      <w:r w:rsidR="005F5E58" w:rsidRPr="005F5E58">
        <w:t>(t</w:t>
      </w:r>
      <w:r w:rsidR="00766BD6" w:rsidRPr="005F5E58">
        <w:t>.</w:t>
      </w:r>
      <w:r w:rsidR="005F5E58" w:rsidRPr="005F5E58">
        <w:t>j. Dz.</w:t>
      </w:r>
      <w:r w:rsidR="005F5E58">
        <w:t>U. z 2007 r., n</w:t>
      </w:r>
      <w:r w:rsidRPr="005F5E58">
        <w:t>r 59, poz. 404, z późn. zm.);</w:t>
      </w:r>
    </w:p>
    <w:p w:rsidR="00A33A8D" w:rsidRPr="005F5E58" w:rsidRDefault="00A33A8D" w:rsidP="00392F37">
      <w:pPr>
        <w:numPr>
          <w:ilvl w:val="0"/>
          <w:numId w:val="6"/>
        </w:numPr>
        <w:spacing w:after="0"/>
        <w:ind w:left="426" w:hanging="426"/>
      </w:pPr>
      <w:r w:rsidRPr="005F5E58">
        <w:t>Ustawa z dnia 29 września 1994 r. o rachunkowości (t.j. Dz.U z 2013 r. poz. 330, z późn. zm.);</w:t>
      </w:r>
    </w:p>
    <w:p w:rsidR="00A33A8D" w:rsidRDefault="00A33A8D" w:rsidP="00392F37">
      <w:pPr>
        <w:numPr>
          <w:ilvl w:val="0"/>
          <w:numId w:val="6"/>
        </w:numPr>
        <w:spacing w:after="0"/>
        <w:ind w:left="426" w:hanging="426"/>
      </w:pPr>
      <w:r w:rsidRPr="005F5E58">
        <w:t>Ustawa z dnia 15 czerwca 2012 r. o skutkach powierzania wykonywania pracy cudzoziemcom przebywającym wbrew przepisom na terytoriu</w:t>
      </w:r>
      <w:r w:rsidR="005F5E58" w:rsidRPr="005F5E58">
        <w:t>m Rzeczpospolitej Polskiej (Dz.</w:t>
      </w:r>
      <w:r w:rsidRPr="005F5E58">
        <w:t>U. z 2012 r., poz. 769);</w:t>
      </w:r>
    </w:p>
    <w:p w:rsidR="00B37B8F" w:rsidRPr="00A42677" w:rsidRDefault="00B37B8F" w:rsidP="00B37B8F">
      <w:pPr>
        <w:numPr>
          <w:ilvl w:val="0"/>
          <w:numId w:val="6"/>
        </w:numPr>
        <w:spacing w:after="0"/>
      </w:pPr>
      <w:r w:rsidRPr="00A42677">
        <w:rPr>
          <w:lang w:eastAsia="pl-PL"/>
        </w:rPr>
        <w:t>Ustawa z dnia 28 października 2002 r. o</w:t>
      </w:r>
      <w:r>
        <w:rPr>
          <w:lang w:eastAsia="pl-PL"/>
        </w:rPr>
        <w:t xml:space="preserve"> </w:t>
      </w:r>
      <w:r w:rsidRPr="00A42677">
        <w:rPr>
          <w:lang w:eastAsia="pl-PL"/>
        </w:rPr>
        <w:t>odpowiedzialności podmiotów zbiorowych za czyny zabronione pod groźbą kary (t.j. Dz.U. z 2015 r. poz. 1212, z późn. zm.);</w:t>
      </w:r>
    </w:p>
    <w:p w:rsidR="00B37B8F" w:rsidRPr="00F811FC" w:rsidRDefault="00B37B8F" w:rsidP="00B37B8F">
      <w:pPr>
        <w:numPr>
          <w:ilvl w:val="0"/>
          <w:numId w:val="6"/>
        </w:numPr>
        <w:spacing w:after="0"/>
      </w:pPr>
      <w:r w:rsidRPr="00A42677">
        <w:rPr>
          <w:rFonts w:cs="Arial"/>
        </w:rPr>
        <w:t xml:space="preserve">Ustawa z dnia 21 sierpnia 1997 r. o gospodarce nieruchomościami (Dz.U. z 2015 r. poz. 1774, </w:t>
      </w:r>
      <w:r>
        <w:rPr>
          <w:rFonts w:cs="Arial"/>
        </w:rPr>
        <w:br/>
        <w:t>z późn. zm.);</w:t>
      </w:r>
    </w:p>
    <w:p w:rsidR="00F811FC" w:rsidRPr="00267789" w:rsidRDefault="00F811FC" w:rsidP="00B37B8F">
      <w:pPr>
        <w:numPr>
          <w:ilvl w:val="0"/>
          <w:numId w:val="6"/>
        </w:numPr>
        <w:spacing w:after="0"/>
      </w:pPr>
      <w:r>
        <w:rPr>
          <w:bCs/>
        </w:rPr>
        <w:t>Ustawa</w:t>
      </w:r>
      <w:r w:rsidRPr="00F811FC">
        <w:rPr>
          <w:bCs/>
        </w:rPr>
        <w:t xml:space="preserve"> z dnia 24 kwietnia 2003 r. o działalności pożytku publicznego i o wolontariacie (</w:t>
      </w:r>
      <w:r>
        <w:rPr>
          <w:bCs/>
        </w:rPr>
        <w:t>t.</w:t>
      </w:r>
      <w:r w:rsidRPr="00F811FC">
        <w:rPr>
          <w:bCs/>
        </w:rPr>
        <w:t>j. Dz.U. 2003</w:t>
      </w:r>
      <w:r>
        <w:rPr>
          <w:bCs/>
        </w:rPr>
        <w:t>,</w:t>
      </w:r>
      <w:r w:rsidRPr="00F811FC">
        <w:rPr>
          <w:bCs/>
        </w:rPr>
        <w:t xml:space="preserve"> Nr 96</w:t>
      </w:r>
      <w:r>
        <w:rPr>
          <w:bCs/>
        </w:rPr>
        <w:t>,</w:t>
      </w:r>
      <w:r w:rsidRPr="00F811FC">
        <w:rPr>
          <w:bCs/>
        </w:rPr>
        <w:t xml:space="preserve"> poz. 873</w:t>
      </w:r>
      <w:r>
        <w:rPr>
          <w:bCs/>
        </w:rPr>
        <w:t>,</w:t>
      </w:r>
      <w:r w:rsidRPr="00F811FC">
        <w:rPr>
          <w:rFonts w:cs="Arial"/>
        </w:rPr>
        <w:t xml:space="preserve"> </w:t>
      </w:r>
      <w:r w:rsidRPr="00F811FC">
        <w:rPr>
          <w:bCs/>
        </w:rPr>
        <w:t>z późn. zm.)</w:t>
      </w:r>
      <w:r>
        <w:rPr>
          <w:bCs/>
        </w:rPr>
        <w:t>;</w:t>
      </w:r>
    </w:p>
    <w:p w:rsidR="00A33A8D" w:rsidRPr="005F5E58" w:rsidRDefault="00B37B8F" w:rsidP="00392F37">
      <w:pPr>
        <w:numPr>
          <w:ilvl w:val="0"/>
          <w:numId w:val="6"/>
        </w:numPr>
        <w:spacing w:after="0"/>
        <w:ind w:left="426" w:hanging="426"/>
      </w:pPr>
      <w:r w:rsidRPr="00B37B8F">
        <w:t>Rozporządzenie</w:t>
      </w:r>
      <w:r>
        <w:t xml:space="preserve"> </w:t>
      </w:r>
      <w:r w:rsidR="00A33A8D" w:rsidRPr="005F5E58">
        <w:t xml:space="preserve">Ministra Infrastruktury i Rozwoju z dnia 2 lipca 2015 r. w sprawie udzielania pomocy </w:t>
      </w:r>
      <w:r w:rsidR="00A33A8D" w:rsidRPr="005F5E58">
        <w:rPr>
          <w:i/>
        </w:rPr>
        <w:t>de minimis</w:t>
      </w:r>
      <w:r w:rsidR="00A33A8D" w:rsidRPr="005F5E58">
        <w:t xml:space="preserve"> oraz pomocy publicznej w ramach progr</w:t>
      </w:r>
      <w:r w:rsidR="009938A6">
        <w:t xml:space="preserve">amów operacyjnych finansowanych </w:t>
      </w:r>
      <w:r>
        <w:br/>
      </w:r>
      <w:r w:rsidRPr="005F5E58">
        <w:t>z</w:t>
      </w:r>
      <w:r>
        <w:t xml:space="preserve"> </w:t>
      </w:r>
      <w:r w:rsidR="00A33A8D" w:rsidRPr="005F5E58">
        <w:t>Europejskiego Funduszu Spo</w:t>
      </w:r>
      <w:r w:rsidR="005F5E58" w:rsidRPr="005F5E58">
        <w:t>łecznego na lata 2014-2020 (Dz.</w:t>
      </w:r>
      <w:r w:rsidR="00A33A8D" w:rsidRPr="005F5E58">
        <w:t>U. z 2015 r., poz. 1073);</w:t>
      </w:r>
    </w:p>
    <w:p w:rsidR="00A33A8D" w:rsidRPr="005F5E58" w:rsidRDefault="00A33A8D" w:rsidP="00392F37">
      <w:pPr>
        <w:numPr>
          <w:ilvl w:val="0"/>
          <w:numId w:val="6"/>
        </w:numPr>
        <w:spacing w:after="0"/>
        <w:ind w:left="426" w:hanging="426"/>
      </w:pPr>
      <w:r w:rsidRPr="005F5E58">
        <w:t xml:space="preserve">Rozporządzenie Ministra Infrastruktury i Rozwoju z dnia 19 marca 2015 r. w sprawie udzielania pomocy </w:t>
      </w:r>
      <w:r w:rsidRPr="005F5E58">
        <w:rPr>
          <w:i/>
        </w:rPr>
        <w:t>de minimis</w:t>
      </w:r>
      <w:r w:rsidRPr="005F5E58">
        <w:t xml:space="preserve"> w ramach regionalnych programów operacyjnych na lata 2014-2020 </w:t>
      </w:r>
      <w:r w:rsidRPr="005F5E58">
        <w:br/>
        <w:t>(Dz.U. z 2015 r., poz. 488);</w:t>
      </w:r>
    </w:p>
    <w:p w:rsidR="00A33A8D" w:rsidRPr="005F5E58" w:rsidRDefault="00A33A8D" w:rsidP="00392F37">
      <w:pPr>
        <w:numPr>
          <w:ilvl w:val="0"/>
          <w:numId w:val="6"/>
        </w:numPr>
        <w:spacing w:after="0"/>
        <w:ind w:left="426" w:hanging="426"/>
      </w:pPr>
      <w:r w:rsidRPr="005F5E58">
        <w:t xml:space="preserve">Rozporządzenie Ministra Rozwoju Regionalnego z dnia 18 grudnia 2009 r. w sprawie warunków </w:t>
      </w:r>
      <w:r w:rsidR="00B37B8F">
        <w:br/>
      </w:r>
      <w:r w:rsidR="00B37B8F" w:rsidRPr="005F5E58">
        <w:t>i</w:t>
      </w:r>
      <w:r w:rsidR="00B37B8F">
        <w:t xml:space="preserve"> </w:t>
      </w:r>
      <w:r w:rsidRPr="005F5E58">
        <w:t xml:space="preserve">trybu udzielania i rozliczania zaliczek oraz zakresu i terminów składania </w:t>
      </w:r>
      <w:r w:rsidR="00C93CB8">
        <w:t xml:space="preserve">WOP </w:t>
      </w:r>
      <w:r w:rsidRPr="005F5E58">
        <w:t>w</w:t>
      </w:r>
      <w:r w:rsidR="00B37B8F">
        <w:t xml:space="preserve"> </w:t>
      </w:r>
      <w:r w:rsidRPr="005F5E58">
        <w:t>ramach programów finansowanych z udz</w:t>
      </w:r>
      <w:r w:rsidR="005F5E58" w:rsidRPr="005F5E58">
        <w:t>iałem środków europejskich (Dz.</w:t>
      </w:r>
      <w:r w:rsidRPr="005F5E58">
        <w:t xml:space="preserve">U. </w:t>
      </w:r>
      <w:r w:rsidR="005F5E58" w:rsidRPr="005F5E58">
        <w:t xml:space="preserve">z 2009 r., nr 223, </w:t>
      </w:r>
      <w:r w:rsidR="00894947">
        <w:br/>
      </w:r>
      <w:r w:rsidR="005F5E58" w:rsidRPr="005F5E58">
        <w:t xml:space="preserve">poz. 1786, </w:t>
      </w:r>
      <w:r w:rsidRPr="005F5E58">
        <w:t>z późn. zm.);</w:t>
      </w:r>
    </w:p>
    <w:p w:rsidR="00A33A8D" w:rsidRPr="00514A6D" w:rsidRDefault="00A33A8D" w:rsidP="00392F37">
      <w:pPr>
        <w:numPr>
          <w:ilvl w:val="0"/>
          <w:numId w:val="6"/>
        </w:numPr>
        <w:spacing w:after="0"/>
        <w:ind w:left="426" w:hanging="426"/>
      </w:pPr>
      <w:r w:rsidRPr="00514A6D">
        <w:t xml:space="preserve">Rozporządzenie Ministra Infrastruktury i Rozwoju z dnia 18 czerwca 2015 r. zmieniające rozporządzenia w sprawie warunków i trybu udzielania i rozliczania zaliczek oraz zakresu </w:t>
      </w:r>
      <w:r w:rsidR="005F5E58" w:rsidRPr="00514A6D">
        <w:br/>
      </w:r>
      <w:r w:rsidRPr="00514A6D">
        <w:t xml:space="preserve">i terminów składania wniosków o płatność w ramach programów finansowanych z udziałem środków europejskich (Dz.U. </w:t>
      </w:r>
      <w:r w:rsidR="00514A6D" w:rsidRPr="00514A6D">
        <w:t xml:space="preserve">z 2015 r., </w:t>
      </w:r>
      <w:r w:rsidRPr="00514A6D">
        <w:t>poz. 866);</w:t>
      </w:r>
    </w:p>
    <w:p w:rsidR="00A33A8D" w:rsidRPr="00514A6D" w:rsidRDefault="00A33A8D" w:rsidP="00392F37">
      <w:pPr>
        <w:numPr>
          <w:ilvl w:val="0"/>
          <w:numId w:val="6"/>
        </w:numPr>
        <w:spacing w:after="0"/>
        <w:ind w:left="426" w:hanging="426"/>
      </w:pPr>
      <w:r w:rsidRPr="00514A6D">
        <w:lastRenderedPageBreak/>
        <w:t>Rozporządzenie Ministra Finansów z dnia 26 czerwca 2015 r. w sprawie rejestru podmiotów wykluczonych z możliwości otrzymania środków przeznaczonych na realizację programów finansowanych z udziałem środków europejskich (</w:t>
      </w:r>
      <w:r w:rsidR="002F4773">
        <w:t>t.j. Dz. U. z 2016 r., poz. 657</w:t>
      </w:r>
      <w:r w:rsidRPr="00514A6D">
        <w:t>);</w:t>
      </w:r>
    </w:p>
    <w:p w:rsidR="00A33A8D" w:rsidRPr="00514A6D" w:rsidRDefault="00A33A8D" w:rsidP="00392F37">
      <w:pPr>
        <w:numPr>
          <w:ilvl w:val="0"/>
          <w:numId w:val="6"/>
        </w:numPr>
        <w:spacing w:after="0"/>
      </w:pPr>
      <w:r w:rsidRPr="00514A6D">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w:t>
      </w:r>
      <w:r w:rsidR="00514A6D" w:rsidRPr="00514A6D">
        <w:t xml:space="preserve">z 2004 r., </w:t>
      </w:r>
      <w:r w:rsidR="00766BD6">
        <w:t>N</w:t>
      </w:r>
      <w:r w:rsidR="00766BD6" w:rsidRPr="00514A6D">
        <w:t xml:space="preserve">r </w:t>
      </w:r>
      <w:r w:rsidRPr="00514A6D">
        <w:t>100</w:t>
      </w:r>
      <w:r w:rsidR="00766BD6">
        <w:t>,</w:t>
      </w:r>
      <w:r w:rsidRPr="00514A6D">
        <w:t xml:space="preserve"> poz. 1024);</w:t>
      </w:r>
    </w:p>
    <w:p w:rsidR="00A33A8D" w:rsidRDefault="00A33A8D" w:rsidP="00392F37">
      <w:pPr>
        <w:pStyle w:val="Akapitzlist"/>
        <w:numPr>
          <w:ilvl w:val="0"/>
          <w:numId w:val="6"/>
        </w:numPr>
        <w:spacing w:line="360" w:lineRule="auto"/>
        <w:ind w:left="351" w:hanging="357"/>
        <w:contextualSpacing w:val="0"/>
      </w:pPr>
      <w:r w:rsidRPr="00514A6D">
        <w:t>Uchwała nr 59/627/15/V  Zarządu Województwa Warmińsko-Mazurskiego z dnia 6 listopada 2015 r. w sprawie zatwierdzenia Zasad opracowywania zestawienia standardu i cen rynkowych w zakresie najczęściej finansowanych wydatków w ramach Regionalnego Programu Operacyjnego Województwa Warmińsko-Mazurskiego na lata 2014-2020 w obszarze Europejskiego Funduszu Społecznego.</w:t>
      </w:r>
    </w:p>
    <w:p w:rsidR="000A3D62" w:rsidRDefault="000A3D62">
      <w:pPr>
        <w:pStyle w:val="Akapitzlist"/>
        <w:spacing w:line="360" w:lineRule="auto"/>
        <w:ind w:left="352"/>
        <w:contextualSpacing w:val="0"/>
      </w:pPr>
    </w:p>
    <w:p w:rsidR="000A3D62" w:rsidRDefault="00A33A8D">
      <w:pPr>
        <w:spacing w:after="120"/>
        <w:rPr>
          <w:b/>
        </w:rPr>
      </w:pPr>
      <w:r w:rsidRPr="00254452">
        <w:rPr>
          <w:b/>
        </w:rPr>
        <w:t>Wykaz krajowych wytycznych horyzontalnych</w:t>
      </w:r>
      <w:r w:rsidRPr="00254452">
        <w:rPr>
          <w:b/>
          <w:vertAlign w:val="superscript"/>
        </w:rPr>
        <w:footnoteReference w:id="1"/>
      </w:r>
      <w:r w:rsidRPr="00254452">
        <w:rPr>
          <w:b/>
        </w:rPr>
        <w:t>:</w:t>
      </w:r>
      <w:bookmarkEnd w:id="2"/>
      <w:bookmarkEnd w:id="3"/>
      <w:bookmarkEnd w:id="4"/>
      <w:bookmarkEnd w:id="5"/>
    </w:p>
    <w:p w:rsidR="00A33A8D" w:rsidRPr="00577179" w:rsidRDefault="00A33A8D" w:rsidP="00392F37">
      <w:pPr>
        <w:pStyle w:val="Akapitzlist"/>
        <w:numPr>
          <w:ilvl w:val="0"/>
          <w:numId w:val="7"/>
        </w:numPr>
        <w:spacing w:line="360" w:lineRule="auto"/>
      </w:pPr>
      <w:r w:rsidRPr="00577179">
        <w:t xml:space="preserve">Wytyczne w zakresie szczegółowego opisu osi priorytetowych krajowych </w:t>
      </w:r>
      <w:r w:rsidR="00B37B8F" w:rsidRPr="00577179">
        <w:t>i</w:t>
      </w:r>
      <w:r w:rsidR="00B37B8F">
        <w:t xml:space="preserve"> </w:t>
      </w:r>
      <w:r w:rsidRPr="00577179">
        <w:t>regionalnych programów operacyjnych na lata 2014-2020 zatwierdzone w dniu 30 stycznia 2015 r.;</w:t>
      </w:r>
    </w:p>
    <w:p w:rsidR="00A33A8D" w:rsidRPr="00577179" w:rsidRDefault="00A33A8D" w:rsidP="00392F37">
      <w:pPr>
        <w:numPr>
          <w:ilvl w:val="0"/>
          <w:numId w:val="7"/>
        </w:numPr>
        <w:spacing w:after="0"/>
      </w:pPr>
      <w:r w:rsidRPr="00577179">
        <w:rPr>
          <w:bCs/>
        </w:rPr>
        <w:t xml:space="preserve">Wytyczne w zakresie warunków gromadzenia i przekazywania danych w postaci elektronicznej </w:t>
      </w:r>
      <w:r w:rsidR="00B37B8F">
        <w:rPr>
          <w:bCs/>
        </w:rPr>
        <w:br/>
      </w:r>
      <w:r w:rsidR="00B37B8F" w:rsidRPr="00577179">
        <w:rPr>
          <w:bCs/>
        </w:rPr>
        <w:t>na</w:t>
      </w:r>
      <w:r w:rsidR="00B37B8F">
        <w:rPr>
          <w:bCs/>
        </w:rPr>
        <w:t xml:space="preserve"> </w:t>
      </w:r>
      <w:r w:rsidRPr="00577179">
        <w:rPr>
          <w:bCs/>
        </w:rPr>
        <w:t>lata 2014-2020 zatwierdzone w dniu 3 marca 2015 r.;</w:t>
      </w:r>
    </w:p>
    <w:p w:rsidR="00A33A8D" w:rsidRPr="00577179" w:rsidRDefault="00A33A8D" w:rsidP="00392F37">
      <w:pPr>
        <w:numPr>
          <w:ilvl w:val="0"/>
          <w:numId w:val="7"/>
        </w:numPr>
        <w:spacing w:after="0"/>
      </w:pPr>
      <w:r w:rsidRPr="00577179">
        <w:t>Wytyczne w zakresie trybów wyboru projektów na lata 2014-20</w:t>
      </w:r>
      <w:r w:rsidR="00894947">
        <w:t xml:space="preserve">20 zatwierdzone w dniu 31 marca </w:t>
      </w:r>
      <w:r w:rsidRPr="00577179">
        <w:t>2015 r.;</w:t>
      </w:r>
    </w:p>
    <w:p w:rsidR="00E24E9D" w:rsidRDefault="00A33A8D">
      <w:pPr>
        <w:numPr>
          <w:ilvl w:val="0"/>
          <w:numId w:val="7"/>
        </w:numPr>
        <w:spacing w:after="0"/>
      </w:pPr>
      <w:r w:rsidRPr="005F7CF5">
        <w:t>Wytyczne w zakresie warunków certyfikacji oraz przygotowania prognoz wniosków o</w:t>
      </w:r>
      <w:r w:rsidR="00B37B8F">
        <w:t xml:space="preserve"> </w:t>
      </w:r>
      <w:r w:rsidRPr="005F7CF5">
        <w:t xml:space="preserve">płatność </w:t>
      </w:r>
      <w:r w:rsidR="00B37B8F">
        <w:br/>
      </w:r>
      <w:r w:rsidRPr="005F7CF5">
        <w:t>do</w:t>
      </w:r>
      <w:r w:rsidR="00B37B8F">
        <w:t xml:space="preserve"> </w:t>
      </w:r>
      <w:r w:rsidRPr="005F7CF5">
        <w:t>Komisji Europejskiej w ramach programów operacyjnych na lata 2014-2020 zatwierdzone w</w:t>
      </w:r>
      <w:r w:rsidR="00B37B8F">
        <w:t xml:space="preserve"> </w:t>
      </w:r>
      <w:r w:rsidRPr="005F7CF5">
        <w:t>dniu</w:t>
      </w:r>
      <w:r w:rsidR="00B37B8F">
        <w:t xml:space="preserve"> </w:t>
      </w:r>
      <w:r w:rsidRPr="005F7CF5">
        <w:t>31</w:t>
      </w:r>
      <w:r w:rsidR="00B37B8F">
        <w:t xml:space="preserve"> </w:t>
      </w:r>
      <w:r w:rsidRPr="005F7CF5">
        <w:t>marca 2015 r.;</w:t>
      </w:r>
    </w:p>
    <w:p w:rsidR="00E24E9D" w:rsidRDefault="00A33A8D">
      <w:pPr>
        <w:numPr>
          <w:ilvl w:val="0"/>
          <w:numId w:val="7"/>
        </w:numPr>
        <w:spacing w:after="0"/>
      </w:pPr>
      <w:r w:rsidRPr="005F7CF5">
        <w:t>Wytyczne w zakresie kwalifikowalności wydatków w ramach Europejskiego Funduszu Rozwoju Regionalnego, Europejskiego Funduszu Społecznego oraz Funduszu Spójności na lata 2014</w:t>
      </w:r>
      <w:r w:rsidR="005F7CF5" w:rsidRPr="005F7CF5">
        <w:t xml:space="preserve">-2020 zatwierdzone </w:t>
      </w:r>
      <w:r w:rsidR="00B37B8F" w:rsidRPr="005F7CF5">
        <w:t>w</w:t>
      </w:r>
      <w:r w:rsidR="00B37B8F">
        <w:t xml:space="preserve"> </w:t>
      </w:r>
      <w:r w:rsidR="005F7CF5" w:rsidRPr="005F7CF5">
        <w:t xml:space="preserve">dniu 10 kwietnia </w:t>
      </w:r>
      <w:r w:rsidRPr="005F7CF5">
        <w:t>2015 r.;</w:t>
      </w:r>
    </w:p>
    <w:p w:rsidR="00A33A8D" w:rsidRPr="005F7CF5" w:rsidRDefault="00A33A8D" w:rsidP="00392F37">
      <w:pPr>
        <w:numPr>
          <w:ilvl w:val="0"/>
          <w:numId w:val="7"/>
        </w:numPr>
        <w:spacing w:after="0"/>
      </w:pPr>
      <w:r w:rsidRPr="005F7CF5">
        <w:t>Wytyczne w zakresie monitorowania postępu rzeczowego realizacji programów operacyjnych na lata 2014-2020 zatwierdzone w dniu 22 kwietnia 2015 r.;</w:t>
      </w:r>
    </w:p>
    <w:p w:rsidR="00766BD6" w:rsidRPr="005F7CF5" w:rsidRDefault="00766BD6" w:rsidP="00766BD6">
      <w:pPr>
        <w:numPr>
          <w:ilvl w:val="0"/>
          <w:numId w:val="7"/>
        </w:numPr>
        <w:spacing w:after="0"/>
      </w:pPr>
      <w:r w:rsidRPr="005F7CF5">
        <w:t>Wytyczne w zakresie informacji i promocji programów operacyjnych polityki spójności na</w:t>
      </w:r>
      <w:r w:rsidR="00B37B8F">
        <w:t xml:space="preserve"> </w:t>
      </w:r>
      <w:r w:rsidRPr="005F7CF5">
        <w:t>lata</w:t>
      </w:r>
      <w:r w:rsidR="00B37B8F">
        <w:t xml:space="preserve"> </w:t>
      </w:r>
      <w:r w:rsidRPr="005F7CF5">
        <w:t>2014-2020</w:t>
      </w:r>
      <w:r w:rsidR="00B37B8F">
        <w:t xml:space="preserve"> </w:t>
      </w:r>
      <w:r w:rsidRPr="005F7CF5">
        <w:t>zatwierdzone w dniu 30 kwietnia 2015 r.;</w:t>
      </w:r>
    </w:p>
    <w:p w:rsidR="00A33A8D" w:rsidRPr="005F7CF5" w:rsidRDefault="00A33A8D" w:rsidP="00392F37">
      <w:pPr>
        <w:numPr>
          <w:ilvl w:val="0"/>
          <w:numId w:val="7"/>
        </w:numPr>
        <w:spacing w:after="0"/>
      </w:pPr>
      <w:r w:rsidRPr="005F7CF5">
        <w:rPr>
          <w:bCs/>
        </w:rPr>
        <w:lastRenderedPageBreak/>
        <w:t>Wytyczne w zakresie realizacji zasady równości szans i niedyskryminacji, w tym dostępności dla osób z niepełnosprawnościami oraz zasady równości szans kobiet i mężczyzn w ramach funduszy unijnych na lata 2014-2020 zatwierdzone w dniu 8 maja 2015 r.;</w:t>
      </w:r>
    </w:p>
    <w:p w:rsidR="00A33A8D" w:rsidRPr="005F7CF5" w:rsidRDefault="00A33A8D" w:rsidP="00392F37">
      <w:pPr>
        <w:numPr>
          <w:ilvl w:val="0"/>
          <w:numId w:val="7"/>
        </w:numPr>
        <w:spacing w:after="0"/>
      </w:pPr>
      <w:r w:rsidRPr="005F7CF5">
        <w:t xml:space="preserve">Wytyczne w zakresie kontroli realizacji programów operacyjnych na lata 2014-2020 zatwierdzone </w:t>
      </w:r>
      <w:r w:rsidRPr="005F7CF5">
        <w:br/>
        <w:t>w dniu 28 maja 2015 r.;</w:t>
      </w:r>
    </w:p>
    <w:p w:rsidR="00A33A8D" w:rsidRPr="005F7CF5" w:rsidRDefault="00A33A8D" w:rsidP="00392F37">
      <w:pPr>
        <w:numPr>
          <w:ilvl w:val="0"/>
          <w:numId w:val="7"/>
        </w:numPr>
        <w:spacing w:after="0"/>
      </w:pPr>
      <w:r w:rsidRPr="005F7CF5">
        <w:t>Wytyczne w zakresie sposobu korygowania i odzyskiwania nieprawidłowych wydatków oraz raportowania nieprawidłowości w ramach programów operacyjnych polityki spójności na lata 2014-2020 zatwierdzone w dniu 20 lipca 2015 r.;</w:t>
      </w:r>
    </w:p>
    <w:p w:rsidR="00AB4E30" w:rsidRDefault="00A33A8D" w:rsidP="00392F37">
      <w:pPr>
        <w:numPr>
          <w:ilvl w:val="0"/>
          <w:numId w:val="7"/>
        </w:numPr>
        <w:spacing w:after="0"/>
      </w:pPr>
      <w:r w:rsidRPr="005F7CF5">
        <w:t>Wytyczne w zakresie sprawozdawczości na lata 2014-2020 zatwierdzone w dniu 8 maj</w:t>
      </w:r>
      <w:r w:rsidR="005F7CF5">
        <w:t>a 2015 r.</w:t>
      </w:r>
    </w:p>
    <w:p w:rsidR="00766BD6" w:rsidRDefault="00766BD6" w:rsidP="00766BD6">
      <w:pPr>
        <w:numPr>
          <w:ilvl w:val="0"/>
          <w:numId w:val="7"/>
        </w:numPr>
        <w:spacing w:after="0"/>
      </w:pPr>
      <w:r>
        <w:t xml:space="preserve">Wytyczne w zakresie realizacji przedsięwzięć z udziałem środków Europejskiego Funduszu Społecznego w obszarze edukacji na lata 2014-2020 zatwierdzone w dniu </w:t>
      </w:r>
      <w:r w:rsidR="00C60E20" w:rsidRPr="00C60E20">
        <w:rPr>
          <w:highlight w:val="yellow"/>
        </w:rPr>
        <w:t>....</w:t>
      </w:r>
    </w:p>
    <w:p w:rsidR="002C6C46" w:rsidRDefault="002C6C46" w:rsidP="002C6C46">
      <w:pPr>
        <w:spacing w:after="0"/>
        <w:ind w:left="357"/>
      </w:pPr>
    </w:p>
    <w:p w:rsidR="000A3D62" w:rsidRDefault="00AB4E30">
      <w:pPr>
        <w:spacing w:after="120"/>
        <w:rPr>
          <w:b/>
        </w:rPr>
      </w:pPr>
      <w:r w:rsidRPr="00254452">
        <w:rPr>
          <w:b/>
        </w:rPr>
        <w:t>Wykaz aktów prawnych związanych z przedmiotem konkursu:</w:t>
      </w:r>
    </w:p>
    <w:p w:rsidR="00EA1C24" w:rsidRDefault="00AB4E30">
      <w:pPr>
        <w:numPr>
          <w:ilvl w:val="0"/>
          <w:numId w:val="74"/>
        </w:numPr>
        <w:spacing w:after="0"/>
      </w:pPr>
      <w:r w:rsidRPr="00A42677">
        <w:rPr>
          <w:lang w:eastAsia="pl-PL"/>
        </w:rPr>
        <w:t xml:space="preserve">Ustawa z dnia </w:t>
      </w:r>
      <w:r w:rsidR="00B37B8F" w:rsidRPr="00B37B8F">
        <w:t xml:space="preserve"> </w:t>
      </w:r>
      <w:r w:rsidR="00B37B8F">
        <w:rPr>
          <w:lang w:eastAsia="pl-PL"/>
        </w:rPr>
        <w:t xml:space="preserve">z dnia 7 września 1991 r. o systemie oświaty (t.j. Dz.U. </w:t>
      </w:r>
      <w:r w:rsidR="00CE4892">
        <w:rPr>
          <w:lang w:eastAsia="pl-PL"/>
        </w:rPr>
        <w:t xml:space="preserve">z 2015 r., poz. 2156 </w:t>
      </w:r>
      <w:r w:rsidR="00B37B8F">
        <w:rPr>
          <w:lang w:eastAsia="pl-PL"/>
        </w:rPr>
        <w:t>z późn. zm.);</w:t>
      </w:r>
    </w:p>
    <w:p w:rsidR="00EA1C24" w:rsidRDefault="00B37B8F">
      <w:pPr>
        <w:numPr>
          <w:ilvl w:val="0"/>
          <w:numId w:val="74"/>
        </w:numPr>
        <w:spacing w:after="0"/>
      </w:pPr>
      <w:r>
        <w:t>Ustawa z dnia 22 grudnia 2015 r. o Zintegrowanym systemie kwalifikacji (Dz.U. z 2016 r., poz. 64);</w:t>
      </w:r>
    </w:p>
    <w:p w:rsidR="00AB4E30" w:rsidRPr="00116F98" w:rsidRDefault="00AB4E30" w:rsidP="00392F37">
      <w:pPr>
        <w:pStyle w:val="Akapitzlist"/>
        <w:numPr>
          <w:ilvl w:val="0"/>
          <w:numId w:val="74"/>
        </w:numPr>
        <w:spacing w:line="360" w:lineRule="auto"/>
        <w:rPr>
          <w:b/>
          <w:lang w:eastAsia="pl-PL"/>
        </w:rPr>
      </w:pPr>
      <w:r w:rsidRPr="00475E7A">
        <w:rPr>
          <w:rFonts w:cs="Calibri"/>
          <w:lang w:eastAsia="pl-PL"/>
        </w:rPr>
        <w:t>R</w:t>
      </w:r>
      <w:r w:rsidRPr="00475E7A">
        <w:rPr>
          <w:lang w:eastAsia="pl-PL"/>
        </w:rPr>
        <w:t>ozporządzenie Minis</w:t>
      </w:r>
      <w:r w:rsidR="00116F98">
        <w:rPr>
          <w:lang w:eastAsia="pl-PL"/>
        </w:rPr>
        <w:t>tra</w:t>
      </w:r>
      <w:r w:rsidRPr="00475E7A">
        <w:rPr>
          <w:lang w:eastAsia="pl-PL"/>
        </w:rPr>
        <w:t xml:space="preserve"> Edukacji Narodowej z dn. 11 stycznia 2012 r. w sprawie kształcenia ustawicznego w formach pozaszkolnych </w:t>
      </w:r>
      <w:r w:rsidRPr="002C6C46">
        <w:rPr>
          <w:lang w:eastAsia="pl-PL"/>
        </w:rPr>
        <w:t>(t.</w:t>
      </w:r>
      <w:r w:rsidR="00B37B8F">
        <w:rPr>
          <w:lang w:eastAsia="pl-PL"/>
        </w:rPr>
        <w:t>j</w:t>
      </w:r>
      <w:r w:rsidR="00243EC1">
        <w:rPr>
          <w:lang w:eastAsia="pl-PL"/>
        </w:rPr>
        <w:t>. Dz.U. z 2014 r. poz. 622);</w:t>
      </w:r>
    </w:p>
    <w:p w:rsidR="00116F98" w:rsidRPr="00941469" w:rsidRDefault="00116F98" w:rsidP="00392F37">
      <w:pPr>
        <w:pStyle w:val="Akapitzlist"/>
        <w:numPr>
          <w:ilvl w:val="0"/>
          <w:numId w:val="74"/>
        </w:numPr>
        <w:spacing w:line="360" w:lineRule="auto"/>
        <w:rPr>
          <w:lang w:eastAsia="pl-PL"/>
        </w:rPr>
      </w:pPr>
      <w:r w:rsidRPr="00941469">
        <w:rPr>
          <w:rFonts w:cs="Calibri"/>
          <w:lang w:eastAsia="pl-PL"/>
        </w:rPr>
        <w:t>R</w:t>
      </w:r>
      <w:r w:rsidRPr="00941469">
        <w:rPr>
          <w:lang w:eastAsia="pl-PL"/>
        </w:rPr>
        <w:t>ozporządzenie Ministra Edukacji Narodowej z dn. 23 grudnia 2011 r. w sprawie klasyfikacji zawodów szkolnictwa zawodowego (</w:t>
      </w:r>
      <w:r w:rsidR="00243EC1" w:rsidRPr="00941469">
        <w:rPr>
          <w:lang w:eastAsia="pl-PL"/>
        </w:rPr>
        <w:t>t.</w:t>
      </w:r>
      <w:r w:rsidR="00C23BF5" w:rsidRPr="00941469">
        <w:rPr>
          <w:lang w:eastAsia="pl-PL"/>
        </w:rPr>
        <w:t>j. Dz. U. z 2012 r., poz. 7);</w:t>
      </w:r>
    </w:p>
    <w:p w:rsidR="00054F88" w:rsidRDefault="003A2DE1" w:rsidP="00054F88">
      <w:pPr>
        <w:pStyle w:val="Akapitzlist"/>
        <w:numPr>
          <w:ilvl w:val="0"/>
          <w:numId w:val="74"/>
        </w:numPr>
        <w:spacing w:line="360" w:lineRule="auto"/>
      </w:pPr>
      <w:r w:rsidRPr="00941469">
        <w:rPr>
          <w:lang w:eastAsia="pl-PL"/>
        </w:rPr>
        <w:t>Rozporządzenie Ministra Edukacji Narodowej z dn. 7 lutego 2012 r. w sprawie podstawy programowej kształcenia w zawodach (Dz.U. z 2012 r., poz. 184).</w:t>
      </w:r>
    </w:p>
    <w:p w:rsidR="00054F88" w:rsidRDefault="00054F88" w:rsidP="00054F88">
      <w:pPr>
        <w:spacing w:after="0"/>
      </w:pPr>
    </w:p>
    <w:p w:rsidR="00EA1C24" w:rsidRDefault="00EA1C24" w:rsidP="004D70AA">
      <w:pPr>
        <w:pStyle w:val="Nagwek1"/>
        <w:sectPr w:rsidR="00EA1C24" w:rsidSect="00F9169D">
          <w:pgSz w:w="11906" w:h="16838"/>
          <w:pgMar w:top="1077" w:right="1134" w:bottom="1077" w:left="1418" w:header="709" w:footer="709" w:gutter="0"/>
          <w:cols w:space="708"/>
          <w:docGrid w:linePitch="360"/>
        </w:sectPr>
      </w:pPr>
    </w:p>
    <w:p w:rsidR="000A3D62" w:rsidRDefault="00C60E20">
      <w:pPr>
        <w:pStyle w:val="Nagwek1"/>
      </w:pPr>
      <w:r w:rsidRPr="00C60E20">
        <w:lastRenderedPageBreak/>
        <w:t xml:space="preserve"> </w:t>
      </w:r>
      <w:bookmarkStart w:id="6" w:name="_Toc456864594"/>
      <w:r w:rsidRPr="00C60E20">
        <w:t>Informacje ogólne</w:t>
      </w:r>
      <w:bookmarkEnd w:id="6"/>
    </w:p>
    <w:p w:rsidR="00D71FBA" w:rsidRPr="00CA552F" w:rsidRDefault="00D71FBA" w:rsidP="00CA552F">
      <w:pPr>
        <w:pStyle w:val="Nagwek2"/>
      </w:pPr>
      <w:bookmarkStart w:id="7" w:name="_Toc456864595"/>
      <w:r w:rsidRPr="00CA552F">
        <w:t>2.1 Cel konkursu</w:t>
      </w:r>
      <w:bookmarkEnd w:id="7"/>
    </w:p>
    <w:p w:rsidR="0050005A" w:rsidRDefault="00256983">
      <w:pPr>
        <w:autoSpaceDE w:val="0"/>
        <w:autoSpaceDN w:val="0"/>
        <w:adjustRightInd w:val="0"/>
        <w:spacing w:after="0"/>
        <w:ind w:firstLine="709"/>
        <w:rPr>
          <w:rFonts w:eastAsia="Times New Roman"/>
          <w:lang w:eastAsia="pl-PL"/>
        </w:rPr>
      </w:pPr>
      <w:r>
        <w:rPr>
          <w:rFonts w:eastAsia="Times New Roman"/>
          <w:lang w:eastAsia="pl-PL"/>
        </w:rPr>
        <w:t xml:space="preserve">Celem Poddziałania </w:t>
      </w:r>
      <w:r w:rsidRPr="00256983">
        <w:rPr>
          <w:rFonts w:eastAsia="Times New Roman"/>
          <w:lang w:eastAsia="pl-PL"/>
        </w:rPr>
        <w:t>2.3.2</w:t>
      </w:r>
      <w:r>
        <w:rPr>
          <w:rFonts w:eastAsia="Times New Roman"/>
          <w:lang w:eastAsia="pl-PL"/>
        </w:rPr>
        <w:t>,</w:t>
      </w:r>
      <w:r w:rsidRPr="00256983">
        <w:rPr>
          <w:rFonts w:eastAsia="Times New Roman"/>
          <w:lang w:eastAsia="pl-PL"/>
        </w:rPr>
        <w:t xml:space="preserve"> </w:t>
      </w:r>
      <w:r>
        <w:rPr>
          <w:rFonts w:eastAsia="Times New Roman"/>
          <w:lang w:eastAsia="pl-PL"/>
        </w:rPr>
        <w:t>w ramach którego realizowany jest niniejszy konkurs</w:t>
      </w:r>
      <w:r w:rsidR="002E4B4B">
        <w:rPr>
          <w:rFonts w:eastAsia="Times New Roman"/>
          <w:lang w:eastAsia="pl-PL"/>
        </w:rPr>
        <w:t>,</w:t>
      </w:r>
      <w:r>
        <w:rPr>
          <w:rFonts w:eastAsia="Times New Roman"/>
          <w:lang w:eastAsia="pl-PL"/>
        </w:rPr>
        <w:t xml:space="preserve"> </w:t>
      </w:r>
      <w:r w:rsidR="003E14D1" w:rsidRPr="00F258EC">
        <w:rPr>
          <w:rFonts w:eastAsia="Times New Roman"/>
          <w:lang w:eastAsia="pl-PL"/>
        </w:rPr>
        <w:t xml:space="preserve">jest dofinansowanie projektów, które pozwolą dostosować </w:t>
      </w:r>
      <w:r w:rsidR="005442B7">
        <w:rPr>
          <w:rFonts w:eastAsia="Times New Roman"/>
          <w:lang w:eastAsia="pl-PL"/>
        </w:rPr>
        <w:t xml:space="preserve">do </w:t>
      </w:r>
      <w:r w:rsidR="005442B7" w:rsidRPr="00F258EC">
        <w:rPr>
          <w:rFonts w:eastAsia="Times New Roman"/>
          <w:lang w:eastAsia="pl-PL"/>
        </w:rPr>
        <w:t>p</w:t>
      </w:r>
      <w:r w:rsidR="005442B7">
        <w:rPr>
          <w:rFonts w:eastAsia="Times New Roman"/>
          <w:lang w:eastAsia="pl-PL"/>
        </w:rPr>
        <w:t>otrzeb rynku pracy</w:t>
      </w:r>
      <w:r w:rsidR="005442B7" w:rsidRPr="00F258EC">
        <w:rPr>
          <w:rFonts w:eastAsia="Times New Roman"/>
          <w:lang w:eastAsia="pl-PL"/>
        </w:rPr>
        <w:t xml:space="preserve"> </w:t>
      </w:r>
      <w:r w:rsidR="003E14D1" w:rsidRPr="00F258EC">
        <w:rPr>
          <w:rFonts w:eastAsia="Times New Roman"/>
          <w:lang w:eastAsia="pl-PL"/>
        </w:rPr>
        <w:t xml:space="preserve">kompetencje </w:t>
      </w:r>
      <w:r w:rsidR="0081558E">
        <w:rPr>
          <w:rFonts w:eastAsia="Times New Roman"/>
          <w:lang w:eastAsia="pl-PL"/>
        </w:rPr>
        <w:br/>
      </w:r>
      <w:r w:rsidR="003E14D1" w:rsidRPr="00F258EC">
        <w:rPr>
          <w:rFonts w:eastAsia="Times New Roman"/>
          <w:lang w:eastAsia="pl-PL"/>
        </w:rPr>
        <w:t>i umiejętn</w:t>
      </w:r>
      <w:r>
        <w:rPr>
          <w:rFonts w:eastAsia="Times New Roman"/>
          <w:lang w:eastAsia="pl-PL"/>
        </w:rPr>
        <w:t>ości zawodowe osób dorosłych</w:t>
      </w:r>
      <w:r w:rsidR="003E14D1" w:rsidRPr="00F258EC">
        <w:rPr>
          <w:rFonts w:eastAsia="Times New Roman"/>
          <w:lang w:eastAsia="pl-PL"/>
        </w:rPr>
        <w:t>, z własnej inicjatywy zainteresowan</w:t>
      </w:r>
      <w:r w:rsidR="005442B7">
        <w:rPr>
          <w:rFonts w:eastAsia="Times New Roman"/>
          <w:lang w:eastAsia="pl-PL"/>
        </w:rPr>
        <w:t>ych</w:t>
      </w:r>
      <w:r w:rsidR="003E14D1" w:rsidRPr="00F258EC">
        <w:rPr>
          <w:rFonts w:eastAsia="Times New Roman"/>
          <w:lang w:eastAsia="pl-PL"/>
        </w:rPr>
        <w:t xml:space="preserve"> zwiększeniem swoich kompetencji w formach pozaszkolnych. Wsparcie zostanie dostosowane do indywidualnych potrzeb odbiorców i udzielane będzie w formie kompleksowej. Możliwe do realizacji formy wsparcia obejmują kwalifikacyjne kursy zawodowe i kursy umiejętności zawodowych.</w:t>
      </w:r>
    </w:p>
    <w:p w:rsidR="0050005A" w:rsidRDefault="003E14D1">
      <w:pPr>
        <w:autoSpaceDE w:val="0"/>
        <w:autoSpaceDN w:val="0"/>
        <w:adjustRightInd w:val="0"/>
        <w:spacing w:after="240"/>
        <w:ind w:firstLine="709"/>
        <w:rPr>
          <w:rFonts w:eastAsia="Times New Roman"/>
          <w:lang w:eastAsia="pl-PL"/>
        </w:rPr>
      </w:pPr>
      <w:r w:rsidRPr="00F258EC">
        <w:rPr>
          <w:rFonts w:eastAsia="Times New Roman"/>
          <w:lang w:eastAsia="pl-PL"/>
        </w:rPr>
        <w:t>Realizacja wyżej wymienionych form wsparcia będzie miała odzwierciedlenie w osiągnięciu następujących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410"/>
      </w:tblGrid>
      <w:tr w:rsidR="003E14D1" w:rsidRPr="003A00D9" w:rsidTr="00096452">
        <w:trPr>
          <w:trHeight w:val="587"/>
        </w:trPr>
        <w:tc>
          <w:tcPr>
            <w:tcW w:w="534" w:type="dxa"/>
            <w:shd w:val="clear" w:color="auto"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Lp.</w:t>
            </w:r>
          </w:p>
        </w:tc>
        <w:tc>
          <w:tcPr>
            <w:tcW w:w="6520" w:type="dxa"/>
            <w:shd w:val="solid" w:color="4F81BD" w:themeColor="accent1" w:fill="auto"/>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Nazwa wskaźnika rezultatu bezpośredniego</w:t>
            </w:r>
          </w:p>
        </w:tc>
        <w:tc>
          <w:tcPr>
            <w:tcW w:w="2410" w:type="dxa"/>
            <w:shd w:val="solid" w:color="4F81BD" w:themeColor="accent1" w:fill="auto"/>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Wartość wskaźnika</w:t>
            </w:r>
          </w:p>
        </w:tc>
      </w:tr>
      <w:tr w:rsidR="003E14D1" w:rsidRPr="003A00D9" w:rsidTr="00096452">
        <w:trPr>
          <w:trHeight w:val="1262"/>
        </w:trPr>
        <w:tc>
          <w:tcPr>
            <w:tcW w:w="534" w:type="dxa"/>
            <w:shd w:val="clear" w:color="auto"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1.</w:t>
            </w:r>
          </w:p>
        </w:tc>
        <w:tc>
          <w:tcPr>
            <w:tcW w:w="6520" w:type="dxa"/>
            <w:tcBorders>
              <w:bottom w:val="single" w:sz="4" w:space="0" w:color="auto"/>
            </w:tcBorders>
            <w:vAlign w:val="center"/>
          </w:tcPr>
          <w:p w:rsidR="003E14D1" w:rsidRPr="00ED4C39" w:rsidRDefault="003E14D1" w:rsidP="002F47ED">
            <w:pPr>
              <w:spacing w:after="0" w:line="240" w:lineRule="auto"/>
              <w:rPr>
                <w:color w:val="FF0000"/>
                <w:lang w:eastAsia="pl-PL"/>
              </w:rPr>
            </w:pPr>
            <w:r w:rsidRPr="00ED4C39">
              <w:rPr>
                <w:lang w:eastAsia="pl-PL"/>
              </w:rPr>
              <w:t>Liczba osób, które uzyskały kwalifikacje w ramach pozaszkolnych form kształcenia</w:t>
            </w:r>
          </w:p>
        </w:tc>
        <w:tc>
          <w:tcPr>
            <w:tcW w:w="2410" w:type="dxa"/>
            <w:tcBorders>
              <w:bottom w:val="single" w:sz="4" w:space="0" w:color="auto"/>
            </w:tcBorders>
            <w:vAlign w:val="center"/>
          </w:tcPr>
          <w:p w:rsidR="0050005A" w:rsidRDefault="00C82707">
            <w:pPr>
              <w:spacing w:after="0" w:line="240" w:lineRule="auto"/>
              <w:jc w:val="center"/>
              <w:rPr>
                <w:lang w:eastAsia="pl-PL"/>
              </w:rPr>
            </w:pPr>
            <w:r w:rsidRPr="00C82707">
              <w:rPr>
                <w:lang w:eastAsia="pl-PL"/>
              </w:rPr>
              <w:t>20</w:t>
            </w:r>
            <w:r w:rsidR="0081558E">
              <w:rPr>
                <w:lang w:eastAsia="pl-PL"/>
              </w:rPr>
              <w:t>5</w:t>
            </w:r>
          </w:p>
        </w:tc>
      </w:tr>
      <w:tr w:rsidR="003E14D1" w:rsidRPr="003A00D9" w:rsidTr="00096452">
        <w:trPr>
          <w:trHeight w:val="588"/>
        </w:trPr>
        <w:tc>
          <w:tcPr>
            <w:tcW w:w="534" w:type="dxa"/>
            <w:shd w:val="clear" w:color="auto"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Lp.</w:t>
            </w:r>
          </w:p>
        </w:tc>
        <w:tc>
          <w:tcPr>
            <w:tcW w:w="6520" w:type="dxa"/>
            <w:shd w:val="clear" w:color="0066CC"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Nazwa wskaźnika produktu</w:t>
            </w:r>
          </w:p>
        </w:tc>
        <w:tc>
          <w:tcPr>
            <w:tcW w:w="2410" w:type="dxa"/>
            <w:shd w:val="clear" w:color="0066CC"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Wartość wskaźnika</w:t>
            </w:r>
          </w:p>
        </w:tc>
      </w:tr>
      <w:tr w:rsidR="003E14D1" w:rsidRPr="003A00D9" w:rsidTr="00096452">
        <w:trPr>
          <w:trHeight w:val="1096"/>
        </w:trPr>
        <w:tc>
          <w:tcPr>
            <w:tcW w:w="534" w:type="dxa"/>
            <w:shd w:val="clear" w:color="auto" w:fill="4F81BD" w:themeFill="accent1"/>
            <w:vAlign w:val="center"/>
          </w:tcPr>
          <w:p w:rsidR="003E14D1" w:rsidRPr="003A00D9" w:rsidRDefault="003E14D1" w:rsidP="002F47ED">
            <w:pPr>
              <w:spacing w:after="0" w:line="240" w:lineRule="auto"/>
              <w:jc w:val="center"/>
              <w:rPr>
                <w:b/>
                <w:color w:val="FFFFFF"/>
                <w:lang w:eastAsia="pl-PL"/>
              </w:rPr>
            </w:pPr>
            <w:r w:rsidRPr="003A00D9">
              <w:rPr>
                <w:b/>
                <w:color w:val="FFFFFF"/>
                <w:lang w:eastAsia="pl-PL"/>
              </w:rPr>
              <w:t>1.</w:t>
            </w:r>
          </w:p>
        </w:tc>
        <w:tc>
          <w:tcPr>
            <w:tcW w:w="6520" w:type="dxa"/>
            <w:vAlign w:val="center"/>
          </w:tcPr>
          <w:p w:rsidR="003E14D1" w:rsidRPr="00ED4C39" w:rsidRDefault="003E14D1" w:rsidP="002F47ED">
            <w:pPr>
              <w:spacing w:after="0"/>
              <w:rPr>
                <w:color w:val="FF0000"/>
              </w:rPr>
            </w:pPr>
            <w:r w:rsidRPr="00ED4C39">
              <w:t xml:space="preserve">Liczba osób uczestniczących w pozaszkolnych formach kształcenia </w:t>
            </w:r>
            <w:r w:rsidR="00096452">
              <w:br/>
            </w:r>
            <w:r w:rsidRPr="00ED4C39">
              <w:t>w programie</w:t>
            </w:r>
          </w:p>
        </w:tc>
        <w:tc>
          <w:tcPr>
            <w:tcW w:w="2410" w:type="dxa"/>
            <w:vAlign w:val="center"/>
          </w:tcPr>
          <w:p w:rsidR="0050005A" w:rsidRDefault="00C82707">
            <w:pPr>
              <w:spacing w:after="0" w:line="240" w:lineRule="auto"/>
              <w:jc w:val="center"/>
              <w:rPr>
                <w:lang w:eastAsia="pl-PL"/>
              </w:rPr>
            </w:pPr>
            <w:r w:rsidRPr="00C82707">
              <w:rPr>
                <w:lang w:eastAsia="pl-PL"/>
              </w:rPr>
              <w:t>51</w:t>
            </w:r>
            <w:r w:rsidR="0081558E">
              <w:rPr>
                <w:lang w:eastAsia="pl-PL"/>
              </w:rPr>
              <w:t>5</w:t>
            </w:r>
          </w:p>
        </w:tc>
      </w:tr>
    </w:tbl>
    <w:p w:rsidR="000A3D62" w:rsidRDefault="00D71FBA">
      <w:pPr>
        <w:pStyle w:val="Nagwek2"/>
        <w:spacing w:before="360" w:after="0"/>
        <w:ind w:left="1066" w:hanging="641"/>
      </w:pPr>
      <w:bookmarkStart w:id="8" w:name="_Toc456864596"/>
      <w:r w:rsidRPr="00CA552F">
        <w:t>2.2 Kwota środków przeznaczona na konkurs</w:t>
      </w:r>
      <w:bookmarkEnd w:id="8"/>
    </w:p>
    <w:p w:rsidR="000A3D62" w:rsidRDefault="00FA28BA">
      <w:pPr>
        <w:spacing w:before="120" w:after="0"/>
        <w:ind w:firstLine="709"/>
      </w:pPr>
      <w:r w:rsidRPr="00FA28BA">
        <w:t>Środki na finansowanie projektów pochodzą ze źródeł krajowych, tj. budżetu środków europejskich oraz 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FA28BA" w:rsidTr="002F47ED">
        <w:tc>
          <w:tcPr>
            <w:tcW w:w="9464" w:type="dxa"/>
            <w:gridSpan w:val="2"/>
          </w:tcPr>
          <w:p w:rsidR="00FA28BA" w:rsidRPr="00F04F08" w:rsidRDefault="00FA28BA" w:rsidP="002F47ED">
            <w:pPr>
              <w:spacing w:before="120" w:after="120" w:line="240" w:lineRule="auto"/>
              <w:jc w:val="center"/>
            </w:pPr>
            <w:r>
              <w:rPr>
                <w:b/>
              </w:rPr>
              <w:t>Kwota przeznaczona na dofinansowanie projektów w konkursie (alokacja)</w:t>
            </w:r>
            <w:r w:rsidR="00C60E20" w:rsidRPr="00C60E20">
              <w:rPr>
                <w:rStyle w:val="Odwoanieprzypisudolnego"/>
                <w:b/>
                <w:sz w:val="20"/>
                <w:szCs w:val="20"/>
              </w:rPr>
              <w:footnoteReference w:id="2"/>
            </w:r>
            <w:r w:rsidRPr="00F04F08">
              <w:rPr>
                <w:b/>
              </w:rPr>
              <w:t>:</w:t>
            </w:r>
          </w:p>
        </w:tc>
      </w:tr>
      <w:tr w:rsidR="00FA28BA" w:rsidTr="002F47ED">
        <w:tc>
          <w:tcPr>
            <w:tcW w:w="5211" w:type="dxa"/>
          </w:tcPr>
          <w:p w:rsidR="00FA28BA" w:rsidRPr="00F04F08" w:rsidRDefault="00FA28BA" w:rsidP="002F47ED">
            <w:pPr>
              <w:spacing w:before="120" w:after="120" w:line="240" w:lineRule="auto"/>
              <w:rPr>
                <w:b/>
              </w:rPr>
            </w:pPr>
            <w:r w:rsidRPr="00F04F08">
              <w:rPr>
                <w:b/>
              </w:rPr>
              <w:t xml:space="preserve">Wartość dofinansowania </w:t>
            </w:r>
            <w:r w:rsidR="00096452">
              <w:rPr>
                <w:b/>
              </w:rPr>
              <w:t>(90</w:t>
            </w:r>
            <w:r w:rsidRPr="00364FE0">
              <w:rPr>
                <w:b/>
              </w:rPr>
              <w:t>%):</w:t>
            </w:r>
          </w:p>
        </w:tc>
        <w:tc>
          <w:tcPr>
            <w:tcW w:w="4253" w:type="dxa"/>
          </w:tcPr>
          <w:p w:rsidR="00FA28BA" w:rsidRPr="006B185F" w:rsidRDefault="00C60E20" w:rsidP="002F47ED">
            <w:pPr>
              <w:spacing w:before="120" w:after="120" w:line="240" w:lineRule="auto"/>
              <w:jc w:val="center"/>
              <w:rPr>
                <w:b/>
                <w:highlight w:val="yellow"/>
              </w:rPr>
            </w:pPr>
            <w:r w:rsidRPr="00C60E20">
              <w:rPr>
                <w:b/>
                <w:highlight w:val="yellow"/>
              </w:rPr>
              <w:t>904 731,97 €</w:t>
            </w:r>
          </w:p>
        </w:tc>
      </w:tr>
      <w:tr w:rsidR="00FA28BA" w:rsidTr="002F47ED">
        <w:tc>
          <w:tcPr>
            <w:tcW w:w="5211" w:type="dxa"/>
          </w:tcPr>
          <w:p w:rsidR="00FA28BA" w:rsidRPr="00F04F08" w:rsidRDefault="00FA28BA" w:rsidP="002F47ED">
            <w:pPr>
              <w:spacing w:before="120" w:after="120" w:line="240" w:lineRule="auto"/>
              <w:rPr>
                <w:b/>
              </w:rPr>
            </w:pPr>
            <w:r w:rsidRPr="00F04F08">
              <w:rPr>
                <w:b/>
              </w:rPr>
              <w:t>w tym wsparcie finansowe EFS (85%):</w:t>
            </w:r>
          </w:p>
        </w:tc>
        <w:tc>
          <w:tcPr>
            <w:tcW w:w="4253" w:type="dxa"/>
          </w:tcPr>
          <w:p w:rsidR="00FA28BA" w:rsidRPr="006B185F" w:rsidRDefault="00C60E20" w:rsidP="002F47ED">
            <w:pPr>
              <w:spacing w:before="120" w:after="120" w:line="240" w:lineRule="auto"/>
              <w:jc w:val="center"/>
              <w:rPr>
                <w:b/>
                <w:highlight w:val="yellow"/>
              </w:rPr>
            </w:pPr>
            <w:r w:rsidRPr="00C60E20">
              <w:rPr>
                <w:b/>
                <w:highlight w:val="yellow"/>
              </w:rPr>
              <w:t>854 469,08  €</w:t>
            </w:r>
          </w:p>
        </w:tc>
      </w:tr>
      <w:tr w:rsidR="00FA28BA" w:rsidTr="002F47ED">
        <w:tc>
          <w:tcPr>
            <w:tcW w:w="5211" w:type="dxa"/>
          </w:tcPr>
          <w:p w:rsidR="00FA28BA" w:rsidRPr="00F04F08" w:rsidRDefault="00FA28BA" w:rsidP="00096452">
            <w:pPr>
              <w:spacing w:before="120" w:after="120" w:line="240" w:lineRule="auto"/>
              <w:rPr>
                <w:b/>
              </w:rPr>
            </w:pPr>
            <w:r w:rsidRPr="00F04F08">
              <w:rPr>
                <w:b/>
              </w:rPr>
              <w:t xml:space="preserve">w tym budżet państwa </w:t>
            </w:r>
            <w:r w:rsidRPr="00364FE0">
              <w:rPr>
                <w:b/>
              </w:rPr>
              <w:t>(5%)</w:t>
            </w:r>
          </w:p>
        </w:tc>
        <w:tc>
          <w:tcPr>
            <w:tcW w:w="4253" w:type="dxa"/>
          </w:tcPr>
          <w:p w:rsidR="00FA28BA" w:rsidRPr="006B185F" w:rsidRDefault="00C60E20" w:rsidP="002F47ED">
            <w:pPr>
              <w:spacing w:before="120" w:after="120" w:line="240" w:lineRule="auto"/>
              <w:jc w:val="center"/>
              <w:rPr>
                <w:b/>
                <w:highlight w:val="yellow"/>
              </w:rPr>
            </w:pPr>
            <w:r w:rsidRPr="00C60E20">
              <w:rPr>
                <w:b/>
                <w:highlight w:val="yellow"/>
              </w:rPr>
              <w:t>50 262,89 €</w:t>
            </w:r>
          </w:p>
        </w:tc>
      </w:tr>
    </w:tbl>
    <w:p w:rsidR="00FA28BA" w:rsidRDefault="00FA28BA" w:rsidP="00A03678">
      <w:pPr>
        <w:spacing w:after="0" w:line="240" w:lineRule="auto"/>
        <w:rPr>
          <w:iCs/>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A28BA" w:rsidRPr="001762AE" w:rsidTr="007C19B2">
        <w:trPr>
          <w:trHeight w:val="1486"/>
        </w:trPr>
        <w:tc>
          <w:tcPr>
            <w:tcW w:w="9464" w:type="dxa"/>
            <w:shd w:val="clear" w:color="auto" w:fill="auto"/>
          </w:tcPr>
          <w:p w:rsidR="00D9654E" w:rsidRDefault="00FA28BA">
            <w:pPr>
              <w:pStyle w:val="Akapitzlist"/>
              <w:spacing w:line="360" w:lineRule="auto"/>
              <w:ind w:left="0"/>
              <w:rPr>
                <w:b/>
              </w:rPr>
            </w:pPr>
            <w:r w:rsidRPr="001762AE">
              <w:rPr>
                <w:b/>
              </w:rPr>
              <w:lastRenderedPageBreak/>
              <w:t xml:space="preserve">UWAGA!  </w:t>
            </w:r>
            <w:r>
              <w:t>M</w:t>
            </w:r>
            <w:r w:rsidRPr="00F834F6">
              <w:t>aksymalny poziom dofinansowania</w:t>
            </w:r>
            <w:r>
              <w:t xml:space="preserve"> projektu</w:t>
            </w:r>
            <w:r w:rsidRPr="00F834F6">
              <w:t xml:space="preserve"> wynosi </w:t>
            </w:r>
            <w:r w:rsidR="00370D90">
              <w:t>90</w:t>
            </w:r>
            <w:r w:rsidRPr="00F834F6">
              <w:t>% wydatków kwalifikowa</w:t>
            </w:r>
            <w:r>
              <w:t>l</w:t>
            </w:r>
            <w:r w:rsidRPr="00F834F6">
              <w:t>nych.</w:t>
            </w:r>
            <w:r>
              <w:rPr>
                <w:color w:val="FF0000"/>
              </w:rPr>
              <w:br/>
            </w:r>
            <w:r>
              <w:rPr>
                <w:lang w:eastAsia="pl-PL"/>
              </w:rPr>
              <w:t>W związku z tym d</w:t>
            </w:r>
            <w:r w:rsidRPr="00C70340">
              <w:rPr>
                <w:lang w:eastAsia="pl-PL"/>
              </w:rPr>
              <w:t>o realizacji projektu jest wymagane wniesienie wkładu własnego Wnioskodawcy stanowiącego minimum</w:t>
            </w:r>
            <w:r>
              <w:rPr>
                <w:lang w:eastAsia="pl-PL"/>
              </w:rPr>
              <w:t xml:space="preserve"> </w:t>
            </w:r>
            <w:r w:rsidRPr="00B63DE7">
              <w:rPr>
                <w:lang w:eastAsia="pl-PL"/>
              </w:rPr>
              <w:t>1</w:t>
            </w:r>
            <w:r w:rsidR="00370D90">
              <w:rPr>
                <w:lang w:eastAsia="pl-PL"/>
              </w:rPr>
              <w:t>0</w:t>
            </w:r>
            <w:r w:rsidRPr="00B63DE7">
              <w:rPr>
                <w:lang w:eastAsia="pl-PL"/>
              </w:rPr>
              <w:t>%</w:t>
            </w:r>
            <w:r>
              <w:rPr>
                <w:lang w:eastAsia="pl-PL"/>
              </w:rPr>
              <w:t xml:space="preserve"> wydatków </w:t>
            </w:r>
            <w:r w:rsidRPr="000C0C3A">
              <w:rPr>
                <w:lang w:eastAsia="pl-PL"/>
              </w:rPr>
              <w:t>kwalifikowanych (</w:t>
            </w:r>
            <w:hyperlink w:anchor="_4.9.3_Wkład_własny" w:history="1">
              <w:r w:rsidR="00C60E20" w:rsidRPr="00C60E20">
                <w:rPr>
                  <w:rStyle w:val="Hipercze"/>
                  <w:rFonts w:cs="Arial"/>
                </w:rPr>
                <w:t>zobacz</w:t>
              </w:r>
              <w:r w:rsidR="00C60E20" w:rsidRPr="00C60E20">
                <w:rPr>
                  <w:rStyle w:val="Hipercze"/>
                </w:rPr>
                <w:t xml:space="preserve"> podrozdział 4.</w:t>
              </w:r>
              <w:r w:rsidR="00C60E20" w:rsidRPr="00C60E20">
                <w:rPr>
                  <w:rStyle w:val="Hipercze"/>
                  <w:lang w:eastAsia="pl-PL"/>
                </w:rPr>
                <w:t>9</w:t>
              </w:r>
              <w:r w:rsidR="00C60E20" w:rsidRPr="00C60E20">
                <w:rPr>
                  <w:rStyle w:val="Hipercze"/>
                </w:rPr>
                <w:t>.3</w:t>
              </w:r>
            </w:hyperlink>
            <w:r w:rsidR="00C60E20" w:rsidRPr="00C60E20">
              <w:rPr>
                <w:lang w:eastAsia="pl-PL"/>
              </w:rPr>
              <w:t>).</w:t>
            </w:r>
          </w:p>
        </w:tc>
      </w:tr>
    </w:tbl>
    <w:p w:rsidR="00BB0B5F" w:rsidRDefault="00BB0B5F" w:rsidP="00501218">
      <w:pPr>
        <w:spacing w:after="0"/>
        <w:ind w:firstLine="708"/>
      </w:pPr>
      <w:r w:rsidRPr="00BB0B5F">
        <w:t xml:space="preserve">Na procedurę odwoławczą zostało zabezpieczone 10% dostępnej w ramach konkursu alokacji. </w:t>
      </w:r>
      <w:r>
        <w:br/>
      </w:r>
      <w:r w:rsidRPr="00BB0B5F">
        <w:t xml:space="preserve">W przypadku niewykorzystania rezerwy na procedurę odwoławczą, zostaną dofinansowane kolejne </w:t>
      </w:r>
      <w:r w:rsidR="00812D67">
        <w:t>WOD</w:t>
      </w:r>
      <w:r w:rsidRPr="00BB0B5F">
        <w:t>, które nie zostały wybrane do dofinansowania z powodu wyczerpania alokacji przeznaczonej na konkurs.</w:t>
      </w:r>
    </w:p>
    <w:p w:rsidR="00D71FBA" w:rsidRDefault="00EB09D5" w:rsidP="00501218">
      <w:pPr>
        <w:spacing w:after="0"/>
        <w:ind w:firstLine="708"/>
      </w:pPr>
      <w:r w:rsidRPr="004035BC">
        <w:t xml:space="preserve">Po rozstrzygnięciu konkursu </w:t>
      </w:r>
      <w:r>
        <w:t>kwota</w:t>
      </w:r>
      <w:r w:rsidRPr="004035BC">
        <w:t xml:space="preserve"> środków przeznaczonych na dofinansowanie projektów </w:t>
      </w:r>
      <w:r w:rsidR="00090FE3">
        <w:br/>
      </w:r>
      <w:r w:rsidRPr="004035BC">
        <w:t>w</w:t>
      </w:r>
      <w:r w:rsidR="00090FE3">
        <w:t xml:space="preserve">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rsidR="007639C7" w:rsidRDefault="007639C7" w:rsidP="00FA28BA">
      <w:pPr>
        <w:spacing w:after="0"/>
      </w:pPr>
    </w:p>
    <w:p w:rsidR="00D71FBA" w:rsidRPr="00CA552F" w:rsidRDefault="00D71FBA" w:rsidP="00CA552F">
      <w:pPr>
        <w:pStyle w:val="Nagwek2"/>
      </w:pPr>
      <w:bookmarkStart w:id="9" w:name="_Toc456864597"/>
      <w:r w:rsidRPr="00CA552F">
        <w:t>2.3 Instytucja Organizująca Konkurs</w:t>
      </w:r>
      <w:bookmarkEnd w:id="9"/>
    </w:p>
    <w:p w:rsidR="00F834F6" w:rsidRDefault="00F834F6" w:rsidP="00F834F6">
      <w:pPr>
        <w:spacing w:after="0"/>
        <w:ind w:firstLine="708"/>
        <w:rPr>
          <w:bCs/>
        </w:rPr>
      </w:pPr>
      <w:r>
        <w:rPr>
          <w:bCs/>
        </w:rPr>
        <w:t>Instytucją Zarządzającą</w:t>
      </w:r>
      <w:r w:rsidRPr="00C70340">
        <w:rPr>
          <w:bCs/>
        </w:rPr>
        <w:t xml:space="preserve"> RPO WiM 2014-2020</w:t>
      </w:r>
      <w:r>
        <w:rPr>
          <w:bCs/>
        </w:rPr>
        <w:t xml:space="preserve"> (IZ)</w:t>
      </w:r>
      <w:r w:rsidR="00681509">
        <w:rPr>
          <w:bCs/>
        </w:rPr>
        <w:t xml:space="preserve"> </w:t>
      </w:r>
      <w:r>
        <w:rPr>
          <w:bCs/>
        </w:rPr>
        <w:t xml:space="preserve">jest </w:t>
      </w:r>
      <w:r w:rsidRPr="00C70340">
        <w:rPr>
          <w:bCs/>
        </w:rPr>
        <w:t>Zarząd Wo</w:t>
      </w:r>
      <w:r>
        <w:rPr>
          <w:bCs/>
        </w:rPr>
        <w:t>jewództwa Warmińsko-Mazurskiego z siedzibą w Olsztynie przy ul. E. Plater 1, 10-562 Olsztyn, pełniący jednocześnie funkcję Instytucji Organizującej Konkurs (IOK).</w:t>
      </w:r>
    </w:p>
    <w:p w:rsidR="00D71FBA" w:rsidRDefault="00D71FBA" w:rsidP="004B7D05"/>
    <w:p w:rsidR="00EA1C24" w:rsidRDefault="00EA1C24" w:rsidP="004D70AA">
      <w:pPr>
        <w:pStyle w:val="Nagwek1"/>
        <w:sectPr w:rsidR="00EA1C24" w:rsidSect="00F9169D">
          <w:pgSz w:w="11906" w:h="16838"/>
          <w:pgMar w:top="1134" w:right="1134" w:bottom="1134" w:left="1418" w:header="709" w:footer="709" w:gutter="0"/>
          <w:cols w:space="708"/>
          <w:docGrid w:linePitch="360"/>
        </w:sectPr>
      </w:pPr>
    </w:p>
    <w:p w:rsidR="00EA1C24" w:rsidRDefault="00C60E20">
      <w:pPr>
        <w:pStyle w:val="Nagwek1"/>
      </w:pPr>
      <w:r w:rsidRPr="00C60E20">
        <w:lastRenderedPageBreak/>
        <w:t xml:space="preserve"> </w:t>
      </w:r>
      <w:bookmarkStart w:id="10" w:name="_Toc456864598"/>
      <w:r w:rsidRPr="00C60E20">
        <w:t>Podstawowe założenia konkursu</w:t>
      </w:r>
      <w:bookmarkEnd w:id="10"/>
    </w:p>
    <w:p w:rsidR="006804B8" w:rsidRPr="00CA552F" w:rsidRDefault="006804B8" w:rsidP="00CA552F">
      <w:pPr>
        <w:pStyle w:val="Nagwek2"/>
      </w:pPr>
      <w:bookmarkStart w:id="11" w:name="_3.1_Typy_projektów"/>
      <w:bookmarkStart w:id="12" w:name="_Toc456864599"/>
      <w:bookmarkEnd w:id="11"/>
      <w:r w:rsidRPr="00CA552F">
        <w:t>3.1 Typy projektów co i jak mogę realizować</w:t>
      </w:r>
      <w:bookmarkEnd w:id="12"/>
    </w:p>
    <w:p w:rsidR="000A3D62" w:rsidRDefault="004C1AD2">
      <w:pPr>
        <w:spacing w:after="0"/>
        <w:ind w:firstLine="709"/>
        <w:rPr>
          <w:b/>
        </w:rPr>
      </w:pPr>
      <w:r w:rsidRPr="00ED4C39">
        <w:t xml:space="preserve">Dofinansowanie w </w:t>
      </w:r>
      <w:r w:rsidR="002C6C46">
        <w:t xml:space="preserve">ramach przedmiotowego konkursu </w:t>
      </w:r>
      <w:r w:rsidRPr="00ED4C39">
        <w:t xml:space="preserve">może uzyskać 2 typ projektu wyszczególniony dla Poddziałania 2.3.2, tj. kompleksowe wsparcie osób dorosłych w podnoszeniu poziomu kompetencji i umiejętności zawodowych realizowane w ramach pozaszkolnych form kształcenia ustawicznego wskazanych w § 3 pkt 1 i 2 rozporządzenia </w:t>
      </w:r>
      <w:r w:rsidR="00243EC1">
        <w:t>MEN</w:t>
      </w:r>
      <w:r w:rsidRPr="00ED4C39">
        <w:t xml:space="preserve"> </w:t>
      </w:r>
      <w:r>
        <w:t xml:space="preserve">z dn. </w:t>
      </w:r>
      <w:r w:rsidRPr="00ED4C39">
        <w:t xml:space="preserve">11 stycznia 2012 r. </w:t>
      </w:r>
      <w:r w:rsidR="00096452">
        <w:br/>
      </w:r>
      <w:r w:rsidRPr="00ED4C39">
        <w:t>w sprawie kształcenia ustaw</w:t>
      </w:r>
      <w:r w:rsidR="00243EC1">
        <w:t xml:space="preserve">icznego w formach </w:t>
      </w:r>
      <w:r w:rsidR="00C60E20" w:rsidRPr="00C60E20">
        <w:t xml:space="preserve">pozaszkolnych, tj. </w:t>
      </w:r>
      <w:r w:rsidR="00C60E20" w:rsidRPr="00C60E20">
        <w:rPr>
          <w:b/>
        </w:rPr>
        <w:t>kwalifikacyjnych kursów zawodowych</w:t>
      </w:r>
      <w:r w:rsidR="00C60E20" w:rsidRPr="00C60E20">
        <w:t xml:space="preserve"> </w:t>
      </w:r>
      <w:r w:rsidR="00C60E20" w:rsidRPr="00C60E20">
        <w:br/>
        <w:t xml:space="preserve">i </w:t>
      </w:r>
      <w:r w:rsidR="00C60E20" w:rsidRPr="00C60E20">
        <w:rPr>
          <w:b/>
        </w:rPr>
        <w:t xml:space="preserve">kursów umiejętności zawodowych </w:t>
      </w:r>
      <w:r w:rsidR="00C60E20" w:rsidRPr="00C60E20">
        <w:t xml:space="preserve">(zgodnie z </w:t>
      </w:r>
      <w:hyperlink w:anchor="kmz1" w:history="1">
        <w:r w:rsidR="00C60E20" w:rsidRPr="00C60E20">
          <w:rPr>
            <w:rStyle w:val="Hipercze"/>
          </w:rPr>
          <w:t>kryterium merytorycznym zerojedynkowym nr 1</w:t>
        </w:r>
      </w:hyperlink>
      <w:r w:rsidR="00C60E20" w:rsidRPr="00C60E20">
        <w:t>)</w:t>
      </w:r>
      <w:r w:rsidR="00C60E20" w:rsidRPr="00C60E20">
        <w:rPr>
          <w:b/>
        </w:rPr>
        <w:t>.</w:t>
      </w:r>
    </w:p>
    <w:p w:rsidR="000A3D62" w:rsidRDefault="000A3D62">
      <w:pPr>
        <w:spacing w:after="0" w:line="240" w:lineRule="auto"/>
        <w:ind w:firstLine="709"/>
        <w:rPr>
          <w:b/>
        </w:rPr>
      </w:pPr>
    </w:p>
    <w:p w:rsidR="002C6C46" w:rsidRPr="00EF0FC0" w:rsidRDefault="00C60E20" w:rsidP="002C6C46">
      <w:pPr>
        <w:spacing w:after="0"/>
        <w:ind w:firstLine="708"/>
      </w:pPr>
      <w:r w:rsidRPr="00C60E20">
        <w:rPr>
          <w:b/>
        </w:rPr>
        <w:t>Kwalifikacyjny kurs zawodowy</w:t>
      </w:r>
      <w:r w:rsidRPr="00C60E20">
        <w:t xml:space="preserve"> (zwany dalej KKZ) to pozaszkolna forma kształcenia ustawicznego, której program nauczania uwzględnia podstawę programową kształcenia w zawodzie </w:t>
      </w:r>
      <w:r w:rsidRPr="00C60E20">
        <w:rPr>
          <w:u w:val="single"/>
        </w:rPr>
        <w:t>w zakresie jednej kwalifikacji</w:t>
      </w:r>
      <w:r w:rsidRPr="00C60E20">
        <w:t xml:space="preserve">. Ukończenie KKZ umożliwia przystąpienie do egzaminu potwierdzającego kwalifikację </w:t>
      </w:r>
      <w:r w:rsidR="00EF0FC0">
        <w:br/>
      </w:r>
      <w:r w:rsidRPr="00C60E20">
        <w:t>w zawodzie w zakresie tej kwalifikacji.</w:t>
      </w:r>
    </w:p>
    <w:p w:rsidR="000A3D62" w:rsidRDefault="00C60E20">
      <w:pPr>
        <w:spacing w:after="240"/>
        <w:ind w:firstLine="709"/>
      </w:pPr>
      <w:r w:rsidRPr="00C60E20">
        <w:t xml:space="preserve">Wyodrębnione kwalifikacje, dla których możliwa jest realizacja KKZ, wskazane zostały </w:t>
      </w:r>
      <w:r w:rsidR="00EF0FC0">
        <w:br/>
      </w:r>
      <w:r w:rsidRPr="00C60E20">
        <w:t xml:space="preserve">w rozporządzeniu MEN w sprawie klasyfikacji zawodów szkolnictwa zawodowego. </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D073BB" w:rsidRPr="001762AE" w:rsidTr="007C19B2">
        <w:trPr>
          <w:trHeight w:val="1388"/>
        </w:trPr>
        <w:tc>
          <w:tcPr>
            <w:tcW w:w="9606" w:type="dxa"/>
            <w:shd w:val="clear" w:color="auto" w:fill="auto"/>
          </w:tcPr>
          <w:p w:rsidR="00D073BB" w:rsidRPr="001762AE" w:rsidRDefault="00D073BB" w:rsidP="00302B25">
            <w:pPr>
              <w:pStyle w:val="Akapitzlist"/>
              <w:spacing w:line="360" w:lineRule="auto"/>
              <w:ind w:left="0"/>
              <w:rPr>
                <w:b/>
              </w:rPr>
            </w:pPr>
            <w:r w:rsidRPr="001762AE">
              <w:rPr>
                <w:b/>
              </w:rPr>
              <w:t xml:space="preserve">UWAGA!  </w:t>
            </w:r>
            <w:r w:rsidRPr="00D073BB">
              <w:rPr>
                <w:lang w:eastAsia="pl-PL"/>
              </w:rPr>
              <w:t xml:space="preserve">Pierwszym krokiem organizatora </w:t>
            </w:r>
            <w:r>
              <w:rPr>
                <w:lang w:eastAsia="pl-PL"/>
              </w:rPr>
              <w:t xml:space="preserve">KKZ </w:t>
            </w:r>
            <w:r w:rsidRPr="00D073BB">
              <w:rPr>
                <w:lang w:eastAsia="pl-PL"/>
              </w:rPr>
              <w:t xml:space="preserve">powinno być sprawdzenie w rozporządzeniu </w:t>
            </w:r>
            <w:r w:rsidR="00096452">
              <w:rPr>
                <w:lang w:eastAsia="pl-PL"/>
              </w:rPr>
              <w:br/>
            </w:r>
            <w:r w:rsidRPr="00D073BB">
              <w:rPr>
                <w:lang w:eastAsia="pl-PL"/>
              </w:rPr>
              <w:t>w sprawie klasyfikacji zawodów szkolnictwa zawodowego, czy dana kwalifikacja może być kształcona na kwalifikacyjnym kursie zawodowym</w:t>
            </w:r>
            <w:r w:rsidR="00766F6D">
              <w:rPr>
                <w:lang w:eastAsia="pl-PL"/>
              </w:rPr>
              <w:t>.</w:t>
            </w:r>
          </w:p>
        </w:tc>
      </w:tr>
    </w:tbl>
    <w:p w:rsidR="004D3E6A" w:rsidRDefault="001951C3" w:rsidP="001951C3">
      <w:pPr>
        <w:spacing w:after="0"/>
        <w:ind w:left="-142"/>
      </w:pPr>
      <w:r>
        <w:rPr>
          <w:noProof/>
          <w:lang w:eastAsia="pl-PL"/>
        </w:rPr>
        <w:drawing>
          <wp:inline distT="0" distB="0" distL="0" distR="0">
            <wp:extent cx="6509982" cy="2811004"/>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9982" cy="2811004"/>
                    </a:xfrm>
                    <a:prstGeom prst="rect">
                      <a:avLst/>
                    </a:prstGeom>
                    <a:noFill/>
                    <a:ln>
                      <a:noFill/>
                    </a:ln>
                  </pic:spPr>
                </pic:pic>
              </a:graphicData>
            </a:graphic>
          </wp:inline>
        </w:drawing>
      </w:r>
    </w:p>
    <w:p w:rsidR="004D3E6A" w:rsidRDefault="001951C3" w:rsidP="001951C3">
      <w:pPr>
        <w:spacing w:after="0" w:line="240" w:lineRule="auto"/>
      </w:pPr>
      <w:r>
        <w:t xml:space="preserve">Źródło: </w:t>
      </w:r>
      <w:r w:rsidRPr="001951C3">
        <w:rPr>
          <w:i/>
        </w:rPr>
        <w:t>Poradnik kwalifikacyjne kursy zawodowe krok po kroku</w:t>
      </w:r>
      <w:r w:rsidRPr="001951C3">
        <w:t>, A. Wesołowska, A. Pfeiffer, KOWEZiU Warszawa 2012.</w:t>
      </w:r>
    </w:p>
    <w:p w:rsidR="006A289F" w:rsidRPr="00EF0FC0" w:rsidRDefault="00C60E20" w:rsidP="00256806">
      <w:pPr>
        <w:spacing w:after="0"/>
        <w:ind w:firstLine="708"/>
      </w:pPr>
      <w:r w:rsidRPr="00C60E20">
        <w:lastRenderedPageBreak/>
        <w:t xml:space="preserve">KKZ musi być prowadzony według programu nauczania uwzględniającego podstawę programową kształcenia w zawodach, w zakresie tej kwalifikacji, której dotyczy dany kurs (zgodnie </w:t>
      </w:r>
      <w:r w:rsidRPr="00C60E20">
        <w:br/>
        <w:t xml:space="preserve">z rozporządzeniem MEN z dnia 7 lutego 2012 r. w sprawie podstawy programowej kształcenia </w:t>
      </w:r>
      <w:r w:rsidRPr="00C60E20">
        <w:br/>
        <w:t xml:space="preserve">w zawodach). W ww. rozporządzeniu znajduje się informacja o minimalnej liczbie godzin kształcenia zawodowego dla KKZ. Należy pamiętać, że w przypadku KKZ prowadzonego w formie zaocznej, liczba godzin kształcenia zawodowego nie może być mniejsza niż 65% liczby godzin określonych </w:t>
      </w:r>
      <w:r w:rsidRPr="00C60E20">
        <w:br/>
        <w:t>w podstawie programowej.</w:t>
      </w:r>
    </w:p>
    <w:p w:rsidR="006B31CE" w:rsidRPr="00EF0FC0" w:rsidRDefault="00C60E20" w:rsidP="00256806">
      <w:pPr>
        <w:spacing w:after="0"/>
        <w:ind w:firstLine="708"/>
      </w:pPr>
      <w:r w:rsidRPr="00C60E20">
        <w:t>Należy pamiętać, że szkoła ma możliwość realizacji kursu jedynie w zawodzie, w którym kształci.</w:t>
      </w:r>
      <w:r w:rsidR="00EF0FC0">
        <w:t xml:space="preserve"> </w:t>
      </w:r>
      <w:r w:rsidRPr="00C60E20">
        <w:t xml:space="preserve">Informacja o zakresie wsparcia dotychczas realizowanego w placówce powinna więc znaleźć się we </w:t>
      </w:r>
      <w:r w:rsidR="00812D67">
        <w:t>WOD</w:t>
      </w:r>
      <w:r w:rsidRPr="00C60E20">
        <w:t xml:space="preserve">. </w:t>
      </w:r>
    </w:p>
    <w:p w:rsidR="006A289F" w:rsidRPr="00EF0FC0" w:rsidRDefault="00C60E20" w:rsidP="00530E6A">
      <w:pPr>
        <w:spacing w:after="0"/>
        <w:ind w:firstLine="708"/>
      </w:pPr>
      <w:r w:rsidRPr="00C60E20">
        <w:t xml:space="preserve">Ukończenie kwalifikacyjnego kursu zawodowego umożliwia przystąpienie do egzaminu potwierdzającego kwalifikacje w zawodzie. Przeprowadzany jest on na takich samych warunkach, jak </w:t>
      </w:r>
      <w:r w:rsidR="00EF0FC0">
        <w:br/>
      </w:r>
      <w:r w:rsidRPr="00C60E20">
        <w:t>w przypadku kształcenia realizowanego przez szkołę. Osoba, która zda egzamin zawodowy otrzyma świadectwo potwierdzające kwalifikację w zawodzie.</w:t>
      </w:r>
    </w:p>
    <w:p w:rsidR="000A3D62" w:rsidRDefault="000A3D62">
      <w:pPr>
        <w:spacing w:after="0" w:line="240" w:lineRule="auto"/>
        <w:ind w:firstLine="709"/>
      </w:pPr>
    </w:p>
    <w:p w:rsidR="004D3E6A" w:rsidRPr="00EF0FC0" w:rsidRDefault="00A31397" w:rsidP="00632C3D">
      <w:pPr>
        <w:spacing w:after="0"/>
        <w:ind w:firstLine="708"/>
      </w:pPr>
      <w:r w:rsidRPr="00EF0FC0">
        <w:rPr>
          <w:b/>
        </w:rPr>
        <w:t>Kurs umiejętności zawodowych</w:t>
      </w:r>
      <w:r w:rsidRPr="00EF0FC0">
        <w:t xml:space="preserve"> (zwany dalej KUZ) prowadzony jest według programu nauczania uwzględniającego </w:t>
      </w:r>
      <w:r w:rsidR="00C60E20" w:rsidRPr="00C60E20">
        <w:t>część podstawy programowej kształcenia w zawodzie</w:t>
      </w:r>
      <w:r w:rsidRPr="00EF0FC0">
        <w:t xml:space="preserve">. </w:t>
      </w:r>
      <w:r w:rsidR="00E91A6E" w:rsidRPr="00EF0FC0">
        <w:t>KUZ stanowi</w:t>
      </w:r>
      <w:r w:rsidR="002361F8" w:rsidRPr="00EF0FC0">
        <w:t>ć</w:t>
      </w:r>
      <w:r w:rsidR="00E91A6E" w:rsidRPr="00EF0FC0">
        <w:t xml:space="preserve"> </w:t>
      </w:r>
      <w:r w:rsidR="00096452" w:rsidRPr="00EF0FC0">
        <w:t xml:space="preserve">więc </w:t>
      </w:r>
      <w:r w:rsidR="002361F8" w:rsidRPr="00EF0FC0">
        <w:t xml:space="preserve">może </w:t>
      </w:r>
      <w:r w:rsidR="00E91A6E" w:rsidRPr="00EF0FC0">
        <w:t>część kwalifikacyjnego kursu zawodowego.</w:t>
      </w:r>
      <w:r w:rsidR="00632C3D" w:rsidRPr="00EF0FC0">
        <w:t xml:space="preserve"> KUZ</w:t>
      </w:r>
      <w:r w:rsidRPr="00EF0FC0">
        <w:t xml:space="preserve"> </w:t>
      </w:r>
      <w:r w:rsidR="00632C3D" w:rsidRPr="00EF0FC0">
        <w:t>jest rozwiązaniem wychodzącym naprzeciw potrzebom osób dorosłych, podejmujących dalsze kształcenie lub doskonalenie zawodowe w trakcie pracy zawodowej. U</w:t>
      </w:r>
      <w:r w:rsidRPr="00EF0FC0">
        <w:t xml:space="preserve">możliwia stopniowe osiąganie efektów kształcenia realizowanych na </w:t>
      </w:r>
      <w:r w:rsidR="00632C3D" w:rsidRPr="00EF0FC0">
        <w:t>KKZ</w:t>
      </w:r>
      <w:r w:rsidRPr="00EF0FC0">
        <w:t xml:space="preserve"> </w:t>
      </w:r>
      <w:r w:rsidR="00632C3D" w:rsidRPr="00EF0FC0">
        <w:t xml:space="preserve">(osoba </w:t>
      </w:r>
      <w:r w:rsidRPr="00EF0FC0">
        <w:t>ucz</w:t>
      </w:r>
      <w:r w:rsidR="00632C3D" w:rsidRPr="00EF0FC0">
        <w:t>y</w:t>
      </w:r>
      <w:r w:rsidRPr="00EF0FC0">
        <w:t xml:space="preserve"> się na krótszych kursach</w:t>
      </w:r>
      <w:r w:rsidR="00632C3D" w:rsidRPr="00EF0FC0">
        <w:t>). G</w:t>
      </w:r>
      <w:r w:rsidRPr="00EF0FC0">
        <w:t xml:space="preserve">warantuje możliwości zaliczenia efektów tego kształcenia przy podejmowaniu dalszej nauki na kwalifikacyjnym kursie zawodowym. </w:t>
      </w:r>
    </w:p>
    <w:p w:rsidR="000A3D62" w:rsidRDefault="000A3D62">
      <w:pPr>
        <w:spacing w:after="0" w:line="240" w:lineRule="auto"/>
      </w:pPr>
    </w:p>
    <w:p w:rsidR="00E66441" w:rsidRDefault="00E66441" w:rsidP="00CA552F">
      <w:pPr>
        <w:pStyle w:val="Nagwek2"/>
      </w:pPr>
      <w:bookmarkStart w:id="13" w:name="_Toc456864600"/>
      <w:r w:rsidRPr="00CA552F">
        <w:t>3.2</w:t>
      </w:r>
      <w:r w:rsidR="004D7AB2" w:rsidRPr="00CA552F">
        <w:t xml:space="preserve"> </w:t>
      </w:r>
      <w:r w:rsidRPr="00CA552F">
        <w:t>Wnioskodawc</w:t>
      </w:r>
      <w:r w:rsidR="00A35FA6" w:rsidRPr="00CA552F">
        <w:t>y i Partnerzy – kto może ubiegać się o środki</w:t>
      </w:r>
      <w:bookmarkEnd w:id="13"/>
    </w:p>
    <w:p w:rsidR="00E66441" w:rsidRPr="00B6226F" w:rsidRDefault="00E66441" w:rsidP="00BC5DD3">
      <w:pPr>
        <w:pStyle w:val="Nagwek3"/>
      </w:pPr>
      <w:bookmarkStart w:id="14" w:name="_3.2.1_Podmioty_uprawnione"/>
      <w:bookmarkStart w:id="15" w:name="_Toc456864601"/>
      <w:bookmarkEnd w:id="14"/>
      <w:r w:rsidRPr="00B6226F">
        <w:t xml:space="preserve">3.2.1 Podmioty uprawnione do ubiegania się o </w:t>
      </w:r>
      <w:r w:rsidR="001B02B0" w:rsidRPr="00B6226F">
        <w:t>dofinansowanie projektu</w:t>
      </w:r>
      <w:bookmarkEnd w:id="15"/>
    </w:p>
    <w:p w:rsidR="00E66441" w:rsidRPr="00EF0FC0" w:rsidRDefault="00E66441" w:rsidP="00E66441">
      <w:pPr>
        <w:spacing w:after="0"/>
        <w:ind w:firstLine="708"/>
      </w:pPr>
      <w:r w:rsidRPr="00EF0FC0">
        <w:t>O dofinansowanie projektu</w:t>
      </w:r>
      <w:r w:rsidR="00A44A41">
        <w:t xml:space="preserve">, </w:t>
      </w:r>
      <w:r w:rsidR="00C60E20" w:rsidRPr="00C60E20">
        <w:t xml:space="preserve">zgodnie z </w:t>
      </w:r>
      <w:hyperlink w:anchor="kf1" w:history="1">
        <w:r w:rsidR="00C60E20" w:rsidRPr="00C60E20">
          <w:rPr>
            <w:rStyle w:val="Hipercze"/>
          </w:rPr>
          <w:t>kryterium formalnym nr 1</w:t>
        </w:r>
      </w:hyperlink>
      <w:r w:rsidR="00A44A41">
        <w:t>,</w:t>
      </w:r>
      <w:r w:rsidRPr="00EF0FC0">
        <w:t xml:space="preserve"> mogą ubiegać się wszystkie podmioty, z wyłączeniem:</w:t>
      </w:r>
    </w:p>
    <w:p w:rsidR="00E66441" w:rsidRPr="00EF0FC0" w:rsidRDefault="00C60E20" w:rsidP="00392F37">
      <w:pPr>
        <w:pStyle w:val="Akapitzlist"/>
        <w:numPr>
          <w:ilvl w:val="0"/>
          <w:numId w:val="9"/>
        </w:numPr>
        <w:spacing w:line="360" w:lineRule="auto"/>
        <w:rPr>
          <w:rFonts w:eastAsia="Calibri"/>
          <w:szCs w:val="22"/>
        </w:rPr>
      </w:pPr>
      <w:r w:rsidRPr="00C60E20">
        <w:rPr>
          <w:rFonts w:eastAsia="Calibri"/>
          <w:szCs w:val="22"/>
        </w:rPr>
        <w:t xml:space="preserve">osób fizycznych (nie dotyczy osób prowadzących działalność gospodarczą lub oświatową </w:t>
      </w:r>
      <w:r w:rsidRPr="00C60E20">
        <w:rPr>
          <w:rFonts w:eastAsia="Calibri"/>
          <w:szCs w:val="22"/>
        </w:rPr>
        <w:br/>
        <w:t>na podstawie przepisów odrębnych);</w:t>
      </w:r>
    </w:p>
    <w:p w:rsidR="00E66441" w:rsidRPr="00EF0FC0" w:rsidRDefault="00C60E20" w:rsidP="00392F37">
      <w:pPr>
        <w:pStyle w:val="Akapitzlist"/>
        <w:numPr>
          <w:ilvl w:val="0"/>
          <w:numId w:val="9"/>
        </w:numPr>
        <w:spacing w:line="360" w:lineRule="auto"/>
        <w:rPr>
          <w:rFonts w:eastAsia="Calibri"/>
          <w:szCs w:val="22"/>
        </w:rPr>
      </w:pPr>
      <w:r w:rsidRPr="00C60E20">
        <w:rPr>
          <w:rFonts w:eastAsia="Calibri"/>
          <w:szCs w:val="22"/>
        </w:rPr>
        <w:t xml:space="preserve">podmiotów, o których mowa w art. 207 ust. 4 i ust. 7 ustawy o finansach publicznych (m.in. podmiotów, które wykorzystały środki funduszowe niezgodnie z przeznaczeniem, nie zwróciły środków funduszowych wraz z odsetkami we wskazanym terminie, otrzymały środki funduszowe </w:t>
      </w:r>
      <w:r w:rsidRPr="00C60E20">
        <w:rPr>
          <w:rFonts w:eastAsia="Calibri"/>
          <w:szCs w:val="22"/>
        </w:rPr>
        <w:br/>
        <w:t>na podstawie dokumentów poświadczonych niezgodnie z prawdą – chyba, że podmioty te realizują zadania interesu publicznego);</w:t>
      </w:r>
    </w:p>
    <w:p w:rsidR="00E66441" w:rsidRPr="00EF0FC0" w:rsidRDefault="00C60E20" w:rsidP="00392F37">
      <w:pPr>
        <w:pStyle w:val="Akapitzlist"/>
        <w:numPr>
          <w:ilvl w:val="0"/>
          <w:numId w:val="9"/>
        </w:numPr>
        <w:spacing w:line="360" w:lineRule="auto"/>
        <w:rPr>
          <w:rFonts w:eastAsia="Calibri"/>
          <w:szCs w:val="22"/>
        </w:rPr>
      </w:pPr>
      <w:r w:rsidRPr="00C60E20">
        <w:rPr>
          <w:rFonts w:eastAsia="Calibri"/>
          <w:szCs w:val="22"/>
        </w:rPr>
        <w:lastRenderedPageBreak/>
        <w:t>podmiotów, o których mowa w art. 12 ust. 1 pkt. 1 ustawy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w:t>
      </w:r>
      <w:r w:rsidR="00D9654E">
        <w:rPr>
          <w:rFonts w:eastAsia="Calibri"/>
          <w:szCs w:val="22"/>
        </w:rPr>
        <w:t xml:space="preserve"> </w:t>
      </w:r>
      <w:r w:rsidRPr="00C60E20">
        <w:rPr>
          <w:rFonts w:eastAsia="Calibri"/>
          <w:szCs w:val="22"/>
        </w:rPr>
        <w:t>środków funduszowych);</w:t>
      </w:r>
    </w:p>
    <w:p w:rsidR="00ED11F0" w:rsidRPr="00EF0FC0" w:rsidRDefault="00C60E20" w:rsidP="00392F37">
      <w:pPr>
        <w:pStyle w:val="Akapitzlist"/>
        <w:numPr>
          <w:ilvl w:val="0"/>
          <w:numId w:val="9"/>
        </w:numPr>
        <w:spacing w:line="360" w:lineRule="auto"/>
        <w:rPr>
          <w:rFonts w:eastAsia="Calibri"/>
          <w:szCs w:val="22"/>
        </w:rPr>
      </w:pPr>
      <w:r w:rsidRPr="00C60E20">
        <w:rPr>
          <w:rFonts w:eastAsia="Calibri"/>
          <w:szCs w:val="22"/>
        </w:rPr>
        <w:t>podmiotów, o których mowa w art. 9 ust. 1 pkt. 2a ustawy o</w:t>
      </w:r>
      <w:r w:rsidR="00D9654E">
        <w:rPr>
          <w:rFonts w:eastAsia="Calibri"/>
          <w:szCs w:val="22"/>
        </w:rPr>
        <w:t xml:space="preserve"> </w:t>
      </w:r>
      <w:r w:rsidRPr="00C60E20">
        <w:rPr>
          <w:rFonts w:eastAsia="Calibri"/>
          <w:szCs w:val="22"/>
        </w:rPr>
        <w:t>odpowiedzialności podmiotów zbiorowych za czyny zabronione pod groźbą kary (podmiotów zbiorowych skazanych za przestępstwo polegające na powierzaniu pracy cudzoziemcom przebywającym bez ważnego dokumentu, uprawniającego do pobytu na terytorium RP).</w:t>
      </w:r>
    </w:p>
    <w:p w:rsidR="00A35FA6" w:rsidRPr="00ED11F0" w:rsidRDefault="00A35FA6" w:rsidP="00A35FA6">
      <w:pPr>
        <w:pStyle w:val="Akapitzlist"/>
        <w:spacing w:line="360" w:lineRule="auto"/>
        <w:ind w:left="360"/>
        <w:rPr>
          <w:color w:val="FF0000"/>
        </w:rPr>
      </w:pPr>
    </w:p>
    <w:p w:rsidR="001B02B0" w:rsidRPr="00B6226F" w:rsidRDefault="0094312D" w:rsidP="00BC5DD3">
      <w:pPr>
        <w:pStyle w:val="Nagwek3"/>
      </w:pPr>
      <w:bookmarkStart w:id="16" w:name="_3.2.2_Partnerstwo_w"/>
      <w:bookmarkStart w:id="17" w:name="_Toc456864602"/>
      <w:bookmarkEnd w:id="16"/>
      <w:r w:rsidRPr="00B6226F">
        <w:t>3.2.2 Partnerstwo w projekcie</w:t>
      </w:r>
      <w:bookmarkEnd w:id="17"/>
    </w:p>
    <w:p w:rsidR="00E24E9D" w:rsidRDefault="006B0071">
      <w:pPr>
        <w:spacing w:after="0"/>
        <w:ind w:firstLine="708"/>
        <w:rPr>
          <w:highlight w:val="green"/>
        </w:rPr>
      </w:pPr>
      <w:r w:rsidRPr="00EF0FC0">
        <w:t xml:space="preserve">Zgodnie z przepisami zawartymi w art. 33 ust. 1 </w:t>
      </w:r>
      <w:r w:rsidR="00C60E20" w:rsidRPr="00C60E20">
        <w:t>ustawy wdrożeniowej</w:t>
      </w:r>
      <w:r w:rsidRPr="00EF0FC0">
        <w:t>, w celu wspólnej realizacji projektu może zostać utworzone partnerstwo przez podmioty wnoszące do projektu zasoby ludzkie, organizacyjne, techniczne lub finansowe, realizujące wspólnie projekt, zwany dalej „projektem partnerskim”, na warunkach określonych w porozumieniu a</w:t>
      </w:r>
      <w:r w:rsidR="00C60E20" w:rsidRPr="00C60E20">
        <w:t>lbo umowie o partnerstwie (zgodnie</w:t>
      </w:r>
      <w:r w:rsidR="00C60E20" w:rsidRPr="00C60E20">
        <w:br/>
        <w:t xml:space="preserve">z </w:t>
      </w:r>
      <w:hyperlink w:anchor="kf5" w:history="1">
        <w:r w:rsidR="00C60E20" w:rsidRPr="00C60E20">
          <w:rPr>
            <w:rStyle w:val="Hipercze"/>
          </w:rPr>
          <w:t>kryterium formalnym nr 5</w:t>
        </w:r>
      </w:hyperlink>
      <w:r w:rsidR="00C60E20" w:rsidRPr="00C60E20">
        <w:t>).</w:t>
      </w:r>
      <w:r w:rsidRPr="00EF0FC0">
        <w:t xml:space="preserve"> </w:t>
      </w:r>
    </w:p>
    <w:p w:rsidR="006B0071" w:rsidRPr="00EF0FC0" w:rsidRDefault="00C60E20" w:rsidP="006B0071">
      <w:pPr>
        <w:pStyle w:val="Akapitzlist"/>
        <w:spacing w:line="360" w:lineRule="auto"/>
        <w:ind w:left="0" w:firstLine="708"/>
        <w:rPr>
          <w:rFonts w:eastAsia="Calibri"/>
          <w:szCs w:val="22"/>
        </w:rPr>
      </w:pPr>
      <w:r w:rsidRPr="00C60E20">
        <w:rPr>
          <w:rFonts w:eastAsia="Calibri"/>
          <w:szCs w:val="22"/>
        </w:rPr>
        <w:t xml:space="preserve">W związku z tym, że partnerstwo oznacza współpracę między podmiotami na każdym etapie, </w:t>
      </w:r>
      <w:r w:rsidRPr="00C60E20">
        <w:rPr>
          <w:rFonts w:eastAsia="Calibri"/>
          <w:szCs w:val="22"/>
        </w:rPr>
        <w:br/>
        <w:t>tj.</w:t>
      </w:r>
      <w:r w:rsidR="00D9654E">
        <w:rPr>
          <w:rFonts w:eastAsia="Calibri"/>
          <w:szCs w:val="22"/>
        </w:rPr>
        <w:t xml:space="preserve"> </w:t>
      </w:r>
      <w:r w:rsidRPr="00C60E20">
        <w:rPr>
          <w:rFonts w:eastAsia="Calibri"/>
          <w:szCs w:val="22"/>
        </w:rPr>
        <w:t xml:space="preserve">wspólne przygotowanie </w:t>
      </w:r>
      <w:r w:rsidR="00812D67">
        <w:rPr>
          <w:rFonts w:eastAsia="Calibri"/>
          <w:szCs w:val="22"/>
        </w:rPr>
        <w:t>WOD</w:t>
      </w:r>
      <w:r w:rsidRPr="00C60E20">
        <w:rPr>
          <w:rFonts w:eastAsia="Calibri"/>
          <w:szCs w:val="22"/>
        </w:rPr>
        <w:t xml:space="preserve">, uzgodnienie wzajemnych relacji (podział obowiązków </w:t>
      </w:r>
      <w:r w:rsidR="00812D67">
        <w:rPr>
          <w:rFonts w:eastAsia="Calibri"/>
          <w:szCs w:val="22"/>
        </w:rPr>
        <w:br/>
      </w:r>
      <w:r w:rsidRPr="00C60E20">
        <w:rPr>
          <w:rFonts w:eastAsia="Calibri"/>
          <w:szCs w:val="22"/>
        </w:rPr>
        <w:t xml:space="preserve">i odpowiedzialności) oraz wspólna realizacja projektu, w tym zarządzanie, należy przeanalizować ewentualne ryzyka związane z realizacją projektu przez więcej niż jeden podmiot. </w:t>
      </w:r>
    </w:p>
    <w:p w:rsidR="006B0071" w:rsidRPr="00EF0FC0" w:rsidRDefault="00C60E20" w:rsidP="006B0071">
      <w:pPr>
        <w:pStyle w:val="Akapitzlist"/>
        <w:spacing w:line="360" w:lineRule="auto"/>
        <w:ind w:left="0" w:firstLine="708"/>
        <w:rPr>
          <w:rFonts w:eastAsia="Calibri"/>
          <w:szCs w:val="22"/>
        </w:rPr>
      </w:pPr>
      <w:r w:rsidRPr="00C60E20">
        <w:rPr>
          <w:rFonts w:eastAsia="Calibri"/>
          <w:szCs w:val="22"/>
        </w:rPr>
        <w:t xml:space="preserve">Udział Partnera/ów w projekcie znajduje odzwierciedlenie </w:t>
      </w:r>
      <w:r w:rsidR="004105C2">
        <w:rPr>
          <w:rFonts w:eastAsia="Calibri"/>
          <w:szCs w:val="22"/>
        </w:rPr>
        <w:t xml:space="preserve">w </w:t>
      </w:r>
      <w:r w:rsidR="004105C2">
        <w:rPr>
          <w:rFonts w:asciiTheme="minorHAnsi" w:hAnsiTheme="minorHAnsi" w:cstheme="minorHAnsi"/>
          <w:color w:val="000000"/>
        </w:rPr>
        <w:t>WOD</w:t>
      </w:r>
      <w:r w:rsidR="004105C2">
        <w:rPr>
          <w:rFonts w:eastAsia="Calibri"/>
          <w:szCs w:val="22"/>
        </w:rPr>
        <w:t xml:space="preserve"> </w:t>
      </w:r>
      <w:r w:rsidRPr="00C60E20">
        <w:rPr>
          <w:rFonts w:eastAsia="Calibri"/>
          <w:szCs w:val="22"/>
        </w:rPr>
        <w:t>przede wszystkim w opisach zadań, potencjału finansowego, kadrowego i technicznego, zarządzania oraz w wykazanych w budżecie wydatkach związanych z</w:t>
      </w:r>
      <w:r w:rsidR="00D9654E">
        <w:rPr>
          <w:rFonts w:eastAsia="Calibri"/>
          <w:szCs w:val="22"/>
        </w:rPr>
        <w:t xml:space="preserve"> </w:t>
      </w:r>
      <w:r w:rsidRPr="00C60E20">
        <w:rPr>
          <w:rFonts w:eastAsia="Calibri"/>
          <w:szCs w:val="22"/>
        </w:rPr>
        <w:t xml:space="preserve">działaniami projektowymi, za które jest odpowiedzialny Partner. </w:t>
      </w:r>
    </w:p>
    <w:p w:rsidR="000A3D62" w:rsidRDefault="000A3D62">
      <w:pPr>
        <w:spacing w:after="0" w:line="240" w:lineRule="auto"/>
      </w:pPr>
    </w:p>
    <w:p w:rsidR="00A8272F" w:rsidRPr="00EF0FC0" w:rsidRDefault="006B0071" w:rsidP="00DC3935">
      <w:pPr>
        <w:spacing w:after="0"/>
        <w:rPr>
          <w:b/>
          <w:bCs/>
        </w:rPr>
      </w:pPr>
      <w:r w:rsidRPr="00EF0FC0">
        <w:rPr>
          <w:b/>
          <w:bCs/>
        </w:rPr>
        <w:t>W przypadku realizacji projektów partnerskich należy mieć</w:t>
      </w:r>
      <w:r w:rsidR="00DC3935" w:rsidRPr="00EF0FC0">
        <w:rPr>
          <w:b/>
          <w:bCs/>
        </w:rPr>
        <w:t xml:space="preserve"> na uwadze następujące kwestie:</w:t>
      </w:r>
    </w:p>
    <w:p w:rsidR="000A3D62" w:rsidRDefault="00A8272F">
      <w:pPr>
        <w:spacing w:after="0"/>
        <w:ind w:firstLine="709"/>
        <w:contextualSpacing/>
        <w:rPr>
          <w:bCs/>
          <w:u w:val="single"/>
        </w:rPr>
      </w:pPr>
      <w:r w:rsidRPr="00EF0FC0">
        <w:rPr>
          <w:bCs/>
        </w:rPr>
        <w:t>Partnerami w projekcie mogą być wszystkie podmioty uprawnione do ubiegania się</w:t>
      </w:r>
      <w:r w:rsidR="00AA499D">
        <w:rPr>
          <w:bCs/>
        </w:rPr>
        <w:t xml:space="preserve"> </w:t>
      </w:r>
      <w:r w:rsidR="00812D67">
        <w:rPr>
          <w:bCs/>
        </w:rPr>
        <w:br/>
      </w:r>
      <w:r w:rsidRPr="00EF0FC0">
        <w:rPr>
          <w:bCs/>
        </w:rPr>
        <w:t xml:space="preserve">o </w:t>
      </w:r>
      <w:r w:rsidR="00F9169D" w:rsidRPr="00EF0FC0">
        <w:rPr>
          <w:bCs/>
        </w:rPr>
        <w:t>dofinansowanie.</w:t>
      </w:r>
    </w:p>
    <w:p w:rsidR="006B0071" w:rsidRPr="006B0071" w:rsidRDefault="006B0071" w:rsidP="006B0071">
      <w:pPr>
        <w:pStyle w:val="Akapitzlist"/>
        <w:spacing w:line="360" w:lineRule="auto"/>
        <w:ind w:left="0" w:firstLine="708"/>
      </w:pPr>
      <w:r w:rsidRPr="00600E9A">
        <w:rPr>
          <w:szCs w:val="22"/>
        </w:rPr>
        <w:t>Utworzenie lub zainicjowanie partnerstwa</w:t>
      </w:r>
      <w:r w:rsidR="00B27345">
        <w:rPr>
          <w:szCs w:val="22"/>
        </w:rPr>
        <w:t xml:space="preserve"> </w:t>
      </w:r>
      <w:r w:rsidRPr="00600E9A">
        <w:rPr>
          <w:szCs w:val="22"/>
        </w:rPr>
        <w:t xml:space="preserve">musi nastąpić przed złożeniem </w:t>
      </w:r>
      <w:r w:rsidR="00812D67">
        <w:rPr>
          <w:szCs w:val="22"/>
        </w:rPr>
        <w:t>WOD</w:t>
      </w:r>
      <w:r w:rsidRPr="006B0071">
        <w:rPr>
          <w:szCs w:val="22"/>
        </w:rPr>
        <w:t xml:space="preserve">. Wszyscy Partnerzy muszą być wskazani w </w:t>
      </w:r>
      <w:r w:rsidR="00812D67">
        <w:rPr>
          <w:szCs w:val="22"/>
        </w:rPr>
        <w:t>WOD</w:t>
      </w:r>
      <w:r w:rsidRPr="006B0071">
        <w:rPr>
          <w:szCs w:val="22"/>
        </w:rPr>
        <w:t>.</w:t>
      </w:r>
    </w:p>
    <w:p w:rsidR="00600E9A" w:rsidRDefault="00600E9A" w:rsidP="00600E9A">
      <w:pPr>
        <w:pStyle w:val="Akapitzlist"/>
        <w:spacing w:line="360" w:lineRule="auto"/>
        <w:ind w:left="0" w:firstLine="708"/>
        <w:rPr>
          <w:rFonts w:asciiTheme="minorHAnsi" w:hAnsiTheme="minorHAnsi"/>
          <w:color w:val="4F81BD"/>
          <w:szCs w:val="22"/>
        </w:rPr>
      </w:pPr>
      <w:r w:rsidRPr="00B1043C">
        <w:rPr>
          <w:color w:val="000000"/>
          <w:szCs w:val="22"/>
        </w:rPr>
        <w:t xml:space="preserve">Wnioskodawca, będący stroną umowy o dofinansowanie projektu, pełni rolę </w:t>
      </w:r>
      <w:r w:rsidRPr="00600E9A">
        <w:rPr>
          <w:color w:val="000000"/>
          <w:szCs w:val="22"/>
        </w:rPr>
        <w:t>lidera partnerstwa</w:t>
      </w:r>
      <w:r w:rsidRPr="001D71B7">
        <w:rPr>
          <w:color w:val="000000"/>
          <w:szCs w:val="22"/>
        </w:rPr>
        <w:t>.</w:t>
      </w:r>
      <w:r w:rsidR="004D7AB2">
        <w:rPr>
          <w:color w:val="000000"/>
          <w:szCs w:val="22"/>
        </w:rPr>
        <w:t xml:space="preserve"> </w:t>
      </w:r>
      <w:r w:rsidRPr="00B1043C">
        <w:rPr>
          <w:color w:val="000000"/>
          <w:szCs w:val="22"/>
        </w:rPr>
        <w:t xml:space="preserve">Partner jest zaangażowany w realizację całego projektu, co oznacza, że uczestniczy również w przygotowaniu </w:t>
      </w:r>
      <w:r w:rsidR="00812D67">
        <w:rPr>
          <w:color w:val="000000"/>
          <w:szCs w:val="22"/>
        </w:rPr>
        <w:t>WOD</w:t>
      </w:r>
      <w:r w:rsidRPr="00B1043C">
        <w:rPr>
          <w:color w:val="000000"/>
          <w:szCs w:val="22"/>
        </w:rPr>
        <w:t xml:space="preserve"> i zarządzaniu projektem, przy czym Partner może </w:t>
      </w:r>
      <w:r w:rsidRPr="00600E9A">
        <w:rPr>
          <w:rFonts w:asciiTheme="minorHAnsi" w:hAnsiTheme="minorHAnsi"/>
          <w:color w:val="000000"/>
          <w:szCs w:val="22"/>
        </w:rPr>
        <w:t>uczestniczyć w realizacji tylko części zadań w projekcie.</w:t>
      </w:r>
    </w:p>
    <w:p w:rsidR="00600E9A" w:rsidRDefault="00600E9A" w:rsidP="00600E9A">
      <w:pPr>
        <w:pStyle w:val="Akapitzlist"/>
        <w:spacing w:line="360" w:lineRule="auto"/>
        <w:ind w:left="0" w:firstLine="708"/>
        <w:rPr>
          <w:rFonts w:asciiTheme="minorHAnsi" w:hAnsiTheme="minorHAnsi"/>
          <w:szCs w:val="22"/>
        </w:rPr>
      </w:pPr>
      <w:r w:rsidRPr="00600E9A">
        <w:rPr>
          <w:rFonts w:asciiTheme="minorHAnsi" w:hAnsiTheme="minorHAnsi" w:cs="Arial"/>
          <w:color w:val="000000"/>
          <w:szCs w:val="22"/>
        </w:rPr>
        <w:lastRenderedPageBreak/>
        <w:t xml:space="preserve">Zgodnie z zapisami </w:t>
      </w:r>
      <w:r w:rsidRPr="00600E9A">
        <w:rPr>
          <w:rFonts w:asciiTheme="minorHAnsi" w:hAnsiTheme="minorHAnsi" w:cs="Arial"/>
          <w:i/>
          <w:color w:val="000000"/>
          <w:szCs w:val="22"/>
        </w:rPr>
        <w:t>ustawy wdrożeniowej</w:t>
      </w:r>
      <w:r w:rsidRPr="00600E9A">
        <w:rPr>
          <w:rFonts w:asciiTheme="minorHAnsi" w:hAnsiTheme="minorHAnsi" w:cs="Arial"/>
          <w:color w:val="000000"/>
          <w:szCs w:val="22"/>
        </w:rPr>
        <w:t xml:space="preserve"> (art. 33 ust. 2) </w:t>
      </w:r>
      <w:r w:rsidRPr="00600E9A">
        <w:rPr>
          <w:rFonts w:asciiTheme="minorHAnsi" w:hAnsiTheme="minorHAnsi" w:cs="Arial"/>
          <w:color w:val="000000"/>
          <w:szCs w:val="22"/>
          <w:u w:val="single"/>
        </w:rPr>
        <w:t>jednostki sektora f</w:t>
      </w:r>
      <w:r w:rsidRPr="00600E9A">
        <w:rPr>
          <w:rFonts w:asciiTheme="minorHAnsi" w:hAnsiTheme="minorHAnsi"/>
          <w:color w:val="000000"/>
          <w:szCs w:val="22"/>
          <w:u w:val="single"/>
        </w:rPr>
        <w:t>inansów publicznych</w:t>
      </w:r>
      <w:r w:rsidR="004D7AB2">
        <w:rPr>
          <w:rFonts w:asciiTheme="minorHAnsi" w:hAnsiTheme="minorHAnsi"/>
          <w:color w:val="000000"/>
          <w:szCs w:val="22"/>
          <w:u w:val="single"/>
        </w:rPr>
        <w:t xml:space="preserve"> </w:t>
      </w:r>
      <w:r w:rsidR="002361F8">
        <w:rPr>
          <w:rFonts w:asciiTheme="minorHAnsi" w:hAnsiTheme="minorHAnsi"/>
          <w:color w:val="000000"/>
          <w:szCs w:val="22"/>
          <w:u w:val="single"/>
        </w:rPr>
        <w:br/>
      </w:r>
      <w:r w:rsidRPr="00600E9A">
        <w:rPr>
          <w:rFonts w:asciiTheme="minorHAnsi" w:hAnsiTheme="minorHAnsi"/>
          <w:color w:val="000000"/>
          <w:szCs w:val="22"/>
        </w:rPr>
        <w:t xml:space="preserve">w rozumieniu przepisów o finansach publicznych oraz inne podmioty, o których mowa </w:t>
      </w:r>
      <w:r w:rsidR="004D7AB2">
        <w:rPr>
          <w:rFonts w:asciiTheme="minorHAnsi" w:hAnsiTheme="minorHAnsi"/>
          <w:color w:val="000000"/>
          <w:szCs w:val="22"/>
        </w:rPr>
        <w:br/>
      </w:r>
      <w:r w:rsidRPr="00600E9A">
        <w:rPr>
          <w:rFonts w:asciiTheme="minorHAnsi" w:hAnsiTheme="minorHAnsi"/>
          <w:color w:val="000000"/>
          <w:szCs w:val="22"/>
        </w:rPr>
        <w:t>w art. 3 ust. 1 ustawy PZP</w:t>
      </w:r>
      <w:r w:rsidR="002361F8">
        <w:rPr>
          <w:rFonts w:asciiTheme="minorHAnsi" w:hAnsiTheme="minorHAnsi"/>
          <w:color w:val="000000"/>
          <w:szCs w:val="22"/>
        </w:rPr>
        <w:t>,</w:t>
      </w:r>
      <w:r w:rsidRPr="00600E9A">
        <w:rPr>
          <w:rFonts w:asciiTheme="minorHAnsi" w:hAnsiTheme="minorHAnsi"/>
          <w:color w:val="000000"/>
          <w:szCs w:val="22"/>
        </w:rPr>
        <w:t xml:space="preserve"> </w:t>
      </w:r>
      <w:r w:rsidRPr="00600E9A">
        <w:rPr>
          <w:rFonts w:asciiTheme="minorHAnsi" w:hAnsiTheme="minorHAnsi"/>
          <w:szCs w:val="22"/>
        </w:rPr>
        <w:t xml:space="preserve">dokonują wyboru partnerów spoza sektora finansów publicznych </w:t>
      </w:r>
      <w:r w:rsidR="004D7AB2">
        <w:rPr>
          <w:rFonts w:asciiTheme="minorHAnsi" w:hAnsiTheme="minorHAnsi"/>
          <w:szCs w:val="22"/>
        </w:rPr>
        <w:br/>
      </w:r>
      <w:r w:rsidRPr="00600E9A">
        <w:rPr>
          <w:rFonts w:asciiTheme="minorHAnsi" w:hAnsiTheme="minorHAnsi"/>
          <w:szCs w:val="22"/>
        </w:rPr>
        <w:t xml:space="preserve">z zachowaniem zasady przejrzystości i równego traktowania podmiotów. </w:t>
      </w:r>
      <w:r w:rsidR="00244D70" w:rsidRPr="00600E9A">
        <w:rPr>
          <w:rFonts w:asciiTheme="minorHAnsi" w:hAnsiTheme="minorHAnsi"/>
          <w:szCs w:val="22"/>
        </w:rPr>
        <w:t>Przy dokonywaniu</w:t>
      </w:r>
      <w:r w:rsidR="004D7AB2">
        <w:rPr>
          <w:rFonts w:asciiTheme="minorHAnsi" w:hAnsiTheme="minorHAnsi"/>
          <w:szCs w:val="22"/>
        </w:rPr>
        <w:t xml:space="preserve"> wyboru </w:t>
      </w:r>
      <w:r w:rsidR="00244D70">
        <w:rPr>
          <w:rFonts w:asciiTheme="minorHAnsi" w:hAnsiTheme="minorHAnsi"/>
          <w:szCs w:val="22"/>
        </w:rPr>
        <w:br/>
      </w:r>
      <w:r w:rsidR="004D7AB2">
        <w:rPr>
          <w:rFonts w:asciiTheme="minorHAnsi" w:hAnsiTheme="minorHAnsi"/>
          <w:szCs w:val="22"/>
        </w:rPr>
        <w:t xml:space="preserve">są obowiązane </w:t>
      </w:r>
      <w:r w:rsidRPr="00600E9A">
        <w:rPr>
          <w:rFonts w:asciiTheme="minorHAnsi" w:hAnsiTheme="minorHAnsi"/>
          <w:szCs w:val="22"/>
        </w:rPr>
        <w:t xml:space="preserve">w szczególności do: </w:t>
      </w:r>
    </w:p>
    <w:p w:rsidR="00600E9A" w:rsidRPr="00600E9A" w:rsidRDefault="00600E9A" w:rsidP="00392F37">
      <w:pPr>
        <w:pStyle w:val="Akapitzlist"/>
        <w:numPr>
          <w:ilvl w:val="1"/>
          <w:numId w:val="72"/>
        </w:numPr>
        <w:spacing w:line="360" w:lineRule="auto"/>
        <w:ind w:left="284" w:hanging="284"/>
        <w:rPr>
          <w:rFonts w:asciiTheme="minorHAnsi" w:hAnsiTheme="minorHAnsi"/>
          <w:color w:val="000000" w:themeColor="text1"/>
          <w:szCs w:val="22"/>
        </w:rPr>
      </w:pPr>
      <w:r w:rsidRPr="00600E9A">
        <w:rPr>
          <w:rFonts w:asciiTheme="minorHAnsi" w:hAnsiTheme="minorHAnsi"/>
          <w:color w:val="000000" w:themeColor="text1"/>
          <w:szCs w:val="22"/>
        </w:rPr>
        <w:t xml:space="preserve">ogłoszenia otwartego naboru partnerów na swojej stronie internetowej wraz ze wskazaniem </w:t>
      </w:r>
      <w:r w:rsidRPr="00600E9A">
        <w:rPr>
          <w:rFonts w:asciiTheme="minorHAnsi" w:hAnsiTheme="minorHAnsi"/>
          <w:color w:val="000000" w:themeColor="text1"/>
          <w:szCs w:val="22"/>
        </w:rPr>
        <w:br/>
        <w:t xml:space="preserve">co najmniej 21-dniowego terminu na zgłaszanie się partnerów; </w:t>
      </w:r>
    </w:p>
    <w:p w:rsidR="00600E9A" w:rsidRPr="00600E9A" w:rsidRDefault="00600E9A" w:rsidP="00392F37">
      <w:pPr>
        <w:pStyle w:val="Default"/>
        <w:numPr>
          <w:ilvl w:val="1"/>
          <w:numId w:val="72"/>
        </w:numPr>
        <w:spacing w:line="360" w:lineRule="auto"/>
        <w:ind w:left="284" w:hanging="284"/>
        <w:jc w:val="both"/>
        <w:rPr>
          <w:rFonts w:asciiTheme="minorHAnsi" w:hAnsiTheme="minorHAnsi"/>
          <w:color w:val="000000" w:themeColor="text1"/>
          <w:sz w:val="22"/>
          <w:szCs w:val="22"/>
        </w:rPr>
      </w:pPr>
      <w:r w:rsidRPr="00600E9A">
        <w:rPr>
          <w:rFonts w:asciiTheme="minorHAnsi" w:hAnsiTheme="minorHAnsi"/>
          <w:color w:val="000000" w:themeColor="text1"/>
          <w:sz w:val="22"/>
          <w:szCs w:val="22"/>
        </w:rPr>
        <w:t xml:space="preserve">uwzględnienia przy wyborze partnerów: zgodności działania potencjalnego partnera z celami partnerstwa, deklarowanego wkładu potencjalnego partnera w realizację celu partnerstwa, doświadczenia w realizacji projektów o podobnym charakterze; </w:t>
      </w:r>
    </w:p>
    <w:p w:rsidR="00600E9A" w:rsidRDefault="00600E9A" w:rsidP="00392F37">
      <w:pPr>
        <w:pStyle w:val="Default"/>
        <w:numPr>
          <w:ilvl w:val="1"/>
          <w:numId w:val="72"/>
        </w:numPr>
        <w:spacing w:after="120" w:line="360" w:lineRule="auto"/>
        <w:ind w:left="284" w:hanging="284"/>
        <w:jc w:val="both"/>
        <w:rPr>
          <w:rFonts w:asciiTheme="minorHAnsi" w:hAnsiTheme="minorHAnsi"/>
          <w:color w:val="000000" w:themeColor="text1"/>
          <w:sz w:val="22"/>
          <w:szCs w:val="22"/>
        </w:rPr>
      </w:pPr>
      <w:r w:rsidRPr="00600E9A">
        <w:rPr>
          <w:rFonts w:asciiTheme="minorHAnsi" w:hAnsiTheme="minorHAnsi"/>
          <w:color w:val="000000" w:themeColor="text1"/>
          <w:sz w:val="22"/>
          <w:szCs w:val="22"/>
        </w:rPr>
        <w:t xml:space="preserve">podania do publicznej wiadomości na swojej stronie internetowej informacji o podmiotach wybranych do pełnienia funkcji partnera.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606"/>
      </w:tblGrid>
      <w:tr w:rsidR="003E3B26" w:rsidRPr="001762AE" w:rsidTr="00812D67">
        <w:trPr>
          <w:trHeight w:val="1388"/>
        </w:trPr>
        <w:tc>
          <w:tcPr>
            <w:tcW w:w="9606" w:type="dxa"/>
            <w:shd w:val="clear" w:color="auto" w:fill="auto"/>
          </w:tcPr>
          <w:p w:rsidR="000A3D62" w:rsidRDefault="003E3B26">
            <w:pPr>
              <w:pStyle w:val="Akapitzlist"/>
              <w:spacing w:line="360" w:lineRule="auto"/>
              <w:ind w:left="0"/>
              <w:rPr>
                <w:b/>
              </w:rPr>
            </w:pPr>
            <w:r w:rsidRPr="001762AE">
              <w:rPr>
                <w:b/>
              </w:rPr>
              <w:t>UWAGA</w:t>
            </w:r>
            <w:r w:rsidR="00C60E20" w:rsidRPr="00C60E20">
              <w:rPr>
                <w:b/>
              </w:rPr>
              <w:t xml:space="preserve">!  </w:t>
            </w:r>
            <w:r w:rsidR="00C60E20" w:rsidRPr="00C60E20">
              <w:rPr>
                <w:bCs/>
              </w:rPr>
              <w:t>W części VII WOD znajduje się oświadczenie dotyczące wyboru partnera zgodnie z wymogami, o których mowa powyżej</w:t>
            </w:r>
            <w:r>
              <w:rPr>
                <w:bCs/>
              </w:rPr>
              <w:t xml:space="preserve">. </w:t>
            </w:r>
            <w:r w:rsidRPr="00233831">
              <w:rPr>
                <w:bCs/>
              </w:rPr>
              <w:t xml:space="preserve">Na podstawie tego oświadczenia weryfikowane będzie spełnienie </w:t>
            </w:r>
            <w:hyperlink w:anchor="kf5" w:history="1">
              <w:r w:rsidR="00C60E20" w:rsidRPr="00C60E20">
                <w:rPr>
                  <w:rStyle w:val="Hipercze"/>
                </w:rPr>
                <w:t>kryterium formalnego nr 5</w:t>
              </w:r>
            </w:hyperlink>
            <w:r>
              <w:rPr>
                <w:bCs/>
              </w:rPr>
              <w:t xml:space="preserve">. </w:t>
            </w:r>
            <w:r w:rsidRPr="00DC3935">
              <w:rPr>
                <w:bCs/>
              </w:rPr>
              <w:t>Dodatkowo, porozumienie o partnerstwie (umowa o partnerstwie) będzie stanowiło dokument wymagany i weryfikowany przed podpisaniem umowy o dofinansowanie projektu</w:t>
            </w:r>
            <w:r>
              <w:rPr>
                <w:bCs/>
              </w:rPr>
              <w:t>.</w:t>
            </w:r>
          </w:p>
        </w:tc>
      </w:tr>
    </w:tbl>
    <w:p w:rsidR="00A8272F" w:rsidRDefault="00A8272F" w:rsidP="00600E9A">
      <w:pPr>
        <w:pStyle w:val="Default"/>
        <w:spacing w:line="360" w:lineRule="auto"/>
        <w:jc w:val="both"/>
        <w:rPr>
          <w:rFonts w:ascii="Calibri" w:hAnsi="Calibri"/>
          <w:sz w:val="22"/>
          <w:szCs w:val="22"/>
        </w:rPr>
      </w:pPr>
    </w:p>
    <w:p w:rsidR="000A3D62" w:rsidRDefault="00600E9A">
      <w:pPr>
        <w:pStyle w:val="Default"/>
        <w:spacing w:line="360" w:lineRule="auto"/>
        <w:ind w:firstLine="708"/>
        <w:jc w:val="both"/>
        <w:rPr>
          <w:rFonts w:ascii="Calibri" w:hAnsi="Calibri"/>
          <w:sz w:val="22"/>
          <w:szCs w:val="22"/>
        </w:rPr>
      </w:pPr>
      <w:r w:rsidRPr="00600E9A">
        <w:rPr>
          <w:rFonts w:ascii="Calibri" w:hAnsi="Calibri"/>
          <w:sz w:val="22"/>
          <w:szCs w:val="22"/>
        </w:rPr>
        <w:t>W</w:t>
      </w:r>
      <w:r w:rsidR="00A8272F">
        <w:rPr>
          <w:rFonts w:ascii="Calibri" w:hAnsi="Calibri"/>
          <w:sz w:val="22"/>
          <w:szCs w:val="22"/>
        </w:rPr>
        <w:t xml:space="preserve">skazany wyżej tryb wyboru partnera </w:t>
      </w:r>
      <w:r w:rsidR="00C60E20" w:rsidRPr="00C60E20">
        <w:rPr>
          <w:rFonts w:ascii="Calibri" w:hAnsi="Calibri"/>
          <w:sz w:val="22"/>
          <w:szCs w:val="22"/>
        </w:rPr>
        <w:t>nie dotyczy</w:t>
      </w:r>
      <w:r w:rsidR="00A8272F">
        <w:rPr>
          <w:rFonts w:ascii="Calibri" w:hAnsi="Calibri"/>
          <w:sz w:val="22"/>
          <w:szCs w:val="22"/>
        </w:rPr>
        <w:t xml:space="preserve"> </w:t>
      </w:r>
      <w:r w:rsidRPr="00600E9A">
        <w:rPr>
          <w:rFonts w:ascii="Calibri" w:hAnsi="Calibri"/>
          <w:sz w:val="22"/>
          <w:szCs w:val="22"/>
          <w:u w:val="single"/>
        </w:rPr>
        <w:t>podmiotów nienależących do sektora finansów publicznych</w:t>
      </w:r>
      <w:r w:rsidRPr="00600E9A">
        <w:rPr>
          <w:rFonts w:ascii="Calibri" w:hAnsi="Calibri"/>
          <w:sz w:val="22"/>
          <w:szCs w:val="22"/>
        </w:rPr>
        <w:t>.</w:t>
      </w:r>
    </w:p>
    <w:p w:rsidR="00600E9A" w:rsidRPr="00C264D4" w:rsidRDefault="00600E9A" w:rsidP="00600E9A">
      <w:pPr>
        <w:pStyle w:val="Default"/>
        <w:spacing w:line="360" w:lineRule="auto"/>
        <w:ind w:firstLine="708"/>
        <w:jc w:val="both"/>
        <w:rPr>
          <w:rFonts w:ascii="Calibri" w:hAnsi="Calibri"/>
          <w:sz w:val="22"/>
          <w:szCs w:val="22"/>
        </w:rPr>
      </w:pPr>
      <w:r w:rsidRPr="003C5891">
        <w:rPr>
          <w:rFonts w:ascii="Calibri" w:hAnsi="Calibri"/>
          <w:sz w:val="22"/>
          <w:szCs w:val="22"/>
          <w:u w:val="single"/>
        </w:rPr>
        <w:t>Porozumienie o partnerstwie (umowa o partnerstwie)</w:t>
      </w:r>
      <w:r w:rsidRPr="003C5891">
        <w:rPr>
          <w:rFonts w:ascii="Calibri" w:hAnsi="Calibri"/>
          <w:sz w:val="22"/>
          <w:szCs w:val="22"/>
        </w:rPr>
        <w:t xml:space="preserve">, </w:t>
      </w:r>
      <w:r w:rsidRPr="00C264D4">
        <w:rPr>
          <w:rFonts w:ascii="Calibri" w:hAnsi="Calibri"/>
          <w:sz w:val="22"/>
          <w:szCs w:val="22"/>
        </w:rPr>
        <w:t xml:space="preserve">zgodnie z zapisami art. 33 ust. 5 </w:t>
      </w:r>
      <w:r w:rsidRPr="00C264D4">
        <w:rPr>
          <w:rFonts w:ascii="Calibri" w:hAnsi="Calibri"/>
          <w:i/>
          <w:sz w:val="22"/>
          <w:szCs w:val="22"/>
        </w:rPr>
        <w:t xml:space="preserve">ustawy wdrożeniowej </w:t>
      </w:r>
      <w:r w:rsidRPr="00C264D4">
        <w:rPr>
          <w:rFonts w:ascii="Calibri" w:hAnsi="Calibri"/>
          <w:sz w:val="22"/>
          <w:szCs w:val="22"/>
        </w:rPr>
        <w:t xml:space="preserve">powinno określać w szczególności: </w:t>
      </w:r>
    </w:p>
    <w:p w:rsidR="00600E9A" w:rsidRPr="00600E9A" w:rsidRDefault="00600E9A" w:rsidP="00392F37">
      <w:pPr>
        <w:pStyle w:val="Default"/>
        <w:numPr>
          <w:ilvl w:val="1"/>
          <w:numId w:val="73"/>
        </w:numPr>
        <w:spacing w:line="360" w:lineRule="auto"/>
        <w:ind w:left="284" w:hanging="284"/>
        <w:jc w:val="both"/>
        <w:rPr>
          <w:rFonts w:ascii="Calibri" w:hAnsi="Calibri"/>
          <w:sz w:val="22"/>
          <w:szCs w:val="22"/>
        </w:rPr>
      </w:pPr>
      <w:r w:rsidRPr="00600E9A">
        <w:rPr>
          <w:rFonts w:ascii="Calibri" w:hAnsi="Calibri"/>
          <w:sz w:val="22"/>
          <w:szCs w:val="22"/>
        </w:rPr>
        <w:t xml:space="preserve">przedmiot porozumienia albo umowy; </w:t>
      </w:r>
    </w:p>
    <w:p w:rsidR="00600E9A" w:rsidRPr="00600E9A" w:rsidRDefault="00600E9A" w:rsidP="00392F37">
      <w:pPr>
        <w:pStyle w:val="Default"/>
        <w:numPr>
          <w:ilvl w:val="1"/>
          <w:numId w:val="73"/>
        </w:numPr>
        <w:spacing w:line="360" w:lineRule="auto"/>
        <w:ind w:left="284" w:hanging="284"/>
        <w:jc w:val="both"/>
        <w:rPr>
          <w:rFonts w:ascii="Calibri" w:hAnsi="Calibri"/>
          <w:sz w:val="22"/>
          <w:szCs w:val="22"/>
        </w:rPr>
      </w:pPr>
      <w:r w:rsidRPr="00600E9A">
        <w:rPr>
          <w:rFonts w:ascii="Calibri" w:hAnsi="Calibri"/>
          <w:sz w:val="22"/>
          <w:szCs w:val="22"/>
        </w:rPr>
        <w:t xml:space="preserve">prawa i obowiązki stron; </w:t>
      </w:r>
    </w:p>
    <w:p w:rsidR="00600E9A" w:rsidRPr="00600E9A" w:rsidRDefault="00600E9A" w:rsidP="00392F37">
      <w:pPr>
        <w:pStyle w:val="Default"/>
        <w:numPr>
          <w:ilvl w:val="1"/>
          <w:numId w:val="73"/>
        </w:numPr>
        <w:spacing w:line="360" w:lineRule="auto"/>
        <w:ind w:left="284" w:hanging="284"/>
        <w:jc w:val="both"/>
        <w:rPr>
          <w:rFonts w:ascii="Calibri" w:hAnsi="Calibri"/>
          <w:sz w:val="22"/>
          <w:szCs w:val="22"/>
        </w:rPr>
      </w:pPr>
      <w:r w:rsidRPr="00600E9A">
        <w:rPr>
          <w:rFonts w:ascii="Calibri" w:hAnsi="Calibri"/>
          <w:sz w:val="22"/>
          <w:szCs w:val="22"/>
        </w:rPr>
        <w:t xml:space="preserve">zakres i formę udziału poszczególnych partnerów w projekcie; </w:t>
      </w:r>
    </w:p>
    <w:p w:rsidR="00600E9A" w:rsidRDefault="00600E9A" w:rsidP="00392F37">
      <w:pPr>
        <w:pStyle w:val="Default"/>
        <w:numPr>
          <w:ilvl w:val="1"/>
          <w:numId w:val="73"/>
        </w:numPr>
        <w:spacing w:line="360" w:lineRule="auto"/>
        <w:ind w:left="284" w:hanging="284"/>
        <w:jc w:val="both"/>
        <w:rPr>
          <w:rFonts w:ascii="Calibri" w:hAnsi="Calibri"/>
          <w:sz w:val="22"/>
          <w:szCs w:val="22"/>
        </w:rPr>
      </w:pPr>
      <w:r w:rsidRPr="00600E9A">
        <w:rPr>
          <w:rFonts w:ascii="Calibri" w:hAnsi="Calibri"/>
          <w:sz w:val="22"/>
          <w:szCs w:val="22"/>
        </w:rPr>
        <w:t xml:space="preserve">partnera wiodącego uprawnionego do reprezentowania pozostałych partnerów projektu; </w:t>
      </w:r>
    </w:p>
    <w:p w:rsidR="00600E9A" w:rsidRPr="00600E9A" w:rsidRDefault="00600E9A" w:rsidP="00392F37">
      <w:pPr>
        <w:pStyle w:val="Default"/>
        <w:numPr>
          <w:ilvl w:val="1"/>
          <w:numId w:val="73"/>
        </w:numPr>
        <w:spacing w:line="360" w:lineRule="auto"/>
        <w:ind w:left="284" w:hanging="284"/>
        <w:jc w:val="both"/>
        <w:rPr>
          <w:rFonts w:ascii="Calibri" w:hAnsi="Calibri"/>
          <w:sz w:val="22"/>
          <w:szCs w:val="22"/>
        </w:rPr>
      </w:pPr>
      <w:r w:rsidRPr="00600E9A">
        <w:rPr>
          <w:rFonts w:ascii="Calibri" w:hAnsi="Calibri"/>
          <w:sz w:val="22"/>
          <w:szCs w:val="22"/>
        </w:rPr>
        <w:t>sposób przekazywania dofinansowania na pokrycie kosztów ponoszonych przez poszczególnych partnerów projektu, umożliwiający określenie kwoty dof</w:t>
      </w:r>
      <w:r>
        <w:rPr>
          <w:rFonts w:ascii="Calibri" w:hAnsi="Calibri"/>
          <w:sz w:val="22"/>
          <w:szCs w:val="22"/>
        </w:rPr>
        <w:t>inansowania udzielonego każdemu</w:t>
      </w:r>
      <w:r>
        <w:rPr>
          <w:rFonts w:ascii="Calibri" w:hAnsi="Calibri"/>
          <w:sz w:val="22"/>
          <w:szCs w:val="22"/>
        </w:rPr>
        <w:br/>
      </w:r>
      <w:r w:rsidRPr="00600E9A">
        <w:rPr>
          <w:rFonts w:ascii="Calibri" w:hAnsi="Calibri"/>
          <w:sz w:val="22"/>
          <w:szCs w:val="22"/>
        </w:rPr>
        <w:t xml:space="preserve">z partnerów; </w:t>
      </w:r>
    </w:p>
    <w:p w:rsidR="00600E9A" w:rsidRPr="00600E9A" w:rsidRDefault="00600E9A" w:rsidP="00392F37">
      <w:pPr>
        <w:pStyle w:val="Default"/>
        <w:numPr>
          <w:ilvl w:val="1"/>
          <w:numId w:val="73"/>
        </w:numPr>
        <w:spacing w:after="120" w:line="360" w:lineRule="auto"/>
        <w:ind w:left="284" w:hanging="284"/>
        <w:jc w:val="both"/>
        <w:rPr>
          <w:rFonts w:ascii="Calibri" w:hAnsi="Calibri"/>
          <w:sz w:val="22"/>
          <w:szCs w:val="22"/>
        </w:rPr>
      </w:pPr>
      <w:r w:rsidRPr="00600E9A">
        <w:rPr>
          <w:rFonts w:ascii="Calibri" w:hAnsi="Calibri"/>
          <w:sz w:val="22"/>
          <w:szCs w:val="22"/>
        </w:rPr>
        <w:t>sposób postępowania w przypadku naruszenia lub niewywiązania się stron z porozumienia</w:t>
      </w:r>
      <w:r w:rsidRPr="00600E9A">
        <w:rPr>
          <w:rFonts w:ascii="Calibri" w:hAnsi="Calibri"/>
          <w:sz w:val="22"/>
          <w:szCs w:val="22"/>
        </w:rPr>
        <w:br/>
        <w:t xml:space="preserve"> lub umowy. </w:t>
      </w:r>
    </w:p>
    <w:p w:rsidR="00233831" w:rsidRDefault="00600E9A" w:rsidP="00233831">
      <w:pPr>
        <w:spacing w:after="0"/>
        <w:ind w:firstLine="708"/>
        <w:rPr>
          <w:i/>
          <w:color w:val="000000" w:themeColor="text1"/>
        </w:rPr>
      </w:pPr>
      <w:r w:rsidRPr="00600E9A">
        <w:rPr>
          <w:color w:val="000000" w:themeColor="text1"/>
        </w:rPr>
        <w:t xml:space="preserve">Należy zwrócić uwagę aby umowa/porozumienie regulowały kwestie ewentualnej odpowiedzialności </w:t>
      </w:r>
      <w:r w:rsidR="002361F8">
        <w:rPr>
          <w:color w:val="000000" w:themeColor="text1"/>
        </w:rPr>
        <w:t>L</w:t>
      </w:r>
      <w:r w:rsidR="002361F8" w:rsidRPr="00600E9A">
        <w:rPr>
          <w:color w:val="000000" w:themeColor="text1"/>
        </w:rPr>
        <w:t xml:space="preserve">idera </w:t>
      </w:r>
      <w:r w:rsidRPr="00600E9A">
        <w:rPr>
          <w:color w:val="000000" w:themeColor="text1"/>
        </w:rPr>
        <w:t>i Partnera za</w:t>
      </w:r>
      <w:r w:rsidR="00D9654E">
        <w:rPr>
          <w:color w:val="000000" w:themeColor="text1"/>
        </w:rPr>
        <w:t xml:space="preserve"> </w:t>
      </w:r>
      <w:r w:rsidRPr="00600E9A">
        <w:rPr>
          <w:color w:val="000000" w:themeColor="text1"/>
        </w:rPr>
        <w:t xml:space="preserve">realizację projektu, w tym za zwrot kosztów uznanych </w:t>
      </w:r>
      <w:r w:rsidR="00233831">
        <w:rPr>
          <w:color w:val="000000" w:themeColor="text1"/>
        </w:rPr>
        <w:br/>
      </w:r>
      <w:r w:rsidRPr="00600E9A">
        <w:rPr>
          <w:color w:val="000000" w:themeColor="text1"/>
        </w:rPr>
        <w:t>za niekwalifikowalne,</w:t>
      </w:r>
      <w:r w:rsidR="00B27345">
        <w:rPr>
          <w:color w:val="000000" w:themeColor="text1"/>
        </w:rPr>
        <w:t xml:space="preserve"> </w:t>
      </w:r>
      <w:r w:rsidRPr="00600E9A">
        <w:rPr>
          <w:color w:val="000000" w:themeColor="text1"/>
        </w:rPr>
        <w:t>a także kwestie ewentualnych rozliczeń (regresu) między Partnerami.</w:t>
      </w:r>
    </w:p>
    <w:p w:rsidR="000A3D62" w:rsidRDefault="00C60E20">
      <w:pPr>
        <w:spacing w:before="120" w:after="0"/>
        <w:ind w:firstLine="709"/>
        <w:rPr>
          <w:color w:val="000000"/>
        </w:rPr>
      </w:pPr>
      <w:r w:rsidRPr="00C60E20">
        <w:rPr>
          <w:color w:val="000000"/>
        </w:rPr>
        <w:lastRenderedPageBreak/>
        <w:t xml:space="preserve">W ramach partnerstwa niedopuszczalne są następujące sytuacje: </w:t>
      </w:r>
    </w:p>
    <w:p w:rsidR="000A3D62" w:rsidRDefault="003E3B26">
      <w:pPr>
        <w:pStyle w:val="Akapitzlist"/>
        <w:numPr>
          <w:ilvl w:val="0"/>
          <w:numId w:val="9"/>
        </w:numPr>
        <w:spacing w:line="360" w:lineRule="auto"/>
      </w:pPr>
      <w:r w:rsidRPr="003E3B26">
        <w:t>zawarcie partnerstwa przez podmiot z własną jednostką organizacyjną, w przypadku administracji samorządowej i rządowej oznacza to, iż organ administracji nie może uznać za Partnera/ów podległej mu jednostki budżetowej (nie dotyczy to jednostek nadzorowanych przez organ administracji oraz</w:t>
      </w:r>
      <w:r w:rsidR="00D9654E">
        <w:t xml:space="preserve"> </w:t>
      </w:r>
      <w:r w:rsidRPr="003E3B26">
        <w:t>tych jednostek podległych organowi administracji, które na podstawie odrębnych przepisów mają osobowość prawną);</w:t>
      </w:r>
    </w:p>
    <w:p w:rsidR="000A3D62" w:rsidRDefault="003E3B26">
      <w:pPr>
        <w:pStyle w:val="Akapitzlist"/>
        <w:numPr>
          <w:ilvl w:val="0"/>
          <w:numId w:val="9"/>
        </w:numPr>
        <w:spacing w:line="360" w:lineRule="auto"/>
      </w:pPr>
      <w:r w:rsidRPr="003E3B26">
        <w:t>angażowanie jako personelu projektu pracowników Partnera/ów przez Wnioskodawcę i</w:t>
      </w:r>
      <w:r w:rsidR="00D9654E">
        <w:t xml:space="preserve"> </w:t>
      </w:r>
      <w:r w:rsidRPr="003E3B26">
        <w:t xml:space="preserve">odwrotnie; </w:t>
      </w:r>
    </w:p>
    <w:p w:rsidR="000A3D62" w:rsidRDefault="003E3B26">
      <w:pPr>
        <w:pStyle w:val="Akapitzlist"/>
        <w:numPr>
          <w:ilvl w:val="0"/>
          <w:numId w:val="9"/>
        </w:numPr>
        <w:spacing w:line="360" w:lineRule="auto"/>
      </w:pPr>
      <w:r w:rsidRPr="003E3B26">
        <w:t>zlecanie zakupu towarów lub usług pomiędzy Wnioskodawcą, a Partnerem/ami i odwrotnie.</w:t>
      </w:r>
    </w:p>
    <w:p w:rsidR="000A3D62" w:rsidRDefault="00C60E20">
      <w:pPr>
        <w:spacing w:before="120" w:after="0"/>
        <w:ind w:firstLine="709"/>
        <w:rPr>
          <w:color w:val="000000"/>
        </w:rPr>
      </w:pPr>
      <w:r w:rsidRPr="00C60E20">
        <w:rPr>
          <w:color w:val="000000"/>
        </w:rPr>
        <w:t xml:space="preserve">W przypadku, gdy przed podpisaniem umowy o dofinansowanie projektu Partner/rzy zrezygnuje/ją z udziału w projekcie, IZ odstępuje od podpisania umowy o dofinansowanie projektu. </w:t>
      </w:r>
      <w:r w:rsidR="003E3B26">
        <w:rPr>
          <w:color w:val="000000"/>
        </w:rPr>
        <w:br/>
      </w:r>
      <w:r w:rsidRPr="00C60E20">
        <w:rPr>
          <w:color w:val="000000"/>
        </w:rPr>
        <w:t xml:space="preserve">Jeśli ww. sytuacja zaistnieje po podpisaniu umowy o dofinansowanie projektu, stosuje się odpowiednio reguły dotyczące wprowadzenia zmian do </w:t>
      </w:r>
      <w:r w:rsidR="000A2CD5">
        <w:rPr>
          <w:color w:val="000000"/>
        </w:rPr>
        <w:t>WOD</w:t>
      </w:r>
      <w:r w:rsidRPr="00C60E20">
        <w:rPr>
          <w:color w:val="000000"/>
        </w:rPr>
        <w:t xml:space="preserve">, z zastrzeżeniem, że IZ może rozwiązać umowę </w:t>
      </w:r>
      <w:r w:rsidR="000A2CD5">
        <w:rPr>
          <w:color w:val="000000"/>
        </w:rPr>
        <w:br/>
      </w:r>
      <w:r w:rsidRPr="00C60E20">
        <w:rPr>
          <w:color w:val="000000"/>
        </w:rPr>
        <w:t>o dofinansowanie projektu jeśli kontynuacja projektu nie jest zasadna z uwagi</w:t>
      </w:r>
      <w:r w:rsidR="00AA499D">
        <w:rPr>
          <w:color w:val="000000"/>
        </w:rPr>
        <w:t xml:space="preserve"> </w:t>
      </w:r>
      <w:r w:rsidRPr="00C60E20">
        <w:rPr>
          <w:color w:val="000000"/>
        </w:rPr>
        <w:t>na niewystarczający potencjał lub doświadczenie nowego/ych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rsidR="000A3D62" w:rsidRDefault="000A3D62">
      <w:pPr>
        <w:spacing w:after="0"/>
        <w:ind w:firstLine="708"/>
        <w:rPr>
          <w:color w:val="000000"/>
        </w:rPr>
      </w:pPr>
    </w:p>
    <w:p w:rsidR="0094312D" w:rsidRDefault="0094312D" w:rsidP="00CA552F">
      <w:pPr>
        <w:pStyle w:val="Nagwek2"/>
      </w:pPr>
      <w:bookmarkStart w:id="18" w:name="_Toc456864603"/>
      <w:r w:rsidRPr="00CA552F">
        <w:t>3.3</w:t>
      </w:r>
      <w:r w:rsidR="004D7AB2" w:rsidRPr="00CA552F">
        <w:t xml:space="preserve"> </w:t>
      </w:r>
      <w:r w:rsidRPr="00CA552F">
        <w:t>Wymogi formalne i kryteria – jakie warunki muszę spełnić</w:t>
      </w:r>
      <w:bookmarkEnd w:id="18"/>
    </w:p>
    <w:p w:rsidR="00782A27" w:rsidRDefault="00216B16" w:rsidP="00216B16">
      <w:pPr>
        <w:spacing w:after="0"/>
        <w:ind w:firstLine="708"/>
      </w:pPr>
      <w:r>
        <w:t xml:space="preserve">Aby uzyskać dofinansowanie projekt musi spełnić wszystkie </w:t>
      </w:r>
      <w:r w:rsidRPr="00782A27">
        <w:rPr>
          <w:u w:val="single"/>
        </w:rPr>
        <w:t>wymogi formalne</w:t>
      </w:r>
      <w:r>
        <w:t xml:space="preserve"> oraz prze</w:t>
      </w:r>
      <w:r w:rsidR="002E296D">
        <w:t>jść pozytywnie ocenę formalną i meryt</w:t>
      </w:r>
      <w:r w:rsidR="00E50E72">
        <w:t>oryczną</w:t>
      </w:r>
      <w:r>
        <w:t xml:space="preserve">. </w:t>
      </w:r>
      <w:r w:rsidR="00E50E72">
        <w:t xml:space="preserve">Podczas oceny formalnej </w:t>
      </w:r>
      <w:r w:rsidR="00782A27">
        <w:t xml:space="preserve">następuje sprawdzenie, </w:t>
      </w:r>
      <w:r w:rsidR="00244D70">
        <w:br/>
      </w:r>
      <w:r w:rsidR="00782A27">
        <w:t xml:space="preserve">czy </w:t>
      </w:r>
      <w:r w:rsidR="000A2CD5">
        <w:t>WOD</w:t>
      </w:r>
      <w:r w:rsidR="00E50E72">
        <w:t xml:space="preserve"> spełnia</w:t>
      </w:r>
      <w:r w:rsidR="00782A27">
        <w:t xml:space="preserve"> </w:t>
      </w:r>
      <w:r w:rsidR="00782A27" w:rsidRPr="00782A27">
        <w:rPr>
          <w:u w:val="single"/>
        </w:rPr>
        <w:t>kryteria formalne</w:t>
      </w:r>
      <w:r w:rsidR="00E50E72">
        <w:t>. Podczas oceny merytorycznej weryfikowane są</w:t>
      </w:r>
      <w:r w:rsidR="00782A27">
        <w:t xml:space="preserve"> </w:t>
      </w:r>
      <w:r w:rsidR="00782A27" w:rsidRPr="00782A27">
        <w:rPr>
          <w:u w:val="single"/>
        </w:rPr>
        <w:t>kryteria specyficzne obligatoryjne</w:t>
      </w:r>
      <w:r w:rsidR="00782A27">
        <w:t xml:space="preserve"> (w </w:t>
      </w:r>
      <w:r w:rsidR="00782A27" w:rsidRPr="00782A27">
        <w:rPr>
          <w:i/>
        </w:rPr>
        <w:t>Programie Operacyjnym Kapitał Ludzki na lata 2007-2013</w:t>
      </w:r>
      <w:r w:rsidR="00782A27">
        <w:rPr>
          <w:i/>
        </w:rPr>
        <w:t xml:space="preserve">, </w:t>
      </w:r>
      <w:r w:rsidR="00782A27" w:rsidRPr="00782A27">
        <w:t>zwanym dalej PO KL</w:t>
      </w:r>
      <w:r w:rsidR="00782A27">
        <w:rPr>
          <w:i/>
        </w:rPr>
        <w:t xml:space="preserve">, </w:t>
      </w:r>
      <w:r w:rsidR="00782A27">
        <w:t xml:space="preserve">kryteria te nosiły nazwę kryteria dostępu), </w:t>
      </w:r>
      <w:r w:rsidR="00782A27" w:rsidRPr="00782A27">
        <w:rPr>
          <w:u w:val="single"/>
        </w:rPr>
        <w:t>kryteria merytoryczne zerojedynkowe</w:t>
      </w:r>
      <w:r w:rsidR="00782A27">
        <w:t xml:space="preserve"> (w PO KL kryteria horyzontalne) oraz </w:t>
      </w:r>
      <w:r w:rsidR="00782A27" w:rsidRPr="00782A27">
        <w:rPr>
          <w:u w:val="single"/>
        </w:rPr>
        <w:t>kryteria merytoryczne punktowe</w:t>
      </w:r>
      <w:r w:rsidR="00782A27">
        <w:t xml:space="preserve">. </w:t>
      </w:r>
    </w:p>
    <w:p w:rsidR="000A3D62" w:rsidRDefault="000A3D62"/>
    <w:p w:rsidR="00E302CA" w:rsidRPr="00531463" w:rsidRDefault="007C19B2" w:rsidP="00BC5DD3">
      <w:pPr>
        <w:pStyle w:val="Nagwek3"/>
      </w:pPr>
      <w:bookmarkStart w:id="19" w:name="_Toc456864604"/>
      <w:r>
        <w:br w:type="column"/>
      </w:r>
      <w:r w:rsidR="0094312D">
        <w:lastRenderedPageBreak/>
        <w:t>3.3.1 Wymogi formalne</w:t>
      </w:r>
      <w:bookmarkEnd w:id="1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378"/>
        <w:gridCol w:w="2439"/>
      </w:tblGrid>
      <w:tr w:rsidR="00B666B0" w:rsidRPr="007814CD" w:rsidTr="002E296D">
        <w:trPr>
          <w:trHeight w:val="611"/>
        </w:trPr>
        <w:tc>
          <w:tcPr>
            <w:tcW w:w="534" w:type="dxa"/>
            <w:shd w:val="solid" w:color="4F81BD" w:themeColor="accent1" w:fill="auto"/>
            <w:vAlign w:val="center"/>
          </w:tcPr>
          <w:p w:rsidR="00B666B0" w:rsidRPr="002E296D" w:rsidRDefault="00B666B0" w:rsidP="009301FE">
            <w:pPr>
              <w:spacing w:after="0" w:line="240" w:lineRule="auto"/>
              <w:jc w:val="center"/>
              <w:rPr>
                <w:b/>
                <w:color w:val="FFFFFF" w:themeColor="background1"/>
              </w:rPr>
            </w:pPr>
            <w:r w:rsidRPr="002E296D">
              <w:rPr>
                <w:b/>
                <w:color w:val="FFFFFF" w:themeColor="background1"/>
              </w:rPr>
              <w:t>Lp.</w:t>
            </w:r>
          </w:p>
        </w:tc>
        <w:tc>
          <w:tcPr>
            <w:tcW w:w="6378" w:type="dxa"/>
            <w:shd w:val="solid" w:color="4F81BD" w:themeColor="accent1" w:fill="auto"/>
            <w:vAlign w:val="center"/>
          </w:tcPr>
          <w:p w:rsidR="00B666B0" w:rsidRPr="002E296D" w:rsidRDefault="00B666B0" w:rsidP="009301FE">
            <w:pPr>
              <w:spacing w:after="0" w:line="240" w:lineRule="auto"/>
              <w:jc w:val="center"/>
              <w:rPr>
                <w:b/>
                <w:color w:val="FFFFFF" w:themeColor="background1"/>
              </w:rPr>
            </w:pPr>
            <w:r w:rsidRPr="002E296D">
              <w:rPr>
                <w:b/>
                <w:color w:val="FFFFFF" w:themeColor="background1"/>
              </w:rPr>
              <w:t>Wymogi formalne</w:t>
            </w:r>
          </w:p>
        </w:tc>
        <w:tc>
          <w:tcPr>
            <w:tcW w:w="2439" w:type="dxa"/>
            <w:shd w:val="solid" w:color="4F81BD" w:themeColor="accent1" w:fill="auto"/>
            <w:vAlign w:val="center"/>
          </w:tcPr>
          <w:p w:rsidR="00B666B0" w:rsidRPr="002E296D" w:rsidRDefault="00070DBA" w:rsidP="00070DBA">
            <w:pPr>
              <w:spacing w:after="0" w:line="240" w:lineRule="auto"/>
              <w:jc w:val="center"/>
              <w:rPr>
                <w:b/>
                <w:color w:val="FFFFFF" w:themeColor="background1"/>
                <w:lang w:eastAsia="pl-PL"/>
              </w:rPr>
            </w:pPr>
            <w:r w:rsidRPr="002E296D">
              <w:rPr>
                <w:b/>
                <w:color w:val="FFFFFF" w:themeColor="background1"/>
                <w:lang w:eastAsia="pl-PL"/>
              </w:rPr>
              <w:t>S</w:t>
            </w:r>
            <w:r w:rsidR="00B666B0" w:rsidRPr="002E296D">
              <w:rPr>
                <w:b/>
                <w:color w:val="FFFFFF" w:themeColor="background1"/>
                <w:lang w:eastAsia="pl-PL"/>
              </w:rPr>
              <w:t>kutek niespełnienia wymogu</w:t>
            </w:r>
          </w:p>
        </w:tc>
      </w:tr>
      <w:tr w:rsidR="00B666B0" w:rsidTr="00233831">
        <w:tc>
          <w:tcPr>
            <w:tcW w:w="534" w:type="dxa"/>
            <w:shd w:val="clear" w:color="auto" w:fill="auto"/>
            <w:vAlign w:val="center"/>
          </w:tcPr>
          <w:p w:rsidR="00B666B0" w:rsidRPr="00377CCD" w:rsidRDefault="00B666B0" w:rsidP="009301FE">
            <w:pPr>
              <w:spacing w:after="0"/>
              <w:jc w:val="center"/>
              <w:rPr>
                <w:b/>
                <w:color w:val="000000"/>
              </w:rPr>
            </w:pPr>
            <w:r w:rsidRPr="00377CCD">
              <w:rPr>
                <w:b/>
                <w:color w:val="000000"/>
              </w:rPr>
              <w:t>1.</w:t>
            </w:r>
          </w:p>
        </w:tc>
        <w:tc>
          <w:tcPr>
            <w:tcW w:w="6378" w:type="dxa"/>
            <w:shd w:val="clear" w:color="auto" w:fill="auto"/>
          </w:tcPr>
          <w:p w:rsidR="000A3D62" w:rsidRDefault="00B666B0">
            <w:pPr>
              <w:spacing w:before="120" w:after="120"/>
            </w:pPr>
            <w:r w:rsidRPr="00F04F08">
              <w:rPr>
                <w:color w:val="000000"/>
              </w:rPr>
              <w:t>Wniosek złożono w wersji papierowej.</w:t>
            </w:r>
          </w:p>
          <w:p w:rsidR="000A3D62" w:rsidRDefault="002E296D">
            <w:pPr>
              <w:autoSpaceDE w:val="0"/>
              <w:autoSpaceDN w:val="0"/>
              <w:spacing w:before="120" w:after="120"/>
              <w:rPr>
                <w:color w:val="000000"/>
              </w:rPr>
            </w:pPr>
            <w:r w:rsidRPr="002E296D">
              <w:rPr>
                <w:b/>
              </w:rPr>
              <w:t>UWAGA</w:t>
            </w:r>
            <w:r w:rsidR="00B666B0" w:rsidRPr="002E296D">
              <w:rPr>
                <w:b/>
              </w:rPr>
              <w:t>!</w:t>
            </w:r>
            <w:r>
              <w:t xml:space="preserve"> </w:t>
            </w:r>
            <w:r w:rsidR="00070DBA">
              <w:rPr>
                <w:color w:val="000000"/>
              </w:rPr>
              <w:t>W</w:t>
            </w:r>
            <w:r w:rsidR="00B666B0" w:rsidRPr="00F04F08">
              <w:rPr>
                <w:color w:val="000000"/>
              </w:rPr>
              <w:t>eryfikowane będzie</w:t>
            </w:r>
            <w:r w:rsidR="00070DBA">
              <w:rPr>
                <w:color w:val="000000"/>
              </w:rPr>
              <w:t>,</w:t>
            </w:r>
            <w:r w:rsidR="004D7AB2">
              <w:rPr>
                <w:color w:val="000000"/>
              </w:rPr>
              <w:t xml:space="preserve"> </w:t>
            </w:r>
            <w:r w:rsidR="00070DBA">
              <w:rPr>
                <w:color w:val="000000"/>
              </w:rPr>
              <w:t>czy w terminie naboru został złożony wniosek w</w:t>
            </w:r>
            <w:r w:rsidR="00782A27">
              <w:rPr>
                <w:color w:val="000000"/>
              </w:rPr>
              <w:t xml:space="preserve"> wersji papierowej, stanowiący</w:t>
            </w:r>
            <w:r w:rsidR="00B666B0" w:rsidRPr="00F04F08">
              <w:rPr>
                <w:color w:val="000000"/>
              </w:rPr>
              <w:t xml:space="preserve"> wydruk </w:t>
            </w:r>
            <w:r w:rsidR="008C1563">
              <w:rPr>
                <w:color w:val="000000"/>
              </w:rPr>
              <w:br/>
            </w:r>
            <w:r w:rsidR="00070DBA">
              <w:rPr>
                <w:color w:val="000000"/>
              </w:rPr>
              <w:t>z LSI MAKS 2.</w:t>
            </w:r>
          </w:p>
        </w:tc>
        <w:tc>
          <w:tcPr>
            <w:tcW w:w="2439" w:type="dxa"/>
            <w:shd w:val="clear" w:color="auto" w:fill="auto"/>
            <w:vAlign w:val="center"/>
          </w:tcPr>
          <w:p w:rsidR="00B666B0" w:rsidRPr="004C5A9B" w:rsidRDefault="004D7AB2" w:rsidP="0097298D">
            <w:pPr>
              <w:spacing w:after="0" w:line="240" w:lineRule="auto"/>
              <w:jc w:val="center"/>
            </w:pPr>
            <w:r>
              <w:rPr>
                <w:lang w:eastAsia="pl-PL"/>
              </w:rPr>
              <w:t>w</w:t>
            </w:r>
            <w:r w:rsidR="00070DBA">
              <w:rPr>
                <w:lang w:eastAsia="pl-PL"/>
              </w:rPr>
              <w:t>ezwanie</w:t>
            </w:r>
            <w:r>
              <w:rPr>
                <w:lang w:eastAsia="pl-PL"/>
              </w:rPr>
              <w:t xml:space="preserve"> </w:t>
            </w:r>
            <w:r w:rsidR="0097298D">
              <w:t xml:space="preserve">do </w:t>
            </w:r>
            <w:r w:rsidR="00B666B0" w:rsidRPr="004C5A9B">
              <w:t xml:space="preserve">uzupełnienia </w:t>
            </w:r>
            <w:r w:rsidR="0097298D">
              <w:t>wniosku</w:t>
            </w:r>
          </w:p>
        </w:tc>
      </w:tr>
      <w:tr w:rsidR="00B666B0" w:rsidTr="00233831">
        <w:tc>
          <w:tcPr>
            <w:tcW w:w="534" w:type="dxa"/>
            <w:shd w:val="clear" w:color="auto" w:fill="auto"/>
            <w:vAlign w:val="center"/>
          </w:tcPr>
          <w:p w:rsidR="00B666B0" w:rsidRPr="00377CCD" w:rsidRDefault="00B666B0" w:rsidP="009301FE">
            <w:pPr>
              <w:spacing w:after="0"/>
              <w:jc w:val="center"/>
              <w:rPr>
                <w:b/>
                <w:color w:val="000000"/>
              </w:rPr>
            </w:pPr>
            <w:r w:rsidRPr="00377CCD">
              <w:rPr>
                <w:b/>
                <w:color w:val="000000"/>
              </w:rPr>
              <w:t>2.</w:t>
            </w:r>
          </w:p>
        </w:tc>
        <w:tc>
          <w:tcPr>
            <w:tcW w:w="6378" w:type="dxa"/>
            <w:shd w:val="clear" w:color="auto" w:fill="auto"/>
          </w:tcPr>
          <w:p w:rsidR="000A3D62" w:rsidRDefault="00B666B0">
            <w:pPr>
              <w:spacing w:before="120" w:after="120"/>
            </w:pPr>
            <w:r w:rsidRPr="00F04F08">
              <w:rPr>
                <w:color w:val="000000"/>
                <w:lang w:eastAsia="pl-PL"/>
              </w:rPr>
              <w:t xml:space="preserve">Wersja elektroniczna wniosku jest zgodna z wersją papierową (sumy kontrolne wersji papierowej i elektronicznej są tożsame) oraz wydruk zawiera wszystkie strony o sumie kontrolnej zgodnej </w:t>
            </w:r>
            <w:r w:rsidR="00D9654E">
              <w:rPr>
                <w:color w:val="000000"/>
                <w:lang w:eastAsia="pl-PL"/>
              </w:rPr>
              <w:br/>
            </w:r>
            <w:r w:rsidRPr="00F04F08">
              <w:rPr>
                <w:color w:val="000000"/>
                <w:lang w:eastAsia="pl-PL"/>
              </w:rPr>
              <w:t>z</w:t>
            </w:r>
            <w:r w:rsidR="00D9654E">
              <w:rPr>
                <w:color w:val="000000"/>
                <w:lang w:eastAsia="pl-PL"/>
              </w:rPr>
              <w:t xml:space="preserve"> </w:t>
            </w:r>
            <w:r w:rsidRPr="00F04F08">
              <w:rPr>
                <w:color w:val="000000"/>
                <w:lang w:eastAsia="pl-PL"/>
              </w:rPr>
              <w:t>wersją elektroniczną.</w:t>
            </w:r>
          </w:p>
          <w:p w:rsidR="000A3D62" w:rsidRDefault="002E296D">
            <w:pPr>
              <w:autoSpaceDE w:val="0"/>
              <w:autoSpaceDN w:val="0"/>
              <w:spacing w:before="120" w:after="120"/>
              <w:rPr>
                <w:color w:val="000000"/>
              </w:rPr>
            </w:pPr>
            <w:r w:rsidRPr="002E296D">
              <w:rPr>
                <w:b/>
              </w:rPr>
              <w:t xml:space="preserve">UWAGA! </w:t>
            </w:r>
            <w:r w:rsidR="00B666B0" w:rsidRPr="00F04F08">
              <w:rPr>
                <w:color w:val="000000"/>
              </w:rPr>
              <w:t>W ramach wymogu weryfikowana będzie spójność sum kontrolnych wersji elektronicznej i papierowej wniosku oraz</w:t>
            </w:r>
            <w:r w:rsidR="00B666B0">
              <w:rPr>
                <w:color w:val="000000"/>
              </w:rPr>
              <w:t> </w:t>
            </w:r>
            <w:r w:rsidR="00B666B0" w:rsidRPr="00F04F08">
              <w:rPr>
                <w:color w:val="000000"/>
              </w:rPr>
              <w:t xml:space="preserve">kompletność stron wersji papierowej wniosku o sumie kontrolnej zgodnej z wersją elektroniczną. W przypadku zidentyfikowania niezgodności sumy kontrolnej pomiędzy wersją elektroniczną a wersją papierową wniosku, uzupełnieniu podlega jedynie wersja papierowa </w:t>
            </w:r>
            <w:r w:rsidR="000A2CD5">
              <w:rPr>
                <w:color w:val="000000"/>
              </w:rPr>
              <w:t>WOD</w:t>
            </w:r>
            <w:r w:rsidR="00B666B0" w:rsidRPr="00F04F08">
              <w:rPr>
                <w:color w:val="000000"/>
              </w:rPr>
              <w:t>.</w:t>
            </w:r>
          </w:p>
        </w:tc>
        <w:tc>
          <w:tcPr>
            <w:tcW w:w="2439" w:type="dxa"/>
            <w:shd w:val="clear" w:color="auto" w:fill="auto"/>
            <w:vAlign w:val="center"/>
          </w:tcPr>
          <w:p w:rsidR="00B666B0" w:rsidRPr="004C5A9B" w:rsidRDefault="004D7AB2" w:rsidP="009301FE">
            <w:pPr>
              <w:spacing w:after="0" w:line="240" w:lineRule="auto"/>
              <w:jc w:val="center"/>
            </w:pPr>
            <w:r>
              <w:rPr>
                <w:lang w:eastAsia="pl-PL"/>
              </w:rPr>
              <w:t>w</w:t>
            </w:r>
            <w:r w:rsidR="0097298D">
              <w:rPr>
                <w:lang w:eastAsia="pl-PL"/>
              </w:rPr>
              <w:t>ezwanie</w:t>
            </w:r>
            <w:r>
              <w:rPr>
                <w:lang w:eastAsia="pl-PL"/>
              </w:rPr>
              <w:t xml:space="preserve"> </w:t>
            </w:r>
            <w:r w:rsidR="0097298D">
              <w:t xml:space="preserve">do </w:t>
            </w:r>
            <w:r w:rsidR="0097298D" w:rsidRPr="004C5A9B">
              <w:t xml:space="preserve">uzupełnienia </w:t>
            </w:r>
            <w:r w:rsidR="0097298D">
              <w:t>wniosku</w:t>
            </w:r>
          </w:p>
        </w:tc>
      </w:tr>
      <w:tr w:rsidR="00B666B0" w:rsidTr="00233831">
        <w:tc>
          <w:tcPr>
            <w:tcW w:w="534" w:type="dxa"/>
            <w:shd w:val="clear" w:color="auto" w:fill="auto"/>
            <w:vAlign w:val="center"/>
          </w:tcPr>
          <w:p w:rsidR="00B666B0" w:rsidRPr="00377CCD" w:rsidRDefault="00B666B0" w:rsidP="009301FE">
            <w:pPr>
              <w:spacing w:after="0"/>
              <w:jc w:val="center"/>
              <w:rPr>
                <w:b/>
                <w:color w:val="000000"/>
              </w:rPr>
            </w:pPr>
            <w:r w:rsidRPr="00377CCD">
              <w:rPr>
                <w:b/>
                <w:color w:val="000000"/>
              </w:rPr>
              <w:t>3.</w:t>
            </w:r>
          </w:p>
        </w:tc>
        <w:tc>
          <w:tcPr>
            <w:tcW w:w="6378" w:type="dxa"/>
            <w:shd w:val="clear" w:color="auto" w:fill="auto"/>
          </w:tcPr>
          <w:p w:rsidR="00E24E9D" w:rsidRDefault="00B666B0">
            <w:pPr>
              <w:spacing w:before="120" w:after="120"/>
            </w:pPr>
            <w:r w:rsidRPr="00F04F08">
              <w:rPr>
                <w:color w:val="000000"/>
              </w:rPr>
              <w:t xml:space="preserve">Wniosek w wersji papierowej został opatrzony podpisami </w:t>
            </w:r>
            <w:r w:rsidR="00D9654E">
              <w:rPr>
                <w:color w:val="000000"/>
              </w:rPr>
              <w:br/>
            </w:r>
            <w:r w:rsidRPr="00F04F08">
              <w:rPr>
                <w:color w:val="000000"/>
              </w:rPr>
              <w:t>i</w:t>
            </w:r>
            <w:r w:rsidR="00D9654E">
              <w:rPr>
                <w:color w:val="000000"/>
              </w:rPr>
              <w:t xml:space="preserve"> </w:t>
            </w:r>
            <w:r w:rsidRPr="00F04F08">
              <w:rPr>
                <w:color w:val="000000"/>
              </w:rPr>
              <w:t>pieczęciami osoby</w:t>
            </w:r>
            <w:r w:rsidR="00073EFD">
              <w:rPr>
                <w:color w:val="000000"/>
              </w:rPr>
              <w:t xml:space="preserve"> uprawnionej/ </w:t>
            </w:r>
            <w:r w:rsidR="00070DBA">
              <w:rPr>
                <w:color w:val="000000"/>
              </w:rPr>
              <w:t>osób uprawnionych</w:t>
            </w:r>
            <w:r w:rsidR="004D7AB2">
              <w:rPr>
                <w:color w:val="000000"/>
              </w:rPr>
              <w:t xml:space="preserve"> </w:t>
            </w:r>
            <w:r w:rsidRPr="00F04F08">
              <w:rPr>
                <w:color w:val="000000"/>
              </w:rPr>
              <w:t>do</w:t>
            </w:r>
            <w:r>
              <w:rPr>
                <w:color w:val="000000"/>
              </w:rPr>
              <w:t> </w:t>
            </w:r>
            <w:r w:rsidRPr="00F04F08">
              <w:rPr>
                <w:color w:val="000000"/>
              </w:rPr>
              <w:t>podejmowania wiążących decyzji w imieniu Wnioskodawcy i</w:t>
            </w:r>
            <w:r>
              <w:rPr>
                <w:color w:val="000000"/>
              </w:rPr>
              <w:t> </w:t>
            </w:r>
            <w:r w:rsidRPr="00F04F08">
              <w:rPr>
                <w:color w:val="000000"/>
              </w:rPr>
              <w:t>Partnerów (o ile dotyczy).</w:t>
            </w:r>
          </w:p>
          <w:p w:rsidR="000A3D62" w:rsidRDefault="002E296D">
            <w:pPr>
              <w:autoSpaceDE w:val="0"/>
              <w:autoSpaceDN w:val="0"/>
              <w:spacing w:before="120" w:after="120"/>
            </w:pPr>
            <w:r w:rsidRPr="002E296D">
              <w:rPr>
                <w:b/>
              </w:rPr>
              <w:t xml:space="preserve">UWAGA! </w:t>
            </w:r>
            <w:r w:rsidR="00B666B0">
              <w:t>W ramach wymogu weryfikowane będzie opatrzenie wersji papierowej podpisami i pieczęciami osoby uprawnionej/osób uprawnionych do podejmowania wiążących decyzji (zgodnie z</w:t>
            </w:r>
            <w:r w:rsidR="00D9654E">
              <w:t xml:space="preserve"> </w:t>
            </w:r>
            <w:r w:rsidR="000A2CD5">
              <w:t>WOD</w:t>
            </w:r>
            <w:r w:rsidR="00B666B0">
              <w:t xml:space="preserve">) w imieniu Wnioskodawcy i Partnerów. </w:t>
            </w:r>
            <w:r w:rsidR="00B666B0" w:rsidRPr="00F04F08">
              <w:rPr>
                <w:color w:val="000000"/>
              </w:rPr>
              <w:t xml:space="preserve">Przez złożenie podpisu należy rozumieć opatrzenie </w:t>
            </w:r>
            <w:r w:rsidR="000A2CD5">
              <w:rPr>
                <w:color w:val="000000"/>
              </w:rPr>
              <w:t>WOD</w:t>
            </w:r>
            <w:r w:rsidR="00B666B0" w:rsidRPr="00F04F08">
              <w:rPr>
                <w:color w:val="000000"/>
              </w:rPr>
              <w:t xml:space="preserve"> podpisem czytelnym (z imienia i</w:t>
            </w:r>
            <w:r w:rsidR="00B666B0">
              <w:rPr>
                <w:color w:val="000000"/>
              </w:rPr>
              <w:t> </w:t>
            </w:r>
            <w:r w:rsidR="00B666B0" w:rsidRPr="00F04F08">
              <w:rPr>
                <w:color w:val="000000"/>
              </w:rPr>
              <w:t>nazwiska) bądź złożenie podpisu nieczytelnego (parafy) wraz z</w:t>
            </w:r>
            <w:r w:rsidR="00B666B0">
              <w:rPr>
                <w:color w:val="000000"/>
              </w:rPr>
              <w:t> </w:t>
            </w:r>
            <w:r w:rsidR="00B666B0" w:rsidRPr="00F04F08">
              <w:rPr>
                <w:color w:val="000000"/>
              </w:rPr>
              <w:t>pieczęcią imienną.</w:t>
            </w:r>
          </w:p>
        </w:tc>
        <w:tc>
          <w:tcPr>
            <w:tcW w:w="2439" w:type="dxa"/>
            <w:shd w:val="clear" w:color="auto" w:fill="auto"/>
            <w:vAlign w:val="center"/>
          </w:tcPr>
          <w:p w:rsidR="00B666B0" w:rsidRPr="004C5A9B" w:rsidRDefault="004D7AB2" w:rsidP="009301FE">
            <w:pPr>
              <w:spacing w:after="0" w:line="240" w:lineRule="auto"/>
              <w:jc w:val="center"/>
            </w:pPr>
            <w:r>
              <w:rPr>
                <w:lang w:eastAsia="pl-PL"/>
              </w:rPr>
              <w:t>w</w:t>
            </w:r>
            <w:r w:rsidR="0097298D">
              <w:rPr>
                <w:lang w:eastAsia="pl-PL"/>
              </w:rPr>
              <w:t>ezwanie</w:t>
            </w:r>
            <w:r>
              <w:rPr>
                <w:lang w:eastAsia="pl-PL"/>
              </w:rPr>
              <w:t xml:space="preserve"> </w:t>
            </w:r>
            <w:r w:rsidR="0097298D">
              <w:t xml:space="preserve">do </w:t>
            </w:r>
            <w:r w:rsidR="0097298D" w:rsidRPr="004C5A9B">
              <w:t xml:space="preserve">uzupełnienia </w:t>
            </w:r>
            <w:r w:rsidR="0097298D">
              <w:t>wniosku</w:t>
            </w:r>
          </w:p>
        </w:tc>
      </w:tr>
      <w:tr w:rsidR="00B666B0" w:rsidTr="00233831">
        <w:tc>
          <w:tcPr>
            <w:tcW w:w="534" w:type="dxa"/>
            <w:shd w:val="clear" w:color="auto" w:fill="auto"/>
            <w:vAlign w:val="center"/>
          </w:tcPr>
          <w:p w:rsidR="00B666B0" w:rsidRPr="00D56DB8" w:rsidRDefault="00B666B0" w:rsidP="009301FE">
            <w:pPr>
              <w:spacing w:after="0"/>
              <w:jc w:val="center"/>
              <w:rPr>
                <w:b/>
              </w:rPr>
            </w:pPr>
            <w:r w:rsidRPr="00D56DB8">
              <w:rPr>
                <w:b/>
              </w:rPr>
              <w:t>4.</w:t>
            </w:r>
          </w:p>
        </w:tc>
        <w:tc>
          <w:tcPr>
            <w:tcW w:w="6378" w:type="dxa"/>
            <w:shd w:val="clear" w:color="auto" w:fill="auto"/>
          </w:tcPr>
          <w:p w:rsidR="000A3D62" w:rsidRDefault="00B666B0">
            <w:pPr>
              <w:spacing w:before="120" w:after="120"/>
            </w:pPr>
            <w:r w:rsidRPr="00F04F08">
              <w:rPr>
                <w:color w:val="000000"/>
                <w:lang w:eastAsia="pl-PL"/>
              </w:rPr>
              <w:t>Wraz z wnioskiem złożono wszystki</w:t>
            </w:r>
            <w:r>
              <w:rPr>
                <w:color w:val="000000"/>
                <w:lang w:eastAsia="pl-PL"/>
              </w:rPr>
              <w:t xml:space="preserve">e wymagane załączniki, zgodnie </w:t>
            </w:r>
            <w:r w:rsidR="00D9654E">
              <w:rPr>
                <w:color w:val="000000"/>
                <w:lang w:eastAsia="pl-PL"/>
              </w:rPr>
              <w:br/>
            </w:r>
            <w:r w:rsidRPr="00F04F08">
              <w:rPr>
                <w:color w:val="000000"/>
                <w:lang w:eastAsia="pl-PL"/>
              </w:rPr>
              <w:lastRenderedPageBreak/>
              <w:t>z</w:t>
            </w:r>
            <w:r w:rsidR="00D9654E">
              <w:rPr>
                <w:color w:val="000000"/>
                <w:lang w:eastAsia="pl-PL"/>
              </w:rPr>
              <w:t xml:space="preserve"> </w:t>
            </w:r>
            <w:r w:rsidRPr="00F04F08">
              <w:rPr>
                <w:color w:val="000000"/>
                <w:lang w:eastAsia="pl-PL"/>
              </w:rPr>
              <w:t>Regulaminem konkursu (o ile dotyczy).</w:t>
            </w:r>
          </w:p>
          <w:p w:rsidR="000A3D62" w:rsidRDefault="002E296D">
            <w:pPr>
              <w:autoSpaceDE w:val="0"/>
              <w:autoSpaceDN w:val="0"/>
              <w:spacing w:before="120" w:after="120"/>
              <w:rPr>
                <w:color w:val="000000"/>
              </w:rPr>
            </w:pPr>
            <w:r w:rsidRPr="002E296D">
              <w:rPr>
                <w:b/>
              </w:rPr>
              <w:t>UWAGA</w:t>
            </w:r>
            <w:r w:rsidR="00B666B0" w:rsidRPr="002E296D">
              <w:rPr>
                <w:b/>
              </w:rPr>
              <w:t>!</w:t>
            </w:r>
            <w:r w:rsidR="004D7AB2" w:rsidRPr="002E296D">
              <w:rPr>
                <w:b/>
              </w:rPr>
              <w:t xml:space="preserve"> </w:t>
            </w:r>
            <w:r w:rsidR="00D56DB8">
              <w:rPr>
                <w:color w:val="000000"/>
              </w:rPr>
              <w:t>Wymóg nie dotyczy przedmiotowego konkursu.</w:t>
            </w:r>
          </w:p>
        </w:tc>
        <w:tc>
          <w:tcPr>
            <w:tcW w:w="2439" w:type="dxa"/>
            <w:shd w:val="clear" w:color="auto" w:fill="auto"/>
            <w:vAlign w:val="center"/>
          </w:tcPr>
          <w:p w:rsidR="00B666B0" w:rsidRPr="004C5A9B" w:rsidRDefault="001556D5" w:rsidP="009301FE">
            <w:pPr>
              <w:spacing w:after="0" w:line="240" w:lineRule="auto"/>
              <w:jc w:val="center"/>
            </w:pPr>
            <w:r>
              <w:rPr>
                <w:lang w:eastAsia="pl-PL"/>
              </w:rPr>
              <w:lastRenderedPageBreak/>
              <w:t>nie dotyczy</w:t>
            </w:r>
          </w:p>
        </w:tc>
      </w:tr>
      <w:tr w:rsidR="00B666B0" w:rsidTr="00233831">
        <w:tc>
          <w:tcPr>
            <w:tcW w:w="534" w:type="dxa"/>
            <w:shd w:val="clear" w:color="auto" w:fill="auto"/>
            <w:vAlign w:val="center"/>
          </w:tcPr>
          <w:p w:rsidR="00B666B0" w:rsidRPr="00D56DB8" w:rsidRDefault="00B666B0" w:rsidP="009301FE">
            <w:pPr>
              <w:spacing w:after="0"/>
              <w:jc w:val="center"/>
              <w:rPr>
                <w:b/>
              </w:rPr>
            </w:pPr>
            <w:r w:rsidRPr="00D56DB8">
              <w:rPr>
                <w:b/>
              </w:rPr>
              <w:lastRenderedPageBreak/>
              <w:t>5.</w:t>
            </w:r>
          </w:p>
        </w:tc>
        <w:tc>
          <w:tcPr>
            <w:tcW w:w="6378" w:type="dxa"/>
            <w:shd w:val="clear" w:color="auto" w:fill="auto"/>
          </w:tcPr>
          <w:p w:rsidR="00E24E9D" w:rsidRDefault="00B666B0">
            <w:pPr>
              <w:spacing w:before="120" w:after="120"/>
              <w:rPr>
                <w:lang w:eastAsia="pl-PL"/>
              </w:rPr>
            </w:pPr>
            <w:r w:rsidRPr="00580E8E">
              <w:rPr>
                <w:lang w:eastAsia="pl-PL"/>
              </w:rPr>
              <w:t>Wniosek zawiera inne braki formalne lub oczywiste omyłki nieprowadzące do istotnej modyfikacji wniosku.</w:t>
            </w:r>
          </w:p>
          <w:p w:rsidR="000A3D62" w:rsidRDefault="002E296D">
            <w:pPr>
              <w:autoSpaceDE w:val="0"/>
              <w:autoSpaceDN w:val="0"/>
              <w:spacing w:before="120" w:after="120"/>
              <w:rPr>
                <w:color w:val="000000"/>
              </w:rPr>
            </w:pPr>
            <w:r w:rsidRPr="002E296D">
              <w:rPr>
                <w:b/>
              </w:rPr>
              <w:t>UWAGA</w:t>
            </w:r>
            <w:r w:rsidR="00B666B0" w:rsidRPr="002E296D">
              <w:rPr>
                <w:b/>
              </w:rPr>
              <w:t>!</w:t>
            </w:r>
            <w:r w:rsidR="00B666B0" w:rsidRPr="002E296D">
              <w:t xml:space="preserve"> </w:t>
            </w:r>
            <w:r w:rsidR="00B666B0" w:rsidRPr="00F04F08">
              <w:rPr>
                <w:color w:val="000000"/>
              </w:rPr>
              <w:t xml:space="preserve">W ramach wymogu weryfikowane będzie czy wniosek zawiera inne braki formalne lub oczywiste omyłki, których poprawa nie będzie prowadzić do istotnej modyfikacji wniosku, zgodnie z art. 43 </w:t>
            </w:r>
            <w:r w:rsidR="00B666B0">
              <w:rPr>
                <w:color w:val="000000"/>
              </w:rPr>
              <w:t>Ustawy wdrożeniowej</w:t>
            </w:r>
            <w:r w:rsidR="00B666B0" w:rsidRPr="00F04F08">
              <w:rPr>
                <w:color w:val="000000"/>
              </w:rPr>
              <w:t>, a które nie zostały ujęte w wymogach 1-4.</w:t>
            </w:r>
          </w:p>
        </w:tc>
        <w:tc>
          <w:tcPr>
            <w:tcW w:w="2439" w:type="dxa"/>
            <w:shd w:val="clear" w:color="auto" w:fill="auto"/>
            <w:vAlign w:val="center"/>
          </w:tcPr>
          <w:p w:rsidR="0097298D" w:rsidRDefault="004D7AB2" w:rsidP="0097298D">
            <w:pPr>
              <w:spacing w:after="0" w:line="240" w:lineRule="auto"/>
              <w:jc w:val="center"/>
            </w:pPr>
            <w:r>
              <w:rPr>
                <w:lang w:eastAsia="pl-PL"/>
              </w:rPr>
              <w:t>w</w:t>
            </w:r>
            <w:r w:rsidR="0097298D">
              <w:rPr>
                <w:lang w:eastAsia="pl-PL"/>
              </w:rPr>
              <w:t>ezwanie</w:t>
            </w:r>
            <w:r>
              <w:rPr>
                <w:lang w:eastAsia="pl-PL"/>
              </w:rPr>
              <w:t xml:space="preserve"> </w:t>
            </w:r>
            <w:r w:rsidR="0097298D">
              <w:t xml:space="preserve">do </w:t>
            </w:r>
          </w:p>
          <w:p w:rsidR="00B666B0" w:rsidRPr="004C5A9B" w:rsidRDefault="004D7AB2" w:rsidP="0097298D">
            <w:pPr>
              <w:spacing w:after="0" w:line="240" w:lineRule="auto"/>
              <w:jc w:val="center"/>
            </w:pPr>
            <w:r>
              <w:t>p</w:t>
            </w:r>
            <w:r w:rsidR="0097298D">
              <w:t>oprawienia</w:t>
            </w:r>
            <w:r>
              <w:t xml:space="preserve"> </w:t>
            </w:r>
            <w:r w:rsidR="0097298D">
              <w:t>wniosku</w:t>
            </w:r>
          </w:p>
        </w:tc>
      </w:tr>
    </w:tbl>
    <w:p w:rsidR="00537D21" w:rsidRDefault="00537D21" w:rsidP="006804B8">
      <w:pPr>
        <w:rPr>
          <w:lang w:eastAsia="pl-PL"/>
        </w:rPr>
      </w:pPr>
    </w:p>
    <w:p w:rsidR="0094312D" w:rsidRDefault="0094312D" w:rsidP="00BC5DD3">
      <w:pPr>
        <w:pStyle w:val="Nagwek3"/>
        <w:rPr>
          <w:lang w:eastAsia="pl-PL"/>
        </w:rPr>
      </w:pPr>
      <w:bookmarkStart w:id="20" w:name="_Toc456864605"/>
      <w:r>
        <w:t xml:space="preserve">3.3.2 </w:t>
      </w:r>
      <w:r w:rsidR="00216B16">
        <w:t>Kryteria formalne</w:t>
      </w:r>
      <w:bookmarkEnd w:id="20"/>
      <w:r w:rsidR="001556D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6408"/>
        <w:gridCol w:w="2523"/>
      </w:tblGrid>
      <w:tr w:rsidR="00143903" w:rsidRPr="007814CD" w:rsidTr="007C19B2">
        <w:trPr>
          <w:trHeight w:val="611"/>
        </w:trPr>
        <w:tc>
          <w:tcPr>
            <w:tcW w:w="533" w:type="dxa"/>
            <w:shd w:val="solid" w:color="4F81BD" w:themeColor="accent1" w:fill="auto"/>
            <w:vAlign w:val="center"/>
          </w:tcPr>
          <w:p w:rsidR="00143903" w:rsidRPr="00D56DB8" w:rsidRDefault="00143903" w:rsidP="00C57838">
            <w:pPr>
              <w:spacing w:after="0" w:line="240" w:lineRule="auto"/>
              <w:jc w:val="center"/>
              <w:rPr>
                <w:b/>
              </w:rPr>
            </w:pPr>
            <w:r w:rsidRPr="002E296D">
              <w:rPr>
                <w:b/>
                <w:color w:val="FFFFFF" w:themeColor="background1"/>
              </w:rPr>
              <w:t>Lp.</w:t>
            </w:r>
          </w:p>
        </w:tc>
        <w:tc>
          <w:tcPr>
            <w:tcW w:w="6408" w:type="dxa"/>
            <w:shd w:val="solid" w:color="4F81BD" w:themeColor="accent1" w:fill="auto"/>
            <w:vAlign w:val="center"/>
          </w:tcPr>
          <w:p w:rsidR="00143903" w:rsidRPr="002E296D" w:rsidRDefault="00143903" w:rsidP="00C57838">
            <w:pPr>
              <w:spacing w:after="0" w:line="240" w:lineRule="auto"/>
              <w:jc w:val="center"/>
              <w:rPr>
                <w:b/>
                <w:color w:val="FFFFFF" w:themeColor="background1"/>
              </w:rPr>
            </w:pPr>
            <w:r w:rsidRPr="002E296D">
              <w:rPr>
                <w:b/>
                <w:color w:val="FFFFFF" w:themeColor="background1"/>
              </w:rPr>
              <w:t>Kryteria formalne</w:t>
            </w:r>
          </w:p>
        </w:tc>
        <w:tc>
          <w:tcPr>
            <w:tcW w:w="2523" w:type="dxa"/>
            <w:shd w:val="solid" w:color="4F81BD" w:themeColor="accent1" w:fill="auto"/>
            <w:vAlign w:val="center"/>
          </w:tcPr>
          <w:p w:rsidR="00143903" w:rsidRPr="002E296D" w:rsidRDefault="00143903" w:rsidP="00C57838">
            <w:pPr>
              <w:spacing w:after="0" w:line="240" w:lineRule="auto"/>
              <w:jc w:val="center"/>
              <w:rPr>
                <w:b/>
                <w:color w:val="FFFFFF" w:themeColor="background1"/>
              </w:rPr>
            </w:pPr>
            <w:r w:rsidRPr="002E296D">
              <w:rPr>
                <w:b/>
                <w:color w:val="FFFFFF" w:themeColor="background1"/>
              </w:rPr>
              <w:t>Skutek niespełnienia kryterium</w:t>
            </w:r>
          </w:p>
        </w:tc>
      </w:tr>
      <w:tr w:rsidR="00143903" w:rsidTr="007C19B2">
        <w:tc>
          <w:tcPr>
            <w:tcW w:w="533" w:type="dxa"/>
            <w:shd w:val="clear" w:color="auto" w:fill="auto"/>
            <w:vAlign w:val="center"/>
          </w:tcPr>
          <w:p w:rsidR="00143903" w:rsidRPr="00D56DB8" w:rsidRDefault="00143903" w:rsidP="00C57838">
            <w:pPr>
              <w:spacing w:after="0" w:line="240" w:lineRule="auto"/>
              <w:jc w:val="center"/>
              <w:rPr>
                <w:b/>
              </w:rPr>
            </w:pPr>
            <w:r w:rsidRPr="00D56DB8">
              <w:rPr>
                <w:b/>
              </w:rPr>
              <w:t>1.</w:t>
            </w:r>
          </w:p>
        </w:tc>
        <w:tc>
          <w:tcPr>
            <w:tcW w:w="6408" w:type="dxa"/>
            <w:shd w:val="clear" w:color="auto" w:fill="auto"/>
          </w:tcPr>
          <w:p w:rsidR="000A3D62" w:rsidRDefault="00143903">
            <w:pPr>
              <w:autoSpaceDE w:val="0"/>
              <w:autoSpaceDN w:val="0"/>
              <w:spacing w:before="120" w:after="120"/>
              <w:rPr>
                <w:lang w:eastAsia="pl-PL"/>
              </w:rPr>
            </w:pPr>
            <w:bookmarkStart w:id="21" w:name="f1"/>
            <w:bookmarkStart w:id="22" w:name="kf1"/>
            <w:r w:rsidRPr="0054271D">
              <w:rPr>
                <w:lang w:eastAsia="pl-PL"/>
              </w:rPr>
              <w:t>Wnioskodawca zgodnie z</w:t>
            </w:r>
            <w:r>
              <w:rPr>
                <w:lang w:eastAsia="pl-PL"/>
              </w:rPr>
              <w:t xml:space="preserve">e Szczegółowym Opisem Osi Priorytetowych RPO WiM 2014-2020 </w:t>
            </w:r>
            <w:r w:rsidRPr="0054271D">
              <w:rPr>
                <w:lang w:eastAsia="pl-PL"/>
              </w:rPr>
              <w:t xml:space="preserve">jest podmiotem uprawnionym do ubiegania się o dofinansowanie w ramach właściwego Działania/Poddziałania RPO </w:t>
            </w:r>
            <w:bookmarkEnd w:id="21"/>
            <w:bookmarkEnd w:id="22"/>
            <w:r w:rsidRPr="0054271D">
              <w:rPr>
                <w:lang w:eastAsia="pl-PL"/>
              </w:rPr>
              <w:t>WiM 2014-2020</w:t>
            </w:r>
            <w:r w:rsidR="006407E1">
              <w:rPr>
                <w:lang w:eastAsia="pl-PL"/>
              </w:rPr>
              <w:t>.</w:t>
            </w:r>
          </w:p>
          <w:p w:rsidR="000A3D62" w:rsidRDefault="002E296D">
            <w:pPr>
              <w:autoSpaceDE w:val="0"/>
              <w:autoSpaceDN w:val="0"/>
              <w:spacing w:before="120" w:after="120"/>
              <w:rPr>
                <w:lang w:eastAsia="pl-PL"/>
              </w:rPr>
            </w:pPr>
            <w:r w:rsidRPr="002E296D">
              <w:rPr>
                <w:b/>
                <w:lang w:eastAsia="pl-PL"/>
              </w:rPr>
              <w:t>UWAGA</w:t>
            </w:r>
            <w:r w:rsidR="00143903" w:rsidRPr="002E296D">
              <w:rPr>
                <w:b/>
                <w:lang w:eastAsia="pl-PL"/>
              </w:rPr>
              <w:t>!</w:t>
            </w:r>
            <w:r w:rsidR="00143903" w:rsidRPr="002E296D">
              <w:rPr>
                <w:lang w:eastAsia="pl-PL"/>
              </w:rPr>
              <w:t xml:space="preserve"> </w:t>
            </w:r>
            <w:r w:rsidR="004D7AB2" w:rsidRPr="002E296D">
              <w:rPr>
                <w:lang w:eastAsia="pl-PL"/>
              </w:rPr>
              <w:t xml:space="preserve"> </w:t>
            </w:r>
            <w:r w:rsidR="00143903">
              <w:rPr>
                <w:lang w:eastAsia="pl-PL"/>
              </w:rPr>
              <w:t>Zgodnie z SZOOP</w:t>
            </w:r>
            <w:r w:rsidR="004D7AB2">
              <w:rPr>
                <w:lang w:eastAsia="pl-PL"/>
              </w:rPr>
              <w:t xml:space="preserve"> </w:t>
            </w:r>
            <w:r w:rsidR="00143903">
              <w:rPr>
                <w:lang w:eastAsia="pl-PL"/>
              </w:rPr>
              <w:t>Wnioskodawcą może być każdy podmiot – z wyłączeniem osób fizycznych (nie dotyczy osób prowadzących działalność gospodarczą lub oświatową na podstawie przepisów odrębnych)</w:t>
            </w:r>
            <w:r w:rsidR="00920B82">
              <w:rPr>
                <w:lang w:eastAsia="pl-PL"/>
              </w:rPr>
              <w:t xml:space="preserve">, </w:t>
            </w:r>
            <w:hyperlink w:anchor="_3.2.1_Podmioty_uprawnione" w:history="1">
              <w:r w:rsidR="006407E1" w:rsidRPr="00E835C2">
                <w:rPr>
                  <w:rStyle w:val="Hipercze"/>
                  <w:rFonts w:cs="Arial"/>
                </w:rPr>
                <w:t>zobacz</w:t>
              </w:r>
              <w:r w:rsidR="006407E1" w:rsidRPr="00E835C2">
                <w:rPr>
                  <w:rStyle w:val="Hipercze"/>
                </w:rPr>
                <w:t xml:space="preserve"> podrozdział 3.2.1</w:t>
              </w:r>
            </w:hyperlink>
            <w:r w:rsidR="00920B82">
              <w:rPr>
                <w:lang w:eastAsia="pl-PL"/>
              </w:rPr>
              <w:t>.</w:t>
            </w:r>
          </w:p>
        </w:tc>
        <w:tc>
          <w:tcPr>
            <w:tcW w:w="2523" w:type="dxa"/>
            <w:shd w:val="clear" w:color="auto" w:fill="auto"/>
            <w:vAlign w:val="center"/>
          </w:tcPr>
          <w:p w:rsidR="00143903" w:rsidRPr="0054271D" w:rsidRDefault="00143903" w:rsidP="00C57838">
            <w:pPr>
              <w:spacing w:after="0" w:line="240" w:lineRule="auto"/>
              <w:jc w:val="center"/>
              <w:rPr>
                <w:lang w:eastAsia="pl-PL"/>
              </w:rPr>
            </w:pPr>
            <w:r w:rsidRPr="0054271D">
              <w:rPr>
                <w:lang w:eastAsia="pl-PL"/>
              </w:rPr>
              <w:t>odrzucenie wniosku</w:t>
            </w:r>
          </w:p>
        </w:tc>
      </w:tr>
      <w:tr w:rsidR="00143903" w:rsidTr="007C19B2">
        <w:tc>
          <w:tcPr>
            <w:tcW w:w="533" w:type="dxa"/>
            <w:shd w:val="clear" w:color="auto" w:fill="auto"/>
            <w:vAlign w:val="center"/>
          </w:tcPr>
          <w:p w:rsidR="00143903" w:rsidRPr="00D56DB8" w:rsidRDefault="00143903" w:rsidP="00C57838">
            <w:pPr>
              <w:spacing w:after="0" w:line="240" w:lineRule="auto"/>
              <w:jc w:val="center"/>
              <w:rPr>
                <w:b/>
              </w:rPr>
            </w:pPr>
            <w:r w:rsidRPr="00D56DB8">
              <w:rPr>
                <w:b/>
              </w:rPr>
              <w:t>2.</w:t>
            </w:r>
          </w:p>
        </w:tc>
        <w:tc>
          <w:tcPr>
            <w:tcW w:w="6408" w:type="dxa"/>
            <w:shd w:val="clear" w:color="auto" w:fill="auto"/>
          </w:tcPr>
          <w:p w:rsidR="00E24E9D" w:rsidRDefault="00143903">
            <w:pPr>
              <w:autoSpaceDE w:val="0"/>
              <w:autoSpaceDN w:val="0"/>
              <w:spacing w:before="120" w:after="120"/>
              <w:rPr>
                <w:lang w:eastAsia="pl-PL"/>
              </w:rPr>
            </w:pPr>
            <w:bookmarkStart w:id="23" w:name="f2"/>
            <w:bookmarkStart w:id="24" w:name="kf2"/>
            <w:r w:rsidRPr="0054271D">
              <w:rPr>
                <w:lang w:eastAsia="pl-PL"/>
              </w:rPr>
              <w:t xml:space="preserve">Wnioskodawca składa dopuszczalną w Regulaminie konkursu liczbę </w:t>
            </w:r>
            <w:r w:rsidR="000A2CD5">
              <w:rPr>
                <w:lang w:eastAsia="pl-PL"/>
              </w:rPr>
              <w:t>WOD</w:t>
            </w:r>
            <w:r w:rsidRPr="0054271D">
              <w:rPr>
                <w:lang w:eastAsia="pl-PL"/>
              </w:rPr>
              <w:t xml:space="preserve"> projektu (o ile dotyczy).</w:t>
            </w:r>
          </w:p>
          <w:bookmarkEnd w:id="23"/>
          <w:bookmarkEnd w:id="24"/>
          <w:p w:rsidR="000A3D62" w:rsidRDefault="002E296D">
            <w:pPr>
              <w:autoSpaceDE w:val="0"/>
              <w:autoSpaceDN w:val="0"/>
              <w:spacing w:before="120" w:after="120"/>
              <w:rPr>
                <w:lang w:eastAsia="pl-PL"/>
              </w:rPr>
            </w:pPr>
            <w:r w:rsidRPr="002E296D">
              <w:rPr>
                <w:b/>
                <w:color w:val="000000" w:themeColor="text1"/>
                <w:lang w:eastAsia="pl-PL"/>
              </w:rPr>
              <w:t>UWAGA</w:t>
            </w:r>
            <w:r w:rsidR="00143903" w:rsidRPr="002E296D">
              <w:rPr>
                <w:b/>
                <w:color w:val="000000" w:themeColor="text1"/>
                <w:lang w:eastAsia="pl-PL"/>
              </w:rPr>
              <w:t>!</w:t>
            </w:r>
            <w:r w:rsidRPr="002E296D">
              <w:rPr>
                <w:b/>
                <w:color w:val="000000" w:themeColor="text1"/>
                <w:lang w:eastAsia="pl-PL"/>
              </w:rPr>
              <w:t xml:space="preserve"> </w:t>
            </w:r>
            <w:r w:rsidR="00F9095F" w:rsidRPr="00F9095F">
              <w:rPr>
                <w:lang w:eastAsia="pl-PL"/>
              </w:rPr>
              <w:t>Wymóg nie dotyczy przedmiotowego konkursu.</w:t>
            </w:r>
          </w:p>
        </w:tc>
        <w:tc>
          <w:tcPr>
            <w:tcW w:w="2523" w:type="dxa"/>
            <w:shd w:val="clear" w:color="auto" w:fill="auto"/>
            <w:vAlign w:val="center"/>
          </w:tcPr>
          <w:p w:rsidR="00143903" w:rsidRPr="0054271D" w:rsidRDefault="00494271" w:rsidP="00C57838">
            <w:pPr>
              <w:spacing w:after="0" w:line="240" w:lineRule="auto"/>
              <w:jc w:val="center"/>
              <w:rPr>
                <w:lang w:eastAsia="pl-PL"/>
              </w:rPr>
            </w:pPr>
            <w:r w:rsidRPr="00494271">
              <w:rPr>
                <w:lang w:eastAsia="pl-PL"/>
              </w:rPr>
              <w:t>nie dotyczy</w:t>
            </w:r>
          </w:p>
        </w:tc>
      </w:tr>
      <w:tr w:rsidR="00143903" w:rsidTr="007C19B2">
        <w:tc>
          <w:tcPr>
            <w:tcW w:w="533" w:type="dxa"/>
            <w:shd w:val="clear" w:color="auto" w:fill="auto"/>
            <w:vAlign w:val="center"/>
          </w:tcPr>
          <w:p w:rsidR="00143903" w:rsidRPr="00D56DB8" w:rsidRDefault="00143903" w:rsidP="00C57838">
            <w:pPr>
              <w:spacing w:after="0" w:line="240" w:lineRule="auto"/>
              <w:jc w:val="center"/>
              <w:rPr>
                <w:b/>
              </w:rPr>
            </w:pPr>
            <w:r w:rsidRPr="00D56DB8">
              <w:rPr>
                <w:b/>
              </w:rPr>
              <w:t>3.</w:t>
            </w:r>
          </w:p>
        </w:tc>
        <w:tc>
          <w:tcPr>
            <w:tcW w:w="6408" w:type="dxa"/>
            <w:shd w:val="clear" w:color="auto" w:fill="auto"/>
          </w:tcPr>
          <w:p w:rsidR="00E24E9D" w:rsidRDefault="00143903">
            <w:pPr>
              <w:autoSpaceDE w:val="0"/>
              <w:autoSpaceDN w:val="0"/>
              <w:spacing w:before="120" w:after="120"/>
              <w:rPr>
                <w:i/>
                <w:lang w:eastAsia="pl-PL"/>
              </w:rPr>
            </w:pPr>
            <w:bookmarkStart w:id="25" w:name="kf3"/>
            <w:r w:rsidRPr="0054271D">
              <w:rPr>
                <w:lang w:eastAsia="pl-PL"/>
              </w:rPr>
              <w:t>Wydatki w projekcie o wartośc</w:t>
            </w:r>
            <w:r>
              <w:rPr>
                <w:lang w:eastAsia="pl-PL"/>
              </w:rPr>
              <w:t>i nieprzekraczającej wyrażonej w</w:t>
            </w:r>
            <w:r w:rsidR="00D9654E">
              <w:rPr>
                <w:lang w:eastAsia="pl-PL"/>
              </w:rPr>
              <w:t xml:space="preserve"> </w:t>
            </w:r>
            <w:r w:rsidRPr="0054271D">
              <w:rPr>
                <w:lang w:eastAsia="pl-PL"/>
              </w:rPr>
              <w:t>PLN równowartości kwoty 10</w:t>
            </w:r>
            <w:r>
              <w:rPr>
                <w:lang w:eastAsia="pl-PL"/>
              </w:rPr>
              <w:t xml:space="preserve">0 000 </w:t>
            </w:r>
            <w:r w:rsidR="00F9095F">
              <w:rPr>
                <w:lang w:eastAsia="pl-PL"/>
              </w:rPr>
              <w:t>EUR wkładu</w:t>
            </w:r>
            <w:r>
              <w:rPr>
                <w:lang w:eastAsia="pl-PL"/>
              </w:rPr>
              <w:t xml:space="preserve"> publicznego </w:t>
            </w:r>
            <w:r w:rsidRPr="0054271D">
              <w:rPr>
                <w:lang w:eastAsia="pl-PL"/>
              </w:rPr>
              <w:t>są</w:t>
            </w:r>
            <w:r w:rsidR="00D9654E">
              <w:rPr>
                <w:lang w:eastAsia="pl-PL"/>
              </w:rPr>
              <w:t xml:space="preserve"> </w:t>
            </w:r>
            <w:r w:rsidRPr="0054271D">
              <w:rPr>
                <w:lang w:eastAsia="pl-PL"/>
              </w:rPr>
              <w:t>rozliczane uproszczonymi metodami, o których mowa w</w:t>
            </w:r>
            <w:r w:rsidR="00D9654E">
              <w:rPr>
                <w:lang w:eastAsia="pl-PL"/>
              </w:rPr>
              <w:t xml:space="preserve"> </w:t>
            </w:r>
            <w:r w:rsidRPr="00F04F08">
              <w:rPr>
                <w:i/>
                <w:lang w:eastAsia="pl-PL"/>
              </w:rPr>
              <w:t xml:space="preserve">Wytycznych w zakresie kwalifikowalności wydatków w zakresie Europejskiego Funduszu Rozwoju Regionalnego, Europejskiego Funduszu Społecznego oraz </w:t>
            </w:r>
            <w:bookmarkEnd w:id="25"/>
            <w:r w:rsidRPr="00F04F08">
              <w:rPr>
                <w:i/>
                <w:lang w:eastAsia="pl-PL"/>
              </w:rPr>
              <w:t>Funduszu Spójności na lata 2014-2020</w:t>
            </w:r>
            <w:r w:rsidR="00DB5719">
              <w:rPr>
                <w:i/>
                <w:lang w:eastAsia="pl-PL"/>
              </w:rPr>
              <w:t xml:space="preserve"> </w:t>
            </w:r>
            <w:r w:rsidR="006407E1">
              <w:rPr>
                <w:i/>
                <w:lang w:eastAsia="pl-PL"/>
              </w:rPr>
              <w:t>.</w:t>
            </w:r>
          </w:p>
          <w:p w:rsidR="000A3D62" w:rsidRDefault="002E296D">
            <w:pPr>
              <w:autoSpaceDE w:val="0"/>
              <w:autoSpaceDN w:val="0"/>
              <w:spacing w:before="120" w:after="120"/>
              <w:rPr>
                <w:lang w:eastAsia="pl-PL"/>
              </w:rPr>
            </w:pPr>
            <w:r w:rsidRPr="002E296D">
              <w:rPr>
                <w:b/>
                <w:color w:val="000000" w:themeColor="text1"/>
                <w:lang w:eastAsia="pl-PL"/>
              </w:rPr>
              <w:lastRenderedPageBreak/>
              <w:t>UWAGA</w:t>
            </w:r>
            <w:r w:rsidR="00143903" w:rsidRPr="002E296D">
              <w:rPr>
                <w:b/>
                <w:color w:val="000000" w:themeColor="text1"/>
                <w:lang w:eastAsia="pl-PL"/>
              </w:rPr>
              <w:t>!</w:t>
            </w:r>
            <w:r w:rsidR="004D7AB2" w:rsidRPr="002E296D">
              <w:rPr>
                <w:b/>
                <w:color w:val="000000" w:themeColor="text1"/>
                <w:lang w:eastAsia="pl-PL"/>
              </w:rPr>
              <w:t xml:space="preserve"> </w:t>
            </w:r>
            <w:r w:rsidR="00143903" w:rsidRPr="00237F94">
              <w:rPr>
                <w:lang w:eastAsia="pl-PL"/>
              </w:rPr>
              <w:t>W ramach kryterium weryfikowane będzie zastosowanie uproszczonych metod rozliczania wydatków w</w:t>
            </w:r>
            <w:r w:rsidR="00D9654E">
              <w:rPr>
                <w:lang w:eastAsia="pl-PL"/>
              </w:rPr>
              <w:t xml:space="preserve"> </w:t>
            </w:r>
            <w:r w:rsidR="00143903" w:rsidRPr="00237F94">
              <w:rPr>
                <w:lang w:eastAsia="pl-PL"/>
              </w:rPr>
              <w:t xml:space="preserve">projekcie o wartości nieprzekraczającej </w:t>
            </w:r>
            <w:r w:rsidR="00964E6B" w:rsidRPr="004676DE">
              <w:rPr>
                <w:highlight w:val="yellow"/>
                <w:lang w:eastAsia="pl-PL"/>
              </w:rPr>
              <w:t>439</w:t>
            </w:r>
            <w:r w:rsidR="00D9654E">
              <w:rPr>
                <w:highlight w:val="yellow"/>
                <w:lang w:eastAsia="pl-PL"/>
              </w:rPr>
              <w:t xml:space="preserve"> </w:t>
            </w:r>
            <w:r w:rsidR="00964E6B" w:rsidRPr="004676DE">
              <w:rPr>
                <w:highlight w:val="yellow"/>
                <w:lang w:eastAsia="pl-PL"/>
              </w:rPr>
              <w:t>400 PLN</w:t>
            </w:r>
            <w:r w:rsidR="00964E6B" w:rsidRPr="00237F94">
              <w:rPr>
                <w:lang w:eastAsia="pl-PL"/>
              </w:rPr>
              <w:t xml:space="preserve"> wkładu publicznego</w:t>
            </w:r>
            <w:r w:rsidR="00920B82">
              <w:rPr>
                <w:lang w:eastAsia="pl-PL"/>
              </w:rPr>
              <w:t xml:space="preserve">, </w:t>
            </w:r>
            <w:hyperlink w:anchor="_4.7_Uproszczone_metody" w:history="1">
              <w:r w:rsidR="006407E1" w:rsidRPr="00E835C2">
                <w:rPr>
                  <w:rStyle w:val="Hipercze"/>
                  <w:rFonts w:cs="Arial"/>
                </w:rPr>
                <w:t>zobacz</w:t>
              </w:r>
              <w:r w:rsidR="006407E1" w:rsidRPr="00E835C2">
                <w:rPr>
                  <w:rStyle w:val="Hipercze"/>
                </w:rPr>
                <w:t xml:space="preserve"> rozdział 4.7</w:t>
              </w:r>
            </w:hyperlink>
            <w:r w:rsidR="00920B82">
              <w:rPr>
                <w:lang w:eastAsia="pl-PL"/>
              </w:rPr>
              <w:t>.</w:t>
            </w:r>
          </w:p>
        </w:tc>
        <w:tc>
          <w:tcPr>
            <w:tcW w:w="2523" w:type="dxa"/>
            <w:shd w:val="clear" w:color="auto" w:fill="auto"/>
            <w:vAlign w:val="center"/>
          </w:tcPr>
          <w:p w:rsidR="00143903" w:rsidRPr="0054271D" w:rsidRDefault="00143903" w:rsidP="00964E6B">
            <w:pPr>
              <w:spacing w:after="0" w:line="240" w:lineRule="auto"/>
              <w:jc w:val="center"/>
              <w:rPr>
                <w:lang w:eastAsia="pl-PL"/>
              </w:rPr>
            </w:pPr>
            <w:r w:rsidRPr="0054271D">
              <w:rPr>
                <w:lang w:eastAsia="pl-PL"/>
              </w:rPr>
              <w:lastRenderedPageBreak/>
              <w:t>odrzucenie wniosku</w:t>
            </w:r>
          </w:p>
        </w:tc>
      </w:tr>
      <w:tr w:rsidR="00143903" w:rsidTr="007C19B2">
        <w:tc>
          <w:tcPr>
            <w:tcW w:w="533" w:type="dxa"/>
            <w:shd w:val="clear" w:color="auto" w:fill="auto"/>
            <w:vAlign w:val="center"/>
          </w:tcPr>
          <w:p w:rsidR="00143903" w:rsidRPr="00D56DB8" w:rsidRDefault="00143903" w:rsidP="00C57838">
            <w:pPr>
              <w:spacing w:after="0" w:line="240" w:lineRule="auto"/>
              <w:jc w:val="center"/>
              <w:rPr>
                <w:b/>
              </w:rPr>
            </w:pPr>
            <w:r w:rsidRPr="00D56DB8">
              <w:rPr>
                <w:b/>
              </w:rPr>
              <w:lastRenderedPageBreak/>
              <w:t>4.</w:t>
            </w:r>
          </w:p>
        </w:tc>
        <w:tc>
          <w:tcPr>
            <w:tcW w:w="6408" w:type="dxa"/>
            <w:shd w:val="clear" w:color="auto" w:fill="auto"/>
          </w:tcPr>
          <w:p w:rsidR="00E24E9D" w:rsidRDefault="00143903">
            <w:pPr>
              <w:autoSpaceDE w:val="0"/>
              <w:autoSpaceDN w:val="0"/>
              <w:spacing w:before="120" w:after="120"/>
              <w:rPr>
                <w:lang w:eastAsia="pl-PL"/>
              </w:rPr>
            </w:pPr>
            <w:bookmarkStart w:id="26" w:name="kf4"/>
            <w:r w:rsidRPr="0054271D">
              <w:rPr>
                <w:lang w:eastAsia="pl-PL"/>
              </w:rPr>
              <w:t>Wnioskodawca i Partnerzy (o ile dotyczy)</w:t>
            </w:r>
            <w:r>
              <w:rPr>
                <w:lang w:eastAsia="pl-PL"/>
              </w:rPr>
              <w:t xml:space="preserve"> nie podlega/ją wykluczeniu z</w:t>
            </w:r>
            <w:r w:rsidR="00D9654E">
              <w:rPr>
                <w:lang w:eastAsia="pl-PL"/>
              </w:rPr>
              <w:t xml:space="preserve"> </w:t>
            </w:r>
            <w:r w:rsidRPr="0054271D">
              <w:rPr>
                <w:lang w:eastAsia="pl-PL"/>
              </w:rPr>
              <w:t>możliwości ubiegania się o dofinansowanie ze środków UE na</w:t>
            </w:r>
            <w:r>
              <w:rPr>
                <w:lang w:eastAsia="pl-PL"/>
              </w:rPr>
              <w:t> </w:t>
            </w:r>
            <w:r w:rsidRPr="0054271D">
              <w:rPr>
                <w:lang w:eastAsia="pl-PL"/>
              </w:rPr>
              <w:t>podstawie odrębnych przepisów.</w:t>
            </w:r>
          </w:p>
          <w:bookmarkEnd w:id="26"/>
          <w:p w:rsidR="000A3D62" w:rsidRDefault="002E296D">
            <w:pPr>
              <w:autoSpaceDE w:val="0"/>
              <w:autoSpaceDN w:val="0"/>
              <w:spacing w:before="120" w:after="120"/>
              <w:rPr>
                <w:lang w:eastAsia="pl-PL"/>
              </w:rPr>
            </w:pPr>
            <w:r w:rsidRPr="002E296D">
              <w:rPr>
                <w:b/>
                <w:color w:val="000000" w:themeColor="text1"/>
                <w:lang w:eastAsia="pl-PL"/>
              </w:rPr>
              <w:t>UWAGA</w:t>
            </w:r>
            <w:r w:rsidR="00143903" w:rsidRPr="002E296D">
              <w:rPr>
                <w:b/>
                <w:color w:val="000000" w:themeColor="text1"/>
                <w:lang w:eastAsia="pl-PL"/>
              </w:rPr>
              <w:t>!</w:t>
            </w:r>
            <w:r w:rsidRPr="002E296D">
              <w:rPr>
                <w:b/>
                <w:color w:val="000000" w:themeColor="text1"/>
                <w:lang w:eastAsia="pl-PL"/>
              </w:rPr>
              <w:t xml:space="preserve"> </w:t>
            </w:r>
            <w:r w:rsidR="00143903" w:rsidRPr="0054271D">
              <w:rPr>
                <w:lang w:eastAsia="pl-PL"/>
              </w:rPr>
              <w:t>W ramach kryterium weryfikowane będzie czy Wnioskodawca oraz Partnerzy (o ile dotyczy) nie podlegają wykluczeniu z możliwości otrzymania dofinansowania, w tym wykluczeniu, o którym mowa w:</w:t>
            </w:r>
          </w:p>
          <w:p w:rsidR="000A3D62" w:rsidRDefault="00143903">
            <w:pPr>
              <w:pStyle w:val="Akapitzlist"/>
              <w:numPr>
                <w:ilvl w:val="0"/>
                <w:numId w:val="10"/>
              </w:numPr>
              <w:autoSpaceDE w:val="0"/>
              <w:autoSpaceDN w:val="0"/>
              <w:spacing w:before="120" w:after="120" w:line="360" w:lineRule="auto"/>
              <w:rPr>
                <w:rFonts w:eastAsia="Calibri"/>
                <w:szCs w:val="22"/>
                <w:lang w:eastAsia="pl-PL"/>
              </w:rPr>
            </w:pPr>
            <w:r w:rsidRPr="00906DF7">
              <w:rPr>
                <w:rFonts w:eastAsia="Calibri"/>
                <w:szCs w:val="22"/>
                <w:lang w:eastAsia="pl-PL"/>
              </w:rPr>
              <w:t>art. 207 ust. 4 i ust.</w:t>
            </w:r>
            <w:r w:rsidR="002F4773">
              <w:rPr>
                <w:rFonts w:eastAsia="Calibri"/>
                <w:szCs w:val="22"/>
                <w:lang w:eastAsia="pl-PL"/>
              </w:rPr>
              <w:t xml:space="preserve"> </w:t>
            </w:r>
            <w:r w:rsidRPr="00906DF7">
              <w:rPr>
                <w:rFonts w:eastAsia="Calibri"/>
                <w:szCs w:val="22"/>
                <w:lang w:eastAsia="pl-PL"/>
              </w:rPr>
              <w:t>7 ustawy z dnia 27 sierpnia 2009 r. o finansach publicznych</w:t>
            </w:r>
            <w:r w:rsidR="002F4773">
              <w:rPr>
                <w:rFonts w:eastAsia="Calibri"/>
                <w:szCs w:val="22"/>
                <w:lang w:eastAsia="pl-PL"/>
              </w:rPr>
              <w:t xml:space="preserve"> (t.j. Dz.U. 2013 r., poz. 885 z późn. zm.)</w:t>
            </w:r>
            <w:r w:rsidRPr="00906DF7">
              <w:rPr>
                <w:rFonts w:eastAsia="Calibri"/>
                <w:szCs w:val="22"/>
                <w:lang w:eastAsia="pl-PL"/>
              </w:rPr>
              <w:t>;</w:t>
            </w:r>
          </w:p>
          <w:p w:rsidR="000A3D62" w:rsidRDefault="00143903">
            <w:pPr>
              <w:pStyle w:val="Akapitzlist"/>
              <w:numPr>
                <w:ilvl w:val="0"/>
                <w:numId w:val="10"/>
              </w:numPr>
              <w:autoSpaceDE w:val="0"/>
              <w:autoSpaceDN w:val="0"/>
              <w:spacing w:before="120" w:after="120" w:line="360" w:lineRule="auto"/>
              <w:rPr>
                <w:rFonts w:eastAsia="Calibri"/>
                <w:szCs w:val="22"/>
                <w:lang w:eastAsia="pl-PL"/>
              </w:rPr>
            </w:pPr>
            <w:r w:rsidRPr="00906DF7">
              <w:rPr>
                <w:rFonts w:eastAsia="Calibri"/>
                <w:szCs w:val="22"/>
                <w:lang w:eastAsia="pl-PL"/>
              </w:rPr>
              <w:t xml:space="preserve">art. 12 ust. 1 pkt 1 ustawy z dnia 15 czerwca 2012 r. o skutkach powierzania wykonywania pracy cudzoziemcom przebywającym wbrew przepisom na terytorium Rzeczpospolitej Polskiej (Dz.U. </w:t>
            </w:r>
            <w:r w:rsidR="002F4773">
              <w:rPr>
                <w:rFonts w:eastAsia="Calibri"/>
                <w:szCs w:val="22"/>
                <w:lang w:eastAsia="pl-PL"/>
              </w:rPr>
              <w:t xml:space="preserve">2012, </w:t>
            </w:r>
            <w:r w:rsidRPr="00906DF7">
              <w:rPr>
                <w:rFonts w:eastAsia="Calibri"/>
                <w:szCs w:val="22"/>
                <w:lang w:eastAsia="pl-PL"/>
              </w:rPr>
              <w:t>poz.</w:t>
            </w:r>
            <w:r w:rsidR="002F4773">
              <w:rPr>
                <w:rFonts w:eastAsia="Calibri"/>
                <w:szCs w:val="22"/>
                <w:lang w:eastAsia="pl-PL"/>
              </w:rPr>
              <w:t xml:space="preserve"> </w:t>
            </w:r>
            <w:r w:rsidRPr="00906DF7">
              <w:rPr>
                <w:rFonts w:eastAsia="Calibri"/>
                <w:szCs w:val="22"/>
                <w:lang w:eastAsia="pl-PL"/>
              </w:rPr>
              <w:t>796);</w:t>
            </w:r>
          </w:p>
          <w:p w:rsidR="000A3D62" w:rsidRDefault="00143903">
            <w:pPr>
              <w:pStyle w:val="Akapitzlist"/>
              <w:numPr>
                <w:ilvl w:val="0"/>
                <w:numId w:val="10"/>
              </w:numPr>
              <w:autoSpaceDE w:val="0"/>
              <w:autoSpaceDN w:val="0"/>
              <w:spacing w:before="120" w:after="120" w:line="360" w:lineRule="auto"/>
              <w:rPr>
                <w:rFonts w:eastAsia="Calibri"/>
                <w:szCs w:val="22"/>
                <w:lang w:eastAsia="pl-PL"/>
              </w:rPr>
            </w:pPr>
            <w:r w:rsidRPr="00906DF7">
              <w:rPr>
                <w:rFonts w:eastAsia="Calibri"/>
                <w:szCs w:val="22"/>
                <w:lang w:eastAsia="pl-PL"/>
              </w:rPr>
              <w:t>art. 9 ust. 1 pkt 2a ustawy z dnia 28 października 2002 r. o odpowiedzialności podmiotów zbiorowych za czyny zabronione pod groźbą kary (t.</w:t>
            </w:r>
            <w:r w:rsidR="002F4773">
              <w:rPr>
                <w:rFonts w:eastAsia="Calibri"/>
                <w:szCs w:val="22"/>
                <w:lang w:eastAsia="pl-PL"/>
              </w:rPr>
              <w:t>j. Dz.U. z 2015 r. poz. 1212, z pózn. zm.</w:t>
            </w:r>
            <w:r w:rsidRPr="00906DF7">
              <w:rPr>
                <w:rFonts w:eastAsia="Calibri"/>
                <w:szCs w:val="22"/>
                <w:lang w:eastAsia="pl-PL"/>
              </w:rPr>
              <w:t>);</w:t>
            </w:r>
          </w:p>
          <w:p w:rsidR="000A3D62" w:rsidRDefault="00C60E20">
            <w:pPr>
              <w:autoSpaceDE w:val="0"/>
              <w:autoSpaceDN w:val="0"/>
              <w:spacing w:before="120" w:after="120"/>
              <w:rPr>
                <w:lang w:eastAsia="pl-PL"/>
              </w:rPr>
            </w:pPr>
            <w:r w:rsidRPr="00C60E20">
              <w:rPr>
                <w:lang w:eastAsia="pl-PL"/>
              </w:rPr>
              <w:t xml:space="preserve">Kryterium weryfikowane na podstawie Oświadczenia Wnioskodawcy i Partnerów (o ile dotyczy) znajdującego się w części VII </w:t>
            </w:r>
            <w:r w:rsidR="000A2CD5">
              <w:rPr>
                <w:lang w:eastAsia="pl-PL"/>
              </w:rPr>
              <w:t>WOD</w:t>
            </w:r>
            <w:r w:rsidRPr="00C60E20">
              <w:rPr>
                <w:lang w:eastAsia="pl-PL"/>
              </w:rPr>
              <w:t>.</w:t>
            </w:r>
          </w:p>
        </w:tc>
        <w:tc>
          <w:tcPr>
            <w:tcW w:w="2523" w:type="dxa"/>
            <w:shd w:val="clear" w:color="auto" w:fill="auto"/>
            <w:vAlign w:val="center"/>
          </w:tcPr>
          <w:p w:rsidR="00143903" w:rsidRPr="0054271D" w:rsidRDefault="00143903" w:rsidP="00C57838">
            <w:pPr>
              <w:spacing w:after="0" w:line="240" w:lineRule="auto"/>
              <w:jc w:val="center"/>
              <w:rPr>
                <w:lang w:eastAsia="pl-PL"/>
              </w:rPr>
            </w:pPr>
            <w:r w:rsidRPr="0054271D">
              <w:rPr>
                <w:lang w:eastAsia="pl-PL"/>
              </w:rPr>
              <w:t>odrzucenie wniosku</w:t>
            </w:r>
          </w:p>
        </w:tc>
      </w:tr>
      <w:tr w:rsidR="00143903" w:rsidTr="007C19B2">
        <w:tc>
          <w:tcPr>
            <w:tcW w:w="533" w:type="dxa"/>
            <w:shd w:val="clear" w:color="auto" w:fill="auto"/>
            <w:vAlign w:val="center"/>
          </w:tcPr>
          <w:p w:rsidR="00143903" w:rsidRPr="00D56DB8" w:rsidRDefault="00143903" w:rsidP="00C57838">
            <w:pPr>
              <w:spacing w:after="0" w:line="240" w:lineRule="auto"/>
              <w:jc w:val="center"/>
              <w:rPr>
                <w:b/>
              </w:rPr>
            </w:pPr>
            <w:r w:rsidRPr="00D56DB8">
              <w:rPr>
                <w:b/>
              </w:rPr>
              <w:t>5.</w:t>
            </w:r>
          </w:p>
        </w:tc>
        <w:tc>
          <w:tcPr>
            <w:tcW w:w="6408" w:type="dxa"/>
            <w:shd w:val="clear" w:color="auto" w:fill="auto"/>
          </w:tcPr>
          <w:p w:rsidR="00E24E9D" w:rsidRDefault="00143903">
            <w:pPr>
              <w:autoSpaceDE w:val="0"/>
              <w:autoSpaceDN w:val="0"/>
              <w:spacing w:before="120" w:after="120"/>
              <w:rPr>
                <w:lang w:eastAsia="pl-PL"/>
              </w:rPr>
            </w:pPr>
            <w:bookmarkStart w:id="27" w:name="f5"/>
            <w:bookmarkStart w:id="28" w:name="kf5"/>
            <w:r w:rsidRPr="0054271D">
              <w:rPr>
                <w:lang w:eastAsia="pl-PL"/>
              </w:rPr>
              <w:t>W przypadku projektu partnerskiego wniosek spełnia wymogi dotyczące utworzenia partnerstwa, o których mowa w art. 33 ustawy z dnia 11 lipca 2014 r. o zasadach realizacji programów w</w:t>
            </w:r>
            <w:r>
              <w:rPr>
                <w:lang w:eastAsia="pl-PL"/>
              </w:rPr>
              <w:t> </w:t>
            </w:r>
            <w:r w:rsidRPr="0054271D">
              <w:rPr>
                <w:lang w:eastAsia="pl-PL"/>
              </w:rPr>
              <w:t xml:space="preserve">zakresie polityki spójności finansowanych w perspektywie 2014-2020 </w:t>
            </w:r>
            <w:bookmarkEnd w:id="27"/>
            <w:bookmarkEnd w:id="28"/>
            <w:r w:rsidR="004D7AB2">
              <w:rPr>
                <w:lang w:eastAsia="pl-PL"/>
              </w:rPr>
              <w:br/>
            </w:r>
            <w:r w:rsidRPr="0054271D">
              <w:rPr>
                <w:lang w:eastAsia="pl-PL"/>
              </w:rPr>
              <w:t>(</w:t>
            </w:r>
            <w:r w:rsidR="002F4773">
              <w:rPr>
                <w:lang w:eastAsia="pl-PL"/>
              </w:rPr>
              <w:t>t.j. Dz.U. z 2016 r. poz. 217</w:t>
            </w:r>
            <w:r w:rsidRPr="0054271D">
              <w:rPr>
                <w:lang w:eastAsia="pl-PL"/>
              </w:rPr>
              <w:t>)</w:t>
            </w:r>
            <w:r w:rsidR="006407E1">
              <w:rPr>
                <w:lang w:eastAsia="pl-PL"/>
              </w:rPr>
              <w:t>.</w:t>
            </w:r>
          </w:p>
          <w:p w:rsidR="000A3D62" w:rsidRDefault="004676DE">
            <w:pPr>
              <w:autoSpaceDE w:val="0"/>
              <w:autoSpaceDN w:val="0"/>
              <w:spacing w:before="120" w:after="120"/>
              <w:rPr>
                <w:color w:val="000000"/>
                <w:lang w:eastAsia="pl-PL"/>
              </w:rPr>
            </w:pPr>
            <w:r w:rsidRPr="004676DE">
              <w:rPr>
                <w:b/>
                <w:color w:val="000000" w:themeColor="text1"/>
                <w:lang w:eastAsia="pl-PL"/>
              </w:rPr>
              <w:t>UWAGA</w:t>
            </w:r>
            <w:r w:rsidR="00143903" w:rsidRPr="004676DE">
              <w:rPr>
                <w:b/>
                <w:color w:val="000000" w:themeColor="text1"/>
                <w:lang w:eastAsia="pl-PL"/>
              </w:rPr>
              <w:t>!</w:t>
            </w:r>
            <w:r w:rsidR="004D7AB2" w:rsidRPr="004676DE">
              <w:rPr>
                <w:b/>
                <w:color w:val="000000" w:themeColor="text1"/>
                <w:lang w:eastAsia="pl-PL"/>
              </w:rPr>
              <w:t xml:space="preserve"> </w:t>
            </w:r>
            <w:r w:rsidR="00143903" w:rsidRPr="00377CCD">
              <w:rPr>
                <w:color w:val="000000"/>
                <w:lang w:eastAsia="pl-PL"/>
              </w:rPr>
              <w:t xml:space="preserve">W ramach kryterium weryfikowane będzie spełnienie przez Wnioskodawcę wymogów w zakresie utworzenia partnerstwa zgodnie z art. 33 ww. ustawy. Kryterium będzie weryfikowane na podstawie Oświadczenia Wnioskodawcy znajdującego się w części </w:t>
            </w:r>
            <w:r w:rsidR="000A2CD5">
              <w:rPr>
                <w:color w:val="000000"/>
                <w:lang w:eastAsia="pl-PL"/>
              </w:rPr>
              <w:br/>
            </w:r>
            <w:r w:rsidR="00143903" w:rsidRPr="00377CCD">
              <w:rPr>
                <w:color w:val="000000"/>
                <w:lang w:eastAsia="pl-PL"/>
              </w:rPr>
              <w:lastRenderedPageBreak/>
              <w:t xml:space="preserve">VII </w:t>
            </w:r>
            <w:r w:rsidR="000A2CD5">
              <w:rPr>
                <w:color w:val="000000"/>
                <w:lang w:eastAsia="pl-PL"/>
              </w:rPr>
              <w:t>WOD</w:t>
            </w:r>
            <w:r w:rsidR="00920B82">
              <w:rPr>
                <w:color w:val="000000"/>
                <w:lang w:eastAsia="pl-PL"/>
              </w:rPr>
              <w:t xml:space="preserve">, </w:t>
            </w:r>
            <w:hyperlink w:anchor="_3.2.2_Partnerstwo_w" w:history="1">
              <w:r w:rsidR="006407E1" w:rsidRPr="00E835C2">
                <w:rPr>
                  <w:rStyle w:val="Hipercze"/>
                  <w:rFonts w:cs="Arial"/>
                </w:rPr>
                <w:t>zobacz</w:t>
              </w:r>
              <w:r w:rsidR="006407E1" w:rsidRPr="00E835C2">
                <w:rPr>
                  <w:rStyle w:val="Hipercze"/>
                </w:rPr>
                <w:t xml:space="preserve"> podrozdział 3.2.2</w:t>
              </w:r>
            </w:hyperlink>
            <w:r w:rsidR="00920B82">
              <w:rPr>
                <w:lang w:eastAsia="pl-PL"/>
              </w:rPr>
              <w:t>.</w:t>
            </w:r>
          </w:p>
        </w:tc>
        <w:tc>
          <w:tcPr>
            <w:tcW w:w="2523" w:type="dxa"/>
            <w:shd w:val="clear" w:color="auto" w:fill="auto"/>
            <w:vAlign w:val="center"/>
          </w:tcPr>
          <w:p w:rsidR="00143903" w:rsidRPr="0054271D" w:rsidRDefault="00143903" w:rsidP="00C57838">
            <w:pPr>
              <w:spacing w:after="0" w:line="240" w:lineRule="auto"/>
              <w:jc w:val="center"/>
              <w:rPr>
                <w:lang w:eastAsia="pl-PL"/>
              </w:rPr>
            </w:pPr>
            <w:r w:rsidRPr="0054271D">
              <w:rPr>
                <w:lang w:eastAsia="pl-PL"/>
              </w:rPr>
              <w:lastRenderedPageBreak/>
              <w:t>odrzucenie wniosku</w:t>
            </w:r>
          </w:p>
        </w:tc>
      </w:tr>
      <w:tr w:rsidR="00143903" w:rsidTr="007C19B2">
        <w:tc>
          <w:tcPr>
            <w:tcW w:w="533" w:type="dxa"/>
            <w:shd w:val="clear" w:color="auto" w:fill="auto"/>
            <w:vAlign w:val="center"/>
          </w:tcPr>
          <w:p w:rsidR="00143903" w:rsidRPr="00377CCD" w:rsidRDefault="00143903" w:rsidP="00C57838">
            <w:pPr>
              <w:spacing w:after="0" w:line="240" w:lineRule="auto"/>
              <w:jc w:val="center"/>
              <w:rPr>
                <w:b/>
                <w:color w:val="000000"/>
              </w:rPr>
            </w:pPr>
            <w:r w:rsidRPr="00377CCD">
              <w:rPr>
                <w:b/>
                <w:color w:val="000000"/>
              </w:rPr>
              <w:lastRenderedPageBreak/>
              <w:t>6.</w:t>
            </w:r>
          </w:p>
        </w:tc>
        <w:tc>
          <w:tcPr>
            <w:tcW w:w="6408" w:type="dxa"/>
            <w:shd w:val="clear" w:color="auto" w:fill="auto"/>
          </w:tcPr>
          <w:p w:rsidR="00E24E9D" w:rsidRDefault="00143903">
            <w:pPr>
              <w:autoSpaceDE w:val="0"/>
              <w:autoSpaceDN w:val="0"/>
              <w:spacing w:before="120" w:after="120"/>
              <w:rPr>
                <w:lang w:eastAsia="pl-PL"/>
              </w:rPr>
            </w:pPr>
            <w:bookmarkStart w:id="29" w:name="kf6"/>
            <w:r w:rsidRPr="0054271D">
              <w:rPr>
                <w:lang w:eastAsia="pl-PL"/>
              </w:rPr>
              <w:t xml:space="preserve">Okres realizacji projektu zawiera się w przedziale 1 stycznia 2014 – </w:t>
            </w:r>
            <w:r w:rsidRPr="0054271D">
              <w:rPr>
                <w:lang w:eastAsia="pl-PL"/>
              </w:rPr>
              <w:br/>
              <w:t>31 grudnia 2023 roku</w:t>
            </w:r>
            <w:r w:rsidR="006407E1">
              <w:rPr>
                <w:lang w:eastAsia="pl-PL"/>
              </w:rPr>
              <w:t>.</w:t>
            </w:r>
            <w:bookmarkEnd w:id="29"/>
          </w:p>
          <w:p w:rsidR="000A3D62" w:rsidRDefault="00230AAA">
            <w:pPr>
              <w:autoSpaceDE w:val="0"/>
              <w:autoSpaceDN w:val="0"/>
              <w:spacing w:before="120" w:after="120"/>
              <w:rPr>
                <w:lang w:eastAsia="pl-PL"/>
              </w:rPr>
            </w:pPr>
            <w:r w:rsidRPr="00230AAA">
              <w:rPr>
                <w:b/>
                <w:color w:val="000000" w:themeColor="text1"/>
                <w:lang w:eastAsia="pl-PL"/>
              </w:rPr>
              <w:t>UWAGA</w:t>
            </w:r>
            <w:r w:rsidR="00143903" w:rsidRPr="00230AAA">
              <w:rPr>
                <w:b/>
                <w:color w:val="000000" w:themeColor="text1"/>
                <w:lang w:eastAsia="pl-PL"/>
              </w:rPr>
              <w:t>!</w:t>
            </w:r>
            <w:r w:rsidR="004D7AB2" w:rsidRPr="00230AAA">
              <w:rPr>
                <w:b/>
                <w:color w:val="000000" w:themeColor="text1"/>
                <w:lang w:eastAsia="pl-PL"/>
              </w:rPr>
              <w:t xml:space="preserve"> </w:t>
            </w:r>
            <w:r w:rsidR="00143903" w:rsidRPr="0054271D">
              <w:rPr>
                <w:lang w:eastAsia="pl-PL"/>
              </w:rPr>
              <w:t>W ramach kryterium weryfikowane będzie, czy w polu wniosku dotyczącym okresu realizacji projektu wpisano właściwy okres realizacji projektu</w:t>
            </w:r>
            <w:r w:rsidR="00920B82">
              <w:rPr>
                <w:lang w:eastAsia="pl-PL"/>
              </w:rPr>
              <w:t xml:space="preserve">, </w:t>
            </w:r>
            <w:hyperlink w:anchor="_4.10.1_Ocena_kwalifikowalności" w:history="1">
              <w:r w:rsidR="006407E1" w:rsidRPr="00E835C2">
                <w:rPr>
                  <w:rStyle w:val="Hipercze"/>
                  <w:rFonts w:cs="Arial"/>
                </w:rPr>
                <w:t>zobacz</w:t>
              </w:r>
              <w:r w:rsidR="006407E1" w:rsidRPr="00E835C2">
                <w:rPr>
                  <w:rStyle w:val="Hipercze"/>
                </w:rPr>
                <w:t xml:space="preserve"> podrozdział 4.10.1</w:t>
              </w:r>
            </w:hyperlink>
            <w:r w:rsidR="00920B82">
              <w:rPr>
                <w:lang w:eastAsia="pl-PL"/>
              </w:rPr>
              <w:t>.</w:t>
            </w:r>
          </w:p>
        </w:tc>
        <w:tc>
          <w:tcPr>
            <w:tcW w:w="2523" w:type="dxa"/>
            <w:shd w:val="clear" w:color="auto" w:fill="auto"/>
            <w:vAlign w:val="center"/>
          </w:tcPr>
          <w:p w:rsidR="00143903" w:rsidRPr="0054271D" w:rsidRDefault="00143903" w:rsidP="00C57838">
            <w:pPr>
              <w:spacing w:after="0" w:line="240" w:lineRule="auto"/>
              <w:jc w:val="center"/>
              <w:rPr>
                <w:lang w:eastAsia="pl-PL"/>
              </w:rPr>
            </w:pPr>
            <w:r w:rsidRPr="0054271D">
              <w:rPr>
                <w:lang w:eastAsia="pl-PL"/>
              </w:rPr>
              <w:t>odrzucenie wniosku</w:t>
            </w:r>
          </w:p>
        </w:tc>
      </w:tr>
      <w:tr w:rsidR="00143903" w:rsidTr="007C19B2">
        <w:tc>
          <w:tcPr>
            <w:tcW w:w="533" w:type="dxa"/>
            <w:shd w:val="clear" w:color="auto" w:fill="auto"/>
            <w:vAlign w:val="center"/>
          </w:tcPr>
          <w:p w:rsidR="00143903" w:rsidRPr="00377CCD" w:rsidRDefault="00143903" w:rsidP="00C57838">
            <w:pPr>
              <w:spacing w:after="0" w:line="240" w:lineRule="auto"/>
              <w:jc w:val="center"/>
              <w:rPr>
                <w:b/>
                <w:color w:val="000000"/>
              </w:rPr>
            </w:pPr>
            <w:r w:rsidRPr="00377CCD">
              <w:rPr>
                <w:b/>
                <w:color w:val="000000"/>
              </w:rPr>
              <w:t>7.</w:t>
            </w:r>
          </w:p>
        </w:tc>
        <w:tc>
          <w:tcPr>
            <w:tcW w:w="6408" w:type="dxa"/>
            <w:shd w:val="clear" w:color="auto" w:fill="auto"/>
          </w:tcPr>
          <w:p w:rsidR="00E24E9D" w:rsidRDefault="00143903">
            <w:pPr>
              <w:autoSpaceDE w:val="0"/>
              <w:autoSpaceDN w:val="0"/>
              <w:spacing w:before="120" w:after="120"/>
              <w:rPr>
                <w:lang w:eastAsia="pl-PL"/>
              </w:rPr>
            </w:pPr>
            <w:bookmarkStart w:id="30" w:name="kf7"/>
            <w:r w:rsidRPr="0054271D">
              <w:rPr>
                <w:lang w:eastAsia="pl-PL"/>
              </w:rPr>
              <w:t>Wniosek oraz załączniki (o ile dotyczy) wypełniono w języku polskim</w:t>
            </w:r>
            <w:bookmarkEnd w:id="30"/>
            <w:r w:rsidRPr="0054271D">
              <w:rPr>
                <w:lang w:eastAsia="pl-PL"/>
              </w:rPr>
              <w:t>.</w:t>
            </w:r>
          </w:p>
          <w:p w:rsidR="000A3D62" w:rsidRDefault="00230AAA">
            <w:pPr>
              <w:autoSpaceDE w:val="0"/>
              <w:autoSpaceDN w:val="0"/>
              <w:spacing w:before="120" w:after="120"/>
              <w:rPr>
                <w:lang w:eastAsia="pl-PL"/>
              </w:rPr>
            </w:pPr>
            <w:r w:rsidRPr="00230AAA">
              <w:rPr>
                <w:b/>
                <w:color w:val="000000" w:themeColor="text1"/>
                <w:lang w:eastAsia="pl-PL"/>
              </w:rPr>
              <w:t>UWAGA</w:t>
            </w:r>
            <w:r w:rsidR="00143903" w:rsidRPr="00230AAA">
              <w:rPr>
                <w:b/>
                <w:color w:val="000000" w:themeColor="text1"/>
                <w:lang w:eastAsia="pl-PL"/>
              </w:rPr>
              <w:t>!</w:t>
            </w:r>
            <w:r w:rsidR="004D7AB2" w:rsidRPr="00230AAA">
              <w:rPr>
                <w:b/>
                <w:color w:val="000000" w:themeColor="text1"/>
                <w:lang w:eastAsia="pl-PL"/>
              </w:rPr>
              <w:t xml:space="preserve"> </w:t>
            </w:r>
            <w:r w:rsidR="00143903" w:rsidRPr="0054271D">
              <w:rPr>
                <w:lang w:eastAsia="pl-PL"/>
              </w:rPr>
              <w:t xml:space="preserve">W ramach kryterium weryfikowane będzie czy </w:t>
            </w:r>
            <w:r w:rsidR="000A2CD5">
              <w:rPr>
                <w:lang w:eastAsia="pl-PL"/>
              </w:rPr>
              <w:t xml:space="preserve">WOD </w:t>
            </w:r>
            <w:r w:rsidR="00143903" w:rsidRPr="0054271D">
              <w:rPr>
                <w:lang w:eastAsia="pl-PL"/>
              </w:rPr>
              <w:t>oraz załączniki (o ile dotyczy) wypełnione są w</w:t>
            </w:r>
            <w:r w:rsidR="00D9654E">
              <w:rPr>
                <w:lang w:eastAsia="pl-PL"/>
              </w:rPr>
              <w:t xml:space="preserve"> </w:t>
            </w:r>
            <w:r w:rsidR="00143903" w:rsidRPr="0054271D">
              <w:rPr>
                <w:lang w:eastAsia="pl-PL"/>
              </w:rPr>
              <w:t>języku polskim.</w:t>
            </w:r>
          </w:p>
        </w:tc>
        <w:tc>
          <w:tcPr>
            <w:tcW w:w="2523" w:type="dxa"/>
            <w:shd w:val="clear" w:color="auto" w:fill="auto"/>
            <w:vAlign w:val="center"/>
          </w:tcPr>
          <w:p w:rsidR="00143903" w:rsidRPr="0054271D" w:rsidRDefault="00143903" w:rsidP="00C57838">
            <w:pPr>
              <w:spacing w:after="0" w:line="240" w:lineRule="auto"/>
              <w:jc w:val="center"/>
              <w:rPr>
                <w:lang w:eastAsia="pl-PL"/>
              </w:rPr>
            </w:pPr>
            <w:r w:rsidRPr="0054271D">
              <w:rPr>
                <w:lang w:eastAsia="pl-PL"/>
              </w:rPr>
              <w:t>odrzucenie wniosku</w:t>
            </w:r>
          </w:p>
        </w:tc>
      </w:tr>
    </w:tbl>
    <w:p w:rsidR="00143903" w:rsidRDefault="00143903" w:rsidP="006804B8">
      <w:pPr>
        <w:rPr>
          <w:lang w:eastAsia="pl-PL"/>
        </w:rPr>
      </w:pPr>
    </w:p>
    <w:p w:rsidR="00216B16" w:rsidRDefault="00216B16" w:rsidP="00BC5DD3">
      <w:pPr>
        <w:pStyle w:val="Nagwek3"/>
      </w:pPr>
      <w:bookmarkStart w:id="31" w:name="_Toc456864606"/>
      <w:r>
        <w:t>3.3.3 Kryteria specyficzne obligatoryjne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141093" w:rsidRPr="00141093" w:rsidTr="00141093">
        <w:trPr>
          <w:trHeight w:val="611"/>
        </w:trPr>
        <w:tc>
          <w:tcPr>
            <w:tcW w:w="534" w:type="dxa"/>
            <w:shd w:val="solid" w:color="4F81BD" w:themeColor="accent1" w:fill="auto"/>
            <w:vAlign w:val="center"/>
          </w:tcPr>
          <w:p w:rsidR="00143903" w:rsidRPr="00141093" w:rsidRDefault="00143903" w:rsidP="00C57838">
            <w:pPr>
              <w:spacing w:after="0" w:line="240" w:lineRule="auto"/>
              <w:jc w:val="center"/>
              <w:rPr>
                <w:b/>
                <w:color w:val="FFFFFF" w:themeColor="background1"/>
              </w:rPr>
            </w:pPr>
            <w:r w:rsidRPr="00141093">
              <w:rPr>
                <w:b/>
                <w:color w:val="FFFFFF" w:themeColor="background1"/>
              </w:rPr>
              <w:t>Lp.</w:t>
            </w:r>
          </w:p>
        </w:tc>
        <w:tc>
          <w:tcPr>
            <w:tcW w:w="6378" w:type="dxa"/>
            <w:shd w:val="solid" w:color="4F81BD" w:themeColor="accent1" w:fill="auto"/>
            <w:vAlign w:val="center"/>
          </w:tcPr>
          <w:p w:rsidR="00143903" w:rsidRPr="00141093" w:rsidRDefault="00143903" w:rsidP="00C57838">
            <w:pPr>
              <w:spacing w:after="0" w:line="240" w:lineRule="auto"/>
              <w:jc w:val="center"/>
              <w:rPr>
                <w:b/>
                <w:color w:val="FFFFFF" w:themeColor="background1"/>
              </w:rPr>
            </w:pPr>
            <w:r w:rsidRPr="00141093">
              <w:rPr>
                <w:b/>
                <w:color w:val="FFFFFF" w:themeColor="background1"/>
              </w:rPr>
              <w:t>Kryteria specyficzne obligatoryjne</w:t>
            </w:r>
          </w:p>
        </w:tc>
        <w:tc>
          <w:tcPr>
            <w:tcW w:w="2552" w:type="dxa"/>
            <w:shd w:val="solid" w:color="4F81BD" w:themeColor="accent1" w:fill="auto"/>
            <w:vAlign w:val="center"/>
          </w:tcPr>
          <w:p w:rsidR="00143903" w:rsidRPr="00141093" w:rsidRDefault="00143903" w:rsidP="00C57838">
            <w:pPr>
              <w:spacing w:after="0" w:line="240" w:lineRule="auto"/>
              <w:jc w:val="center"/>
              <w:rPr>
                <w:b/>
                <w:color w:val="FFFFFF" w:themeColor="background1"/>
              </w:rPr>
            </w:pPr>
            <w:r w:rsidRPr="00141093">
              <w:rPr>
                <w:b/>
                <w:color w:val="FFFFFF" w:themeColor="background1"/>
              </w:rPr>
              <w:t>Skutek niespełnienia kryterium</w:t>
            </w:r>
          </w:p>
        </w:tc>
      </w:tr>
      <w:tr w:rsidR="00143903" w:rsidTr="00143903">
        <w:tc>
          <w:tcPr>
            <w:tcW w:w="534" w:type="dxa"/>
            <w:shd w:val="clear" w:color="0066CC" w:fill="auto"/>
            <w:vAlign w:val="center"/>
          </w:tcPr>
          <w:p w:rsidR="00143903" w:rsidRPr="00143903" w:rsidRDefault="00143903" w:rsidP="00C57838">
            <w:pPr>
              <w:spacing w:after="0" w:line="240" w:lineRule="auto"/>
              <w:jc w:val="center"/>
              <w:rPr>
                <w:b/>
              </w:rPr>
            </w:pPr>
            <w:r w:rsidRPr="00143903">
              <w:rPr>
                <w:b/>
              </w:rPr>
              <w:t>1.</w:t>
            </w:r>
          </w:p>
        </w:tc>
        <w:tc>
          <w:tcPr>
            <w:tcW w:w="6378" w:type="dxa"/>
          </w:tcPr>
          <w:p w:rsidR="000A3D62" w:rsidRDefault="00CF7AE7">
            <w:pPr>
              <w:autoSpaceDE w:val="0"/>
              <w:autoSpaceDN w:val="0"/>
              <w:spacing w:before="120" w:after="120"/>
            </w:pPr>
            <w:bookmarkStart w:id="32" w:name="kso1"/>
            <w:r w:rsidRPr="00CF7AE7">
              <w:t>Realizacja projektu rozpocznie się najpóźniej w II kwartale 2017 r.</w:t>
            </w:r>
            <w:r w:rsidR="00E14237">
              <w:t xml:space="preserve"> </w:t>
            </w:r>
            <w:bookmarkEnd w:id="32"/>
          </w:p>
          <w:p w:rsidR="000A3D62" w:rsidRDefault="00CF7AE7">
            <w:pPr>
              <w:autoSpaceDE w:val="0"/>
              <w:autoSpaceDN w:val="0"/>
              <w:spacing w:before="120" w:after="120"/>
              <w:rPr>
                <w:color w:val="000000"/>
              </w:rPr>
            </w:pPr>
            <w:r w:rsidRPr="00CF7AE7">
              <w:rPr>
                <w:b/>
                <w:lang w:eastAsia="pl-PL"/>
              </w:rPr>
              <w:t>UWAGA</w:t>
            </w:r>
            <w:r w:rsidR="00143903" w:rsidRPr="00CF7AE7">
              <w:rPr>
                <w:b/>
                <w:lang w:eastAsia="pl-PL"/>
              </w:rPr>
              <w:t>!</w:t>
            </w:r>
            <w:r w:rsidR="000C0C3A" w:rsidRPr="00CF7AE7">
              <w:rPr>
                <w:b/>
                <w:lang w:eastAsia="pl-PL"/>
              </w:rPr>
              <w:t xml:space="preserve"> </w:t>
            </w:r>
            <w:r w:rsidRPr="00CF7AE7">
              <w:t>Określona data graniczna rozpoczęcia realizacji projektu uzasadniona jest koniecznością zapewnienia płynnego wdrażania środków w ramach bieżącej perspektywy finansowej. Kryterium umożliwi także elastyczne reagowanie na zmieniające się potrzeby rynku oraz modyfikację oferowanego zakresu wsparcia</w:t>
            </w:r>
            <w:r w:rsidR="00920B82">
              <w:t xml:space="preserve">, </w:t>
            </w:r>
            <w:hyperlink w:anchor="_4.10.1_Ocena_kwalifikowalności" w:history="1">
              <w:r w:rsidR="006407E1" w:rsidRPr="00E835C2">
                <w:rPr>
                  <w:rStyle w:val="Hipercze"/>
                  <w:rFonts w:cs="Arial"/>
                </w:rPr>
                <w:t>zobacz</w:t>
              </w:r>
              <w:r w:rsidR="006407E1" w:rsidRPr="00E835C2">
                <w:rPr>
                  <w:rStyle w:val="Hipercze"/>
                </w:rPr>
                <w:t xml:space="preserve"> podrozdział 4.10.1</w:t>
              </w:r>
            </w:hyperlink>
            <w:r w:rsidR="00920B82">
              <w:t>.</w:t>
            </w:r>
          </w:p>
        </w:tc>
        <w:tc>
          <w:tcPr>
            <w:tcW w:w="2552" w:type="dxa"/>
            <w:vAlign w:val="center"/>
          </w:tcPr>
          <w:p w:rsidR="00143903" w:rsidRDefault="00230AAA" w:rsidP="00C57838">
            <w:pPr>
              <w:spacing w:after="0" w:line="240" w:lineRule="auto"/>
              <w:jc w:val="cente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143903" w:rsidTr="00143903">
        <w:tc>
          <w:tcPr>
            <w:tcW w:w="534" w:type="dxa"/>
            <w:shd w:val="clear" w:color="0066CC" w:fill="auto"/>
            <w:vAlign w:val="center"/>
          </w:tcPr>
          <w:p w:rsidR="00143903" w:rsidRPr="00143903" w:rsidRDefault="00143903" w:rsidP="00C57838">
            <w:pPr>
              <w:spacing w:after="0" w:line="240" w:lineRule="auto"/>
              <w:jc w:val="center"/>
              <w:rPr>
                <w:b/>
              </w:rPr>
            </w:pPr>
            <w:r w:rsidRPr="00143903">
              <w:rPr>
                <w:b/>
              </w:rPr>
              <w:t>2.</w:t>
            </w:r>
          </w:p>
        </w:tc>
        <w:tc>
          <w:tcPr>
            <w:tcW w:w="6378" w:type="dxa"/>
          </w:tcPr>
          <w:p w:rsidR="000A3D62" w:rsidRDefault="00CF7AE7">
            <w:pPr>
              <w:autoSpaceDE w:val="0"/>
              <w:autoSpaceDN w:val="0"/>
              <w:spacing w:before="120" w:after="120"/>
            </w:pPr>
            <w:bookmarkStart w:id="33" w:name="kso2"/>
            <w:r w:rsidRPr="00CF7AE7">
              <w:t xml:space="preserve">Średni koszt przypadający na jednego uczestnika </w:t>
            </w:r>
            <w:r w:rsidR="00D411F0" w:rsidRPr="00CF7AE7">
              <w:t>projektu nie</w:t>
            </w:r>
            <w:r w:rsidRPr="00CF7AE7">
              <w:t xml:space="preserve"> przekracza kwoty 6 061,60 PLN</w:t>
            </w:r>
            <w:bookmarkEnd w:id="33"/>
            <w:r w:rsidR="00C60E20" w:rsidRPr="00C60E20">
              <w:rPr>
                <w:rStyle w:val="Odwoanieprzypisudolnego"/>
                <w:sz w:val="20"/>
                <w:szCs w:val="20"/>
              </w:rPr>
              <w:footnoteReference w:id="3"/>
            </w:r>
            <w:r w:rsidR="006407E1">
              <w:t>.</w:t>
            </w:r>
          </w:p>
          <w:p w:rsidR="000A3D62" w:rsidRDefault="00CF7AE7">
            <w:pPr>
              <w:autoSpaceDE w:val="0"/>
              <w:autoSpaceDN w:val="0"/>
              <w:spacing w:before="120" w:after="120"/>
            </w:pPr>
            <w:r w:rsidRPr="00CF7AE7">
              <w:rPr>
                <w:b/>
                <w:lang w:eastAsia="pl-PL"/>
              </w:rPr>
              <w:t>UWAGA</w:t>
            </w:r>
            <w:r w:rsidR="00143903" w:rsidRPr="00CF7AE7">
              <w:rPr>
                <w:b/>
                <w:lang w:eastAsia="pl-PL"/>
              </w:rPr>
              <w:t>!</w:t>
            </w:r>
            <w:r w:rsidR="004D7AB2" w:rsidRPr="00CF7AE7">
              <w:rPr>
                <w:b/>
                <w:lang w:eastAsia="pl-PL"/>
              </w:rPr>
              <w:t xml:space="preserve"> </w:t>
            </w:r>
            <w:r>
              <w:t xml:space="preserve">Określony średni koszt wsparcia uczestnika skalkulowany został na podstawie przepisów dotyczących sposobu podziału części oświatowej subwencji ogólnej z uwzględnieniem dodatkowych wydatków związanych z wdrożeniem i rozliczeniem projektu. Przyjęte kryterium pozwoli na wyeliminowanie przeszacowanych </w:t>
            </w:r>
            <w:r>
              <w:lastRenderedPageBreak/>
              <w:t>projektów i wsparcie jak największej liczby beneficjentów w ramach dostępnej alokacji, a przy tym umożliwi osiągnięcie zaplanowanych wskaźników</w:t>
            </w:r>
            <w:r w:rsidR="00920B82">
              <w:t xml:space="preserve">, </w:t>
            </w:r>
            <w:hyperlink w:anchor="_4.9.1_Koszty_bezpośrednie" w:history="1">
              <w:r w:rsidR="006407E1" w:rsidRPr="00E835C2">
                <w:rPr>
                  <w:rStyle w:val="Hipercze"/>
                  <w:rFonts w:cs="Arial"/>
                </w:rPr>
                <w:t>zobacz</w:t>
              </w:r>
              <w:r w:rsidR="006407E1" w:rsidRPr="00E835C2">
                <w:rPr>
                  <w:rStyle w:val="Hipercze"/>
                </w:rPr>
                <w:t xml:space="preserve"> podrozdział 4.9.1</w:t>
              </w:r>
            </w:hyperlink>
            <w:r w:rsidR="00920B82">
              <w:t>.</w:t>
            </w:r>
          </w:p>
        </w:tc>
        <w:tc>
          <w:tcPr>
            <w:tcW w:w="2552" w:type="dxa"/>
            <w:vAlign w:val="center"/>
          </w:tcPr>
          <w:p w:rsidR="00143903" w:rsidRDefault="00CF7AE7" w:rsidP="00C57838">
            <w:pPr>
              <w:spacing w:after="0" w:line="240" w:lineRule="auto"/>
              <w:jc w:val="center"/>
            </w:pPr>
            <w:r w:rsidRPr="0054271D">
              <w:rPr>
                <w:lang w:eastAsia="pl-PL"/>
              </w:rPr>
              <w:lastRenderedPageBreak/>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143903" w:rsidTr="00143903">
        <w:tc>
          <w:tcPr>
            <w:tcW w:w="534" w:type="dxa"/>
            <w:shd w:val="clear" w:color="0066CC" w:fill="auto"/>
            <w:vAlign w:val="center"/>
          </w:tcPr>
          <w:p w:rsidR="00143903" w:rsidRPr="00143903" w:rsidRDefault="00143903" w:rsidP="00C57838">
            <w:pPr>
              <w:spacing w:after="0" w:line="240" w:lineRule="auto"/>
              <w:jc w:val="center"/>
              <w:rPr>
                <w:b/>
              </w:rPr>
            </w:pPr>
            <w:r w:rsidRPr="00143903">
              <w:rPr>
                <w:b/>
              </w:rPr>
              <w:lastRenderedPageBreak/>
              <w:t>3.</w:t>
            </w:r>
          </w:p>
        </w:tc>
        <w:tc>
          <w:tcPr>
            <w:tcW w:w="6378" w:type="dxa"/>
          </w:tcPr>
          <w:p w:rsidR="000A3D62" w:rsidRDefault="00155832">
            <w:pPr>
              <w:autoSpaceDE w:val="0"/>
              <w:autoSpaceDN w:val="0"/>
              <w:spacing w:before="120" w:after="120"/>
            </w:pPr>
            <w:bookmarkStart w:id="34" w:name="kso3"/>
            <w:r w:rsidRPr="00155832">
              <w:t>Projektodawca w okresie realizacji projektu prowadzi biuro projektu (lub posiada siedzibę, filię, delegaturę, oddział czy inną prawnie dozwoloną formę organizacyjną działalności podmiotu) na terenie województwa warmińsko-mazurskiego, w którym zapewnia możliwość wglądu w pełną dokumentację wdrażanego projektu oraz osobistego kontaktu z kadrą zarządzającą</w:t>
            </w:r>
            <w:bookmarkEnd w:id="34"/>
            <w:r w:rsidRPr="00155832">
              <w:t>.</w:t>
            </w:r>
          </w:p>
          <w:p w:rsidR="000A3D62" w:rsidRDefault="00155832">
            <w:pPr>
              <w:tabs>
                <w:tab w:val="left" w:pos="8931"/>
              </w:tabs>
              <w:autoSpaceDE w:val="0"/>
              <w:autoSpaceDN w:val="0"/>
              <w:spacing w:before="120" w:after="120"/>
            </w:pPr>
            <w:r w:rsidRPr="00155832">
              <w:rPr>
                <w:b/>
                <w:lang w:eastAsia="pl-PL"/>
              </w:rPr>
              <w:t>UWAGA</w:t>
            </w:r>
            <w:r w:rsidR="00143903" w:rsidRPr="00155832">
              <w:rPr>
                <w:b/>
                <w:lang w:eastAsia="pl-PL"/>
              </w:rPr>
              <w:t>!</w:t>
            </w:r>
            <w:r w:rsidR="004D7AB2" w:rsidRPr="00155832">
              <w:rPr>
                <w:b/>
                <w:lang w:eastAsia="pl-PL"/>
              </w:rPr>
              <w:t xml:space="preserve"> </w:t>
            </w:r>
            <w:r>
              <w:t xml:space="preserve">Lokalizacja biura projektu lub siedziby Projektodawcy </w:t>
            </w:r>
            <w:r w:rsidR="00D411F0">
              <w:br/>
            </w:r>
            <w:r>
              <w:t xml:space="preserve">na terenie województwa warmińsko-mazurskiego usprawni nadzorowanie przebiegu poszczególnych etapów wdrażania, kontrolę działań prowadzonych przez beneficjenta oraz rozliczenie projektu, a także umożliwi kontakt beneficjentów ostatecznych </w:t>
            </w:r>
            <w:r w:rsidR="00D411F0">
              <w:br/>
            </w:r>
            <w:r>
              <w:t xml:space="preserve">z </w:t>
            </w:r>
            <w:r w:rsidR="00D411F0">
              <w:t>personelem zarządzającym</w:t>
            </w:r>
            <w:r>
              <w:t xml:space="preserve"> projektem. Biuro projektu zapewni obsługę przez cały okres jego realizacji, czyli do momentu rozliczenia ostatniego wniosku o płatność</w:t>
            </w:r>
            <w:r w:rsidR="00920B82">
              <w:t xml:space="preserve">, </w:t>
            </w:r>
            <w:hyperlink w:anchor="_4.1.2_Rekrutacja_uczestników" w:history="1">
              <w:r w:rsidR="006407E1" w:rsidRPr="00E835C2">
                <w:rPr>
                  <w:rStyle w:val="Hipercze"/>
                  <w:rFonts w:cs="Arial"/>
                </w:rPr>
                <w:t>zobacz</w:t>
              </w:r>
              <w:r w:rsidR="006407E1" w:rsidRPr="00E835C2">
                <w:rPr>
                  <w:rStyle w:val="Hipercze"/>
                </w:rPr>
                <w:t xml:space="preserve"> podrozdział 4.1.2</w:t>
              </w:r>
            </w:hyperlink>
            <w:r w:rsidR="00920B82">
              <w:rPr>
                <w:rFonts w:cs="Arial"/>
              </w:rPr>
              <w:t>.</w:t>
            </w:r>
          </w:p>
        </w:tc>
        <w:tc>
          <w:tcPr>
            <w:tcW w:w="2552" w:type="dxa"/>
            <w:vAlign w:val="center"/>
          </w:tcPr>
          <w:p w:rsidR="00143903" w:rsidRDefault="00CF7AE7" w:rsidP="00C57838">
            <w:pPr>
              <w:spacing w:after="0" w:line="240" w:lineRule="auto"/>
              <w:jc w:val="cente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CF7AE7" w:rsidTr="0031723E">
        <w:tc>
          <w:tcPr>
            <w:tcW w:w="534" w:type="dxa"/>
            <w:shd w:val="clear" w:color="0066CC" w:fill="auto"/>
            <w:vAlign w:val="center"/>
          </w:tcPr>
          <w:p w:rsidR="00CF7AE7" w:rsidRPr="00143903" w:rsidRDefault="00CF7AE7" w:rsidP="00C57838">
            <w:pPr>
              <w:spacing w:after="0" w:line="240" w:lineRule="auto"/>
              <w:jc w:val="center"/>
              <w:rPr>
                <w:b/>
              </w:rPr>
            </w:pPr>
            <w:r w:rsidRPr="00143903">
              <w:rPr>
                <w:b/>
              </w:rPr>
              <w:t>4.</w:t>
            </w:r>
          </w:p>
        </w:tc>
        <w:tc>
          <w:tcPr>
            <w:tcW w:w="6378" w:type="dxa"/>
          </w:tcPr>
          <w:p w:rsidR="000A3D62" w:rsidRDefault="00294292">
            <w:pPr>
              <w:autoSpaceDE w:val="0"/>
              <w:autoSpaceDN w:val="0"/>
              <w:spacing w:before="120" w:after="120"/>
            </w:pPr>
            <w:bookmarkStart w:id="35" w:name="kso4"/>
            <w:r>
              <w:t>Działania realizowane w ramach projektu nie mogą być sfinansowane lub zrefundowane ze środków pochodzących z dotacji lub subwencji</w:t>
            </w:r>
            <w:bookmarkEnd w:id="35"/>
            <w:r w:rsidR="006407E1">
              <w:t>.</w:t>
            </w:r>
          </w:p>
          <w:p w:rsidR="000A3D62" w:rsidRDefault="00294292">
            <w:pPr>
              <w:autoSpaceDE w:val="0"/>
              <w:autoSpaceDN w:val="0"/>
              <w:spacing w:before="120" w:after="120"/>
            </w:pPr>
            <w:r w:rsidRPr="00294292">
              <w:rPr>
                <w:b/>
                <w:lang w:eastAsia="pl-PL"/>
              </w:rPr>
              <w:t>UWAGA</w:t>
            </w:r>
            <w:r w:rsidR="00CF7AE7" w:rsidRPr="00294292">
              <w:rPr>
                <w:b/>
                <w:lang w:eastAsia="pl-PL"/>
              </w:rPr>
              <w:t xml:space="preserve">! </w:t>
            </w:r>
            <w:r w:rsidRPr="00294292">
              <w:t>W celu uniknięcia podwójnego finansowania dopuszcza się możliwość realizacji tylko takich działań, na sfinansowanie (</w:t>
            </w:r>
            <w:r w:rsidR="00D411F0">
              <w:t>refundację)</w:t>
            </w:r>
            <w:r w:rsidR="00D411F0" w:rsidRPr="00294292">
              <w:t xml:space="preserve"> których</w:t>
            </w:r>
            <w:r w:rsidRPr="00294292">
              <w:t xml:space="preserve"> organ prowadzący nie może pozyskać subwencji lub dotacji z budżetu gminy/powiatu lub też jest ona niewystarczająca, zaś bez dofinansowania EFS kurs nie zostałby uruchomiony. Kryterium nie dotyczy wydatków ponoszonych </w:t>
            </w:r>
            <w:r w:rsidR="00D411F0">
              <w:br/>
            </w:r>
            <w:r w:rsidRPr="00294292">
              <w:t>w ramach wkładu własnego, pokrywanego ze środków dotacji/subwencji</w:t>
            </w:r>
            <w:r w:rsidR="00920B82">
              <w:t xml:space="preserve">, </w:t>
            </w:r>
            <w:hyperlink w:anchor="_4.1.1_Opis_grupy" w:history="1">
              <w:r w:rsidR="006407E1" w:rsidRPr="00E835C2">
                <w:rPr>
                  <w:rStyle w:val="Hipercze"/>
                  <w:rFonts w:cs="Arial"/>
                </w:rPr>
                <w:t>zobacz</w:t>
              </w:r>
              <w:r w:rsidR="006407E1" w:rsidRPr="00E835C2">
                <w:rPr>
                  <w:rStyle w:val="Hipercze"/>
                </w:rPr>
                <w:t xml:space="preserve"> podrozdział 4.1.1</w:t>
              </w:r>
            </w:hyperlink>
            <w:r w:rsidR="00920B82">
              <w:t>.</w:t>
            </w:r>
          </w:p>
        </w:tc>
        <w:tc>
          <w:tcPr>
            <w:tcW w:w="2552" w:type="dxa"/>
            <w:vAlign w:val="center"/>
          </w:tcPr>
          <w:p w:rsidR="00CF7AE7" w:rsidRDefault="00CF7AE7" w:rsidP="0031723E">
            <w:pPr>
              <w:jc w:val="center"/>
            </w:pPr>
            <w:r w:rsidRPr="00856D47">
              <w:rPr>
                <w:lang w:eastAsia="pl-PL"/>
              </w:rPr>
              <w:t>odrzucenie wniosku/</w:t>
            </w:r>
            <w:r w:rsidRPr="00856D47">
              <w:rPr>
                <w:rFonts w:cs="Calibri"/>
                <w:color w:val="000000"/>
                <w:lang w:eastAsia="pl-PL"/>
              </w:rPr>
              <w:t>warunkowa ocena</w:t>
            </w:r>
            <w:r w:rsidRPr="00856D47">
              <w:rPr>
                <w:rFonts w:cs="Calibri"/>
                <w:color w:val="000000"/>
                <w:lang w:eastAsia="pl-PL"/>
              </w:rPr>
              <w:br/>
            </w:r>
            <w:r w:rsidRPr="00856D47">
              <w:rPr>
                <w:color w:val="000000"/>
              </w:rPr>
              <w:t xml:space="preserve">i </w:t>
            </w:r>
            <w:r w:rsidRPr="00856D47">
              <w:rPr>
                <w:color w:val="000000"/>
                <w:lang w:eastAsia="pl-PL"/>
              </w:rPr>
              <w:t xml:space="preserve">skierowanie projektu </w:t>
            </w:r>
            <w:r w:rsidRPr="00856D47">
              <w:rPr>
                <w:color w:val="000000"/>
                <w:lang w:eastAsia="pl-PL"/>
              </w:rPr>
              <w:br/>
              <w:t>do negocjacji</w:t>
            </w:r>
          </w:p>
        </w:tc>
      </w:tr>
      <w:tr w:rsidR="00CF7AE7" w:rsidTr="0031723E">
        <w:tc>
          <w:tcPr>
            <w:tcW w:w="534" w:type="dxa"/>
            <w:shd w:val="clear" w:color="0066CC" w:fill="auto"/>
            <w:vAlign w:val="center"/>
          </w:tcPr>
          <w:p w:rsidR="00CF7AE7" w:rsidRPr="00143903" w:rsidRDefault="00CF7AE7" w:rsidP="00C57838">
            <w:pPr>
              <w:spacing w:after="0" w:line="240" w:lineRule="auto"/>
              <w:jc w:val="center"/>
              <w:rPr>
                <w:b/>
              </w:rPr>
            </w:pPr>
            <w:r w:rsidRPr="00143903">
              <w:rPr>
                <w:b/>
              </w:rPr>
              <w:t>5.</w:t>
            </w:r>
          </w:p>
        </w:tc>
        <w:tc>
          <w:tcPr>
            <w:tcW w:w="6378" w:type="dxa"/>
          </w:tcPr>
          <w:p w:rsidR="000A3D62" w:rsidRDefault="00A75B71">
            <w:pPr>
              <w:autoSpaceDE w:val="0"/>
              <w:autoSpaceDN w:val="0"/>
              <w:spacing w:before="120" w:after="120"/>
            </w:pPr>
            <w:bookmarkStart w:id="36" w:name="kso5"/>
            <w:r w:rsidRPr="00A75B71">
              <w:t>Minimum 40% uczestników projektu nabędzie kwalifikacje zawodowe</w:t>
            </w:r>
            <w:r w:rsidR="006407E1">
              <w:t>.</w:t>
            </w:r>
            <w:bookmarkEnd w:id="36"/>
          </w:p>
          <w:p w:rsidR="000A3D62" w:rsidRDefault="00A75B71">
            <w:pPr>
              <w:autoSpaceDE w:val="0"/>
              <w:autoSpaceDN w:val="0"/>
              <w:spacing w:before="120" w:after="120"/>
            </w:pPr>
            <w:r w:rsidRPr="00A75B71">
              <w:rPr>
                <w:b/>
                <w:lang w:eastAsia="pl-PL"/>
              </w:rPr>
              <w:lastRenderedPageBreak/>
              <w:t>UWAGA</w:t>
            </w:r>
            <w:r w:rsidR="00CF7AE7" w:rsidRPr="00A75B71">
              <w:rPr>
                <w:b/>
                <w:lang w:eastAsia="pl-PL"/>
              </w:rPr>
              <w:t>!</w:t>
            </w:r>
            <w:r>
              <w:rPr>
                <w:b/>
                <w:lang w:eastAsia="pl-PL"/>
              </w:rPr>
              <w:t xml:space="preserve"> </w:t>
            </w:r>
            <w:r w:rsidRPr="00A75B71">
              <w:t>Uzyskanie kwalifikacji jest głównym celem przedmiotowego wsparcia. Ponadto wymóg uzyskania kwalifikacji wprowadzono w celu zapewnienia wysokiej jakości organizowanych kursów. Dzięki formalnej ocenie uczestnicy uzyskają dokumenty potwierdzające poziom i zakres nabytych umiejętności</w:t>
            </w:r>
            <w:r w:rsidR="00920B82">
              <w:t xml:space="preserve">, </w:t>
            </w:r>
            <w:hyperlink w:anchor="_4.3.1_Wskaźniki_produktu," w:history="1">
              <w:r w:rsidR="006407E1" w:rsidRPr="00E835C2">
                <w:rPr>
                  <w:rStyle w:val="Hipercze"/>
                </w:rPr>
                <w:t>zobacz podrozdział 4.3.1</w:t>
              </w:r>
            </w:hyperlink>
            <w:r w:rsidR="00920B82">
              <w:t>.</w:t>
            </w:r>
          </w:p>
        </w:tc>
        <w:tc>
          <w:tcPr>
            <w:tcW w:w="2552" w:type="dxa"/>
            <w:vAlign w:val="center"/>
          </w:tcPr>
          <w:p w:rsidR="00CF7AE7" w:rsidRDefault="00CF7AE7" w:rsidP="0031723E">
            <w:pPr>
              <w:jc w:val="center"/>
            </w:pPr>
            <w:r w:rsidRPr="00856D47">
              <w:rPr>
                <w:lang w:eastAsia="pl-PL"/>
              </w:rPr>
              <w:lastRenderedPageBreak/>
              <w:t>odrzucenie wniosku/</w:t>
            </w:r>
            <w:r w:rsidRPr="00856D47">
              <w:rPr>
                <w:rFonts w:cs="Calibri"/>
                <w:color w:val="000000"/>
                <w:lang w:eastAsia="pl-PL"/>
              </w:rPr>
              <w:t>warunkowa ocena</w:t>
            </w:r>
            <w:r w:rsidRPr="00856D47">
              <w:rPr>
                <w:rFonts w:cs="Calibri"/>
                <w:color w:val="000000"/>
                <w:lang w:eastAsia="pl-PL"/>
              </w:rPr>
              <w:br/>
            </w:r>
            <w:r w:rsidRPr="00856D47">
              <w:rPr>
                <w:color w:val="000000"/>
              </w:rPr>
              <w:lastRenderedPageBreak/>
              <w:t xml:space="preserve">i </w:t>
            </w:r>
            <w:r w:rsidRPr="00856D47">
              <w:rPr>
                <w:color w:val="000000"/>
                <w:lang w:eastAsia="pl-PL"/>
              </w:rPr>
              <w:t xml:space="preserve">skierowanie projektu </w:t>
            </w:r>
            <w:r w:rsidRPr="00856D47">
              <w:rPr>
                <w:color w:val="000000"/>
                <w:lang w:eastAsia="pl-PL"/>
              </w:rPr>
              <w:br/>
              <w:t>do negocjacji</w:t>
            </w:r>
          </w:p>
        </w:tc>
      </w:tr>
    </w:tbl>
    <w:p w:rsidR="004E49FA" w:rsidRDefault="004E49FA" w:rsidP="006804B8">
      <w:pPr>
        <w:rPr>
          <w:lang w:eastAsia="pl-PL"/>
        </w:rPr>
      </w:pPr>
    </w:p>
    <w:p w:rsidR="000A3D62" w:rsidRDefault="00216B16">
      <w:pPr>
        <w:pStyle w:val="Nagwek3"/>
        <w:spacing w:after="240"/>
        <w:ind w:left="1418" w:hanging="567"/>
      </w:pPr>
      <w:bookmarkStart w:id="37" w:name="_3.3.4_Kryteria_merytoryczne"/>
      <w:bookmarkStart w:id="38" w:name="_Toc456864607"/>
      <w:bookmarkEnd w:id="37"/>
      <w:r>
        <w:t>3.3.4 Kryteria merytoryczne zerojedynkowe (w tym limity i ograniczenia)</w:t>
      </w:r>
      <w:bookmarkEnd w:id="38"/>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6F0221" w:rsidRPr="001762AE" w:rsidTr="007C19B2">
        <w:trPr>
          <w:trHeight w:val="1388"/>
        </w:trPr>
        <w:tc>
          <w:tcPr>
            <w:tcW w:w="9464" w:type="dxa"/>
            <w:shd w:val="clear" w:color="auto" w:fill="auto"/>
          </w:tcPr>
          <w:p w:rsidR="000A3D62" w:rsidRDefault="006F0221">
            <w:pPr>
              <w:pStyle w:val="Akapitzlist"/>
              <w:spacing w:line="360" w:lineRule="auto"/>
              <w:ind w:left="0"/>
              <w:rPr>
                <w:b/>
              </w:rPr>
            </w:pPr>
            <w:r w:rsidRPr="001762AE">
              <w:rPr>
                <w:b/>
              </w:rPr>
              <w:t xml:space="preserve">UWAGA!  </w:t>
            </w:r>
            <w:r w:rsidRPr="00C57838">
              <w:rPr>
                <w:color w:val="000000"/>
              </w:rPr>
              <w:t xml:space="preserve">Należy </w:t>
            </w:r>
            <w:r>
              <w:rPr>
                <w:color w:val="000000"/>
              </w:rPr>
              <w:t xml:space="preserve">zwrócić szczególną uwagę na </w:t>
            </w:r>
            <w:hyperlink w:anchor="kmz1" w:history="1">
              <w:r w:rsidRPr="00A5416A">
                <w:rPr>
                  <w:rStyle w:val="Hipercze"/>
                </w:rPr>
                <w:t>kryterium merytoryczne zerojedynkowe nr 1</w:t>
              </w:r>
            </w:hyperlink>
            <w:r>
              <w:rPr>
                <w:color w:val="000000"/>
              </w:rPr>
              <w:t xml:space="preserve">. W ramach tego kryterium będzie weryfikowane czy zapisy </w:t>
            </w:r>
            <w:r w:rsidR="000A2CD5">
              <w:rPr>
                <w:color w:val="000000"/>
              </w:rPr>
              <w:t>WOD</w:t>
            </w:r>
            <w:r>
              <w:rPr>
                <w:color w:val="000000"/>
              </w:rPr>
              <w:t xml:space="preserve"> projektu są zgodne </w:t>
            </w:r>
            <w:r w:rsidR="00EA309A">
              <w:rPr>
                <w:color w:val="000000"/>
                <w:u w:val="single"/>
              </w:rPr>
              <w:t>z typem projektu</w:t>
            </w:r>
            <w:r>
              <w:rPr>
                <w:color w:val="000000"/>
              </w:rPr>
              <w:t xml:space="preserve"> możliwym do realizacji w ramach przedmiotowego konkursu, czy wsparcie kierowane jest do określonej </w:t>
            </w:r>
            <w:r w:rsidR="00920B82">
              <w:rPr>
                <w:color w:val="000000"/>
              </w:rPr>
              <w:br/>
            </w:r>
            <w:r>
              <w:rPr>
                <w:color w:val="000000"/>
              </w:rPr>
              <w:t xml:space="preserve">w Regulaminie konkursu </w:t>
            </w:r>
            <w:r w:rsidR="00EA309A">
              <w:rPr>
                <w:color w:val="000000"/>
                <w:u w:val="single"/>
              </w:rPr>
              <w:t>grupy docelowej</w:t>
            </w:r>
            <w:r>
              <w:rPr>
                <w:color w:val="000000"/>
              </w:rPr>
              <w:t xml:space="preserve">, ale także czy zapisy wniosku są zgodne z </w:t>
            </w:r>
            <w:r w:rsidR="00EA309A">
              <w:rPr>
                <w:color w:val="000000"/>
                <w:u w:val="single"/>
              </w:rPr>
              <w:t xml:space="preserve">limitami </w:t>
            </w:r>
            <w:r w:rsidR="00920B82">
              <w:rPr>
                <w:color w:val="000000"/>
                <w:u w:val="single"/>
              </w:rPr>
              <w:br/>
            </w:r>
            <w:r w:rsidR="00EA309A">
              <w:rPr>
                <w:color w:val="000000"/>
                <w:u w:val="single"/>
              </w:rPr>
              <w:t>i ograniczeniami</w:t>
            </w:r>
            <w:r>
              <w:rPr>
                <w:color w:val="000000"/>
              </w:rPr>
              <w:t xml:space="preserve">. Limity i ograniczenia jest to nowa pozycja w SZOOP. </w:t>
            </w:r>
            <w:r w:rsidR="00C60E20" w:rsidRPr="00C60E20">
              <w:rPr>
                <w:b/>
                <w:color w:val="000000"/>
              </w:rPr>
              <w:t xml:space="preserve">Z doświadczenia IOK wynika, że duża część </w:t>
            </w:r>
            <w:r w:rsidR="000A2CD5">
              <w:rPr>
                <w:b/>
                <w:color w:val="000000"/>
              </w:rPr>
              <w:t>WOD</w:t>
            </w:r>
            <w:r w:rsidR="00C60E20" w:rsidRPr="00C60E20">
              <w:rPr>
                <w:b/>
                <w:color w:val="000000"/>
              </w:rPr>
              <w:t xml:space="preserve">, złożonych w ramach konkursów ogłoszonych w 2015 i 2016 r. została odrzucona </w:t>
            </w:r>
            <w:r w:rsidR="00920B82">
              <w:rPr>
                <w:b/>
                <w:color w:val="000000"/>
              </w:rPr>
              <w:br/>
            </w:r>
            <w:r w:rsidR="00C60E20" w:rsidRPr="00C60E20">
              <w:rPr>
                <w:b/>
                <w:color w:val="000000"/>
              </w:rPr>
              <w:t>z powodu niespełnienia limitów i ograniczeń</w:t>
            </w:r>
            <w:r>
              <w:rPr>
                <w:color w:val="000000"/>
              </w:rPr>
              <w:t xml:space="preserve"> weryfikowanych w ramach przedmiotowego kryterium</w:t>
            </w:r>
            <w:r w:rsidR="00537D21">
              <w:rPr>
                <w:color w:val="000000"/>
              </w:rPr>
              <w:t>!</w:t>
            </w:r>
          </w:p>
        </w:tc>
      </w:tr>
    </w:tbl>
    <w:p w:rsidR="007658B5" w:rsidRDefault="007658B5" w:rsidP="007658B5">
      <w:pPr>
        <w:rPr>
          <w:sz w:val="2"/>
          <w:szCs w:val="2"/>
        </w:rPr>
      </w:pPr>
    </w:p>
    <w:p w:rsidR="0099084E" w:rsidRPr="00537D21" w:rsidRDefault="0099084E" w:rsidP="007658B5">
      <w:pPr>
        <w:rPr>
          <w:sz w:val="2"/>
          <w:szCs w:val="2"/>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6287"/>
        <w:gridCol w:w="2665"/>
      </w:tblGrid>
      <w:tr w:rsidR="00622CCD" w:rsidRPr="00622CCD" w:rsidTr="007C19B2">
        <w:trPr>
          <w:cantSplit/>
          <w:trHeight w:val="611"/>
        </w:trPr>
        <w:tc>
          <w:tcPr>
            <w:tcW w:w="512" w:type="dxa"/>
            <w:shd w:val="clear" w:color="auto" w:fill="4F81BD" w:themeFill="accent1"/>
            <w:vAlign w:val="center"/>
          </w:tcPr>
          <w:p w:rsidR="004D7AB2" w:rsidRPr="00622CCD" w:rsidRDefault="004D7AB2" w:rsidP="00BC2BF6">
            <w:pPr>
              <w:spacing w:after="0" w:line="240" w:lineRule="auto"/>
              <w:jc w:val="center"/>
              <w:rPr>
                <w:b/>
                <w:color w:val="FFFFFF" w:themeColor="background1"/>
              </w:rPr>
            </w:pPr>
            <w:r w:rsidRPr="00622CCD">
              <w:rPr>
                <w:b/>
                <w:color w:val="FFFFFF" w:themeColor="background1"/>
              </w:rPr>
              <w:t>Lp.</w:t>
            </w:r>
          </w:p>
        </w:tc>
        <w:tc>
          <w:tcPr>
            <w:tcW w:w="6287" w:type="dxa"/>
            <w:shd w:val="clear" w:color="auto" w:fill="4F81BD" w:themeFill="accent1"/>
            <w:vAlign w:val="center"/>
          </w:tcPr>
          <w:p w:rsidR="004D7AB2" w:rsidRPr="00622CCD" w:rsidRDefault="004D7AB2" w:rsidP="00BC2BF6">
            <w:pPr>
              <w:spacing w:after="0" w:line="240" w:lineRule="auto"/>
              <w:jc w:val="center"/>
              <w:rPr>
                <w:b/>
                <w:color w:val="FFFFFF" w:themeColor="background1"/>
              </w:rPr>
            </w:pPr>
            <w:r w:rsidRPr="00622CCD">
              <w:rPr>
                <w:b/>
                <w:color w:val="FFFFFF" w:themeColor="background1"/>
              </w:rPr>
              <w:t>Kryteria merytoryczne zerojedynkowe</w:t>
            </w:r>
          </w:p>
        </w:tc>
        <w:tc>
          <w:tcPr>
            <w:tcW w:w="2665" w:type="dxa"/>
            <w:shd w:val="clear" w:color="auto" w:fill="4F81BD" w:themeFill="accent1"/>
            <w:vAlign w:val="center"/>
          </w:tcPr>
          <w:p w:rsidR="004D7AB2" w:rsidRPr="00622CCD" w:rsidRDefault="004D7AB2" w:rsidP="00BC2BF6">
            <w:pPr>
              <w:spacing w:after="0" w:line="240" w:lineRule="auto"/>
              <w:jc w:val="center"/>
              <w:rPr>
                <w:noProof/>
                <w:color w:val="FFFFFF" w:themeColor="background1"/>
                <w:lang w:eastAsia="pl-PL"/>
              </w:rPr>
            </w:pPr>
            <w:r w:rsidRPr="00622CCD">
              <w:rPr>
                <w:b/>
                <w:color w:val="FFFFFF" w:themeColor="background1"/>
                <w:lang w:eastAsia="pl-PL"/>
              </w:rPr>
              <w:t>Skutek niespełnienia kryterium</w:t>
            </w:r>
          </w:p>
        </w:tc>
      </w:tr>
      <w:tr w:rsidR="004D7AB2" w:rsidTr="007C19B2">
        <w:trPr>
          <w:trHeight w:val="2547"/>
        </w:trPr>
        <w:tc>
          <w:tcPr>
            <w:tcW w:w="512" w:type="dxa"/>
            <w:shd w:val="clear" w:color="auto" w:fill="auto"/>
            <w:vAlign w:val="center"/>
          </w:tcPr>
          <w:p w:rsidR="004D7AB2" w:rsidRPr="00377CCD" w:rsidRDefault="004D7AB2" w:rsidP="00BC2BF6">
            <w:pPr>
              <w:spacing w:after="0" w:line="240" w:lineRule="auto"/>
              <w:jc w:val="center"/>
              <w:rPr>
                <w:b/>
                <w:color w:val="000000"/>
              </w:rPr>
            </w:pPr>
            <w:r w:rsidRPr="00377CCD">
              <w:rPr>
                <w:b/>
                <w:color w:val="000000"/>
              </w:rPr>
              <w:t>1.</w:t>
            </w:r>
          </w:p>
        </w:tc>
        <w:tc>
          <w:tcPr>
            <w:tcW w:w="6287" w:type="dxa"/>
            <w:shd w:val="clear" w:color="auto" w:fill="auto"/>
          </w:tcPr>
          <w:p w:rsidR="000A3D62" w:rsidRDefault="004D7AB2">
            <w:pPr>
              <w:autoSpaceDE w:val="0"/>
              <w:autoSpaceDN w:val="0"/>
              <w:spacing w:before="120" w:after="0"/>
              <w:rPr>
                <w:color w:val="000000"/>
                <w:lang w:eastAsia="pl-PL"/>
              </w:rPr>
            </w:pPr>
            <w:bookmarkStart w:id="39" w:name="z1"/>
            <w:bookmarkStart w:id="40" w:name="kmz1"/>
            <w:r w:rsidRPr="00F04F08">
              <w:rPr>
                <w:color w:val="000000"/>
                <w:lang w:eastAsia="pl-PL"/>
              </w:rPr>
              <w:t>Zgodność wniosku z zapisami właściwej Osi Priorytetowej RPO WiM</w:t>
            </w:r>
            <w:r>
              <w:rPr>
                <w:color w:val="000000"/>
                <w:lang w:eastAsia="pl-PL"/>
              </w:rPr>
              <w:br/>
            </w:r>
            <w:r w:rsidRPr="00F04F08">
              <w:rPr>
                <w:color w:val="000000"/>
                <w:lang w:eastAsia="pl-PL"/>
              </w:rPr>
              <w:t xml:space="preserve">2014-2020 i </w:t>
            </w:r>
            <w:r>
              <w:rPr>
                <w:color w:val="000000"/>
                <w:lang w:eastAsia="pl-PL"/>
              </w:rPr>
              <w:t>SZOOP</w:t>
            </w:r>
            <w:r w:rsidRPr="00F04F08">
              <w:rPr>
                <w:color w:val="000000"/>
                <w:lang w:eastAsia="pl-PL"/>
              </w:rPr>
              <w:t xml:space="preserve"> RPO WiM 2014-2020 w zakresie: typu projektu, wyboru grupy docelowej, minimalnej i maksymalnej wartości projektu oraz limitów i ograniczeń w realizacji projektu.</w:t>
            </w:r>
          </w:p>
          <w:p w:rsidR="000A3D62" w:rsidRDefault="00470E12">
            <w:pPr>
              <w:autoSpaceDE w:val="0"/>
              <w:autoSpaceDN w:val="0"/>
              <w:spacing w:after="0"/>
              <w:rPr>
                <w:lang w:eastAsia="pl-PL"/>
              </w:rPr>
            </w:pPr>
            <w:r w:rsidRPr="00470E12">
              <w:rPr>
                <w:b/>
                <w:lang w:eastAsia="pl-PL"/>
              </w:rPr>
              <w:t>UWAGA</w:t>
            </w:r>
            <w:r w:rsidR="004D7AB2" w:rsidRPr="00470E12">
              <w:rPr>
                <w:b/>
                <w:lang w:eastAsia="pl-PL"/>
              </w:rPr>
              <w:t>!</w:t>
            </w:r>
            <w:r w:rsidR="00CD00BF" w:rsidRPr="00470E12">
              <w:rPr>
                <w:b/>
                <w:lang w:eastAsia="pl-PL"/>
              </w:rPr>
              <w:t xml:space="preserve"> </w:t>
            </w:r>
            <w:r w:rsidR="004D7AB2" w:rsidRPr="00047CE9">
              <w:rPr>
                <w:lang w:eastAsia="pl-PL"/>
              </w:rPr>
              <w:t xml:space="preserve">W ramach kryterium weryfikowana będzie zgodność zapisów złożonego </w:t>
            </w:r>
            <w:r w:rsidR="000A2CD5">
              <w:rPr>
                <w:lang w:eastAsia="pl-PL"/>
              </w:rPr>
              <w:t>WOD</w:t>
            </w:r>
            <w:r w:rsidR="004D7AB2" w:rsidRPr="00047CE9">
              <w:rPr>
                <w:lang w:eastAsia="pl-PL"/>
              </w:rPr>
              <w:t xml:space="preserve"> z wymogami zawartymi w SZOOP </w:t>
            </w:r>
            <w:r w:rsidR="000A2CD5">
              <w:rPr>
                <w:lang w:eastAsia="pl-PL"/>
              </w:rPr>
              <w:br/>
            </w:r>
            <w:r w:rsidR="004D7AB2" w:rsidRPr="00047CE9">
              <w:rPr>
                <w:lang w:eastAsia="pl-PL"/>
              </w:rPr>
              <w:t xml:space="preserve">w zakresie:  </w:t>
            </w:r>
          </w:p>
          <w:bookmarkEnd w:id="39"/>
          <w:bookmarkEnd w:id="40"/>
          <w:p w:rsidR="000A3D62" w:rsidRDefault="00C60E20">
            <w:pPr>
              <w:numPr>
                <w:ilvl w:val="0"/>
                <w:numId w:val="11"/>
              </w:numPr>
              <w:autoSpaceDE w:val="0"/>
              <w:autoSpaceDN w:val="0"/>
              <w:spacing w:after="0"/>
              <w:rPr>
                <w:lang w:eastAsia="pl-PL"/>
              </w:rPr>
            </w:pPr>
            <w:r w:rsidRPr="00C60E20">
              <w:rPr>
                <w:lang w:eastAsia="pl-PL"/>
              </w:rPr>
              <w:t>typu projektu</w:t>
            </w:r>
            <w:r w:rsidR="00920B82">
              <w:rPr>
                <w:lang w:eastAsia="pl-PL"/>
              </w:rPr>
              <w:t>,</w:t>
            </w:r>
            <w:r w:rsidRPr="00C60E20">
              <w:rPr>
                <w:lang w:eastAsia="pl-PL"/>
              </w:rPr>
              <w:t xml:space="preserve"> </w:t>
            </w:r>
            <w:hyperlink w:anchor="_3.1_Typy_projektów" w:history="1">
              <w:r w:rsidRPr="00C60E20">
                <w:rPr>
                  <w:rStyle w:val="Hipercze"/>
                  <w:rFonts w:cs="Arial"/>
                </w:rPr>
                <w:t>zobacz</w:t>
              </w:r>
              <w:r w:rsidRPr="00C60E20">
                <w:rPr>
                  <w:rStyle w:val="Hipercze"/>
                </w:rPr>
                <w:t xml:space="preserve"> podrozdział 3.1</w:t>
              </w:r>
            </w:hyperlink>
            <w:r w:rsidRPr="00C60E20">
              <w:rPr>
                <w:lang w:eastAsia="pl-PL"/>
              </w:rPr>
              <w:t>,</w:t>
            </w:r>
          </w:p>
          <w:p w:rsidR="000A3D62" w:rsidRDefault="00C60E20">
            <w:pPr>
              <w:numPr>
                <w:ilvl w:val="0"/>
                <w:numId w:val="11"/>
              </w:numPr>
              <w:autoSpaceDE w:val="0"/>
              <w:autoSpaceDN w:val="0"/>
              <w:spacing w:after="0"/>
              <w:rPr>
                <w:lang w:eastAsia="pl-PL"/>
              </w:rPr>
            </w:pPr>
            <w:r w:rsidRPr="00C60E20">
              <w:rPr>
                <w:lang w:eastAsia="pl-PL"/>
              </w:rPr>
              <w:t>grupy docelowej</w:t>
            </w:r>
            <w:r w:rsidR="00920B82">
              <w:rPr>
                <w:lang w:eastAsia="pl-PL"/>
              </w:rPr>
              <w:t>,</w:t>
            </w:r>
            <w:r w:rsidRPr="00C60E20">
              <w:rPr>
                <w:lang w:eastAsia="pl-PL"/>
              </w:rPr>
              <w:t xml:space="preserve"> </w:t>
            </w:r>
            <w:hyperlink w:anchor="_4.1.1_Opis_grupy" w:history="1">
              <w:r w:rsidRPr="00C60E20">
                <w:rPr>
                  <w:rStyle w:val="Hipercze"/>
                  <w:rFonts w:cs="Arial"/>
                </w:rPr>
                <w:t>zobacz</w:t>
              </w:r>
              <w:r w:rsidRPr="00C60E20">
                <w:rPr>
                  <w:rStyle w:val="Hipercze"/>
                </w:rPr>
                <w:t xml:space="preserve"> podrozdział 4.1.1</w:t>
              </w:r>
            </w:hyperlink>
            <w:r w:rsidRPr="00C60E20">
              <w:rPr>
                <w:lang w:eastAsia="pl-PL"/>
              </w:rPr>
              <w:t>,</w:t>
            </w:r>
          </w:p>
          <w:p w:rsidR="000A3D62" w:rsidRDefault="00C60E20">
            <w:pPr>
              <w:numPr>
                <w:ilvl w:val="0"/>
                <w:numId w:val="11"/>
              </w:numPr>
              <w:autoSpaceDE w:val="0"/>
              <w:autoSpaceDN w:val="0"/>
              <w:spacing w:after="120"/>
              <w:ind w:left="357" w:hanging="357"/>
              <w:rPr>
                <w:u w:val="single"/>
                <w:lang w:eastAsia="pl-PL"/>
              </w:rPr>
            </w:pPr>
            <w:r w:rsidRPr="00C60E20">
              <w:rPr>
                <w:u w:val="single"/>
                <w:lang w:eastAsia="pl-PL"/>
              </w:rPr>
              <w:t>następujących limitów i ograniczeń w realizacji projektów:</w:t>
            </w:r>
          </w:p>
          <w:p w:rsidR="000A3D62" w:rsidRDefault="00C60E20">
            <w:pPr>
              <w:shd w:val="clear" w:color="auto" w:fill="FFFFFF"/>
              <w:suppressAutoHyphens/>
              <w:spacing w:after="0"/>
              <w:rPr>
                <w:rFonts w:cs="Arial"/>
              </w:rPr>
            </w:pPr>
            <w:r w:rsidRPr="00C60E20">
              <w:rPr>
                <w:rFonts w:cs="Arial"/>
              </w:rPr>
              <w:t>1. Kursy organizowane są we współpracy z pracodawcami – weryfikacja na podstawie oświadczenia w treści wniosku</w:t>
            </w:r>
            <w:r w:rsidR="00920B82">
              <w:rPr>
                <w:rFonts w:cs="Arial"/>
              </w:rPr>
              <w:t>,</w:t>
            </w:r>
            <w:r w:rsidRPr="00C60E20">
              <w:rPr>
                <w:rFonts w:cs="Arial"/>
              </w:rPr>
              <w:t xml:space="preserve"> </w:t>
            </w:r>
            <w:hyperlink w:anchor="_4.6_Zadania" w:history="1">
              <w:r w:rsidRPr="00C60E20">
                <w:rPr>
                  <w:rStyle w:val="Hipercze"/>
                  <w:rFonts w:cs="Arial"/>
                </w:rPr>
                <w:t>zobacz</w:t>
              </w:r>
              <w:r w:rsidRPr="00C60E20">
                <w:rPr>
                  <w:rStyle w:val="Hipercze"/>
                </w:rPr>
                <w:t xml:space="preserve"> podrozdział 4.6</w:t>
              </w:r>
            </w:hyperlink>
            <w:r w:rsidRPr="00C60E20">
              <w:rPr>
                <w:rFonts w:cs="Arial"/>
              </w:rPr>
              <w:t>.</w:t>
            </w:r>
          </w:p>
          <w:p w:rsidR="000A3D62" w:rsidRDefault="00A65BE1">
            <w:pPr>
              <w:shd w:val="clear" w:color="auto" w:fill="FFFFFF"/>
              <w:suppressAutoHyphens/>
              <w:spacing w:after="120"/>
              <w:rPr>
                <w:rFonts w:cs="Arial"/>
              </w:rPr>
            </w:pPr>
            <w:r>
              <w:rPr>
                <w:rFonts w:cs="Arial"/>
              </w:rPr>
              <w:lastRenderedPageBreak/>
              <w:t xml:space="preserve">2. </w:t>
            </w:r>
            <w:r w:rsidRPr="00A65BE1">
              <w:rPr>
                <w:rFonts w:cs="Arial"/>
              </w:rPr>
              <w:t xml:space="preserve">Realizacja wsparcia </w:t>
            </w:r>
            <w:r>
              <w:rPr>
                <w:rFonts w:cs="Arial"/>
              </w:rPr>
              <w:t xml:space="preserve">jest </w:t>
            </w:r>
            <w:r w:rsidRPr="00A65BE1">
              <w:rPr>
                <w:rFonts w:cs="Arial"/>
              </w:rPr>
              <w:t xml:space="preserve">dokonywana na podstawie indywidualnie zdiagnozowanego zapotrzebowania szkół lub placówek systemu oświaty w tym zakresie. Diagnoza powinna być przygotowana </w:t>
            </w:r>
            <w:r w:rsidR="00E358A7">
              <w:rPr>
                <w:rFonts w:cs="Arial"/>
              </w:rPr>
              <w:br/>
            </w:r>
            <w:r w:rsidRPr="00A65BE1">
              <w:rPr>
                <w:rFonts w:cs="Arial"/>
              </w:rPr>
              <w:t xml:space="preserve">i przeprowadzona przez szkołę, placówkę systemu oświaty lub inny podmiot prowadzący działalność o charakterze edukacyjnym </w:t>
            </w:r>
            <w:r w:rsidR="00E358A7">
              <w:rPr>
                <w:rFonts w:cs="Arial"/>
              </w:rPr>
              <w:br/>
            </w:r>
            <w:r w:rsidRPr="00A65BE1">
              <w:rPr>
                <w:rFonts w:cs="Arial"/>
              </w:rPr>
              <w:t xml:space="preserve">lub badawczym oraz zatwierdzona przez organ prowadzący </w:t>
            </w:r>
            <w:r w:rsidR="00E358A7">
              <w:rPr>
                <w:rFonts w:cs="Arial"/>
              </w:rPr>
              <w:br/>
            </w:r>
            <w:r w:rsidRPr="00A65BE1">
              <w:rPr>
                <w:rFonts w:cs="Arial"/>
              </w:rPr>
              <w:t>(o ile dotyczy). W przypadku, gdy projekt obejmuje zakup wyposażenia, diagnoza powinna również obejmować przeprowadzenie inwentarza i oceny stanu technicznego posiadanego wyposażenia. Wnioski z diagnozy powinny stanowić el</w:t>
            </w:r>
            <w:r w:rsidR="006D30A1">
              <w:rPr>
                <w:rFonts w:cs="Arial"/>
              </w:rPr>
              <w:t xml:space="preserve">ement </w:t>
            </w:r>
            <w:r w:rsidR="000A2CD5">
              <w:rPr>
                <w:rFonts w:cs="Arial"/>
              </w:rPr>
              <w:t>WOD</w:t>
            </w:r>
            <w:r w:rsidR="006D30A1">
              <w:rPr>
                <w:rFonts w:cs="Arial"/>
              </w:rPr>
              <w:t xml:space="preserve">. </w:t>
            </w:r>
            <w:r w:rsidRPr="00A65BE1">
              <w:rPr>
                <w:rFonts w:cs="Arial"/>
              </w:rPr>
              <w:t xml:space="preserve">Powyższe zapisy należy stosować odpowiednio do podmiotów, o których mowa w art. 68a ust. 2 ustawy o systemie </w:t>
            </w:r>
            <w:r w:rsidR="00920B82">
              <w:rPr>
                <w:rFonts w:cs="Arial"/>
              </w:rPr>
              <w:t>oświaty oświaty,</w:t>
            </w:r>
            <w:r w:rsidR="00C60E20" w:rsidRPr="00C60E20">
              <w:rPr>
                <w:rFonts w:cs="Arial"/>
              </w:rPr>
              <w:t xml:space="preserve"> </w:t>
            </w:r>
            <w:hyperlink w:anchor="_4.6_Zadania" w:history="1">
              <w:r w:rsidR="00C60E20" w:rsidRPr="00C60E20">
                <w:rPr>
                  <w:rStyle w:val="Hipercze"/>
                  <w:rFonts w:cs="Arial"/>
                </w:rPr>
                <w:t>zobacz podrozdział 4.6</w:t>
              </w:r>
            </w:hyperlink>
            <w:r w:rsidR="00C60E20" w:rsidRPr="00C60E20">
              <w:rPr>
                <w:rFonts w:cs="Arial"/>
              </w:rPr>
              <w:t>.</w:t>
            </w:r>
            <w:r w:rsidRPr="00A65BE1">
              <w:rPr>
                <w:rFonts w:cs="Arial"/>
              </w:rPr>
              <w:t xml:space="preserve"> </w:t>
            </w:r>
          </w:p>
          <w:p w:rsidR="000A3D62" w:rsidRDefault="00A65BE1">
            <w:pPr>
              <w:shd w:val="clear" w:color="auto" w:fill="FFFFFF"/>
              <w:suppressAutoHyphens/>
              <w:spacing w:after="120"/>
              <w:rPr>
                <w:rFonts w:cs="Arial"/>
              </w:rPr>
            </w:pPr>
            <w:r>
              <w:rPr>
                <w:rFonts w:cs="Arial"/>
              </w:rPr>
              <w:t xml:space="preserve">3. </w:t>
            </w:r>
            <w:r w:rsidRPr="00A65BE1">
              <w:rPr>
                <w:rFonts w:cs="Arial"/>
              </w:rPr>
              <w:t xml:space="preserve">Skala działań prowadzonych przez szkoły lub placówki systemu oświaty po rozpoczęciu realizacji projektu w ramach 2 typu (nakłady środków) nie ulegnie zmniejszeniu w stosunku do skali działań (nakładów) prowadzonych przez szkoły lub placówki systemu oświaty w okresie 12 miesięcy poprzedzających złożenie </w:t>
            </w:r>
            <w:r w:rsidR="000A2CD5">
              <w:rPr>
                <w:rFonts w:cs="Arial"/>
              </w:rPr>
              <w:t>WOD</w:t>
            </w:r>
            <w:r w:rsidRPr="00A65BE1">
              <w:rPr>
                <w:rFonts w:cs="Arial"/>
              </w:rPr>
              <w:t xml:space="preserve"> (średniomiesięcznie). Powyższe zapisy należy stosować odpowiednio do podmiotów, o których mowa w art. 68a ust. </w:t>
            </w:r>
            <w:r w:rsidR="00920B82">
              <w:rPr>
                <w:rFonts w:cs="Arial"/>
              </w:rPr>
              <w:br/>
            </w:r>
            <w:r w:rsidRPr="00A65BE1">
              <w:rPr>
                <w:rFonts w:cs="Arial"/>
              </w:rPr>
              <w:t>2 ustawy o systemie oświaty weryfikacja na podstawie oświadczenia w treści wniosku</w:t>
            </w:r>
            <w:r w:rsidR="00920B82">
              <w:rPr>
                <w:rFonts w:cs="Arial"/>
              </w:rPr>
              <w:t>,</w:t>
            </w:r>
            <w:r w:rsidR="000642F2">
              <w:rPr>
                <w:rFonts w:cs="Arial"/>
              </w:rPr>
              <w:t xml:space="preserve"> </w:t>
            </w:r>
            <w:hyperlink w:anchor="_4.8_Potencjał_i" w:history="1">
              <w:r w:rsidR="00C60E20" w:rsidRPr="00C60E20">
                <w:rPr>
                  <w:rStyle w:val="Hipercze"/>
                  <w:rFonts w:cs="Arial"/>
                </w:rPr>
                <w:t>zobacz podrozdział 4.8</w:t>
              </w:r>
            </w:hyperlink>
            <w:r w:rsidR="000642F2" w:rsidRPr="000642F2">
              <w:rPr>
                <w:rFonts w:cs="Arial"/>
              </w:rPr>
              <w:t>.</w:t>
            </w:r>
          </w:p>
        </w:tc>
        <w:tc>
          <w:tcPr>
            <w:tcW w:w="2665" w:type="dxa"/>
            <w:shd w:val="clear" w:color="auto" w:fill="auto"/>
            <w:vAlign w:val="center"/>
          </w:tcPr>
          <w:p w:rsidR="004D7AB2" w:rsidRPr="00F04F08" w:rsidRDefault="004D7AB2" w:rsidP="00BC2BF6">
            <w:pPr>
              <w:spacing w:after="0" w:line="240" w:lineRule="auto"/>
              <w:jc w:val="center"/>
              <w:rPr>
                <w:b/>
                <w:sz w:val="20"/>
                <w:szCs w:val="20"/>
                <w:lang w:eastAsia="pl-PL"/>
              </w:rPr>
            </w:pPr>
            <w:r w:rsidRPr="0054271D">
              <w:rPr>
                <w:lang w:eastAsia="pl-PL"/>
              </w:rPr>
              <w:lastRenderedPageBreak/>
              <w:t>odrzucenie wniosku</w:t>
            </w:r>
          </w:p>
        </w:tc>
      </w:tr>
      <w:tr w:rsidR="004D7AB2" w:rsidTr="007C19B2">
        <w:trPr>
          <w:cantSplit/>
        </w:trPr>
        <w:tc>
          <w:tcPr>
            <w:tcW w:w="512" w:type="dxa"/>
            <w:shd w:val="clear" w:color="auto" w:fill="auto"/>
            <w:vAlign w:val="center"/>
          </w:tcPr>
          <w:p w:rsidR="004D7AB2" w:rsidRPr="00377CCD" w:rsidRDefault="004D7AB2" w:rsidP="00BC2BF6">
            <w:pPr>
              <w:spacing w:after="0" w:line="240" w:lineRule="auto"/>
              <w:jc w:val="center"/>
              <w:rPr>
                <w:b/>
                <w:color w:val="000000"/>
              </w:rPr>
            </w:pPr>
            <w:r w:rsidRPr="00377CCD">
              <w:rPr>
                <w:b/>
                <w:color w:val="000000"/>
              </w:rPr>
              <w:lastRenderedPageBreak/>
              <w:t>2.</w:t>
            </w:r>
          </w:p>
        </w:tc>
        <w:tc>
          <w:tcPr>
            <w:tcW w:w="6287" w:type="dxa"/>
            <w:shd w:val="clear" w:color="auto" w:fill="auto"/>
          </w:tcPr>
          <w:p w:rsidR="004D7AB2" w:rsidRPr="0076635D" w:rsidRDefault="004D7AB2" w:rsidP="00BC2BF6">
            <w:pPr>
              <w:autoSpaceDE w:val="0"/>
              <w:autoSpaceDN w:val="0"/>
              <w:spacing w:before="120" w:after="120"/>
              <w:rPr>
                <w:rFonts w:cs="Calibri"/>
                <w:lang w:eastAsia="pl-PL"/>
              </w:rPr>
            </w:pPr>
            <w:bookmarkStart w:id="41" w:name="kmz2"/>
            <w:r w:rsidRPr="00F04F08">
              <w:rPr>
                <w:rFonts w:cs="Calibri"/>
                <w:color w:val="000000"/>
                <w:lang w:eastAsia="pl-PL"/>
              </w:rPr>
              <w:t xml:space="preserve">Poziom cross-financingu nie przekracza dopuszczalnego poziomu określonego </w:t>
            </w:r>
            <w:r w:rsidRPr="00F04F08">
              <w:rPr>
                <w:rFonts w:cs="Calibri"/>
              </w:rPr>
              <w:t>w</w:t>
            </w:r>
            <w:r w:rsidRPr="00F04F08">
              <w:rPr>
                <w:rFonts w:cs="Calibri"/>
                <w:bCs/>
              </w:rPr>
              <w:t xml:space="preserve"> SZOOP</w:t>
            </w:r>
            <w:r w:rsidRPr="00F04F08">
              <w:rPr>
                <w:color w:val="000000"/>
                <w:lang w:eastAsia="pl-PL"/>
              </w:rPr>
              <w:t xml:space="preserve"> RPO WiM 2014-2020</w:t>
            </w:r>
            <w:r w:rsidRPr="00F04F08">
              <w:rPr>
                <w:rFonts w:cs="Calibri"/>
                <w:color w:val="000000"/>
                <w:lang w:eastAsia="pl-PL"/>
              </w:rPr>
              <w:t xml:space="preserve"> dla danego Działania/ Poddziałania</w:t>
            </w:r>
            <w:r w:rsidR="00920B82">
              <w:rPr>
                <w:rFonts w:cs="Calibri"/>
                <w:color w:val="000000"/>
                <w:lang w:eastAsia="pl-PL"/>
              </w:rPr>
              <w:t>.</w:t>
            </w:r>
            <w:r w:rsidR="0076635D">
              <w:rPr>
                <w:rFonts w:cs="Calibri"/>
                <w:color w:val="FF0000"/>
                <w:lang w:eastAsia="pl-PL"/>
              </w:rPr>
              <w:t xml:space="preserve"> </w:t>
            </w:r>
            <w:bookmarkEnd w:id="41"/>
          </w:p>
          <w:p w:rsidR="000A3D62" w:rsidRDefault="001A1A43">
            <w:pPr>
              <w:autoSpaceDE w:val="0"/>
              <w:autoSpaceDN w:val="0"/>
              <w:adjustRightInd w:val="0"/>
              <w:spacing w:after="60"/>
              <w:rPr>
                <w:rFonts w:cs="Calibri"/>
                <w:color w:val="000000"/>
                <w:lang w:eastAsia="pl-PL"/>
              </w:rPr>
            </w:pPr>
            <w:r w:rsidRPr="001A1A43">
              <w:rPr>
                <w:b/>
                <w:lang w:eastAsia="pl-PL"/>
              </w:rPr>
              <w:t>UWAGA</w:t>
            </w:r>
            <w:r w:rsidR="004D7AB2" w:rsidRPr="001A1A43">
              <w:rPr>
                <w:b/>
                <w:lang w:eastAsia="pl-PL"/>
              </w:rPr>
              <w:t>!</w:t>
            </w:r>
            <w:r w:rsidR="00CD00BF" w:rsidRPr="001A1A43">
              <w:rPr>
                <w:b/>
                <w:lang w:eastAsia="pl-PL"/>
              </w:rPr>
              <w:t xml:space="preserve"> </w:t>
            </w:r>
            <w:r w:rsidR="004D7AB2" w:rsidRPr="00580E8E">
              <w:rPr>
                <w:rFonts w:cs="Calibri"/>
                <w:lang w:eastAsia="pl-PL"/>
              </w:rPr>
              <w:t xml:space="preserve">W ramach kryterium weryfikowana będzie czy </w:t>
            </w:r>
            <w:r w:rsidR="004D7AB2" w:rsidRPr="00580E8E">
              <w:rPr>
                <w:rFonts w:cs="Calibri"/>
                <w:lang w:eastAsia="pl-PL"/>
              </w:rPr>
              <w:br/>
              <w:t>cross-financing nie przekracza 10% dofinansowania unijnego</w:t>
            </w:r>
            <w:r w:rsidR="00920B82">
              <w:rPr>
                <w:rFonts w:cs="Calibri"/>
                <w:lang w:eastAsia="pl-PL"/>
              </w:rPr>
              <w:t xml:space="preserve">, </w:t>
            </w:r>
            <w:hyperlink w:anchor="_4.9.2_Cross-financing_oraz" w:history="1">
              <w:r w:rsidR="00920B82" w:rsidRPr="00E835C2">
                <w:rPr>
                  <w:rStyle w:val="Hipercze"/>
                  <w:rFonts w:cs="Arial"/>
                </w:rPr>
                <w:t>zobacz</w:t>
              </w:r>
              <w:r w:rsidR="00920B82" w:rsidRPr="00E835C2">
                <w:rPr>
                  <w:rStyle w:val="Hipercze"/>
                  <w:rFonts w:cs="Calibri"/>
                </w:rPr>
                <w:t xml:space="preserve"> rozdział 4.9.2</w:t>
              </w:r>
            </w:hyperlink>
            <w:r w:rsidR="00920B82" w:rsidRPr="00E835C2">
              <w:rPr>
                <w:rFonts w:cs="Calibri"/>
                <w:lang w:eastAsia="pl-PL"/>
              </w:rPr>
              <w:t>.</w:t>
            </w:r>
          </w:p>
        </w:tc>
        <w:tc>
          <w:tcPr>
            <w:tcW w:w="2665" w:type="dxa"/>
            <w:shd w:val="clear" w:color="auto" w:fill="auto"/>
            <w:vAlign w:val="center"/>
          </w:tcPr>
          <w:p w:rsidR="004D7AB2" w:rsidRPr="00B808C6" w:rsidRDefault="004D7AB2" w:rsidP="00BC2BF6">
            <w:pPr>
              <w:spacing w:after="0" w:line="240" w:lineRule="auto"/>
              <w:jc w:val="center"/>
              <w:rPr>
                <w:color w:val="000000"/>
                <w:sz w:val="20"/>
                <w:szCs w:val="20"/>
                <w:lang w:eastAsia="pl-PL"/>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rPr>
          <w:cantSplit/>
        </w:trPr>
        <w:tc>
          <w:tcPr>
            <w:tcW w:w="512" w:type="dxa"/>
            <w:shd w:val="clear" w:color="auto" w:fill="auto"/>
            <w:vAlign w:val="center"/>
          </w:tcPr>
          <w:p w:rsidR="004D7AB2" w:rsidRPr="00377CCD" w:rsidRDefault="004D7AB2" w:rsidP="00BC2BF6">
            <w:pPr>
              <w:spacing w:after="0" w:line="240" w:lineRule="auto"/>
              <w:jc w:val="center"/>
              <w:rPr>
                <w:b/>
                <w:color w:val="000000"/>
              </w:rPr>
            </w:pPr>
            <w:r w:rsidRPr="00377CCD">
              <w:rPr>
                <w:b/>
                <w:color w:val="000000"/>
              </w:rPr>
              <w:lastRenderedPageBreak/>
              <w:t>3.</w:t>
            </w:r>
          </w:p>
        </w:tc>
        <w:tc>
          <w:tcPr>
            <w:tcW w:w="6287" w:type="dxa"/>
            <w:shd w:val="clear" w:color="auto" w:fill="auto"/>
            <w:vAlign w:val="center"/>
          </w:tcPr>
          <w:p w:rsidR="004D7AB2" w:rsidRPr="00F76A97" w:rsidRDefault="00C60E20" w:rsidP="00BC2BF6">
            <w:pPr>
              <w:keepNext/>
              <w:tabs>
                <w:tab w:val="left" w:pos="33"/>
              </w:tabs>
              <w:snapToGrid w:val="0"/>
              <w:spacing w:before="120" w:after="120"/>
              <w:rPr>
                <w:rFonts w:cs="Calibri"/>
                <w:color w:val="FF0000"/>
                <w:lang w:eastAsia="pl-PL"/>
              </w:rPr>
            </w:pPr>
            <w:bookmarkStart w:id="42" w:name="kmz3"/>
            <w:r w:rsidRPr="00C60E20">
              <w:rPr>
                <w:rFonts w:cs="Calibri"/>
                <w:color w:val="000000"/>
                <w:lang w:eastAsia="pl-PL"/>
              </w:rPr>
              <w:t>Poziom</w:t>
            </w:r>
            <w:r w:rsidRPr="00C60E20">
              <w:rPr>
                <w:rFonts w:cs="Calibri"/>
                <w:bCs/>
              </w:rPr>
              <w:t xml:space="preserve"> środków trwałych (w tym cross-financing) jako % wydatków kwalifikowalnych nie przekracza dopuszczalnego </w:t>
            </w:r>
            <w:r w:rsidRPr="00C60E20">
              <w:rPr>
                <w:rFonts w:cs="Calibri"/>
                <w:color w:val="000000"/>
                <w:lang w:eastAsia="pl-PL"/>
              </w:rPr>
              <w:t xml:space="preserve">poziomu określonego </w:t>
            </w:r>
            <w:r w:rsidRPr="00C60E20">
              <w:rPr>
                <w:rFonts w:cs="Calibri"/>
              </w:rPr>
              <w:t>w </w:t>
            </w:r>
            <w:r w:rsidRPr="00C60E20">
              <w:rPr>
                <w:rFonts w:cs="Calibri"/>
                <w:bCs/>
              </w:rPr>
              <w:t xml:space="preserve"> SZOOP</w:t>
            </w:r>
            <w:r w:rsidRPr="00C60E20">
              <w:rPr>
                <w:color w:val="000000"/>
                <w:lang w:eastAsia="pl-PL"/>
              </w:rPr>
              <w:t xml:space="preserve"> RPO WiM 2014-2020 </w:t>
            </w:r>
            <w:r w:rsidRPr="00C60E20">
              <w:rPr>
                <w:rFonts w:cs="Calibri"/>
                <w:color w:val="000000"/>
                <w:lang w:eastAsia="pl-PL"/>
              </w:rPr>
              <w:t>dla danego Działania/ Poddziałania</w:t>
            </w:r>
            <w:bookmarkEnd w:id="42"/>
            <w:r w:rsidRPr="00C60E20">
              <w:rPr>
                <w:rFonts w:cs="Calibri"/>
                <w:color w:val="000000"/>
                <w:lang w:eastAsia="pl-PL"/>
              </w:rPr>
              <w:t>.</w:t>
            </w:r>
          </w:p>
          <w:p w:rsidR="00DB3279" w:rsidRPr="00F76A97" w:rsidRDefault="00C60E20">
            <w:pPr>
              <w:autoSpaceDE w:val="0"/>
              <w:autoSpaceDN w:val="0"/>
              <w:adjustRightInd w:val="0"/>
              <w:spacing w:after="60"/>
              <w:rPr>
                <w:rFonts w:cs="Calibri"/>
                <w:bCs/>
              </w:rPr>
            </w:pPr>
            <w:r w:rsidRPr="00C60E20">
              <w:rPr>
                <w:rFonts w:cs="Calibri"/>
                <w:b/>
                <w:bCs/>
              </w:rPr>
              <w:t xml:space="preserve">UWAGA! </w:t>
            </w:r>
            <w:r w:rsidRPr="00C60E20">
              <w:rPr>
                <w:rFonts w:cs="Calibri"/>
                <w:lang w:eastAsia="pl-PL"/>
              </w:rPr>
              <w:t xml:space="preserve">W ramach kryterium weryfikowana będzie czy </w:t>
            </w:r>
            <w:r w:rsidRPr="00C60E20">
              <w:rPr>
                <w:rFonts w:cs="Calibri"/>
                <w:lang w:eastAsia="pl-PL"/>
              </w:rPr>
              <w:br/>
              <w:t>suma cross-financingu i środków trwałych nie przekracza 10% wartości projektu</w:t>
            </w:r>
            <w:r w:rsidR="00920B82">
              <w:rPr>
                <w:rFonts w:cs="Calibri"/>
                <w:lang w:eastAsia="pl-PL"/>
              </w:rPr>
              <w:t xml:space="preserve">, </w:t>
            </w:r>
            <w:hyperlink w:anchor="_4.9.2_Cross-financing_oraz" w:history="1">
              <w:r w:rsidR="00920B82" w:rsidRPr="00E835C2">
                <w:rPr>
                  <w:rStyle w:val="Hipercze"/>
                  <w:rFonts w:cs="Calibri"/>
                </w:rPr>
                <w:t>zobacz rozdział 4.9.2</w:t>
              </w:r>
            </w:hyperlink>
            <w:r w:rsidRPr="00C60E20">
              <w:rPr>
                <w:rFonts w:cs="Calibri"/>
                <w:lang w:eastAsia="pl-PL"/>
              </w:rPr>
              <w:t>.</w:t>
            </w:r>
          </w:p>
        </w:tc>
        <w:tc>
          <w:tcPr>
            <w:tcW w:w="2665" w:type="dxa"/>
            <w:shd w:val="clear" w:color="auto" w:fill="auto"/>
            <w:vAlign w:val="center"/>
          </w:tcPr>
          <w:p w:rsidR="004D7AB2" w:rsidRPr="00B808C6" w:rsidRDefault="004D7AB2" w:rsidP="00BC2BF6">
            <w:pPr>
              <w:spacing w:after="0" w:line="240" w:lineRule="auto"/>
              <w:jc w:val="center"/>
              <w:rPr>
                <w:color w:val="000000"/>
                <w:sz w:val="20"/>
                <w:szCs w:val="20"/>
                <w:lang w:eastAsia="pl-PL"/>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rPr>
          <w:cantSplit/>
        </w:trPr>
        <w:tc>
          <w:tcPr>
            <w:tcW w:w="512" w:type="dxa"/>
            <w:shd w:val="clear" w:color="auto" w:fill="auto"/>
            <w:vAlign w:val="center"/>
          </w:tcPr>
          <w:p w:rsidR="004D7AB2" w:rsidRPr="00377CCD" w:rsidRDefault="004D7AB2" w:rsidP="00BC2BF6">
            <w:pPr>
              <w:spacing w:after="0" w:line="240" w:lineRule="auto"/>
              <w:jc w:val="center"/>
              <w:rPr>
                <w:b/>
                <w:color w:val="000000"/>
              </w:rPr>
            </w:pPr>
            <w:r w:rsidRPr="00377CCD">
              <w:rPr>
                <w:b/>
                <w:color w:val="000000"/>
              </w:rPr>
              <w:t>4.</w:t>
            </w:r>
          </w:p>
        </w:tc>
        <w:tc>
          <w:tcPr>
            <w:tcW w:w="6287" w:type="dxa"/>
            <w:shd w:val="clear" w:color="auto" w:fill="auto"/>
          </w:tcPr>
          <w:p w:rsidR="004D7AB2" w:rsidRPr="00F76A97" w:rsidRDefault="00C60E20" w:rsidP="00BC2BF6">
            <w:pPr>
              <w:autoSpaceDE w:val="0"/>
              <w:autoSpaceDN w:val="0"/>
              <w:adjustRightInd w:val="0"/>
              <w:spacing w:before="120" w:after="120"/>
              <w:rPr>
                <w:rFonts w:cs="Calibri"/>
                <w:color w:val="FF0000"/>
                <w:lang w:eastAsia="pl-PL"/>
              </w:rPr>
            </w:pPr>
            <w:bookmarkStart w:id="43" w:name="kmz4"/>
            <w:r w:rsidRPr="00C60E20">
              <w:rPr>
                <w:rFonts w:cs="Calibri"/>
                <w:bCs/>
              </w:rPr>
              <w:t xml:space="preserve">Poziom wkładu własnego beneficjenta jako % wydatków kwalifikowalnych jest zgodny z poziomem określonym </w:t>
            </w:r>
            <w:r w:rsidRPr="00C60E20">
              <w:rPr>
                <w:rFonts w:cs="Calibri"/>
              </w:rPr>
              <w:t>w </w:t>
            </w:r>
            <w:r w:rsidRPr="00C60E20">
              <w:rPr>
                <w:rFonts w:cs="Calibri"/>
                <w:bCs/>
              </w:rPr>
              <w:t xml:space="preserve"> SZOOP RPO WiM 2014-2020 </w:t>
            </w:r>
            <w:r w:rsidRPr="00C60E20">
              <w:rPr>
                <w:rFonts w:cs="Calibri"/>
                <w:color w:val="000000"/>
                <w:lang w:eastAsia="pl-PL"/>
              </w:rPr>
              <w:t>dla danego Działania/ Poddziałania</w:t>
            </w:r>
            <w:r w:rsidR="00920B82">
              <w:rPr>
                <w:rFonts w:cs="Calibri"/>
                <w:color w:val="000000"/>
                <w:lang w:eastAsia="pl-PL"/>
              </w:rPr>
              <w:t>.</w:t>
            </w:r>
            <w:bookmarkEnd w:id="43"/>
          </w:p>
          <w:p w:rsidR="000A3D62" w:rsidRDefault="00C60E20">
            <w:pPr>
              <w:autoSpaceDE w:val="0"/>
              <w:autoSpaceDN w:val="0"/>
              <w:adjustRightInd w:val="0"/>
              <w:spacing w:after="60"/>
              <w:rPr>
                <w:rFonts w:cs="Calibri"/>
                <w:b/>
                <w:bCs/>
                <w:color w:val="0070C0"/>
              </w:rPr>
            </w:pPr>
            <w:r w:rsidRPr="00C60E20">
              <w:rPr>
                <w:rFonts w:cs="Calibri"/>
                <w:b/>
                <w:bCs/>
              </w:rPr>
              <w:t xml:space="preserve">UWAGA! </w:t>
            </w:r>
            <w:r w:rsidRPr="00C60E20">
              <w:rPr>
                <w:rFonts w:cs="Calibri"/>
                <w:color w:val="000000"/>
                <w:lang w:eastAsia="pl-PL"/>
              </w:rPr>
              <w:t>W ramach kryterium weryfikowane będzie czy wkład własny wynosi minimum 10% wartości projektu</w:t>
            </w:r>
            <w:r w:rsidR="00920B82">
              <w:rPr>
                <w:rFonts w:cs="Calibri"/>
                <w:color w:val="000000"/>
                <w:lang w:eastAsia="pl-PL"/>
              </w:rPr>
              <w:t xml:space="preserve">, </w:t>
            </w:r>
            <w:hyperlink w:anchor="_4.9.3_Wkład_własny" w:history="1">
              <w:r w:rsidR="00920B82" w:rsidRPr="00E835C2">
                <w:rPr>
                  <w:rStyle w:val="Hipercze"/>
                  <w:rFonts w:cs="Calibri"/>
                </w:rPr>
                <w:t>zobacz rozdział 4.9.3</w:t>
              </w:r>
            </w:hyperlink>
            <w:r w:rsidRPr="00C60E20">
              <w:rPr>
                <w:rFonts w:cs="Calibri"/>
                <w:lang w:eastAsia="pl-PL"/>
              </w:rPr>
              <w:t>.</w:t>
            </w:r>
          </w:p>
        </w:tc>
        <w:tc>
          <w:tcPr>
            <w:tcW w:w="2665" w:type="dxa"/>
            <w:shd w:val="clear" w:color="auto" w:fill="auto"/>
            <w:vAlign w:val="center"/>
          </w:tcPr>
          <w:p w:rsidR="004D7AB2" w:rsidRPr="00B808C6" w:rsidRDefault="004D7AB2" w:rsidP="00BC2BF6">
            <w:pPr>
              <w:spacing w:after="0" w:line="240" w:lineRule="auto"/>
              <w:jc w:val="center"/>
              <w:rPr>
                <w:color w:val="000000"/>
                <w:sz w:val="20"/>
                <w:szCs w:val="20"/>
                <w:lang w:eastAsia="pl-PL"/>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rPr>
          <w:cantSplit/>
        </w:trPr>
        <w:tc>
          <w:tcPr>
            <w:tcW w:w="512" w:type="dxa"/>
            <w:shd w:val="clear" w:color="auto" w:fill="auto"/>
            <w:vAlign w:val="center"/>
          </w:tcPr>
          <w:p w:rsidR="004D7AB2" w:rsidRPr="00377CCD" w:rsidRDefault="004D7AB2" w:rsidP="00BC2BF6">
            <w:pPr>
              <w:spacing w:after="0" w:line="240" w:lineRule="auto"/>
              <w:jc w:val="center"/>
              <w:rPr>
                <w:b/>
                <w:color w:val="000000"/>
              </w:rPr>
            </w:pPr>
            <w:r w:rsidRPr="00377CCD">
              <w:rPr>
                <w:b/>
                <w:color w:val="000000"/>
              </w:rPr>
              <w:t>5.</w:t>
            </w:r>
          </w:p>
        </w:tc>
        <w:tc>
          <w:tcPr>
            <w:tcW w:w="6287" w:type="dxa"/>
            <w:shd w:val="clear" w:color="auto" w:fill="auto"/>
          </w:tcPr>
          <w:p w:rsidR="000A3D62" w:rsidRDefault="00C60E20">
            <w:pPr>
              <w:autoSpaceDE w:val="0"/>
              <w:autoSpaceDN w:val="0"/>
              <w:adjustRightInd w:val="0"/>
              <w:spacing w:before="120" w:after="0"/>
              <w:rPr>
                <w:rFonts w:cs="Calibri"/>
                <w:bCs/>
              </w:rPr>
            </w:pPr>
            <w:bookmarkStart w:id="44" w:name="kmz5"/>
            <w:r w:rsidRPr="00C60E20">
              <w:rPr>
                <w:rFonts w:cs="Calibri"/>
                <w:bCs/>
              </w:rPr>
              <w:t xml:space="preserve">Wartość kosztów pośrednich jest zgodna z limitami określonymi </w:t>
            </w:r>
            <w:r w:rsidRPr="00C60E20">
              <w:rPr>
                <w:rFonts w:cs="Calibri"/>
                <w:bCs/>
              </w:rPr>
              <w:br/>
              <w:t>w Regulaminie konkurs</w:t>
            </w:r>
            <w:r w:rsidR="00920B82">
              <w:rPr>
                <w:rFonts w:cs="Calibri"/>
                <w:bCs/>
              </w:rPr>
              <w:t>.</w:t>
            </w:r>
            <w:r w:rsidRPr="00C60E20">
              <w:rPr>
                <w:rFonts w:cs="Calibri"/>
                <w:bCs/>
              </w:rPr>
              <w:t xml:space="preserve"> </w:t>
            </w:r>
            <w:bookmarkEnd w:id="44"/>
          </w:p>
          <w:p w:rsidR="000A3D62" w:rsidRDefault="00C60E20">
            <w:pPr>
              <w:autoSpaceDE w:val="0"/>
              <w:autoSpaceDN w:val="0"/>
              <w:adjustRightInd w:val="0"/>
              <w:spacing w:after="0"/>
              <w:rPr>
                <w:rFonts w:cs="Calibri"/>
                <w:color w:val="000000"/>
                <w:lang w:eastAsia="pl-PL"/>
              </w:rPr>
            </w:pPr>
            <w:r w:rsidRPr="00C60E20">
              <w:rPr>
                <w:rFonts w:cs="Calibri"/>
                <w:b/>
                <w:lang w:eastAsia="pl-PL"/>
              </w:rPr>
              <w:t>UWAGA!</w:t>
            </w:r>
            <w:r w:rsidRPr="00C60E20">
              <w:rPr>
                <w:rFonts w:cs="Calibri"/>
                <w:lang w:eastAsia="pl-PL"/>
              </w:rPr>
              <w:t xml:space="preserve"> </w:t>
            </w:r>
            <w:r w:rsidRPr="00C60E20">
              <w:rPr>
                <w:rFonts w:cs="Calibri"/>
                <w:color w:val="000000"/>
                <w:lang w:eastAsia="pl-PL"/>
              </w:rPr>
              <w:t>W ramach kryterium weryfikowana będzie czy poziom kosztów pośrednich wynosi:</w:t>
            </w:r>
          </w:p>
          <w:p w:rsidR="000A3D62" w:rsidRDefault="00C60E20">
            <w:pPr>
              <w:numPr>
                <w:ilvl w:val="0"/>
                <w:numId w:val="13"/>
              </w:numPr>
              <w:spacing w:after="0"/>
              <w:ind w:left="284" w:hanging="284"/>
              <w:rPr>
                <w:bCs/>
              </w:rPr>
            </w:pPr>
            <w:r w:rsidRPr="00C60E20">
              <w:rPr>
                <w:bCs/>
              </w:rPr>
              <w:t xml:space="preserve">25 % kosztów bezpośrednich – w przypadku projektów </w:t>
            </w:r>
            <w:r w:rsidRPr="00C60E20">
              <w:rPr>
                <w:bCs/>
              </w:rPr>
              <w:br/>
              <w:t>o wartości do 1 mln PLN włącznie,</w:t>
            </w:r>
          </w:p>
          <w:p w:rsidR="000A3D62" w:rsidRDefault="00C60E20">
            <w:pPr>
              <w:numPr>
                <w:ilvl w:val="0"/>
                <w:numId w:val="13"/>
              </w:numPr>
              <w:spacing w:after="0"/>
              <w:ind w:left="284" w:hanging="284"/>
              <w:rPr>
                <w:bCs/>
              </w:rPr>
            </w:pPr>
            <w:r w:rsidRPr="00C60E20">
              <w:rPr>
                <w:bCs/>
              </w:rPr>
              <w:t xml:space="preserve">20 % kosztów bezpośrednich – w przypadku projektów </w:t>
            </w:r>
            <w:r w:rsidRPr="00C60E20">
              <w:rPr>
                <w:bCs/>
              </w:rPr>
              <w:br/>
              <w:t>o wartości powyżej 1 mln PLN do 2 mln PLN włącznie,</w:t>
            </w:r>
          </w:p>
          <w:p w:rsidR="000A3D62" w:rsidRDefault="00C60E20">
            <w:pPr>
              <w:numPr>
                <w:ilvl w:val="0"/>
                <w:numId w:val="13"/>
              </w:numPr>
              <w:spacing w:after="0"/>
              <w:ind w:left="284" w:hanging="284"/>
              <w:rPr>
                <w:bCs/>
              </w:rPr>
            </w:pPr>
            <w:r w:rsidRPr="00C60E20">
              <w:rPr>
                <w:bCs/>
              </w:rPr>
              <w:t xml:space="preserve">15 % kosztów bezpośrednich – w przypadku projektów </w:t>
            </w:r>
            <w:r w:rsidRPr="00C60E20">
              <w:rPr>
                <w:bCs/>
              </w:rPr>
              <w:br/>
              <w:t>o wartości powyżej 2 mln PLN do 5 mln PLN włącznie,</w:t>
            </w:r>
          </w:p>
          <w:p w:rsidR="000A3D62" w:rsidRDefault="00C60E20">
            <w:pPr>
              <w:numPr>
                <w:ilvl w:val="0"/>
                <w:numId w:val="13"/>
              </w:numPr>
              <w:spacing w:after="0"/>
              <w:ind w:left="284" w:hanging="284"/>
              <w:rPr>
                <w:bCs/>
              </w:rPr>
            </w:pPr>
            <w:r w:rsidRPr="00C60E20">
              <w:rPr>
                <w:bCs/>
              </w:rPr>
              <w:t xml:space="preserve">10 % kosztów bezpośrednich – w przypadku projektów </w:t>
            </w:r>
            <w:r w:rsidRPr="00C60E20">
              <w:rPr>
                <w:bCs/>
              </w:rPr>
              <w:br/>
              <w:t>o wartości przekraczającej 5 mln PLN</w:t>
            </w:r>
            <w:r w:rsidR="00920B82">
              <w:rPr>
                <w:bCs/>
              </w:rPr>
              <w:t xml:space="preserve">, </w:t>
            </w:r>
            <w:hyperlink w:anchor="_4.9.9_Koszty_pośrednie" w:history="1">
              <w:r w:rsidR="00920B82" w:rsidRPr="00E835C2">
                <w:rPr>
                  <w:rStyle w:val="Hipercze"/>
                </w:rPr>
                <w:t>zobacz rozdział 4.9.9</w:t>
              </w:r>
            </w:hyperlink>
            <w:r w:rsidR="00920B82" w:rsidRPr="00E835C2">
              <w:rPr>
                <w:rFonts w:cs="Calibri"/>
                <w:bCs/>
              </w:rPr>
              <w:t>.</w:t>
            </w:r>
          </w:p>
          <w:p w:rsidR="000A3D62" w:rsidRDefault="000A3D62">
            <w:pPr>
              <w:spacing w:after="0" w:line="240" w:lineRule="auto"/>
              <w:rPr>
                <w:bCs/>
              </w:rPr>
            </w:pPr>
          </w:p>
        </w:tc>
        <w:tc>
          <w:tcPr>
            <w:tcW w:w="2665" w:type="dxa"/>
            <w:shd w:val="clear" w:color="auto" w:fill="auto"/>
            <w:vAlign w:val="center"/>
          </w:tcPr>
          <w:p w:rsidR="004D7AB2" w:rsidRPr="00F04F08" w:rsidRDefault="004D7AB2" w:rsidP="00BC2BF6">
            <w:pPr>
              <w:spacing w:after="120" w:line="240" w:lineRule="auto"/>
              <w:jc w:val="center"/>
              <w:rPr>
                <w:b/>
                <w:color w:val="FF0000"/>
                <w:sz w:val="20"/>
                <w:szCs w:val="20"/>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c>
          <w:tcPr>
            <w:tcW w:w="512" w:type="dxa"/>
            <w:shd w:val="clear" w:color="auto" w:fill="auto"/>
            <w:vAlign w:val="center"/>
          </w:tcPr>
          <w:p w:rsidR="004D7AB2" w:rsidRPr="00537D21" w:rsidRDefault="00C60E20" w:rsidP="00BC2BF6">
            <w:pPr>
              <w:spacing w:after="0" w:line="240" w:lineRule="auto"/>
              <w:jc w:val="center"/>
              <w:rPr>
                <w:b/>
                <w:color w:val="000000"/>
              </w:rPr>
            </w:pPr>
            <w:r w:rsidRPr="00C60E20">
              <w:rPr>
                <w:b/>
                <w:color w:val="000000"/>
              </w:rPr>
              <w:t>6.</w:t>
            </w:r>
          </w:p>
        </w:tc>
        <w:tc>
          <w:tcPr>
            <w:tcW w:w="6287" w:type="dxa"/>
            <w:shd w:val="clear" w:color="auto" w:fill="auto"/>
          </w:tcPr>
          <w:p w:rsidR="004D7AB2" w:rsidRPr="00F76A97" w:rsidRDefault="00C60E20" w:rsidP="00BC2BF6">
            <w:pPr>
              <w:autoSpaceDE w:val="0"/>
              <w:autoSpaceDN w:val="0"/>
              <w:adjustRightInd w:val="0"/>
              <w:spacing w:before="120" w:after="120"/>
              <w:rPr>
                <w:rFonts w:cs="Calibri"/>
                <w:bCs/>
              </w:rPr>
            </w:pPr>
            <w:bookmarkStart w:id="45" w:name="kmz6"/>
            <w:r w:rsidRPr="00C60E20">
              <w:rPr>
                <w:rFonts w:cs="Calibri"/>
                <w:bCs/>
              </w:rPr>
              <w:t xml:space="preserve">Zgodność projektu z zasadą równości szans kobiet i mężczyzn </w:t>
            </w:r>
            <w:r w:rsidRPr="00C60E20">
              <w:rPr>
                <w:rFonts w:cs="Calibri"/>
                <w:bCs/>
              </w:rPr>
              <w:br/>
              <w:t>(w oparciu o standard minimum)</w:t>
            </w:r>
            <w:bookmarkEnd w:id="45"/>
            <w:r w:rsidR="00920B82">
              <w:rPr>
                <w:rFonts w:cs="Calibri"/>
                <w:bCs/>
              </w:rPr>
              <w:t>.</w:t>
            </w:r>
          </w:p>
          <w:p w:rsidR="000A3D62" w:rsidRDefault="00C60E20">
            <w:pPr>
              <w:autoSpaceDE w:val="0"/>
              <w:autoSpaceDN w:val="0"/>
              <w:adjustRightInd w:val="0"/>
              <w:spacing w:after="60"/>
              <w:rPr>
                <w:rFonts w:cs="Calibri"/>
                <w:color w:val="000000"/>
                <w:lang w:eastAsia="pl-PL"/>
              </w:rPr>
            </w:pPr>
            <w:r w:rsidRPr="00C60E20">
              <w:rPr>
                <w:rFonts w:cs="Calibri"/>
                <w:b/>
                <w:lang w:eastAsia="pl-PL"/>
              </w:rPr>
              <w:t>UWAGA!</w:t>
            </w:r>
            <w:r w:rsidRPr="00C60E20">
              <w:rPr>
                <w:rFonts w:cs="Calibri"/>
                <w:lang w:eastAsia="pl-PL"/>
              </w:rPr>
              <w:t xml:space="preserve"> </w:t>
            </w:r>
            <w:r w:rsidRPr="00C60E20">
              <w:rPr>
                <w:rFonts w:cs="Calibri"/>
                <w:color w:val="000000"/>
                <w:lang w:eastAsia="pl-PL"/>
              </w:rPr>
              <w:t xml:space="preserve">W ramach kryterium weryfikowane będzie spełnienie standardu minimum oceniane na podstawie 5 kryteriów oceny wskazanych w załączniku nr 1 do </w:t>
            </w:r>
            <w:r w:rsidRPr="00C60E20">
              <w:rPr>
                <w:rFonts w:cs="Calibri"/>
                <w:i/>
                <w:color w:val="000000"/>
                <w:lang w:eastAsia="pl-PL"/>
              </w:rPr>
              <w:t xml:space="preserve">Instrukcji wypełniania wniosku </w:t>
            </w:r>
            <w:r w:rsidRPr="00C60E20">
              <w:rPr>
                <w:rFonts w:cs="Calibri"/>
                <w:i/>
                <w:color w:val="000000"/>
                <w:lang w:eastAsia="pl-PL"/>
              </w:rPr>
              <w:br/>
            </w:r>
            <w:r w:rsidRPr="00C60E20">
              <w:rPr>
                <w:rFonts w:cs="Calibri"/>
                <w:i/>
                <w:color w:val="000000"/>
                <w:lang w:eastAsia="pl-PL"/>
              </w:rPr>
              <w:lastRenderedPageBreak/>
              <w:t>o dofinansowanie projektu współfinansowanego z EFS w ramach RPO WiM 2014-2020,</w:t>
            </w:r>
            <w:r w:rsidRPr="00C60E20">
              <w:rPr>
                <w:rFonts w:cs="Calibri"/>
                <w:color w:val="000000"/>
                <w:lang w:eastAsia="pl-PL"/>
              </w:rPr>
              <w:t xml:space="preserve"> zwanej dalej Instrukcją oraz określonych </w:t>
            </w:r>
            <w:r w:rsidRPr="00C60E20">
              <w:rPr>
                <w:rFonts w:cs="Calibri"/>
                <w:color w:val="000000"/>
                <w:lang w:eastAsia="pl-PL"/>
              </w:rPr>
              <w:br/>
              <w:t xml:space="preserve">w </w:t>
            </w:r>
            <w:r w:rsidRPr="00C60E20">
              <w:rPr>
                <w:rFonts w:cs="Calibri"/>
                <w:i/>
                <w:color w:val="000000"/>
                <w:lang w:eastAsia="pl-PL"/>
              </w:rPr>
              <w:t xml:space="preserve">Wytycznych w zakresie realizacji zasady równości szans </w:t>
            </w:r>
            <w:r w:rsidRPr="00C60E20">
              <w:rPr>
                <w:rFonts w:cs="Calibri"/>
                <w:i/>
                <w:color w:val="000000"/>
                <w:lang w:eastAsia="pl-PL"/>
              </w:rPr>
              <w:br/>
              <w:t>i niedyskryminacji, w tym dostępności dla osób</w:t>
            </w:r>
            <w:r w:rsidRPr="00C60E20">
              <w:rPr>
                <w:rFonts w:cs="Calibri"/>
                <w:i/>
                <w:color w:val="000000"/>
                <w:lang w:eastAsia="pl-PL"/>
              </w:rPr>
              <w:br/>
              <w:t xml:space="preserve">z niepełnosprawnościami oraz zasady równości szans kobiet </w:t>
            </w:r>
            <w:r w:rsidRPr="00C60E20">
              <w:rPr>
                <w:rFonts w:cs="Calibri"/>
                <w:i/>
                <w:color w:val="000000"/>
                <w:lang w:eastAsia="pl-PL"/>
              </w:rPr>
              <w:br/>
              <w:t>i mężczyzn w ramach funduszy unijnych na lata 2014-2020</w:t>
            </w:r>
            <w:r w:rsidR="00920B82">
              <w:rPr>
                <w:rFonts w:cs="Calibri"/>
                <w:color w:val="000000"/>
                <w:lang w:eastAsia="pl-PL"/>
              </w:rPr>
              <w:t xml:space="preserve">, </w:t>
            </w:r>
            <w:r w:rsidR="00920B82" w:rsidRPr="00E835C2">
              <w:rPr>
                <w:rFonts w:cs="Calibri"/>
                <w:bCs/>
              </w:rPr>
              <w:t xml:space="preserve"> </w:t>
            </w:r>
            <w:hyperlink w:anchor="_Jak_przygotować_wniosek" w:history="1">
              <w:r w:rsidR="00920B82" w:rsidRPr="00E835C2">
                <w:rPr>
                  <w:rStyle w:val="Hipercze"/>
                </w:rPr>
                <w:t>zobacz rozdział 4</w:t>
              </w:r>
            </w:hyperlink>
            <w:r w:rsidR="00920B82" w:rsidRPr="00E835C2">
              <w:rPr>
                <w:rFonts w:cs="Calibri"/>
                <w:bCs/>
              </w:rPr>
              <w:t>.</w:t>
            </w:r>
          </w:p>
        </w:tc>
        <w:tc>
          <w:tcPr>
            <w:tcW w:w="2665" w:type="dxa"/>
            <w:shd w:val="clear" w:color="auto" w:fill="auto"/>
            <w:vAlign w:val="center"/>
          </w:tcPr>
          <w:p w:rsidR="004D7AB2" w:rsidRPr="00537D21" w:rsidRDefault="00C60E20" w:rsidP="00BC2BF6">
            <w:pPr>
              <w:spacing w:after="120" w:line="240" w:lineRule="auto"/>
              <w:jc w:val="center"/>
              <w:rPr>
                <w:b/>
                <w:color w:val="FF0000"/>
                <w:sz w:val="20"/>
                <w:szCs w:val="20"/>
              </w:rPr>
            </w:pPr>
            <w:r w:rsidRPr="00C60E20">
              <w:rPr>
                <w:lang w:eastAsia="pl-PL"/>
              </w:rPr>
              <w:lastRenderedPageBreak/>
              <w:t>odrzucenie wniosku</w:t>
            </w:r>
          </w:p>
        </w:tc>
      </w:tr>
      <w:tr w:rsidR="004D7AB2" w:rsidTr="007C19B2">
        <w:tc>
          <w:tcPr>
            <w:tcW w:w="512" w:type="dxa"/>
            <w:shd w:val="clear" w:color="auto" w:fill="auto"/>
            <w:vAlign w:val="center"/>
          </w:tcPr>
          <w:p w:rsidR="004D7AB2" w:rsidRPr="00AC2801" w:rsidRDefault="004D7AB2" w:rsidP="00BC2BF6">
            <w:pPr>
              <w:spacing w:after="0" w:line="240" w:lineRule="auto"/>
              <w:jc w:val="center"/>
              <w:rPr>
                <w:b/>
              </w:rPr>
            </w:pPr>
            <w:r w:rsidRPr="00AC2801">
              <w:rPr>
                <w:b/>
              </w:rPr>
              <w:lastRenderedPageBreak/>
              <w:t>7.</w:t>
            </w:r>
          </w:p>
        </w:tc>
        <w:tc>
          <w:tcPr>
            <w:tcW w:w="6287" w:type="dxa"/>
            <w:shd w:val="clear" w:color="auto" w:fill="auto"/>
          </w:tcPr>
          <w:p w:rsidR="004D7AB2" w:rsidRPr="004B0BF9" w:rsidRDefault="004D7AB2" w:rsidP="00BC2BF6">
            <w:pPr>
              <w:autoSpaceDE w:val="0"/>
              <w:autoSpaceDN w:val="0"/>
              <w:adjustRightInd w:val="0"/>
              <w:spacing w:before="120" w:after="120" w:line="240" w:lineRule="auto"/>
              <w:rPr>
                <w:rFonts w:cs="Calibri"/>
                <w:bCs/>
              </w:rPr>
            </w:pPr>
            <w:bookmarkStart w:id="46" w:name="kmz7"/>
            <w:r w:rsidRPr="00F04F08">
              <w:rPr>
                <w:rFonts w:cs="Calibri"/>
                <w:bCs/>
              </w:rPr>
              <w:t>Zgodność projektu z zasadą zrównoważonego rozwoju</w:t>
            </w:r>
            <w:bookmarkEnd w:id="46"/>
            <w:r w:rsidRPr="00F04F08">
              <w:rPr>
                <w:rFonts w:cs="Calibri"/>
                <w:bCs/>
              </w:rPr>
              <w:t>.</w:t>
            </w:r>
          </w:p>
          <w:p w:rsidR="004D7AB2" w:rsidRPr="00F04F08" w:rsidRDefault="001A1A43" w:rsidP="00BC2BF6">
            <w:pPr>
              <w:autoSpaceDE w:val="0"/>
              <w:autoSpaceDN w:val="0"/>
              <w:adjustRightInd w:val="0"/>
              <w:spacing w:after="60"/>
              <w:rPr>
                <w:rFonts w:cs="Calibri"/>
                <w:b/>
                <w:bCs/>
                <w:color w:val="0070C0"/>
              </w:rPr>
            </w:pPr>
            <w:r w:rsidRPr="001A1A43">
              <w:rPr>
                <w:rFonts w:cs="Calibri"/>
                <w:b/>
                <w:lang w:eastAsia="pl-PL"/>
              </w:rPr>
              <w:t>UWAGA</w:t>
            </w:r>
            <w:r w:rsidR="004D7AB2" w:rsidRPr="001A1A43">
              <w:rPr>
                <w:rFonts w:cs="Calibri"/>
                <w:b/>
                <w:lang w:eastAsia="pl-PL"/>
              </w:rPr>
              <w:t>!</w:t>
            </w:r>
            <w:r w:rsidR="00CD00BF" w:rsidRPr="001A1A43">
              <w:rPr>
                <w:rFonts w:cs="Calibri"/>
                <w:b/>
                <w:lang w:eastAsia="pl-PL"/>
              </w:rPr>
              <w:t xml:space="preserve"> </w:t>
            </w:r>
            <w:r w:rsidR="004D7AB2" w:rsidRPr="00F04F08">
              <w:rPr>
                <w:rFonts w:cs="Calibri"/>
                <w:lang w:eastAsia="pl-PL"/>
              </w:rPr>
              <w:t xml:space="preserve">W ramach kryterium weryfikowana będzie zgodność projektu z zasadą zrównoważonego rozwoju, o której mowa </w:t>
            </w:r>
            <w:r w:rsidR="00E358A7">
              <w:rPr>
                <w:rFonts w:cs="Arial"/>
              </w:rPr>
              <w:br/>
            </w:r>
            <w:r w:rsidR="004D7AB2" w:rsidRPr="00F04F08">
              <w:rPr>
                <w:rFonts w:cs="Calibri"/>
                <w:lang w:eastAsia="pl-PL"/>
              </w:rPr>
              <w:t xml:space="preserve">w art. 8 Rozporządzenia Parlamentu Europejskiego i Rady (UE) </w:t>
            </w:r>
            <w:r w:rsidR="00E358A7">
              <w:rPr>
                <w:rFonts w:cs="Arial"/>
              </w:rPr>
              <w:br/>
            </w:r>
            <w:r w:rsidR="004D7AB2" w:rsidRPr="00F04F08">
              <w:rPr>
                <w:rFonts w:cs="Calibri"/>
                <w:lang w:eastAsia="pl-PL"/>
              </w:rPr>
              <w:t>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D9654E">
              <w:rPr>
                <w:rFonts w:cs="Calibri"/>
                <w:lang w:eastAsia="pl-PL"/>
              </w:rPr>
              <w:t xml:space="preserve"> </w:t>
            </w:r>
            <w:r w:rsidR="004D7AB2" w:rsidRPr="00F04F08">
              <w:rPr>
                <w:rFonts w:cs="Calibri"/>
                <w:lang w:eastAsia="pl-PL"/>
              </w:rPr>
              <w:t>Rybackiego oraz uchyl</w:t>
            </w:r>
            <w:r w:rsidR="004D7AB2">
              <w:rPr>
                <w:rFonts w:cs="Calibri"/>
                <w:lang w:eastAsia="pl-PL"/>
              </w:rPr>
              <w:t xml:space="preserve">ające rozporządzenie Rady (WE) </w:t>
            </w:r>
            <w:r w:rsidR="004D7AB2" w:rsidRPr="00F04F08">
              <w:rPr>
                <w:rFonts w:cs="Calibri"/>
                <w:lang w:eastAsia="pl-PL"/>
              </w:rPr>
              <w:t>nr</w:t>
            </w:r>
            <w:r w:rsidR="004D7AB2">
              <w:rPr>
                <w:rFonts w:cs="Calibri"/>
                <w:lang w:eastAsia="pl-PL"/>
              </w:rPr>
              <w:t> </w:t>
            </w:r>
            <w:r w:rsidR="004D7AB2" w:rsidRPr="00F04F08">
              <w:rPr>
                <w:rFonts w:cs="Calibri"/>
                <w:lang w:eastAsia="pl-PL"/>
              </w:rPr>
              <w:t>1083/2006.</w:t>
            </w:r>
          </w:p>
        </w:tc>
        <w:tc>
          <w:tcPr>
            <w:tcW w:w="2665" w:type="dxa"/>
            <w:shd w:val="clear" w:color="auto" w:fill="auto"/>
            <w:vAlign w:val="center"/>
          </w:tcPr>
          <w:p w:rsidR="004D7AB2" w:rsidRPr="00F04F08" w:rsidRDefault="004D7AB2" w:rsidP="00BC2BF6">
            <w:pPr>
              <w:spacing w:after="120" w:line="240" w:lineRule="auto"/>
              <w:jc w:val="center"/>
              <w:rPr>
                <w:b/>
                <w:color w:val="FF0000"/>
                <w:sz w:val="20"/>
                <w:szCs w:val="20"/>
              </w:rPr>
            </w:pPr>
            <w:r w:rsidRPr="0054271D">
              <w:rPr>
                <w:lang w:eastAsia="pl-PL"/>
              </w:rPr>
              <w:t>odrzucenie wniosku</w:t>
            </w:r>
          </w:p>
        </w:tc>
      </w:tr>
      <w:tr w:rsidR="004D7AB2" w:rsidTr="007C19B2">
        <w:tc>
          <w:tcPr>
            <w:tcW w:w="512" w:type="dxa"/>
            <w:shd w:val="clear" w:color="auto" w:fill="auto"/>
            <w:vAlign w:val="center"/>
          </w:tcPr>
          <w:p w:rsidR="004D7AB2" w:rsidRPr="00AC2801" w:rsidRDefault="004D7AB2" w:rsidP="00BC2BF6">
            <w:pPr>
              <w:spacing w:after="0" w:line="240" w:lineRule="auto"/>
              <w:jc w:val="center"/>
              <w:rPr>
                <w:b/>
              </w:rPr>
            </w:pPr>
            <w:r w:rsidRPr="00AC2801">
              <w:rPr>
                <w:b/>
              </w:rPr>
              <w:t>8.</w:t>
            </w:r>
          </w:p>
        </w:tc>
        <w:tc>
          <w:tcPr>
            <w:tcW w:w="6287" w:type="dxa"/>
            <w:shd w:val="clear" w:color="auto" w:fill="auto"/>
          </w:tcPr>
          <w:p w:rsidR="004D7AB2" w:rsidRPr="004B0BF9" w:rsidRDefault="004D7AB2" w:rsidP="00BC2BF6">
            <w:pPr>
              <w:autoSpaceDE w:val="0"/>
              <w:autoSpaceDN w:val="0"/>
              <w:adjustRightInd w:val="0"/>
              <w:spacing w:before="120" w:after="120"/>
              <w:rPr>
                <w:rFonts w:cs="Calibri"/>
                <w:bCs/>
              </w:rPr>
            </w:pPr>
            <w:bookmarkStart w:id="47" w:name="kmz8"/>
            <w:r w:rsidRPr="00F04F08">
              <w:rPr>
                <w:rFonts w:cs="Calibri"/>
                <w:bCs/>
              </w:rPr>
              <w:t>Zgodność projektu z zasadą równ</w:t>
            </w:r>
            <w:r>
              <w:rPr>
                <w:rFonts w:cs="Calibri"/>
                <w:bCs/>
              </w:rPr>
              <w:t xml:space="preserve">ości szans i niedyskryminacji, </w:t>
            </w:r>
            <w:r w:rsidR="00D9654E">
              <w:rPr>
                <w:rFonts w:cs="Calibri"/>
                <w:bCs/>
              </w:rPr>
              <w:br/>
            </w:r>
            <w:r>
              <w:rPr>
                <w:rFonts w:cs="Calibri"/>
                <w:bCs/>
              </w:rPr>
              <w:t>w</w:t>
            </w:r>
            <w:r w:rsidR="00D9654E">
              <w:rPr>
                <w:rFonts w:cs="Calibri"/>
                <w:bCs/>
              </w:rPr>
              <w:t xml:space="preserve"> </w:t>
            </w:r>
            <w:r w:rsidRPr="00F04F08">
              <w:rPr>
                <w:rFonts w:cs="Calibri"/>
                <w:bCs/>
              </w:rPr>
              <w:t>tym dostępności dla osób z niepełnosprawnościami.</w:t>
            </w:r>
          </w:p>
          <w:bookmarkEnd w:id="47"/>
          <w:p w:rsidR="000A3D62" w:rsidRDefault="001A1A43">
            <w:pPr>
              <w:autoSpaceDE w:val="0"/>
              <w:autoSpaceDN w:val="0"/>
              <w:adjustRightInd w:val="0"/>
              <w:spacing w:after="60"/>
              <w:rPr>
                <w:rFonts w:cs="Calibri"/>
                <w:b/>
                <w:bCs/>
                <w:color w:val="0070C0"/>
              </w:rPr>
            </w:pPr>
            <w:r w:rsidRPr="001A1A43">
              <w:rPr>
                <w:rFonts w:cs="Calibri"/>
                <w:b/>
                <w:lang w:eastAsia="pl-PL"/>
              </w:rPr>
              <w:t>UWAGA</w:t>
            </w:r>
            <w:r w:rsidR="004D7AB2" w:rsidRPr="001A1A43">
              <w:rPr>
                <w:rFonts w:cs="Calibri"/>
                <w:b/>
                <w:lang w:eastAsia="pl-PL"/>
              </w:rPr>
              <w:t>!</w:t>
            </w:r>
            <w:r w:rsidR="00CD00BF" w:rsidRPr="001A1A43">
              <w:rPr>
                <w:rFonts w:cs="Calibri"/>
                <w:b/>
                <w:lang w:eastAsia="pl-PL"/>
              </w:rPr>
              <w:t xml:space="preserve"> </w:t>
            </w:r>
            <w:r w:rsidR="004D7AB2" w:rsidRPr="00F04F08">
              <w:rPr>
                <w:rFonts w:cs="Calibri"/>
                <w:color w:val="000000"/>
                <w:lang w:eastAsia="pl-PL"/>
              </w:rPr>
              <w:t>W ramach kryterium weryfikowana będzie zgodność projektu z zasadą równości szans i niedyskryminacji, o której mowa w art. 7 Rozporządzenia Parlam</w:t>
            </w:r>
            <w:r w:rsidR="004D7AB2">
              <w:rPr>
                <w:rFonts w:cs="Calibri"/>
                <w:color w:val="000000"/>
                <w:lang w:eastAsia="pl-PL"/>
              </w:rPr>
              <w:t xml:space="preserve">entu Europejskiego i Rady (UE) </w:t>
            </w:r>
            <w:r w:rsidR="00D9654E">
              <w:rPr>
                <w:rFonts w:cs="Calibri"/>
                <w:color w:val="000000"/>
                <w:lang w:eastAsia="pl-PL"/>
              </w:rPr>
              <w:br/>
            </w:r>
            <w:r w:rsidR="004D7AB2" w:rsidRPr="00F04F08">
              <w:rPr>
                <w:rFonts w:cs="Calibri"/>
                <w:color w:val="000000"/>
                <w:lang w:eastAsia="pl-PL"/>
              </w:rPr>
              <w:t>nr</w:t>
            </w:r>
            <w:r w:rsidR="00D9654E">
              <w:rPr>
                <w:rFonts w:cs="Calibri"/>
                <w:color w:val="000000"/>
                <w:lang w:eastAsia="pl-PL"/>
              </w:rPr>
              <w:t xml:space="preserve"> </w:t>
            </w:r>
            <w:r w:rsidR="004D7AB2" w:rsidRPr="00F04F08">
              <w:rPr>
                <w:rFonts w:cs="Calibri"/>
                <w:color w:val="000000"/>
                <w:lang w:eastAsia="pl-PL"/>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w:t>
            </w:r>
            <w:r w:rsidR="004D7AB2" w:rsidRPr="00F04F08">
              <w:rPr>
                <w:rFonts w:cs="Calibri"/>
                <w:color w:val="000000"/>
                <w:lang w:eastAsia="pl-PL"/>
              </w:rPr>
              <w:lastRenderedPageBreak/>
              <w:t>Funduszu Rozwoju Regionalnego, Europejskiego Funduszu Społecznego, Funduszu Spójności i Eu</w:t>
            </w:r>
            <w:r w:rsidR="004D7AB2">
              <w:rPr>
                <w:rFonts w:cs="Calibri"/>
                <w:color w:val="000000"/>
                <w:lang w:eastAsia="pl-PL"/>
              </w:rPr>
              <w:t xml:space="preserve">ropejskiego Funduszu Morskiego </w:t>
            </w:r>
            <w:r w:rsidR="004D7AB2" w:rsidRPr="00F04F08">
              <w:rPr>
                <w:rFonts w:cs="Calibri"/>
                <w:color w:val="000000"/>
                <w:lang w:eastAsia="pl-PL"/>
              </w:rPr>
              <w:t>i</w:t>
            </w:r>
            <w:r w:rsidR="00D9654E">
              <w:rPr>
                <w:rFonts w:cs="Calibri"/>
                <w:color w:val="000000"/>
                <w:lang w:eastAsia="pl-PL"/>
              </w:rPr>
              <w:t xml:space="preserve"> </w:t>
            </w:r>
            <w:r w:rsidR="004D7AB2" w:rsidRPr="00F04F08">
              <w:rPr>
                <w:rFonts w:cs="Calibri"/>
                <w:color w:val="000000"/>
                <w:lang w:eastAsia="pl-PL"/>
              </w:rPr>
              <w:t>Rybackiego oraz uchylające rozporządzenie Rady (WE) nr 1083/2006.</w:t>
            </w:r>
          </w:p>
        </w:tc>
        <w:tc>
          <w:tcPr>
            <w:tcW w:w="2665" w:type="dxa"/>
            <w:shd w:val="clear" w:color="auto" w:fill="auto"/>
            <w:vAlign w:val="center"/>
          </w:tcPr>
          <w:p w:rsidR="004D7AB2" w:rsidRPr="00F04F08" w:rsidRDefault="004D7AB2" w:rsidP="00BC2BF6">
            <w:pPr>
              <w:spacing w:after="120" w:line="240" w:lineRule="auto"/>
              <w:jc w:val="center"/>
              <w:rPr>
                <w:b/>
                <w:color w:val="FF0000"/>
                <w:sz w:val="20"/>
                <w:szCs w:val="20"/>
              </w:rPr>
            </w:pPr>
            <w:r w:rsidRPr="0054271D">
              <w:rPr>
                <w:lang w:eastAsia="pl-PL"/>
              </w:rPr>
              <w:lastRenderedPageBreak/>
              <w:t>odrzucenie wniosku</w:t>
            </w:r>
          </w:p>
        </w:tc>
      </w:tr>
      <w:tr w:rsidR="004D7AB2" w:rsidTr="007C19B2">
        <w:tc>
          <w:tcPr>
            <w:tcW w:w="512" w:type="dxa"/>
            <w:shd w:val="clear" w:color="auto" w:fill="auto"/>
            <w:vAlign w:val="center"/>
          </w:tcPr>
          <w:p w:rsidR="004D7AB2" w:rsidRPr="00AC2801" w:rsidRDefault="004D7AB2" w:rsidP="00BC2BF6">
            <w:pPr>
              <w:spacing w:after="0" w:line="240" w:lineRule="auto"/>
              <w:jc w:val="center"/>
              <w:rPr>
                <w:b/>
              </w:rPr>
            </w:pPr>
            <w:r w:rsidRPr="00AC2801">
              <w:rPr>
                <w:b/>
              </w:rPr>
              <w:lastRenderedPageBreak/>
              <w:t>9.</w:t>
            </w:r>
          </w:p>
        </w:tc>
        <w:tc>
          <w:tcPr>
            <w:tcW w:w="6287" w:type="dxa"/>
            <w:shd w:val="clear" w:color="auto" w:fill="auto"/>
          </w:tcPr>
          <w:p w:rsidR="004D7AB2" w:rsidRPr="00F04F08" w:rsidRDefault="004D7AB2" w:rsidP="00BC2BF6">
            <w:pPr>
              <w:keepNext/>
              <w:tabs>
                <w:tab w:val="left" w:pos="435"/>
              </w:tabs>
              <w:snapToGrid w:val="0"/>
              <w:spacing w:before="120" w:after="120"/>
              <w:rPr>
                <w:rFonts w:cs="Calibri"/>
                <w:color w:val="000000"/>
                <w:lang w:eastAsia="pl-PL"/>
              </w:rPr>
            </w:pPr>
            <w:bookmarkStart w:id="48" w:name="kmz9"/>
            <w:r w:rsidRPr="00F04F08">
              <w:rPr>
                <w:rFonts w:cs="Calibri"/>
                <w:color w:val="000000"/>
                <w:lang w:eastAsia="pl-PL"/>
              </w:rPr>
              <w:t xml:space="preserve">Projekt jest zgodny z właściwym prawodawstwem krajowym, </w:t>
            </w:r>
            <w:r>
              <w:rPr>
                <w:rFonts w:cs="Calibri"/>
                <w:color w:val="000000"/>
                <w:lang w:eastAsia="pl-PL"/>
              </w:rPr>
              <w:t>w</w:t>
            </w:r>
            <w:r w:rsidR="00D9654E">
              <w:rPr>
                <w:rFonts w:cs="Calibri"/>
                <w:color w:val="000000"/>
                <w:lang w:eastAsia="pl-PL"/>
              </w:rPr>
              <w:t xml:space="preserve"> </w:t>
            </w:r>
            <w:r w:rsidRPr="00F04F08">
              <w:rPr>
                <w:rFonts w:cs="Calibri"/>
                <w:color w:val="000000"/>
                <w:lang w:eastAsia="pl-PL"/>
              </w:rPr>
              <w:t xml:space="preserve">tym z ustawą z dnia 29 stycznia 2004 r. </w:t>
            </w:r>
            <w:r>
              <w:rPr>
                <w:rFonts w:cs="Calibri"/>
                <w:color w:val="000000"/>
                <w:lang w:eastAsia="pl-PL"/>
              </w:rPr>
              <w:t>Prawo Zamówień Publicznych (Dz. </w:t>
            </w:r>
            <w:r w:rsidR="00840528">
              <w:rPr>
                <w:rFonts w:cs="Calibri"/>
                <w:color w:val="000000"/>
                <w:lang w:eastAsia="pl-PL"/>
              </w:rPr>
              <w:t>U. z 2015</w:t>
            </w:r>
            <w:r w:rsidRPr="00F04F08">
              <w:rPr>
                <w:rFonts w:cs="Calibri"/>
                <w:color w:val="000000"/>
                <w:lang w:eastAsia="pl-PL"/>
              </w:rPr>
              <w:t xml:space="preserve"> r. poz. </w:t>
            </w:r>
            <w:r w:rsidR="00840528">
              <w:rPr>
                <w:rFonts w:cs="Calibri"/>
                <w:color w:val="000000"/>
                <w:lang w:eastAsia="pl-PL"/>
              </w:rPr>
              <w:t>2164</w:t>
            </w:r>
            <w:r w:rsidRPr="00F04F08">
              <w:rPr>
                <w:rFonts w:cs="Calibri"/>
                <w:color w:val="000000"/>
                <w:lang w:eastAsia="pl-PL"/>
              </w:rPr>
              <w:t>).</w:t>
            </w:r>
          </w:p>
          <w:bookmarkEnd w:id="48"/>
          <w:p w:rsidR="004D7AB2" w:rsidRPr="000D48AD" w:rsidRDefault="001A1A43" w:rsidP="00BC2BF6">
            <w:pPr>
              <w:keepNext/>
              <w:tabs>
                <w:tab w:val="left" w:pos="435"/>
              </w:tabs>
              <w:snapToGrid w:val="0"/>
              <w:spacing w:after="60"/>
            </w:pPr>
            <w:r w:rsidRPr="001A1A43">
              <w:rPr>
                <w:rFonts w:cs="Calibri"/>
                <w:b/>
                <w:lang w:eastAsia="pl-PL"/>
              </w:rPr>
              <w:t>UWAGA</w:t>
            </w:r>
            <w:r w:rsidR="004D7AB2" w:rsidRPr="001A1A43">
              <w:rPr>
                <w:rFonts w:cs="Calibri"/>
                <w:b/>
                <w:lang w:eastAsia="pl-PL"/>
              </w:rPr>
              <w:t>!</w:t>
            </w:r>
            <w:r w:rsidR="00CD00BF" w:rsidRPr="001A1A43">
              <w:rPr>
                <w:rFonts w:cs="Calibri"/>
                <w:b/>
                <w:lang w:eastAsia="pl-PL"/>
              </w:rPr>
              <w:t xml:space="preserve"> </w:t>
            </w:r>
            <w:r w:rsidR="004D7AB2" w:rsidRPr="00047CE9">
              <w:t>W ramach kryterium weryfikowana będzie zgodność projektu z</w:t>
            </w:r>
            <w:r w:rsidR="00B27345">
              <w:t xml:space="preserve"> </w:t>
            </w:r>
            <w:r w:rsidR="004D7AB2" w:rsidRPr="00047CE9">
              <w:t xml:space="preserve">prawodawstwem krajowym, w tym z ustawą </w:t>
            </w:r>
            <w:r w:rsidR="004D7AB2">
              <w:t>PZP</w:t>
            </w:r>
            <w:r w:rsidR="004D7AB2" w:rsidRPr="00F04F08">
              <w:rPr>
                <w:rFonts w:cs="Calibri"/>
              </w:rPr>
              <w:t>.</w:t>
            </w:r>
          </w:p>
        </w:tc>
        <w:tc>
          <w:tcPr>
            <w:tcW w:w="2665" w:type="dxa"/>
            <w:shd w:val="clear" w:color="auto" w:fill="auto"/>
            <w:vAlign w:val="center"/>
          </w:tcPr>
          <w:p w:rsidR="004D7AB2" w:rsidRPr="00F04F08" w:rsidRDefault="004D7AB2" w:rsidP="00BC2BF6">
            <w:pPr>
              <w:spacing w:after="120" w:line="240" w:lineRule="auto"/>
              <w:jc w:val="center"/>
              <w:rPr>
                <w:b/>
                <w:sz w:val="20"/>
                <w:szCs w:val="20"/>
                <w:lang w:eastAsia="pl-PL"/>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c>
          <w:tcPr>
            <w:tcW w:w="512" w:type="dxa"/>
            <w:shd w:val="clear" w:color="auto" w:fill="auto"/>
            <w:vAlign w:val="center"/>
          </w:tcPr>
          <w:p w:rsidR="004D7AB2" w:rsidRPr="00AC2801" w:rsidRDefault="004D7AB2" w:rsidP="00BC2BF6">
            <w:pPr>
              <w:spacing w:after="0" w:line="240" w:lineRule="auto"/>
              <w:jc w:val="center"/>
              <w:rPr>
                <w:b/>
              </w:rPr>
            </w:pPr>
            <w:r w:rsidRPr="00AC2801">
              <w:rPr>
                <w:b/>
              </w:rPr>
              <w:t>10.</w:t>
            </w:r>
          </w:p>
        </w:tc>
        <w:tc>
          <w:tcPr>
            <w:tcW w:w="6287" w:type="dxa"/>
            <w:shd w:val="clear" w:color="auto" w:fill="auto"/>
          </w:tcPr>
          <w:p w:rsidR="004D7AB2" w:rsidRPr="00F04F08" w:rsidRDefault="004D7AB2" w:rsidP="00BC2BF6">
            <w:pPr>
              <w:keepNext/>
              <w:tabs>
                <w:tab w:val="left" w:pos="435"/>
              </w:tabs>
              <w:snapToGrid w:val="0"/>
              <w:spacing w:before="120" w:after="120"/>
              <w:rPr>
                <w:rFonts w:cs="Calibri"/>
                <w:color w:val="000000"/>
                <w:lang w:eastAsia="pl-PL"/>
              </w:rPr>
            </w:pPr>
            <w:bookmarkStart w:id="49" w:name="kmz10"/>
            <w:r w:rsidRPr="00F04F08">
              <w:rPr>
                <w:rFonts w:cs="Calibri"/>
                <w:color w:val="000000"/>
                <w:lang w:eastAsia="pl-PL"/>
              </w:rPr>
              <w:t>Zgodność projektu z zasadami pomocy publicznej lub pomocy</w:t>
            </w:r>
            <w:r>
              <w:rPr>
                <w:rFonts w:cs="Calibri"/>
                <w:color w:val="000000"/>
                <w:lang w:eastAsia="pl-PL"/>
              </w:rPr>
              <w:t> </w:t>
            </w:r>
            <w:r>
              <w:rPr>
                <w:rFonts w:cs="Calibri"/>
                <w:i/>
                <w:color w:val="000000"/>
                <w:lang w:eastAsia="pl-PL"/>
              </w:rPr>
              <w:t>de </w:t>
            </w:r>
            <w:r w:rsidR="00920B82">
              <w:rPr>
                <w:rFonts w:cs="Calibri"/>
                <w:i/>
                <w:color w:val="000000"/>
                <w:lang w:eastAsia="pl-PL"/>
              </w:rPr>
              <w:t>minimis.</w:t>
            </w:r>
            <w:r w:rsidR="001B57A3">
              <w:rPr>
                <w:rFonts w:cs="Calibri"/>
                <w:i/>
                <w:color w:val="000000"/>
                <w:lang w:eastAsia="pl-PL"/>
              </w:rPr>
              <w:t xml:space="preserve"> </w:t>
            </w:r>
            <w:bookmarkEnd w:id="49"/>
          </w:p>
          <w:p w:rsidR="000A3D62" w:rsidRDefault="001A1A43">
            <w:pPr>
              <w:keepNext/>
              <w:tabs>
                <w:tab w:val="left" w:pos="435"/>
              </w:tabs>
              <w:snapToGrid w:val="0"/>
              <w:spacing w:after="60"/>
            </w:pPr>
            <w:r w:rsidRPr="001A1A43">
              <w:rPr>
                <w:rFonts w:cs="Calibri"/>
                <w:b/>
                <w:lang w:eastAsia="pl-PL"/>
              </w:rPr>
              <w:t>UWAGA</w:t>
            </w:r>
            <w:r w:rsidR="004D7AB2" w:rsidRPr="001A1A43">
              <w:rPr>
                <w:rFonts w:cs="Calibri"/>
                <w:b/>
                <w:lang w:eastAsia="pl-PL"/>
              </w:rPr>
              <w:t>!</w:t>
            </w:r>
            <w:r w:rsidR="00CD00BF" w:rsidRPr="001A1A43">
              <w:rPr>
                <w:rFonts w:cs="Calibri"/>
                <w:b/>
                <w:lang w:eastAsia="pl-PL"/>
              </w:rPr>
              <w:t xml:space="preserve"> </w:t>
            </w:r>
            <w:r w:rsidR="004D7AB2" w:rsidRPr="00F04F08">
              <w:rPr>
                <w:rFonts w:cs="Calibri"/>
                <w:lang w:eastAsia="pl-PL"/>
              </w:rPr>
              <w:t xml:space="preserve">W ramach kryterium weryfikowana będzie zgodność zapisów </w:t>
            </w:r>
            <w:r w:rsidR="000A2CD5">
              <w:rPr>
                <w:rFonts w:cs="Calibri"/>
                <w:lang w:eastAsia="pl-PL"/>
              </w:rPr>
              <w:t>WOD</w:t>
            </w:r>
            <w:r w:rsidR="004D7AB2" w:rsidRPr="00F04F08">
              <w:rPr>
                <w:rFonts w:cs="Calibri"/>
                <w:lang w:eastAsia="pl-PL"/>
              </w:rPr>
              <w:t xml:space="preserve"> z zasadami pomocy publicznej w odniesieniu do form wsparcia, wydatków i grup docelowych, jak również ocenia</w:t>
            </w:r>
            <w:r w:rsidR="004D7AB2">
              <w:rPr>
                <w:rFonts w:cs="Calibri"/>
                <w:lang w:eastAsia="pl-PL"/>
              </w:rPr>
              <w:t xml:space="preserve">na będzie możliwość udzielenia </w:t>
            </w:r>
            <w:r w:rsidR="004D7AB2" w:rsidRPr="00F04F08">
              <w:rPr>
                <w:rFonts w:cs="Calibri"/>
                <w:lang w:eastAsia="pl-PL"/>
              </w:rPr>
              <w:t>w</w:t>
            </w:r>
            <w:r w:rsidR="00D9654E">
              <w:rPr>
                <w:rFonts w:cs="Calibri"/>
                <w:lang w:eastAsia="pl-PL"/>
              </w:rPr>
              <w:t xml:space="preserve"> </w:t>
            </w:r>
            <w:r w:rsidR="004D7AB2" w:rsidRPr="00F04F08">
              <w:rPr>
                <w:rFonts w:cs="Calibri"/>
                <w:lang w:eastAsia="pl-PL"/>
              </w:rPr>
              <w:t xml:space="preserve">ramach projektu pomocy </w:t>
            </w:r>
            <w:r w:rsidR="004D7AB2" w:rsidRPr="00AC2801">
              <w:rPr>
                <w:rFonts w:cs="Calibri"/>
                <w:i/>
                <w:lang w:eastAsia="pl-PL"/>
              </w:rPr>
              <w:t>de minimis</w:t>
            </w:r>
            <w:r w:rsidR="004D7AB2" w:rsidRPr="00F04F08">
              <w:rPr>
                <w:rFonts w:cs="Calibri"/>
                <w:lang w:eastAsia="pl-PL"/>
              </w:rPr>
              <w:t>/pomocy publicznej, uwzględniając reguły ogólne jej przyznawania o</w:t>
            </w:r>
            <w:r w:rsidR="004D7AB2">
              <w:rPr>
                <w:rFonts w:cs="Calibri"/>
                <w:lang w:eastAsia="pl-PL"/>
              </w:rPr>
              <w:t>raz warunki jej dopuszczalności</w:t>
            </w:r>
            <w:r w:rsidR="00920B82">
              <w:rPr>
                <w:rFonts w:cs="Calibri"/>
                <w:lang w:eastAsia="pl-PL"/>
              </w:rPr>
              <w:t xml:space="preserve">, </w:t>
            </w:r>
            <w:hyperlink w:anchor="_4.9.7_Pomoc_publiczna," w:history="1">
              <w:r w:rsidR="00920B82" w:rsidRPr="00E835C2">
                <w:rPr>
                  <w:rStyle w:val="Hipercze"/>
                </w:rPr>
                <w:t>zobacz podrozdział 4.9.7</w:t>
              </w:r>
            </w:hyperlink>
            <w:r w:rsidR="00920B82">
              <w:rPr>
                <w:bCs/>
              </w:rPr>
              <w:t>.</w:t>
            </w:r>
          </w:p>
        </w:tc>
        <w:tc>
          <w:tcPr>
            <w:tcW w:w="2665" w:type="dxa"/>
            <w:shd w:val="clear" w:color="auto" w:fill="auto"/>
            <w:vAlign w:val="center"/>
          </w:tcPr>
          <w:p w:rsidR="004D7AB2" w:rsidRPr="00F04F08" w:rsidRDefault="004D7AB2" w:rsidP="00BC2BF6">
            <w:pPr>
              <w:spacing w:after="120" w:line="240" w:lineRule="auto"/>
              <w:jc w:val="center"/>
              <w:rPr>
                <w:b/>
                <w:sz w:val="20"/>
                <w:szCs w:val="20"/>
                <w:lang w:eastAsia="pl-PL"/>
              </w:rPr>
            </w:pPr>
            <w:r w:rsidRPr="0054271D">
              <w:rPr>
                <w:lang w:eastAsia="pl-PL"/>
              </w:rPr>
              <w:t>odrzucenie wniosku</w:t>
            </w:r>
            <w:r>
              <w:rPr>
                <w:lang w:eastAsia="pl-PL"/>
              </w:rPr>
              <w:t>/</w:t>
            </w:r>
            <w:r w:rsidRPr="00B0177A">
              <w:rPr>
                <w:rFonts w:cs="Calibri"/>
                <w:color w:val="000000"/>
                <w:lang w:eastAsia="pl-PL"/>
              </w:rPr>
              <w:t>warunkowa ocena</w:t>
            </w:r>
            <w:r>
              <w:rPr>
                <w:rFonts w:cs="Calibri"/>
                <w:color w:val="000000"/>
                <w:lang w:eastAsia="pl-PL"/>
              </w:rPr>
              <w:br/>
            </w:r>
            <w:r w:rsidRPr="00B0177A">
              <w:rPr>
                <w:color w:val="000000"/>
              </w:rPr>
              <w:t xml:space="preserve">i </w:t>
            </w:r>
            <w:r w:rsidRPr="00B0177A">
              <w:rPr>
                <w:color w:val="000000"/>
                <w:lang w:eastAsia="pl-PL"/>
              </w:rPr>
              <w:t xml:space="preserve">skierowanie projektu </w:t>
            </w:r>
            <w:r>
              <w:rPr>
                <w:color w:val="000000"/>
                <w:lang w:eastAsia="pl-PL"/>
              </w:rPr>
              <w:br/>
            </w:r>
            <w:r w:rsidRPr="00B0177A">
              <w:rPr>
                <w:color w:val="000000"/>
                <w:lang w:eastAsia="pl-PL"/>
              </w:rPr>
              <w:t>do negocjacji</w:t>
            </w:r>
          </w:p>
        </w:tc>
      </w:tr>
      <w:tr w:rsidR="004D7AB2" w:rsidTr="007C19B2">
        <w:trPr>
          <w:cantSplit/>
          <w:trHeight w:val="3226"/>
        </w:trPr>
        <w:tc>
          <w:tcPr>
            <w:tcW w:w="512" w:type="dxa"/>
            <w:shd w:val="clear" w:color="auto" w:fill="auto"/>
            <w:vAlign w:val="center"/>
          </w:tcPr>
          <w:p w:rsidR="004D7AB2" w:rsidRPr="00AC2801" w:rsidRDefault="004D7AB2" w:rsidP="00BC2BF6">
            <w:pPr>
              <w:spacing w:after="0" w:line="240" w:lineRule="auto"/>
              <w:jc w:val="center"/>
              <w:rPr>
                <w:b/>
              </w:rPr>
            </w:pPr>
            <w:r w:rsidRPr="00AC2801">
              <w:rPr>
                <w:b/>
              </w:rPr>
              <w:t>11.</w:t>
            </w:r>
          </w:p>
        </w:tc>
        <w:tc>
          <w:tcPr>
            <w:tcW w:w="6287" w:type="dxa"/>
            <w:shd w:val="clear" w:color="auto" w:fill="auto"/>
          </w:tcPr>
          <w:p w:rsidR="000A3D62" w:rsidRDefault="004D7AB2">
            <w:pPr>
              <w:keepNext/>
              <w:tabs>
                <w:tab w:val="left" w:pos="435"/>
              </w:tabs>
              <w:snapToGrid w:val="0"/>
              <w:spacing w:before="120" w:after="120"/>
              <w:rPr>
                <w:rFonts w:cs="Calibri"/>
                <w:color w:val="000000"/>
                <w:lang w:eastAsia="pl-PL"/>
              </w:rPr>
            </w:pPr>
            <w:bookmarkStart w:id="50" w:name="kmz11"/>
            <w:r w:rsidRPr="00F04F08">
              <w:rPr>
                <w:rFonts w:cs="Calibri"/>
                <w:color w:val="000000"/>
                <w:lang w:eastAsia="pl-PL"/>
              </w:rPr>
              <w:t>Negocjacje zakończyły się wynikiem pozytywnym</w:t>
            </w:r>
            <w:bookmarkEnd w:id="50"/>
            <w:r w:rsidR="00920B82">
              <w:rPr>
                <w:bCs/>
              </w:rPr>
              <w:t>.</w:t>
            </w:r>
          </w:p>
          <w:p w:rsidR="000A3D62" w:rsidRDefault="001A1A43">
            <w:pPr>
              <w:keepNext/>
              <w:tabs>
                <w:tab w:val="left" w:pos="33"/>
              </w:tabs>
              <w:snapToGrid w:val="0"/>
              <w:spacing w:after="0"/>
              <w:ind w:left="33"/>
              <w:rPr>
                <w:rFonts w:cs="Calibri"/>
                <w:lang w:eastAsia="pl-PL"/>
              </w:rPr>
            </w:pPr>
            <w:r w:rsidRPr="001A1A43">
              <w:rPr>
                <w:rFonts w:cs="Calibri"/>
                <w:b/>
                <w:lang w:eastAsia="pl-PL"/>
              </w:rPr>
              <w:t>UWAGA</w:t>
            </w:r>
            <w:r w:rsidR="004D7AB2" w:rsidRPr="001A1A43">
              <w:rPr>
                <w:rFonts w:cs="Calibri"/>
                <w:b/>
                <w:lang w:eastAsia="pl-PL"/>
              </w:rPr>
              <w:t>!</w:t>
            </w:r>
            <w:r w:rsidR="00CD00BF" w:rsidRPr="001A1A43">
              <w:rPr>
                <w:rFonts w:cs="Calibri"/>
                <w:b/>
                <w:lang w:eastAsia="pl-PL"/>
              </w:rPr>
              <w:t xml:space="preserve"> </w:t>
            </w:r>
            <w:r w:rsidR="004D7AB2" w:rsidRPr="00F04F08">
              <w:rPr>
                <w:rFonts w:cs="Calibri"/>
                <w:lang w:eastAsia="pl-PL"/>
              </w:rPr>
              <w:t>Zakończenie negocjacji wynikiem pozytywnym oznacza:</w:t>
            </w:r>
          </w:p>
          <w:p w:rsidR="000A3D62" w:rsidRDefault="004D7AB2">
            <w:pPr>
              <w:pStyle w:val="Akapitzlist"/>
              <w:keepNext/>
              <w:numPr>
                <w:ilvl w:val="0"/>
                <w:numId w:val="12"/>
              </w:numPr>
              <w:tabs>
                <w:tab w:val="left" w:pos="33"/>
              </w:tabs>
              <w:snapToGrid w:val="0"/>
              <w:spacing w:line="360" w:lineRule="auto"/>
              <w:contextualSpacing w:val="0"/>
              <w:rPr>
                <w:rFonts w:eastAsia="Calibri" w:cs="Calibri"/>
                <w:szCs w:val="22"/>
                <w:lang w:eastAsia="pl-PL"/>
              </w:rPr>
            </w:pPr>
            <w:r w:rsidRPr="00C7062B">
              <w:rPr>
                <w:rFonts w:eastAsia="Calibri" w:cs="Calibri"/>
                <w:szCs w:val="22"/>
                <w:lang w:eastAsia="pl-PL"/>
              </w:rPr>
              <w:t xml:space="preserve">uznanie za spełnione zerojedynkowych kryteriów obligatoryjnych, które w trakcie oceny merytorycznej warunkowo uznane </w:t>
            </w:r>
            <w:r w:rsidR="00E358A7" w:rsidRPr="00C7062B">
              <w:rPr>
                <w:rFonts w:eastAsia="Calibri" w:cs="Calibri"/>
                <w:szCs w:val="22"/>
                <w:lang w:eastAsia="pl-PL"/>
              </w:rPr>
              <w:t>zostały za</w:t>
            </w:r>
            <w:r w:rsidRPr="00C7062B">
              <w:rPr>
                <w:rFonts w:eastAsia="Calibri" w:cs="Calibri"/>
                <w:szCs w:val="22"/>
                <w:lang w:eastAsia="pl-PL"/>
              </w:rPr>
              <w:t xml:space="preserve"> spełnione i/lub</w:t>
            </w:r>
          </w:p>
          <w:p w:rsidR="000A3D62" w:rsidRDefault="004D7AB2">
            <w:pPr>
              <w:pStyle w:val="Akapitzlist"/>
              <w:keepNext/>
              <w:numPr>
                <w:ilvl w:val="0"/>
                <w:numId w:val="12"/>
              </w:numPr>
              <w:tabs>
                <w:tab w:val="left" w:pos="33"/>
              </w:tabs>
              <w:snapToGrid w:val="0"/>
              <w:spacing w:line="360" w:lineRule="auto"/>
              <w:ind w:left="391" w:hanging="357"/>
              <w:contextualSpacing w:val="0"/>
              <w:rPr>
                <w:rFonts w:eastAsia="Calibri" w:cs="Calibri"/>
                <w:szCs w:val="22"/>
                <w:lang w:eastAsia="pl-PL"/>
              </w:rPr>
            </w:pPr>
            <w:r w:rsidRPr="00C7062B">
              <w:rPr>
                <w:rFonts w:eastAsia="Calibri" w:cs="Calibri"/>
                <w:szCs w:val="22"/>
                <w:lang w:eastAsia="pl-PL"/>
              </w:rPr>
              <w:t>przyznanie wyższej liczby punktów za spełnienie punktowych kryteriów merytorycznych, która była warunkowo przyznana przez oceniających.</w:t>
            </w:r>
          </w:p>
          <w:p w:rsidR="000A3D62" w:rsidRDefault="004D7AB2">
            <w:pPr>
              <w:pStyle w:val="Akapitzlist"/>
              <w:keepNext/>
              <w:tabs>
                <w:tab w:val="left" w:pos="33"/>
              </w:tabs>
              <w:snapToGrid w:val="0"/>
              <w:spacing w:after="120" w:line="360" w:lineRule="auto"/>
              <w:ind w:left="34"/>
              <w:contextualSpacing w:val="0"/>
              <w:rPr>
                <w:rFonts w:eastAsia="Calibri" w:cs="Calibri"/>
                <w:szCs w:val="22"/>
                <w:lang w:eastAsia="pl-PL"/>
              </w:rPr>
            </w:pPr>
            <w:r w:rsidRPr="00C7062B">
              <w:rPr>
                <w:rFonts w:eastAsia="Calibri" w:cs="Calibri"/>
                <w:szCs w:val="22"/>
                <w:lang w:eastAsia="pl-PL"/>
              </w:rPr>
              <w:t>Kryterium będzie uznane za spełnione w przypadku wprowadzenia do wniosku wszystkich wymaganych zmian wskazanych przez oceniających w Kartach oceny merytorycznej lub akceptacji przez IOK stanowiska Wnioskodawcy</w:t>
            </w:r>
            <w:r w:rsidR="00920B82">
              <w:rPr>
                <w:rFonts w:eastAsia="Calibri" w:cs="Calibri"/>
                <w:szCs w:val="22"/>
                <w:lang w:eastAsia="pl-PL"/>
              </w:rPr>
              <w:t xml:space="preserve">, </w:t>
            </w:r>
            <w:hyperlink w:anchor="_6.4.3_Negocjacje" w:history="1">
              <w:r w:rsidR="00920B82" w:rsidRPr="00E835C2">
                <w:rPr>
                  <w:rStyle w:val="Hipercze"/>
                </w:rPr>
                <w:t>zobacz podrozdział 6.4.3</w:t>
              </w:r>
            </w:hyperlink>
            <w:r w:rsidR="00920B82">
              <w:rPr>
                <w:bCs/>
              </w:rPr>
              <w:t>.</w:t>
            </w:r>
          </w:p>
        </w:tc>
        <w:tc>
          <w:tcPr>
            <w:tcW w:w="2665" w:type="dxa"/>
            <w:shd w:val="clear" w:color="auto" w:fill="auto"/>
            <w:vAlign w:val="center"/>
          </w:tcPr>
          <w:p w:rsidR="004D7AB2" w:rsidRPr="00F04F08" w:rsidRDefault="004D7AB2" w:rsidP="00BC2BF6">
            <w:pPr>
              <w:spacing w:after="120" w:line="240" w:lineRule="auto"/>
              <w:jc w:val="center"/>
              <w:rPr>
                <w:b/>
                <w:sz w:val="20"/>
                <w:szCs w:val="20"/>
                <w:lang w:eastAsia="pl-PL"/>
              </w:rPr>
            </w:pPr>
            <w:r w:rsidRPr="0054271D">
              <w:rPr>
                <w:lang w:eastAsia="pl-PL"/>
              </w:rPr>
              <w:t>odrzucenie wniosku</w:t>
            </w:r>
          </w:p>
        </w:tc>
      </w:tr>
    </w:tbl>
    <w:p w:rsidR="00920B82" w:rsidRDefault="00920B82" w:rsidP="00BC5DD3">
      <w:pPr>
        <w:pStyle w:val="Nagwek3"/>
        <w:sectPr w:rsidR="00920B82" w:rsidSect="000751DD">
          <w:pgSz w:w="11906" w:h="16838"/>
          <w:pgMar w:top="1134" w:right="991" w:bottom="1134" w:left="1418" w:header="709" w:footer="709" w:gutter="0"/>
          <w:cols w:space="708"/>
          <w:docGrid w:linePitch="360"/>
        </w:sectPr>
      </w:pPr>
    </w:p>
    <w:p w:rsidR="00216B16" w:rsidRDefault="00216B16" w:rsidP="00BC5DD3">
      <w:pPr>
        <w:pStyle w:val="Nagwek3"/>
      </w:pPr>
      <w:bookmarkStart w:id="51" w:name="_Toc456864608"/>
      <w:r>
        <w:lastRenderedPageBreak/>
        <w:t>3.3.5 Kryteria merytoryczne punktowe</w:t>
      </w:r>
      <w:bookmarkEnd w:id="51"/>
    </w:p>
    <w:p w:rsidR="00296BE4" w:rsidRDefault="00296BE4" w:rsidP="00296BE4">
      <w:pPr>
        <w:spacing w:after="0"/>
        <w:ind w:firstLine="708"/>
        <w:rPr>
          <w:bCs/>
        </w:rPr>
      </w:pPr>
      <w:r w:rsidRPr="000F2792">
        <w:rPr>
          <w:bCs/>
        </w:rPr>
        <w:t xml:space="preserve">Projekt może uzyskać maksymalnie 100 punktów za spełnienie </w:t>
      </w:r>
      <w:r w:rsidRPr="00296BE4">
        <w:rPr>
          <w:bCs/>
        </w:rPr>
        <w:t>kryteriów merytorycznych punktowych.</w:t>
      </w:r>
      <w:r w:rsidR="00CD00BF">
        <w:rPr>
          <w:bCs/>
        </w:rPr>
        <w:t xml:space="preserve"> </w:t>
      </w:r>
      <w:r>
        <w:rPr>
          <w:bCs/>
        </w:rPr>
        <w:t>W przypadku</w:t>
      </w:r>
      <w:r w:rsidR="008C1563">
        <w:rPr>
          <w:bCs/>
        </w:rPr>
        <w:t>,</w:t>
      </w:r>
      <w:r>
        <w:rPr>
          <w:bCs/>
        </w:rPr>
        <w:t xml:space="preserve"> gdy wniosek nie otrzyma </w:t>
      </w:r>
      <w:r w:rsidRPr="000F2792">
        <w:rPr>
          <w:bCs/>
        </w:rPr>
        <w:t>co najmniej 60</w:t>
      </w:r>
      <w:r w:rsidR="00D9654E">
        <w:rPr>
          <w:bCs/>
        </w:rPr>
        <w:t xml:space="preserve"> </w:t>
      </w:r>
      <w:r w:rsidRPr="000F2792">
        <w:rPr>
          <w:bCs/>
        </w:rPr>
        <w:t>punktów ogółem oraz 60% punktów za spełnienie każdego z kryteriów merytorycznych</w:t>
      </w:r>
      <w:r>
        <w:rPr>
          <w:bCs/>
        </w:rPr>
        <w:t xml:space="preserve"> punktowych</w:t>
      </w:r>
      <w:r w:rsidR="008C1563">
        <w:rPr>
          <w:bCs/>
        </w:rPr>
        <w:t>,</w:t>
      </w:r>
      <w:r w:rsidR="00B27345">
        <w:rPr>
          <w:bCs/>
        </w:rPr>
        <w:t xml:space="preserve"> </w:t>
      </w:r>
      <w:r>
        <w:rPr>
          <w:bCs/>
        </w:rPr>
        <w:t xml:space="preserve">zostanie odrzucony. Natomiast </w:t>
      </w:r>
      <w:r>
        <w:rPr>
          <w:bCs/>
        </w:rPr>
        <w:br/>
        <w:t xml:space="preserve">w </w:t>
      </w:r>
      <w:r w:rsidR="00E358A7">
        <w:rPr>
          <w:bCs/>
        </w:rPr>
        <w:t>przypadku, gdy</w:t>
      </w:r>
      <w:r>
        <w:rPr>
          <w:bCs/>
        </w:rPr>
        <w:t xml:space="preserve"> wniosek spełni kryteria</w:t>
      </w:r>
      <w:r w:rsidRPr="000F2792">
        <w:rPr>
          <w:bCs/>
        </w:rPr>
        <w:t xml:space="preserve"> merytoryczn</w:t>
      </w:r>
      <w:r>
        <w:rPr>
          <w:bCs/>
        </w:rPr>
        <w:t>e</w:t>
      </w:r>
      <w:r w:rsidRPr="000F2792">
        <w:rPr>
          <w:bCs/>
        </w:rPr>
        <w:t xml:space="preserve"> punktow</w:t>
      </w:r>
      <w:r>
        <w:rPr>
          <w:bCs/>
        </w:rPr>
        <w:t>e w minimalnym zakresie</w:t>
      </w:r>
      <w:r w:rsidR="00E358A7">
        <w:rPr>
          <w:bCs/>
        </w:rPr>
        <w:t>,</w:t>
      </w:r>
      <w:r w:rsidR="000D512A">
        <w:rPr>
          <w:bCs/>
        </w:rPr>
        <w:t xml:space="preserve"> IOK dopuszcza możliwość dokonania warunkowej </w:t>
      </w:r>
      <w:r w:rsidR="000D512A" w:rsidRPr="000C0C3A">
        <w:rPr>
          <w:bCs/>
        </w:rPr>
        <w:t xml:space="preserve">oceny </w:t>
      </w:r>
      <w:r w:rsidR="000C0C3A" w:rsidRPr="000C0C3A">
        <w:rPr>
          <w:bCs/>
        </w:rPr>
        <w:t>(</w:t>
      </w:r>
      <w:hyperlink w:anchor="_6.4.1_Ocena_spełniania" w:history="1">
        <w:r w:rsidR="00C60E20" w:rsidRPr="00C60E20">
          <w:rPr>
            <w:rStyle w:val="Hipercze"/>
          </w:rPr>
          <w:t xml:space="preserve">zobacz </w:t>
        </w:r>
        <w:r w:rsidR="00C60E20" w:rsidRPr="00C60E20">
          <w:rPr>
            <w:rStyle w:val="Hipercze"/>
            <w:bCs/>
          </w:rPr>
          <w:t>pod</w:t>
        </w:r>
        <w:r w:rsidR="00C60E20" w:rsidRPr="00C60E20">
          <w:rPr>
            <w:rStyle w:val="Hipercze"/>
          </w:rPr>
          <w:t>rozdział 6.4.1</w:t>
        </w:r>
      </w:hyperlink>
      <w:r w:rsidR="00C60E20" w:rsidRPr="00C60E20">
        <w:rPr>
          <w:bCs/>
        </w:rPr>
        <w:t>)</w:t>
      </w:r>
      <w:r w:rsidR="001E4651" w:rsidRPr="000C0C3A">
        <w:rPr>
          <w:bCs/>
        </w:rPr>
        <w:t xml:space="preserve"> </w:t>
      </w:r>
      <w:r w:rsidR="000D512A" w:rsidRPr="000C0C3A">
        <w:rPr>
          <w:bCs/>
        </w:rPr>
        <w:t>wszystkich</w:t>
      </w:r>
      <w:r w:rsidR="000D512A">
        <w:rPr>
          <w:bCs/>
        </w:rPr>
        <w:t xml:space="preserve"> kryteriów wskazanych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30"/>
      </w:tblGrid>
      <w:tr w:rsidR="00E42053" w:rsidRPr="00E42053" w:rsidTr="00E42053">
        <w:trPr>
          <w:trHeight w:val="611"/>
        </w:trPr>
        <w:tc>
          <w:tcPr>
            <w:tcW w:w="534" w:type="dxa"/>
            <w:tcBorders>
              <w:bottom w:val="single" w:sz="4" w:space="0" w:color="auto"/>
            </w:tcBorders>
            <w:shd w:val="solid" w:color="4F81BD" w:themeColor="accent1" w:fill="auto"/>
            <w:vAlign w:val="center"/>
          </w:tcPr>
          <w:p w:rsidR="00580E8E" w:rsidRPr="00E42053" w:rsidRDefault="00580E8E" w:rsidP="007B3434">
            <w:pPr>
              <w:spacing w:after="0" w:line="240" w:lineRule="auto"/>
              <w:jc w:val="center"/>
              <w:rPr>
                <w:b/>
                <w:color w:val="FFFFFF" w:themeColor="background1"/>
              </w:rPr>
            </w:pPr>
            <w:r w:rsidRPr="00E42053">
              <w:rPr>
                <w:b/>
                <w:color w:val="FFFFFF" w:themeColor="background1"/>
              </w:rPr>
              <w:t>Lp.</w:t>
            </w:r>
          </w:p>
        </w:tc>
        <w:tc>
          <w:tcPr>
            <w:tcW w:w="8930" w:type="dxa"/>
            <w:shd w:val="solid" w:color="4F81BD" w:themeColor="accent1" w:fill="auto"/>
            <w:vAlign w:val="center"/>
          </w:tcPr>
          <w:p w:rsidR="00580E8E" w:rsidRPr="00E42053" w:rsidRDefault="00580E8E" w:rsidP="007B3434">
            <w:pPr>
              <w:spacing w:after="0" w:line="240" w:lineRule="auto"/>
              <w:jc w:val="center"/>
              <w:rPr>
                <w:b/>
                <w:color w:val="FFFFFF" w:themeColor="background1"/>
              </w:rPr>
            </w:pPr>
            <w:r w:rsidRPr="00E42053">
              <w:rPr>
                <w:b/>
                <w:color w:val="FFFFFF" w:themeColor="background1"/>
              </w:rPr>
              <w:t>Kryteria merytoryczne punktowe</w:t>
            </w:r>
          </w:p>
        </w:tc>
      </w:tr>
      <w:tr w:rsidR="00580E8E" w:rsidTr="00FF4836">
        <w:tc>
          <w:tcPr>
            <w:tcW w:w="534" w:type="dxa"/>
            <w:shd w:val="clear" w:color="0066CC" w:fill="auto"/>
            <w:vAlign w:val="center"/>
          </w:tcPr>
          <w:p w:rsidR="00580E8E" w:rsidRPr="00D72644" w:rsidRDefault="00580E8E" w:rsidP="007B3434">
            <w:pPr>
              <w:spacing w:after="0" w:line="240" w:lineRule="auto"/>
              <w:jc w:val="center"/>
              <w:rPr>
                <w:b/>
              </w:rPr>
            </w:pPr>
            <w:r w:rsidRPr="00D72644">
              <w:rPr>
                <w:b/>
              </w:rPr>
              <w:t>1.</w:t>
            </w:r>
          </w:p>
        </w:tc>
        <w:tc>
          <w:tcPr>
            <w:tcW w:w="8930" w:type="dxa"/>
          </w:tcPr>
          <w:p w:rsidR="00D9654E" w:rsidRDefault="00580E8E">
            <w:pPr>
              <w:autoSpaceDE w:val="0"/>
              <w:autoSpaceDN w:val="0"/>
              <w:spacing w:before="120" w:after="120"/>
              <w:rPr>
                <w:lang w:eastAsia="pl-PL"/>
              </w:rPr>
            </w:pPr>
            <w:r w:rsidRPr="00D72644">
              <w:rPr>
                <w:lang w:eastAsia="pl-PL"/>
              </w:rPr>
              <w:t>Adekwatność doboru grupy docelowej do właściwego celu szczegółowego RPO WiM 2014-2020 oraz jakość diagnozy specyfiki tej grupy.</w:t>
            </w:r>
          </w:p>
          <w:p w:rsidR="00580E8E" w:rsidRPr="00D72644" w:rsidRDefault="00E42053" w:rsidP="0001696B">
            <w:pPr>
              <w:autoSpaceDE w:val="0"/>
              <w:autoSpaceDN w:val="0"/>
              <w:spacing w:after="60"/>
              <w:rPr>
                <w:lang w:eastAsia="pl-PL"/>
              </w:rPr>
            </w:pPr>
            <w:r w:rsidRPr="00E42053">
              <w:rPr>
                <w:b/>
                <w:lang w:eastAsia="pl-PL"/>
              </w:rPr>
              <w:t>UWAGA</w:t>
            </w:r>
            <w:r w:rsidR="00580E8E" w:rsidRPr="00E42053">
              <w:rPr>
                <w:b/>
                <w:lang w:eastAsia="pl-PL"/>
              </w:rPr>
              <w:t>!</w:t>
            </w:r>
            <w:r w:rsidR="00580E8E" w:rsidRPr="00E42053">
              <w:rPr>
                <w:lang w:eastAsia="pl-PL"/>
              </w:rPr>
              <w:t xml:space="preserve"> </w:t>
            </w:r>
            <w:r w:rsidR="00580E8E" w:rsidRPr="00D72644">
              <w:rPr>
                <w:lang w:eastAsia="pl-PL"/>
              </w:rPr>
              <w:t xml:space="preserve">W ramach kryterium weryfikowana będzie adekwatność doboru grupy docelowej </w:t>
            </w:r>
            <w:r w:rsidR="00D72644" w:rsidRPr="00D72644">
              <w:rPr>
                <w:lang w:eastAsia="pl-PL"/>
              </w:rPr>
              <w:br/>
            </w:r>
            <w:r w:rsidR="00580E8E" w:rsidRPr="00D72644">
              <w:rPr>
                <w:lang w:eastAsia="pl-PL"/>
              </w:rPr>
              <w:t>do właściwego celu szczegółowego RPO WiM 2014-2020 oraz jakość diagnozy specyfiki tej grupy, w tym opis:</w:t>
            </w:r>
          </w:p>
          <w:p w:rsidR="00580E8E" w:rsidRPr="00D72644" w:rsidRDefault="00580E8E" w:rsidP="00392F37">
            <w:pPr>
              <w:numPr>
                <w:ilvl w:val="0"/>
                <w:numId w:val="14"/>
              </w:numPr>
              <w:autoSpaceDE w:val="0"/>
              <w:autoSpaceDN w:val="0"/>
              <w:spacing w:after="0"/>
              <w:rPr>
                <w:lang w:eastAsia="pl-PL"/>
              </w:rPr>
            </w:pPr>
            <w:r w:rsidRPr="00D72644">
              <w:rPr>
                <w:lang w:eastAsia="pl-PL"/>
              </w:rPr>
              <w:t xml:space="preserve">istotnych cech uczestników (osób lub podmiotów), którzy zostaną objęci wsparciem </w:t>
            </w:r>
            <w:r w:rsidR="00D72644" w:rsidRPr="00D72644">
              <w:rPr>
                <w:lang w:eastAsia="pl-PL"/>
              </w:rPr>
              <w:br/>
            </w:r>
            <w:r w:rsidRPr="00D72644">
              <w:rPr>
                <w:lang w:eastAsia="pl-PL"/>
              </w:rPr>
              <w:t>w kontekście zdiagnozowanej sytuacji problemowej,</w:t>
            </w:r>
          </w:p>
          <w:p w:rsidR="00580E8E" w:rsidRPr="00D72644" w:rsidRDefault="00580E8E" w:rsidP="00392F37">
            <w:pPr>
              <w:numPr>
                <w:ilvl w:val="0"/>
                <w:numId w:val="14"/>
              </w:numPr>
              <w:autoSpaceDE w:val="0"/>
              <w:autoSpaceDN w:val="0"/>
              <w:spacing w:after="0"/>
              <w:rPr>
                <w:lang w:eastAsia="pl-PL"/>
              </w:rPr>
            </w:pPr>
            <w:r w:rsidRPr="00D72644">
              <w:rPr>
                <w:lang w:eastAsia="pl-PL"/>
              </w:rPr>
              <w:t>potrzeb uczestników projektu w kontekście wsparcia, które ma być udzielane w ramach projektu,</w:t>
            </w:r>
          </w:p>
          <w:p w:rsidR="00580E8E" w:rsidRPr="00D72644" w:rsidRDefault="00580E8E" w:rsidP="00392F37">
            <w:pPr>
              <w:numPr>
                <w:ilvl w:val="0"/>
                <w:numId w:val="14"/>
              </w:numPr>
              <w:autoSpaceDE w:val="0"/>
              <w:autoSpaceDN w:val="0"/>
              <w:spacing w:after="0"/>
              <w:rPr>
                <w:lang w:eastAsia="pl-PL"/>
              </w:rPr>
            </w:pPr>
            <w:r w:rsidRPr="00D72644">
              <w:rPr>
                <w:lang w:eastAsia="pl-PL"/>
              </w:rPr>
              <w:t>barier, na które napotykają uczestnicy projektu,</w:t>
            </w:r>
          </w:p>
          <w:p w:rsidR="00580E8E" w:rsidRPr="00D72644" w:rsidRDefault="00580E8E" w:rsidP="00392F37">
            <w:pPr>
              <w:numPr>
                <w:ilvl w:val="0"/>
                <w:numId w:val="14"/>
              </w:numPr>
              <w:autoSpaceDE w:val="0"/>
              <w:autoSpaceDN w:val="0"/>
              <w:spacing w:after="60"/>
              <w:rPr>
                <w:lang w:eastAsia="pl-PL"/>
              </w:rPr>
            </w:pPr>
            <w:r w:rsidRPr="00D72644">
              <w:rPr>
                <w:lang w:eastAsia="pl-PL"/>
              </w:rPr>
              <w:t>sposobu rekrutacji uczestników projektu, w tym kryteriów rekrutacji i kwestii zapewnienia dostępności dla osób z niepełnosprawnościami.</w:t>
            </w:r>
          </w:p>
        </w:tc>
      </w:tr>
      <w:tr w:rsidR="00580E8E" w:rsidTr="00FF4836">
        <w:tc>
          <w:tcPr>
            <w:tcW w:w="534" w:type="dxa"/>
            <w:shd w:val="clear" w:color="0066CC" w:fill="auto"/>
            <w:vAlign w:val="center"/>
          </w:tcPr>
          <w:p w:rsidR="00580E8E" w:rsidRPr="00D72644" w:rsidRDefault="00580E8E" w:rsidP="007B3434">
            <w:pPr>
              <w:spacing w:after="0" w:line="240" w:lineRule="auto"/>
              <w:jc w:val="center"/>
              <w:rPr>
                <w:b/>
              </w:rPr>
            </w:pPr>
            <w:r w:rsidRPr="00D72644">
              <w:rPr>
                <w:b/>
              </w:rPr>
              <w:t>2.</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Zgodność projektu z właściwym celem szczegółowym Priorytetu Inwestycyjnego RPO WiM</w:t>
            </w:r>
            <w:r w:rsidR="0001696B">
              <w:rPr>
                <w:color w:val="000000"/>
                <w:lang w:eastAsia="pl-PL"/>
              </w:rPr>
              <w:br/>
            </w:r>
            <w:r w:rsidRPr="00F04F08">
              <w:rPr>
                <w:color w:val="000000"/>
                <w:lang w:eastAsia="pl-PL"/>
              </w:rPr>
              <w:t>2014-2020 oraz adekwatność doboru i</w:t>
            </w:r>
            <w:r w:rsidR="00D9654E">
              <w:rPr>
                <w:color w:val="000000"/>
                <w:lang w:eastAsia="pl-PL"/>
              </w:rPr>
              <w:t xml:space="preserve"> </w:t>
            </w:r>
            <w:r w:rsidRPr="00F04F08">
              <w:rPr>
                <w:color w:val="000000"/>
                <w:lang w:eastAsia="pl-PL"/>
              </w:rPr>
              <w:t>opisu wskaźników, źródeł oraz sposobu ich pomiaru.</w:t>
            </w:r>
          </w:p>
          <w:p w:rsidR="00580E8E" w:rsidRPr="00F04F08" w:rsidRDefault="00E42053" w:rsidP="0001696B">
            <w:pPr>
              <w:autoSpaceDE w:val="0"/>
              <w:autoSpaceDN w:val="0"/>
              <w:spacing w:after="60"/>
              <w:rPr>
                <w:color w:val="000000"/>
                <w:lang w:eastAsia="pl-PL"/>
              </w:rPr>
            </w:pPr>
            <w:r w:rsidRPr="00E42053">
              <w:rPr>
                <w:b/>
                <w:lang w:eastAsia="pl-PL"/>
              </w:rPr>
              <w:t>UWAGA</w:t>
            </w:r>
            <w:r w:rsidR="00580E8E" w:rsidRPr="00E42053">
              <w:rPr>
                <w:b/>
                <w:lang w:eastAsia="pl-PL"/>
              </w:rPr>
              <w:t>!</w:t>
            </w:r>
            <w:r w:rsidR="00580E8E" w:rsidRPr="00E42053">
              <w:rPr>
                <w:lang w:eastAsia="pl-PL"/>
              </w:rPr>
              <w:t xml:space="preserve"> </w:t>
            </w:r>
            <w:r w:rsidR="00580E8E" w:rsidRPr="00F04F08">
              <w:rPr>
                <w:color w:val="000000"/>
                <w:lang w:eastAsia="pl-PL"/>
              </w:rPr>
              <w:t>W ramach kryterium weryfikowana będzie zgodność projektu z właściwym celem szczegółowym Priorytetu Inwestycyjnego RPO WiM 2014-2020 oraz adekwatność doboru i</w:t>
            </w:r>
            <w:r w:rsidR="00D9654E">
              <w:rPr>
                <w:color w:val="000000"/>
                <w:lang w:eastAsia="pl-PL"/>
              </w:rPr>
              <w:t xml:space="preserve"> </w:t>
            </w:r>
            <w:r w:rsidR="00580E8E" w:rsidRPr="00F04F08">
              <w:rPr>
                <w:color w:val="000000"/>
                <w:lang w:eastAsia="pl-PL"/>
              </w:rPr>
              <w:t>opisu wskaźników, źródeł oraz sposobu ich pomiaru, w tym:</w:t>
            </w:r>
          </w:p>
          <w:p w:rsidR="00580E8E" w:rsidRPr="00F04F08" w:rsidRDefault="00580E8E" w:rsidP="00392F37">
            <w:pPr>
              <w:numPr>
                <w:ilvl w:val="0"/>
                <w:numId w:val="15"/>
              </w:numPr>
              <w:autoSpaceDE w:val="0"/>
              <w:autoSpaceDN w:val="0"/>
              <w:spacing w:after="0"/>
              <w:rPr>
                <w:color w:val="000000"/>
                <w:lang w:eastAsia="pl-PL"/>
              </w:rPr>
            </w:pPr>
            <w:r w:rsidRPr="00F04F08">
              <w:rPr>
                <w:color w:val="000000"/>
                <w:lang w:eastAsia="pl-PL"/>
              </w:rPr>
              <w:t>wskazanie celu projektu,</w:t>
            </w:r>
          </w:p>
          <w:p w:rsidR="00580E8E" w:rsidRPr="00F04F08" w:rsidRDefault="00580E8E" w:rsidP="00392F37">
            <w:pPr>
              <w:numPr>
                <w:ilvl w:val="0"/>
                <w:numId w:val="15"/>
              </w:numPr>
              <w:autoSpaceDE w:val="0"/>
              <w:autoSpaceDN w:val="0"/>
              <w:spacing w:after="0"/>
              <w:rPr>
                <w:color w:val="000000"/>
                <w:lang w:eastAsia="pl-PL"/>
              </w:rPr>
            </w:pPr>
            <w:r w:rsidRPr="00F04F08">
              <w:rPr>
                <w:color w:val="000000"/>
                <w:lang w:eastAsia="pl-PL"/>
              </w:rPr>
              <w:t>dobór i opis wskaźników realizacj</w:t>
            </w:r>
            <w:r w:rsidR="00FF4836">
              <w:rPr>
                <w:color w:val="000000"/>
                <w:lang w:eastAsia="pl-PL"/>
              </w:rPr>
              <w:t xml:space="preserve">i celów, (wskaźników rezultatu </w:t>
            </w:r>
            <w:r w:rsidRPr="00F04F08">
              <w:rPr>
                <w:color w:val="000000"/>
                <w:lang w:eastAsia="pl-PL"/>
              </w:rPr>
              <w:t xml:space="preserve">i produktu, w tym wskaźników programowych i specyficznych), </w:t>
            </w:r>
          </w:p>
          <w:p w:rsidR="00580E8E" w:rsidRPr="00F04F08" w:rsidRDefault="00580E8E" w:rsidP="00392F37">
            <w:pPr>
              <w:numPr>
                <w:ilvl w:val="0"/>
                <w:numId w:val="15"/>
              </w:numPr>
              <w:autoSpaceDE w:val="0"/>
              <w:autoSpaceDN w:val="0"/>
              <w:spacing w:after="60"/>
              <w:rPr>
                <w:color w:val="000000"/>
                <w:lang w:eastAsia="pl-PL"/>
              </w:rPr>
            </w:pPr>
            <w:r w:rsidRPr="00F04F08">
              <w:rPr>
                <w:color w:val="000000"/>
                <w:lang w:eastAsia="pl-PL"/>
              </w:rPr>
              <w:t>wskazanie źródeł i sposobów ich pomiaru.</w:t>
            </w:r>
          </w:p>
        </w:tc>
      </w:tr>
      <w:tr w:rsidR="00580E8E" w:rsidTr="00FF4836">
        <w:tc>
          <w:tcPr>
            <w:tcW w:w="534" w:type="dxa"/>
            <w:shd w:val="clear" w:color="0066CC" w:fill="auto"/>
            <w:vAlign w:val="center"/>
          </w:tcPr>
          <w:p w:rsidR="00580E8E" w:rsidRPr="00D72644" w:rsidRDefault="00580E8E" w:rsidP="007B3434">
            <w:pPr>
              <w:spacing w:after="0" w:line="240" w:lineRule="auto"/>
              <w:jc w:val="center"/>
              <w:rPr>
                <w:b/>
              </w:rPr>
            </w:pPr>
            <w:r w:rsidRPr="00D72644">
              <w:rPr>
                <w:b/>
              </w:rPr>
              <w:lastRenderedPageBreak/>
              <w:t>3.</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Trafność opisanej analizy ryzyka nieosiągnięcia założeń projektu.</w:t>
            </w:r>
          </w:p>
          <w:p w:rsidR="00580E8E" w:rsidRPr="00F04F08" w:rsidRDefault="00E42053" w:rsidP="0001696B">
            <w:pPr>
              <w:autoSpaceDE w:val="0"/>
              <w:autoSpaceDN w:val="0"/>
              <w:spacing w:after="60"/>
              <w:rPr>
                <w:color w:val="000000"/>
                <w:lang w:eastAsia="pl-PL"/>
              </w:rPr>
            </w:pPr>
            <w:r w:rsidRPr="00E42053">
              <w:rPr>
                <w:b/>
                <w:lang w:eastAsia="pl-PL"/>
              </w:rPr>
              <w:t>UWAGA</w:t>
            </w:r>
            <w:r w:rsidR="00580E8E" w:rsidRPr="00E42053">
              <w:rPr>
                <w:b/>
                <w:lang w:eastAsia="pl-PL"/>
              </w:rPr>
              <w:t>!</w:t>
            </w:r>
            <w:r w:rsidRPr="00E42053">
              <w:rPr>
                <w:lang w:eastAsia="pl-PL"/>
              </w:rPr>
              <w:t xml:space="preserve"> </w:t>
            </w:r>
            <w:r w:rsidR="00580E8E" w:rsidRPr="00F04F08">
              <w:rPr>
                <w:color w:val="000000"/>
                <w:lang w:eastAsia="pl-PL"/>
              </w:rPr>
              <w:t>W ramach kryterium weryfikowana będzie trafność opisanej analizy ryzyka nieosiągnięcia założeń projektu (o ile dotyczy), w tym:</w:t>
            </w:r>
          </w:p>
          <w:p w:rsidR="00580E8E" w:rsidRPr="00F04F08" w:rsidRDefault="00580E8E" w:rsidP="00392F37">
            <w:pPr>
              <w:numPr>
                <w:ilvl w:val="0"/>
                <w:numId w:val="16"/>
              </w:numPr>
              <w:autoSpaceDE w:val="0"/>
              <w:autoSpaceDN w:val="0"/>
              <w:spacing w:after="0"/>
              <w:rPr>
                <w:color w:val="000000"/>
                <w:lang w:eastAsia="pl-PL"/>
              </w:rPr>
            </w:pPr>
            <w:r w:rsidRPr="00F04F08">
              <w:rPr>
                <w:color w:val="000000"/>
                <w:lang w:eastAsia="pl-PL"/>
              </w:rPr>
              <w:t>sytuacji, których wystąpienie utrudni lub uniemożliwi osiągnięcie wartości docelowej wskaźników rezultatu,</w:t>
            </w:r>
          </w:p>
          <w:p w:rsidR="00580E8E" w:rsidRPr="00F04F08" w:rsidRDefault="00580E8E" w:rsidP="00392F37">
            <w:pPr>
              <w:numPr>
                <w:ilvl w:val="0"/>
                <w:numId w:val="16"/>
              </w:numPr>
              <w:autoSpaceDE w:val="0"/>
              <w:autoSpaceDN w:val="0"/>
              <w:spacing w:after="0"/>
              <w:rPr>
                <w:color w:val="000000"/>
                <w:lang w:eastAsia="pl-PL"/>
              </w:rPr>
            </w:pPr>
            <w:r w:rsidRPr="00F04F08">
              <w:rPr>
                <w:color w:val="000000"/>
                <w:lang w:eastAsia="pl-PL"/>
              </w:rPr>
              <w:t>sposobu identyfikacji wystąpienia takich sytuacji (zajścia ryzyka),</w:t>
            </w:r>
          </w:p>
          <w:p w:rsidR="00580E8E" w:rsidRPr="00F04F08" w:rsidRDefault="00580E8E" w:rsidP="00392F37">
            <w:pPr>
              <w:numPr>
                <w:ilvl w:val="0"/>
                <w:numId w:val="16"/>
              </w:numPr>
              <w:autoSpaceDE w:val="0"/>
              <w:autoSpaceDN w:val="0"/>
              <w:spacing w:after="120"/>
              <w:rPr>
                <w:color w:val="000000"/>
                <w:lang w:eastAsia="pl-PL"/>
              </w:rPr>
            </w:pPr>
            <w:r w:rsidRPr="00F04F08">
              <w:rPr>
                <w:color w:val="000000"/>
                <w:lang w:eastAsia="pl-PL"/>
              </w:rPr>
              <w:t>działań, które zostaną podjęte, aby zapobiec wystąpieniu ryzyka i jakie będą mogły zostać podjęte, aby zminimalizować skutki wystąpienia ryzyka.</w:t>
            </w:r>
          </w:p>
        </w:tc>
      </w:tr>
      <w:tr w:rsidR="00580E8E" w:rsidTr="00FF4836">
        <w:tc>
          <w:tcPr>
            <w:tcW w:w="534" w:type="dxa"/>
            <w:shd w:val="clear" w:color="0066CC" w:fill="auto"/>
            <w:vAlign w:val="center"/>
          </w:tcPr>
          <w:p w:rsidR="00580E8E" w:rsidRPr="00F04F08" w:rsidRDefault="00580E8E" w:rsidP="007B3434">
            <w:pPr>
              <w:spacing w:after="0" w:line="240" w:lineRule="auto"/>
              <w:jc w:val="center"/>
              <w:rPr>
                <w:b/>
                <w:color w:val="FFFFFF"/>
              </w:rPr>
            </w:pPr>
            <w:r w:rsidRPr="00D72644">
              <w:rPr>
                <w:b/>
              </w:rPr>
              <w:t>4</w:t>
            </w:r>
            <w:r w:rsidR="00D72644">
              <w:rPr>
                <w:b/>
              </w:rPr>
              <w:t>.</w:t>
            </w:r>
            <w:r w:rsidRPr="00F04F08">
              <w:rPr>
                <w:b/>
                <w:color w:val="FFFFFF"/>
              </w:rPr>
              <w:t>.</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Spójność zadań przewidzianych do realizacji w ramach projektu oraz trafność doboru i opisu tych zadań.</w:t>
            </w:r>
          </w:p>
          <w:p w:rsidR="00580E8E" w:rsidRPr="00F04F08" w:rsidRDefault="00E42053" w:rsidP="0001696B">
            <w:pPr>
              <w:autoSpaceDE w:val="0"/>
              <w:autoSpaceDN w:val="0"/>
              <w:spacing w:after="60"/>
              <w:rPr>
                <w:color w:val="000000"/>
                <w:lang w:eastAsia="pl-PL"/>
              </w:rPr>
            </w:pPr>
            <w:r w:rsidRPr="00E42053">
              <w:rPr>
                <w:b/>
                <w:lang w:eastAsia="pl-PL"/>
              </w:rPr>
              <w:t>UWAGA</w:t>
            </w:r>
            <w:r w:rsidR="00580E8E" w:rsidRPr="00E42053">
              <w:rPr>
                <w:b/>
                <w:lang w:eastAsia="pl-PL"/>
              </w:rPr>
              <w:t>!</w:t>
            </w:r>
            <w:r w:rsidR="00CD00BF" w:rsidRPr="00E42053">
              <w:rPr>
                <w:b/>
                <w:lang w:eastAsia="pl-PL"/>
              </w:rPr>
              <w:t xml:space="preserve"> </w:t>
            </w:r>
            <w:r w:rsidR="00580E8E" w:rsidRPr="00F04F08">
              <w:rPr>
                <w:color w:val="000000"/>
                <w:lang w:eastAsia="pl-PL"/>
              </w:rPr>
              <w:t>W ramach kryterium weryfikowana będzie spójność zadań przewidzianych do realizacji w ramach projektu oraz trafność doboru i opisu tych zadań, w tym:</w:t>
            </w:r>
          </w:p>
          <w:p w:rsidR="00580E8E" w:rsidRPr="00F04F08" w:rsidRDefault="00580E8E" w:rsidP="00392F37">
            <w:pPr>
              <w:numPr>
                <w:ilvl w:val="0"/>
                <w:numId w:val="17"/>
              </w:numPr>
              <w:autoSpaceDE w:val="0"/>
              <w:autoSpaceDN w:val="0"/>
              <w:spacing w:after="0"/>
              <w:rPr>
                <w:color w:val="000000"/>
                <w:lang w:eastAsia="pl-PL"/>
              </w:rPr>
            </w:pPr>
            <w:r w:rsidRPr="00F04F08">
              <w:rPr>
                <w:color w:val="000000"/>
                <w:lang w:eastAsia="pl-PL"/>
              </w:rPr>
              <w:t>szczegółowy opis i uzasadnienie potrzeby realizacji zadań oraz racjonalność harmonogramu realizacji projektu,</w:t>
            </w:r>
          </w:p>
          <w:p w:rsidR="00580E8E" w:rsidRPr="00F04F08" w:rsidRDefault="00580E8E" w:rsidP="00392F37">
            <w:pPr>
              <w:numPr>
                <w:ilvl w:val="0"/>
                <w:numId w:val="17"/>
              </w:numPr>
              <w:autoSpaceDE w:val="0"/>
              <w:autoSpaceDN w:val="0"/>
              <w:spacing w:after="0"/>
              <w:rPr>
                <w:color w:val="000000"/>
                <w:lang w:eastAsia="pl-PL"/>
              </w:rPr>
            </w:pPr>
            <w:r w:rsidRPr="00F04F08">
              <w:rPr>
                <w:color w:val="000000"/>
                <w:lang w:eastAsia="pl-PL"/>
              </w:rPr>
              <w:t>przyporządkowanie wskaźników realizacji do właściwego zadania,</w:t>
            </w:r>
          </w:p>
          <w:p w:rsidR="00580E8E" w:rsidRPr="00F04F08" w:rsidRDefault="00580E8E" w:rsidP="00392F37">
            <w:pPr>
              <w:numPr>
                <w:ilvl w:val="0"/>
                <w:numId w:val="17"/>
              </w:numPr>
              <w:autoSpaceDE w:val="0"/>
              <w:autoSpaceDN w:val="0"/>
              <w:spacing w:after="0"/>
              <w:rPr>
                <w:color w:val="000000"/>
                <w:lang w:eastAsia="pl-PL"/>
              </w:rPr>
            </w:pPr>
            <w:r w:rsidRPr="00F04F08">
              <w:rPr>
                <w:color w:val="000000"/>
                <w:lang w:eastAsia="pl-PL"/>
              </w:rPr>
              <w:t>uzasadnienie wyboru Partnerów do realizacji poszczególnych zadań (o ile dotyczy),</w:t>
            </w:r>
          </w:p>
          <w:p w:rsidR="00580E8E" w:rsidRPr="00F04F08" w:rsidRDefault="00580E8E" w:rsidP="00392F37">
            <w:pPr>
              <w:numPr>
                <w:ilvl w:val="0"/>
                <w:numId w:val="17"/>
              </w:numPr>
              <w:autoSpaceDE w:val="0"/>
              <w:autoSpaceDN w:val="0"/>
              <w:spacing w:after="0"/>
              <w:rPr>
                <w:color w:val="000000"/>
                <w:lang w:eastAsia="pl-PL"/>
              </w:rPr>
            </w:pPr>
            <w:r w:rsidRPr="00F04F08">
              <w:rPr>
                <w:color w:val="000000"/>
                <w:lang w:eastAsia="pl-PL"/>
              </w:rPr>
              <w:t>sposób, w jaki zostanie zachowana trwałość rezultatów projektu (o ile dotyczy),</w:t>
            </w:r>
          </w:p>
          <w:p w:rsidR="00580E8E" w:rsidRPr="00F04F08" w:rsidRDefault="00580E8E" w:rsidP="00392F37">
            <w:pPr>
              <w:numPr>
                <w:ilvl w:val="0"/>
                <w:numId w:val="17"/>
              </w:numPr>
              <w:autoSpaceDE w:val="0"/>
              <w:autoSpaceDN w:val="0"/>
              <w:spacing w:after="60"/>
              <w:rPr>
                <w:color w:val="000000"/>
                <w:lang w:eastAsia="pl-PL"/>
              </w:rPr>
            </w:pPr>
            <w:r w:rsidRPr="00F04F08">
              <w:rPr>
                <w:color w:val="000000"/>
                <w:lang w:eastAsia="pl-PL"/>
              </w:rPr>
              <w:t>trafność doboru wskaźników (w tym ich wartości docelowej dla rozliczenia kwot ryczałtowych) i dokumentów potwierdzających ich wykonanie (o ile dotyczy).</w:t>
            </w:r>
          </w:p>
        </w:tc>
      </w:tr>
      <w:tr w:rsidR="00580E8E" w:rsidTr="00FF4836">
        <w:tc>
          <w:tcPr>
            <w:tcW w:w="534" w:type="dxa"/>
            <w:shd w:val="clear" w:color="0066CC" w:fill="auto"/>
            <w:vAlign w:val="center"/>
          </w:tcPr>
          <w:p w:rsidR="00580E8E" w:rsidRPr="00FF4836" w:rsidRDefault="00580E8E" w:rsidP="007B3434">
            <w:pPr>
              <w:spacing w:after="0" w:line="240" w:lineRule="auto"/>
              <w:jc w:val="center"/>
              <w:rPr>
                <w:b/>
              </w:rPr>
            </w:pPr>
            <w:r w:rsidRPr="00FF4836">
              <w:rPr>
                <w:b/>
              </w:rPr>
              <w:t>5.</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Adekwatność potencjału Wnioskodawcy i Partnerów (o ile dotyczy) oraz sposobu zarządzania projektem.</w:t>
            </w:r>
          </w:p>
          <w:p w:rsidR="00580E8E" w:rsidRPr="00F04F08" w:rsidRDefault="00E42053" w:rsidP="0001696B">
            <w:pPr>
              <w:autoSpaceDE w:val="0"/>
              <w:autoSpaceDN w:val="0"/>
              <w:spacing w:after="60"/>
              <w:rPr>
                <w:lang w:eastAsia="pl-PL"/>
              </w:rPr>
            </w:pPr>
            <w:r w:rsidRPr="00E42053">
              <w:rPr>
                <w:b/>
                <w:lang w:eastAsia="pl-PL"/>
              </w:rPr>
              <w:t>UWAGA</w:t>
            </w:r>
            <w:r w:rsidR="00580E8E" w:rsidRPr="00E42053">
              <w:rPr>
                <w:b/>
                <w:lang w:eastAsia="pl-PL"/>
              </w:rPr>
              <w:t>!</w:t>
            </w:r>
            <w:r w:rsidR="00CD00BF" w:rsidRPr="00E42053">
              <w:rPr>
                <w:b/>
                <w:lang w:eastAsia="pl-PL"/>
              </w:rPr>
              <w:t xml:space="preserve"> </w:t>
            </w:r>
            <w:r w:rsidR="00580E8E" w:rsidRPr="00F04F08">
              <w:rPr>
                <w:lang w:eastAsia="pl-PL"/>
              </w:rPr>
              <w:t xml:space="preserve">W ramach kryterium weryfikowana będzie adekwatność potencjału Wnioskodawcy </w:t>
            </w:r>
            <w:r w:rsidR="0001696B">
              <w:rPr>
                <w:lang w:eastAsia="pl-PL"/>
              </w:rPr>
              <w:br/>
            </w:r>
            <w:r w:rsidR="00580E8E" w:rsidRPr="00F04F08">
              <w:rPr>
                <w:lang w:eastAsia="pl-PL"/>
              </w:rPr>
              <w:t>i Partnerów (o ile dotyczy) oraz sposobu zarządzania projektem, w tym opis:</w:t>
            </w:r>
          </w:p>
          <w:p w:rsidR="00580E8E" w:rsidRPr="00F04F08" w:rsidRDefault="00580E8E" w:rsidP="00392F37">
            <w:pPr>
              <w:numPr>
                <w:ilvl w:val="0"/>
                <w:numId w:val="18"/>
              </w:numPr>
              <w:autoSpaceDE w:val="0"/>
              <w:autoSpaceDN w:val="0"/>
              <w:spacing w:after="0"/>
              <w:rPr>
                <w:lang w:eastAsia="pl-PL"/>
              </w:rPr>
            </w:pPr>
            <w:r w:rsidRPr="00F04F08">
              <w:rPr>
                <w:lang w:eastAsia="pl-PL"/>
              </w:rPr>
              <w:t>potencjału finansowego,</w:t>
            </w:r>
          </w:p>
          <w:p w:rsidR="00580E8E" w:rsidRPr="00F04F08" w:rsidRDefault="00580E8E" w:rsidP="00392F37">
            <w:pPr>
              <w:numPr>
                <w:ilvl w:val="0"/>
                <w:numId w:val="18"/>
              </w:numPr>
              <w:autoSpaceDE w:val="0"/>
              <w:autoSpaceDN w:val="0"/>
              <w:spacing w:after="0"/>
              <w:rPr>
                <w:lang w:eastAsia="pl-PL"/>
              </w:rPr>
            </w:pPr>
            <w:r w:rsidRPr="00F04F08">
              <w:rPr>
                <w:lang w:eastAsia="pl-PL"/>
              </w:rPr>
              <w:t>posiadanego potencjału kadrowego oraz sposobu jego wykorzystania w ramach projektu,</w:t>
            </w:r>
          </w:p>
          <w:p w:rsidR="00580E8E" w:rsidRPr="00F04F08" w:rsidRDefault="00580E8E" w:rsidP="00392F37">
            <w:pPr>
              <w:numPr>
                <w:ilvl w:val="0"/>
                <w:numId w:val="18"/>
              </w:numPr>
              <w:autoSpaceDE w:val="0"/>
              <w:autoSpaceDN w:val="0"/>
              <w:spacing w:after="0"/>
              <w:rPr>
                <w:lang w:eastAsia="pl-PL"/>
              </w:rPr>
            </w:pPr>
            <w:r w:rsidRPr="00F04F08">
              <w:rPr>
                <w:lang w:eastAsia="pl-PL"/>
              </w:rPr>
              <w:t>posiadanego potencjału t</w:t>
            </w:r>
            <w:r w:rsidR="00FF4836">
              <w:rPr>
                <w:lang w:eastAsia="pl-PL"/>
              </w:rPr>
              <w:t xml:space="preserve">echnicznego, w tym sprzętowego </w:t>
            </w:r>
            <w:r w:rsidRPr="00F04F08">
              <w:rPr>
                <w:lang w:eastAsia="pl-PL"/>
              </w:rPr>
              <w:t>i warunków lokalowych,</w:t>
            </w:r>
          </w:p>
          <w:p w:rsidR="00580E8E" w:rsidRPr="00F04F08" w:rsidRDefault="00580E8E" w:rsidP="00392F37">
            <w:pPr>
              <w:numPr>
                <w:ilvl w:val="0"/>
                <w:numId w:val="18"/>
              </w:numPr>
              <w:autoSpaceDE w:val="0"/>
              <w:autoSpaceDN w:val="0"/>
              <w:spacing w:after="0"/>
              <w:rPr>
                <w:lang w:eastAsia="pl-PL"/>
              </w:rPr>
            </w:pPr>
            <w:r w:rsidRPr="00F04F08">
              <w:rPr>
                <w:lang w:eastAsia="pl-PL"/>
              </w:rPr>
              <w:t xml:space="preserve">kadry zewnętrznej zaangażowanej do realizacji projektu, </w:t>
            </w:r>
          </w:p>
          <w:p w:rsidR="00580E8E" w:rsidRPr="00F04F08" w:rsidRDefault="00580E8E" w:rsidP="00392F37">
            <w:pPr>
              <w:numPr>
                <w:ilvl w:val="0"/>
                <w:numId w:val="18"/>
              </w:numPr>
              <w:autoSpaceDE w:val="0"/>
              <w:autoSpaceDN w:val="0"/>
              <w:spacing w:after="60"/>
              <w:rPr>
                <w:lang w:eastAsia="pl-PL"/>
              </w:rPr>
            </w:pPr>
            <w:r w:rsidRPr="00F04F08">
              <w:rPr>
                <w:lang w:eastAsia="pl-PL"/>
              </w:rPr>
              <w:t>struktury zarządzania projektem.</w:t>
            </w:r>
          </w:p>
        </w:tc>
      </w:tr>
      <w:tr w:rsidR="00580E8E" w:rsidTr="00FF4836">
        <w:tc>
          <w:tcPr>
            <w:tcW w:w="534" w:type="dxa"/>
            <w:shd w:val="clear" w:color="0066CC" w:fill="auto"/>
            <w:vAlign w:val="center"/>
          </w:tcPr>
          <w:p w:rsidR="00580E8E" w:rsidRPr="00FF4836" w:rsidRDefault="00580E8E" w:rsidP="007B3434">
            <w:pPr>
              <w:spacing w:after="0" w:line="240" w:lineRule="auto"/>
              <w:jc w:val="center"/>
              <w:rPr>
                <w:b/>
              </w:rPr>
            </w:pPr>
            <w:r w:rsidRPr="00FF4836">
              <w:rPr>
                <w:b/>
              </w:rPr>
              <w:t>6.</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 xml:space="preserve">Adekwatność doświadczenia Wnioskodawcy i Partnerów (o ile dotyczy) do zakresu realizacji </w:t>
            </w:r>
            <w:r w:rsidRPr="00F04F08">
              <w:rPr>
                <w:color w:val="000000"/>
                <w:lang w:eastAsia="pl-PL"/>
              </w:rPr>
              <w:lastRenderedPageBreak/>
              <w:t>projektu oraz ich potencjał społeczny.</w:t>
            </w:r>
          </w:p>
          <w:p w:rsidR="00580E8E" w:rsidRPr="00F04F08" w:rsidRDefault="00E42053" w:rsidP="0001696B">
            <w:pPr>
              <w:autoSpaceDE w:val="0"/>
              <w:autoSpaceDN w:val="0"/>
              <w:spacing w:after="60"/>
              <w:rPr>
                <w:color w:val="000000"/>
                <w:lang w:eastAsia="pl-PL"/>
              </w:rPr>
            </w:pPr>
            <w:r w:rsidRPr="00E42053">
              <w:rPr>
                <w:b/>
                <w:lang w:eastAsia="pl-PL"/>
              </w:rPr>
              <w:t>UWAGA</w:t>
            </w:r>
            <w:r w:rsidR="00580E8E" w:rsidRPr="00E42053">
              <w:rPr>
                <w:b/>
                <w:lang w:eastAsia="pl-PL"/>
              </w:rPr>
              <w:t>!</w:t>
            </w:r>
            <w:r w:rsidR="00580E8E" w:rsidRPr="00E42053">
              <w:rPr>
                <w:lang w:eastAsia="pl-PL"/>
              </w:rPr>
              <w:t xml:space="preserve"> </w:t>
            </w:r>
            <w:r w:rsidR="00580E8E" w:rsidRPr="00F04F08">
              <w:rPr>
                <w:color w:val="000000"/>
                <w:lang w:eastAsia="pl-PL"/>
              </w:rPr>
              <w:t>W ramach kryterium weryfikowana będzie:</w:t>
            </w:r>
          </w:p>
          <w:p w:rsidR="00580E8E" w:rsidRPr="00F04F08" w:rsidRDefault="00580E8E" w:rsidP="00392F37">
            <w:pPr>
              <w:numPr>
                <w:ilvl w:val="0"/>
                <w:numId w:val="19"/>
              </w:numPr>
              <w:autoSpaceDE w:val="0"/>
              <w:autoSpaceDN w:val="0"/>
              <w:spacing w:after="0"/>
              <w:rPr>
                <w:color w:val="000000"/>
                <w:lang w:eastAsia="pl-PL"/>
              </w:rPr>
            </w:pPr>
            <w:r w:rsidRPr="00F04F08">
              <w:rPr>
                <w:color w:val="000000"/>
                <w:lang w:eastAsia="pl-PL"/>
              </w:rPr>
              <w:t>adekwatność doświadczenia Wnioskodawcy i Partnerów (o ile dotyczy) do zakresu realizacji projektu, w tym w zakresie tematycznym, jakiego dot. projekt, na rzecz grupy docelowej, do</w:t>
            </w:r>
            <w:r>
              <w:rPr>
                <w:color w:val="000000"/>
                <w:lang w:eastAsia="pl-PL"/>
              </w:rPr>
              <w:t> </w:t>
            </w:r>
            <w:r w:rsidRPr="00F04F08">
              <w:rPr>
                <w:color w:val="000000"/>
                <w:lang w:eastAsia="pl-PL"/>
              </w:rPr>
              <w:t>której skierowany będzie projekt oraz na określonym terytorium, którego będzie dotyczyć realizacja projektu,</w:t>
            </w:r>
          </w:p>
          <w:p w:rsidR="00580E8E" w:rsidRPr="00F04F08" w:rsidRDefault="00580E8E" w:rsidP="00392F37">
            <w:pPr>
              <w:numPr>
                <w:ilvl w:val="0"/>
                <w:numId w:val="19"/>
              </w:numPr>
              <w:autoSpaceDE w:val="0"/>
              <w:autoSpaceDN w:val="0"/>
              <w:spacing w:after="60"/>
              <w:rPr>
                <w:color w:val="000000"/>
                <w:lang w:eastAsia="pl-PL"/>
              </w:rPr>
            </w:pPr>
            <w:r w:rsidRPr="00F04F08">
              <w:rPr>
                <w:color w:val="000000"/>
                <w:lang w:eastAsia="pl-PL"/>
              </w:rPr>
              <w:t>opis potencjału społecznego Wnioskodawcy i Partnerów (o ile dotyczy).</w:t>
            </w:r>
          </w:p>
        </w:tc>
      </w:tr>
      <w:tr w:rsidR="00580E8E" w:rsidTr="00FF4836">
        <w:tc>
          <w:tcPr>
            <w:tcW w:w="534" w:type="dxa"/>
            <w:shd w:val="clear" w:color="0066CC" w:fill="auto"/>
            <w:vAlign w:val="center"/>
          </w:tcPr>
          <w:p w:rsidR="00580E8E" w:rsidRPr="00FF4836" w:rsidRDefault="00580E8E" w:rsidP="007B3434">
            <w:pPr>
              <w:spacing w:after="0" w:line="240" w:lineRule="auto"/>
              <w:jc w:val="center"/>
              <w:rPr>
                <w:b/>
              </w:rPr>
            </w:pPr>
            <w:r w:rsidRPr="00FF4836">
              <w:rPr>
                <w:b/>
              </w:rPr>
              <w:lastRenderedPageBreak/>
              <w:t>7.</w:t>
            </w:r>
          </w:p>
        </w:tc>
        <w:tc>
          <w:tcPr>
            <w:tcW w:w="8930" w:type="dxa"/>
          </w:tcPr>
          <w:p w:rsidR="00580E8E" w:rsidRPr="00F04F08" w:rsidRDefault="00580E8E" w:rsidP="007B3434">
            <w:pPr>
              <w:autoSpaceDE w:val="0"/>
              <w:autoSpaceDN w:val="0"/>
              <w:spacing w:before="120" w:after="120"/>
              <w:rPr>
                <w:color w:val="000000"/>
                <w:lang w:eastAsia="pl-PL"/>
              </w:rPr>
            </w:pPr>
            <w:r w:rsidRPr="00F04F08">
              <w:rPr>
                <w:color w:val="000000"/>
                <w:lang w:eastAsia="pl-PL"/>
              </w:rPr>
              <w:t>Prawidłowość budżetu projektu.</w:t>
            </w:r>
          </w:p>
          <w:p w:rsidR="00580E8E" w:rsidRPr="00F04F08" w:rsidRDefault="00E42053" w:rsidP="0001696B">
            <w:pPr>
              <w:autoSpaceDE w:val="0"/>
              <w:autoSpaceDN w:val="0"/>
              <w:spacing w:after="60"/>
              <w:rPr>
                <w:b/>
                <w:color w:val="002060"/>
                <w:lang w:eastAsia="pl-PL"/>
              </w:rPr>
            </w:pPr>
            <w:r w:rsidRPr="00E42053">
              <w:rPr>
                <w:b/>
                <w:lang w:eastAsia="pl-PL"/>
              </w:rPr>
              <w:t>UWAGA</w:t>
            </w:r>
            <w:r w:rsidR="00580E8E" w:rsidRPr="00E42053">
              <w:rPr>
                <w:b/>
                <w:lang w:eastAsia="pl-PL"/>
              </w:rPr>
              <w:t>!</w:t>
            </w:r>
            <w:r w:rsidR="00CD00BF" w:rsidRPr="00E42053">
              <w:rPr>
                <w:b/>
                <w:lang w:eastAsia="pl-PL"/>
              </w:rPr>
              <w:t xml:space="preserve"> </w:t>
            </w:r>
            <w:r w:rsidR="00580E8E" w:rsidRPr="00F04F08">
              <w:rPr>
                <w:color w:val="000000"/>
                <w:lang w:eastAsia="pl-PL"/>
              </w:rPr>
              <w:t>W ramach kryterium weryfikowana będzie prawidłowość budżetu projektu, w tym:</w:t>
            </w:r>
          </w:p>
          <w:p w:rsidR="00580E8E" w:rsidRPr="00F04F08" w:rsidRDefault="00580E8E" w:rsidP="00392F37">
            <w:pPr>
              <w:numPr>
                <w:ilvl w:val="0"/>
                <w:numId w:val="20"/>
              </w:numPr>
              <w:autoSpaceDE w:val="0"/>
              <w:autoSpaceDN w:val="0"/>
              <w:spacing w:after="0"/>
              <w:rPr>
                <w:color w:val="000000"/>
                <w:lang w:eastAsia="pl-PL"/>
              </w:rPr>
            </w:pPr>
            <w:r w:rsidRPr="00F04F08">
              <w:rPr>
                <w:color w:val="000000"/>
                <w:lang w:eastAsia="pl-PL"/>
              </w:rPr>
              <w:t>racjonalność i efektywność wydatków projektu (rozumiana jako relacja nakład/rezultat</w:t>
            </w:r>
            <w:r w:rsidR="00E358A7">
              <w:rPr>
                <w:color w:val="000000"/>
                <w:lang w:eastAsia="pl-PL"/>
              </w:rPr>
              <w:br/>
            </w:r>
            <w:r w:rsidR="00041FF1">
              <w:rPr>
                <w:color w:val="000000"/>
                <w:lang w:eastAsia="pl-PL"/>
              </w:rPr>
              <w:t xml:space="preserve"> </w:t>
            </w:r>
            <w:r w:rsidRPr="00F04F08">
              <w:rPr>
                <w:color w:val="000000"/>
                <w:lang w:eastAsia="pl-PL"/>
              </w:rPr>
              <w:t>oraz rynkowość kosztów) oraz kwalifikowalność wydatków,</w:t>
            </w:r>
          </w:p>
          <w:p w:rsidR="00580E8E" w:rsidRPr="00F04F08" w:rsidRDefault="00580E8E" w:rsidP="00392F37">
            <w:pPr>
              <w:numPr>
                <w:ilvl w:val="0"/>
                <w:numId w:val="20"/>
              </w:numPr>
              <w:autoSpaceDE w:val="0"/>
              <w:autoSpaceDN w:val="0"/>
              <w:spacing w:after="0"/>
              <w:rPr>
                <w:color w:val="000000"/>
                <w:lang w:eastAsia="pl-PL"/>
              </w:rPr>
            </w:pPr>
            <w:r w:rsidRPr="00F04F08">
              <w:rPr>
                <w:color w:val="000000"/>
                <w:lang w:eastAsia="pl-PL"/>
              </w:rPr>
              <w:t>niezbędność wydatków do realizacji projektu i osiągania jego celów,</w:t>
            </w:r>
          </w:p>
          <w:p w:rsidR="00580E8E" w:rsidRPr="00F04F08" w:rsidRDefault="00580E8E" w:rsidP="00392F37">
            <w:pPr>
              <w:numPr>
                <w:ilvl w:val="0"/>
                <w:numId w:val="20"/>
              </w:numPr>
              <w:autoSpaceDE w:val="0"/>
              <w:autoSpaceDN w:val="0"/>
              <w:spacing w:after="0"/>
              <w:rPr>
                <w:color w:val="000000"/>
                <w:lang w:eastAsia="pl-PL"/>
              </w:rPr>
            </w:pPr>
            <w:r w:rsidRPr="00F04F08">
              <w:rPr>
                <w:color w:val="000000"/>
                <w:lang w:eastAsia="pl-PL"/>
              </w:rPr>
              <w:t>poprawność uzasadnień kosztów (o ile dotyczy),</w:t>
            </w:r>
          </w:p>
          <w:p w:rsidR="00580E8E" w:rsidRPr="00F04F08" w:rsidRDefault="00580E8E" w:rsidP="00392F37">
            <w:pPr>
              <w:numPr>
                <w:ilvl w:val="0"/>
                <w:numId w:val="20"/>
              </w:numPr>
              <w:autoSpaceDE w:val="0"/>
              <w:autoSpaceDN w:val="0"/>
              <w:spacing w:after="60"/>
              <w:rPr>
                <w:color w:val="000000"/>
                <w:lang w:eastAsia="pl-PL"/>
              </w:rPr>
            </w:pPr>
            <w:r w:rsidRPr="00F04F08">
              <w:rPr>
                <w:color w:val="000000"/>
                <w:lang w:eastAsia="pl-PL"/>
              </w:rPr>
              <w:t>techniczna poprawność wypełnienia budżetu projektu.</w:t>
            </w:r>
          </w:p>
        </w:tc>
      </w:tr>
    </w:tbl>
    <w:p w:rsidR="000D512A" w:rsidRDefault="000D512A" w:rsidP="00580E8E">
      <w:pPr>
        <w:spacing w:after="0"/>
        <w:rPr>
          <w:bCs/>
        </w:rPr>
      </w:pPr>
    </w:p>
    <w:p w:rsidR="00EA1C24" w:rsidRDefault="00EA1C24" w:rsidP="00812D67">
      <w:pPr>
        <w:pStyle w:val="Nagwek1"/>
        <w:framePr w:w="9492" w:wrap="auto" w:hAnchor="text"/>
        <w:sectPr w:rsidR="00EA1C24" w:rsidSect="000751DD">
          <w:pgSz w:w="11906" w:h="16838"/>
          <w:pgMar w:top="1134" w:right="991" w:bottom="1134" w:left="1418" w:header="709" w:footer="709" w:gutter="0"/>
          <w:cols w:space="708"/>
          <w:docGrid w:linePitch="360"/>
        </w:sectPr>
      </w:pPr>
    </w:p>
    <w:p w:rsidR="00EA1C24" w:rsidRDefault="00C60E20">
      <w:pPr>
        <w:pStyle w:val="Nagwek1"/>
      </w:pPr>
      <w:bookmarkStart w:id="52" w:name="_Jak_przygotować_wniosek"/>
      <w:bookmarkStart w:id="53" w:name="_Toc456864609"/>
      <w:bookmarkEnd w:id="52"/>
      <w:r w:rsidRPr="00C60E20">
        <w:lastRenderedPageBreak/>
        <w:t>Jak przygotować wniosek o dofinansowanie projektu</w:t>
      </w:r>
      <w:bookmarkEnd w:id="53"/>
      <w:r w:rsidRPr="00C60E20">
        <w:t xml:space="preserve"> </w:t>
      </w:r>
    </w:p>
    <w:p w:rsidR="000A3D62" w:rsidRDefault="00E76AD0">
      <w:pPr>
        <w:pStyle w:val="Default"/>
        <w:spacing w:after="240" w:line="360" w:lineRule="auto"/>
        <w:ind w:firstLine="425"/>
        <w:jc w:val="both"/>
        <w:rPr>
          <w:rFonts w:asciiTheme="minorHAnsi" w:hAnsiTheme="minorHAnsi"/>
          <w:color w:val="auto"/>
          <w:sz w:val="22"/>
          <w:szCs w:val="22"/>
        </w:rPr>
      </w:pPr>
      <w:r w:rsidRPr="00377CCD">
        <w:rPr>
          <w:rFonts w:ascii="Calibri" w:hAnsi="Calibri"/>
          <w:color w:val="auto"/>
          <w:sz w:val="22"/>
          <w:szCs w:val="22"/>
        </w:rPr>
        <w:t xml:space="preserve">Podstawą przygotowania </w:t>
      </w:r>
      <w:r w:rsidR="000A2CD5">
        <w:rPr>
          <w:rFonts w:ascii="Calibri" w:hAnsi="Calibri"/>
          <w:color w:val="auto"/>
          <w:sz w:val="22"/>
          <w:szCs w:val="22"/>
        </w:rPr>
        <w:t>WOD</w:t>
      </w:r>
      <w:r w:rsidRPr="00D869BE">
        <w:rPr>
          <w:rFonts w:asciiTheme="minorHAnsi" w:hAnsiTheme="minorHAnsi"/>
          <w:color w:val="auto"/>
          <w:sz w:val="22"/>
          <w:szCs w:val="22"/>
        </w:rPr>
        <w:t xml:space="preserve"> jest </w:t>
      </w:r>
      <w:r w:rsidR="00D869BE">
        <w:rPr>
          <w:rFonts w:asciiTheme="minorHAnsi" w:hAnsiTheme="minorHAnsi" w:cs="Calibri"/>
          <w:i/>
          <w:sz w:val="22"/>
          <w:szCs w:val="22"/>
          <w:lang w:eastAsia="pl-PL"/>
        </w:rPr>
        <w:t>Instrukcja</w:t>
      </w:r>
      <w:r w:rsidR="00D869BE" w:rsidRPr="00D869BE">
        <w:rPr>
          <w:rFonts w:asciiTheme="minorHAnsi" w:hAnsiTheme="minorHAnsi" w:cs="Calibri"/>
          <w:i/>
          <w:sz w:val="22"/>
          <w:szCs w:val="22"/>
          <w:lang w:eastAsia="pl-PL"/>
        </w:rPr>
        <w:t xml:space="preserve"> </w:t>
      </w:r>
      <w:r w:rsidR="002D5290" w:rsidRPr="00D869BE">
        <w:rPr>
          <w:rFonts w:asciiTheme="minorHAnsi" w:hAnsiTheme="minorHAnsi" w:cs="Calibri"/>
          <w:i/>
          <w:sz w:val="22"/>
          <w:szCs w:val="22"/>
          <w:lang w:eastAsia="pl-PL"/>
        </w:rPr>
        <w:t>wypełniania wniosku</w:t>
      </w:r>
      <w:r w:rsidR="00D869BE" w:rsidRPr="00D869BE">
        <w:rPr>
          <w:rFonts w:asciiTheme="minorHAnsi" w:hAnsiTheme="minorHAnsi" w:cs="Calibri"/>
          <w:i/>
          <w:sz w:val="22"/>
          <w:szCs w:val="22"/>
          <w:lang w:eastAsia="pl-PL"/>
        </w:rPr>
        <w:t xml:space="preserve"> o dofinansowanie projektu współfinansowanego z EFS w ramach RPO WiM 2014-2020,</w:t>
      </w:r>
      <w:r w:rsidR="00D869BE">
        <w:rPr>
          <w:rFonts w:asciiTheme="minorHAnsi" w:hAnsiTheme="minorHAnsi" w:cs="Calibri"/>
          <w:sz w:val="22"/>
          <w:szCs w:val="22"/>
          <w:lang w:eastAsia="pl-PL"/>
        </w:rPr>
        <w:t xml:space="preserve"> zwana</w:t>
      </w:r>
      <w:r w:rsidR="00D869BE" w:rsidRPr="00D869BE">
        <w:rPr>
          <w:rFonts w:asciiTheme="minorHAnsi" w:hAnsiTheme="minorHAnsi" w:cs="Calibri"/>
          <w:sz w:val="22"/>
          <w:szCs w:val="22"/>
          <w:lang w:eastAsia="pl-PL"/>
        </w:rPr>
        <w:t xml:space="preserve"> dalej </w:t>
      </w:r>
      <w:r w:rsidR="00D869BE" w:rsidRPr="008C1563">
        <w:rPr>
          <w:rFonts w:asciiTheme="minorHAnsi" w:hAnsiTheme="minorHAnsi" w:cs="Calibri"/>
          <w:i/>
          <w:sz w:val="22"/>
          <w:szCs w:val="22"/>
          <w:lang w:eastAsia="pl-PL"/>
        </w:rPr>
        <w:t>Instrukcją</w:t>
      </w:r>
      <w:r w:rsidR="00023F9A">
        <w:rPr>
          <w:rFonts w:asciiTheme="minorHAnsi" w:hAnsiTheme="minorHAnsi" w:cs="Calibri"/>
          <w:sz w:val="22"/>
          <w:szCs w:val="22"/>
          <w:lang w:eastAsia="pl-PL"/>
        </w:rPr>
        <w:t>, stanowiąca zał. nr 2 do niniejszego Regulaminu</w:t>
      </w:r>
      <w:r w:rsidR="00D869BE">
        <w:rPr>
          <w:rFonts w:asciiTheme="minorHAnsi" w:hAnsiTheme="minorHAnsi" w:cs="Calibri"/>
          <w:sz w:val="22"/>
          <w:szCs w:val="22"/>
          <w:lang w:eastAsia="pl-PL"/>
        </w:rPr>
        <w:t>.</w:t>
      </w:r>
      <w:r w:rsidRPr="00D869BE">
        <w:rPr>
          <w:rFonts w:asciiTheme="minorHAnsi" w:hAnsiTheme="minorHAnsi"/>
          <w:color w:val="auto"/>
          <w:sz w:val="22"/>
          <w:szCs w:val="22"/>
        </w:rPr>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25406F" w:rsidRPr="001762AE" w:rsidTr="007C19B2">
        <w:trPr>
          <w:trHeight w:val="961"/>
        </w:trPr>
        <w:tc>
          <w:tcPr>
            <w:tcW w:w="9606" w:type="dxa"/>
            <w:shd w:val="clear" w:color="auto" w:fill="auto"/>
          </w:tcPr>
          <w:p w:rsidR="000A3D62" w:rsidRDefault="0025406F">
            <w:pPr>
              <w:pStyle w:val="Akapitzlist"/>
              <w:spacing w:before="120" w:after="240" w:line="360" w:lineRule="auto"/>
              <w:ind w:left="0"/>
              <w:contextualSpacing w:val="0"/>
              <w:rPr>
                <w:b/>
              </w:rPr>
            </w:pPr>
            <w:r w:rsidRPr="001762AE">
              <w:rPr>
                <w:b/>
              </w:rPr>
              <w:t xml:space="preserve">UWAGA!  </w:t>
            </w:r>
            <w:r w:rsidR="00C60E20" w:rsidRPr="00C60E20">
              <w:rPr>
                <w:rFonts w:asciiTheme="minorHAnsi" w:hAnsiTheme="minorHAnsi"/>
                <w:szCs w:val="22"/>
              </w:rPr>
              <w:t>Wskazane niżej informacje jedynie</w:t>
            </w:r>
            <w:r>
              <w:rPr>
                <w:rFonts w:asciiTheme="minorHAnsi" w:hAnsiTheme="minorHAnsi"/>
                <w:b/>
                <w:szCs w:val="22"/>
              </w:rPr>
              <w:t xml:space="preserve"> uzupełniają </w:t>
            </w:r>
            <w:r w:rsidR="00C60E20" w:rsidRPr="00C60E20">
              <w:rPr>
                <w:rFonts w:asciiTheme="minorHAnsi" w:hAnsiTheme="minorHAnsi"/>
                <w:szCs w:val="22"/>
              </w:rPr>
              <w:t xml:space="preserve">treść </w:t>
            </w:r>
            <w:r w:rsidR="00C60E20" w:rsidRPr="00C60E20">
              <w:rPr>
                <w:rFonts w:asciiTheme="minorHAnsi" w:hAnsiTheme="minorHAnsi"/>
                <w:i/>
                <w:szCs w:val="22"/>
              </w:rPr>
              <w:t>Instrukcji</w:t>
            </w:r>
            <w:r w:rsidR="00C60E20" w:rsidRPr="00C60E20">
              <w:rPr>
                <w:rFonts w:asciiTheme="minorHAnsi" w:hAnsiTheme="minorHAnsi"/>
                <w:szCs w:val="22"/>
              </w:rPr>
              <w:t xml:space="preserve">, a więc zapoznanie się </w:t>
            </w:r>
            <w:r w:rsidR="00C60E20" w:rsidRPr="00C60E20">
              <w:rPr>
                <w:rFonts w:asciiTheme="minorHAnsi" w:hAnsiTheme="minorHAnsi"/>
                <w:szCs w:val="22"/>
              </w:rPr>
              <w:br/>
              <w:t>z jej treścią</w:t>
            </w:r>
            <w:r>
              <w:rPr>
                <w:rFonts w:asciiTheme="minorHAnsi" w:hAnsiTheme="minorHAnsi"/>
                <w:b/>
                <w:szCs w:val="22"/>
              </w:rPr>
              <w:t xml:space="preserve"> jest niezbędne</w:t>
            </w:r>
            <w:r>
              <w:rPr>
                <w:lang w:eastAsia="ar-SA"/>
              </w:rPr>
              <w:t>!</w:t>
            </w:r>
          </w:p>
        </w:tc>
      </w:tr>
    </w:tbl>
    <w:p w:rsidR="00E76AD0" w:rsidRDefault="008413B4" w:rsidP="00E76AD0">
      <w:pPr>
        <w:pStyle w:val="Default"/>
        <w:spacing w:line="360" w:lineRule="auto"/>
        <w:ind w:firstLine="426"/>
        <w:jc w:val="both"/>
        <w:rPr>
          <w:rFonts w:ascii="Calibri" w:hAnsi="Calibri"/>
          <w:color w:val="auto"/>
          <w:sz w:val="22"/>
          <w:szCs w:val="22"/>
        </w:rPr>
      </w:pPr>
      <w:r>
        <w:rPr>
          <w:rFonts w:asciiTheme="minorHAnsi" w:hAnsiTheme="minorHAnsi"/>
          <w:color w:val="auto"/>
          <w:sz w:val="22"/>
          <w:szCs w:val="22"/>
        </w:rPr>
        <w:t>Należy pamiętać</w:t>
      </w:r>
      <w:r w:rsidR="00E76AD0" w:rsidRPr="00D869BE">
        <w:rPr>
          <w:rFonts w:asciiTheme="minorHAnsi" w:hAnsiTheme="minorHAnsi"/>
          <w:color w:val="auto"/>
          <w:sz w:val="22"/>
          <w:szCs w:val="22"/>
        </w:rPr>
        <w:t>, że projekt musi być zgodny z zasadą</w:t>
      </w:r>
      <w:r w:rsidR="00E76AD0" w:rsidRPr="00377CCD">
        <w:rPr>
          <w:rFonts w:ascii="Calibri" w:hAnsi="Calibri"/>
          <w:color w:val="auto"/>
          <w:sz w:val="22"/>
          <w:szCs w:val="22"/>
        </w:rPr>
        <w:t xml:space="preserve"> równości szans kobiet </w:t>
      </w:r>
      <w:r w:rsidR="0025406F" w:rsidRPr="00377CCD">
        <w:rPr>
          <w:rFonts w:ascii="Calibri" w:hAnsi="Calibri"/>
          <w:color w:val="auto"/>
          <w:sz w:val="22"/>
          <w:szCs w:val="22"/>
        </w:rPr>
        <w:t>i</w:t>
      </w:r>
      <w:r w:rsidR="0025406F">
        <w:rPr>
          <w:rFonts w:ascii="Calibri" w:hAnsi="Calibri"/>
          <w:color w:val="auto"/>
          <w:sz w:val="22"/>
          <w:szCs w:val="22"/>
        </w:rPr>
        <w:t xml:space="preserve"> </w:t>
      </w:r>
      <w:r w:rsidR="00E76AD0" w:rsidRPr="00377CCD">
        <w:rPr>
          <w:rFonts w:ascii="Calibri" w:hAnsi="Calibri"/>
          <w:color w:val="auto"/>
          <w:sz w:val="22"/>
          <w:szCs w:val="22"/>
        </w:rPr>
        <w:t>mężczyzn</w:t>
      </w:r>
      <w:r w:rsidR="00064F3E">
        <w:rPr>
          <w:rFonts w:ascii="Calibri" w:hAnsi="Calibri"/>
          <w:color w:val="auto"/>
          <w:sz w:val="22"/>
          <w:szCs w:val="22"/>
        </w:rPr>
        <w:t xml:space="preserve"> </w:t>
      </w:r>
      <w:r w:rsidR="00A5416A">
        <w:rPr>
          <w:rFonts w:ascii="Calibri" w:hAnsi="Calibri"/>
          <w:color w:val="auto"/>
          <w:sz w:val="22"/>
          <w:szCs w:val="22"/>
        </w:rPr>
        <w:t>(</w:t>
      </w:r>
      <w:r w:rsidR="00C60E20" w:rsidRPr="00C60E20">
        <w:rPr>
          <w:rFonts w:ascii="Calibri" w:hAnsi="Calibri"/>
          <w:color w:val="auto"/>
          <w:sz w:val="22"/>
          <w:szCs w:val="22"/>
        </w:rPr>
        <w:t xml:space="preserve">zgodnie </w:t>
      </w:r>
      <w:r w:rsidR="00C60E20" w:rsidRPr="00C60E20">
        <w:rPr>
          <w:color w:val="auto"/>
        </w:rPr>
        <w:br/>
        <w:t xml:space="preserve">z </w:t>
      </w:r>
      <w:hyperlink w:anchor="kmz6" w:history="1">
        <w:r w:rsidR="00C60E20" w:rsidRPr="00C60E20">
          <w:rPr>
            <w:rStyle w:val="Hipercze"/>
            <w:rFonts w:asciiTheme="minorHAnsi" w:hAnsiTheme="minorHAnsi"/>
          </w:rPr>
          <w:t>kryterium merytorycznym zerojedynkowym nr 6</w:t>
        </w:r>
      </w:hyperlink>
      <w:r w:rsidR="00C60E20" w:rsidRPr="00C60E20">
        <w:rPr>
          <w:rFonts w:asciiTheme="minorHAnsi" w:hAnsiTheme="minorHAnsi"/>
          <w:color w:val="auto"/>
          <w:sz w:val="22"/>
          <w:szCs w:val="22"/>
        </w:rPr>
        <w:t>)</w:t>
      </w:r>
      <w:r w:rsidR="00C60E20" w:rsidRPr="00C60E20">
        <w:rPr>
          <w:rFonts w:ascii="Calibri" w:hAnsi="Calibri"/>
          <w:color w:val="auto"/>
          <w:sz w:val="22"/>
          <w:szCs w:val="22"/>
        </w:rPr>
        <w:t>.</w:t>
      </w:r>
      <w:r w:rsidR="00AC6278">
        <w:rPr>
          <w:rFonts w:ascii="Calibri" w:hAnsi="Calibri"/>
          <w:color w:val="auto"/>
          <w:sz w:val="22"/>
          <w:szCs w:val="22"/>
        </w:rPr>
        <w:t xml:space="preserve"> W</w:t>
      </w:r>
      <w:r w:rsidR="00E76AD0" w:rsidRPr="00377CCD">
        <w:rPr>
          <w:rFonts w:ascii="Calibri" w:hAnsi="Calibri"/>
          <w:color w:val="auto"/>
          <w:sz w:val="22"/>
          <w:szCs w:val="22"/>
        </w:rPr>
        <w:t xml:space="preserve">e wniosku </w:t>
      </w:r>
      <w:r w:rsidR="00AC6278">
        <w:rPr>
          <w:rFonts w:ascii="Calibri" w:hAnsi="Calibri"/>
          <w:color w:val="auto"/>
          <w:sz w:val="22"/>
          <w:szCs w:val="22"/>
        </w:rPr>
        <w:t xml:space="preserve">powinny znaleźć się </w:t>
      </w:r>
      <w:r w:rsidR="00E76AD0" w:rsidRPr="00377CCD">
        <w:rPr>
          <w:rFonts w:ascii="Calibri" w:hAnsi="Calibri"/>
          <w:color w:val="auto"/>
          <w:sz w:val="22"/>
          <w:szCs w:val="22"/>
        </w:rPr>
        <w:t xml:space="preserve">stosowne </w:t>
      </w:r>
      <w:r w:rsidR="00AC6278">
        <w:rPr>
          <w:rFonts w:ascii="Calibri" w:hAnsi="Calibri"/>
          <w:color w:val="auto"/>
          <w:sz w:val="22"/>
          <w:szCs w:val="22"/>
        </w:rPr>
        <w:t>zapisy</w:t>
      </w:r>
      <w:r w:rsidR="00AC6278" w:rsidRPr="00377CCD">
        <w:rPr>
          <w:rFonts w:ascii="Calibri" w:hAnsi="Calibri"/>
          <w:color w:val="auto"/>
          <w:sz w:val="22"/>
          <w:szCs w:val="22"/>
        </w:rPr>
        <w:t xml:space="preserve"> </w:t>
      </w:r>
      <w:r w:rsidR="00E76AD0" w:rsidRPr="00377CCD">
        <w:rPr>
          <w:rFonts w:ascii="Calibri" w:hAnsi="Calibri"/>
          <w:color w:val="auto"/>
          <w:sz w:val="22"/>
          <w:szCs w:val="22"/>
        </w:rPr>
        <w:t>umożliwiające spełnienie wymagań w</w:t>
      </w:r>
      <w:r w:rsidR="00090FE3">
        <w:rPr>
          <w:rFonts w:ascii="Calibri" w:hAnsi="Calibri"/>
          <w:color w:val="auto"/>
          <w:sz w:val="22"/>
          <w:szCs w:val="22"/>
        </w:rPr>
        <w:t xml:space="preserve"> </w:t>
      </w:r>
      <w:r w:rsidR="00E76AD0" w:rsidRPr="00377CCD">
        <w:rPr>
          <w:rFonts w:ascii="Calibri" w:hAnsi="Calibri"/>
          <w:color w:val="auto"/>
          <w:sz w:val="22"/>
          <w:szCs w:val="22"/>
        </w:rPr>
        <w:t>tym zakresie. Pomocnych informacji na</w:t>
      </w:r>
      <w:r w:rsidR="00023F9A">
        <w:rPr>
          <w:rFonts w:ascii="Calibri" w:hAnsi="Calibri"/>
          <w:color w:val="auto"/>
          <w:sz w:val="22"/>
          <w:szCs w:val="22"/>
        </w:rPr>
        <w:t>leży</w:t>
      </w:r>
      <w:r w:rsidR="00E76AD0" w:rsidRPr="00377CCD">
        <w:rPr>
          <w:rFonts w:ascii="Calibri" w:hAnsi="Calibri"/>
          <w:color w:val="auto"/>
          <w:sz w:val="22"/>
          <w:szCs w:val="22"/>
        </w:rPr>
        <w:t xml:space="preserve"> szukać w Załączniku </w:t>
      </w:r>
      <w:r w:rsidR="000A2CD5">
        <w:rPr>
          <w:rFonts w:ascii="Calibri" w:hAnsi="Calibri"/>
          <w:color w:val="auto"/>
          <w:sz w:val="22"/>
          <w:szCs w:val="22"/>
        </w:rPr>
        <w:br/>
      </w:r>
      <w:r w:rsidR="00E76AD0" w:rsidRPr="00377CCD">
        <w:rPr>
          <w:rFonts w:ascii="Calibri" w:hAnsi="Calibri"/>
          <w:color w:val="auto"/>
          <w:sz w:val="22"/>
          <w:szCs w:val="22"/>
        </w:rPr>
        <w:t xml:space="preserve">nr 1 do </w:t>
      </w:r>
      <w:r w:rsidR="00E76AD0" w:rsidRPr="00377CCD">
        <w:rPr>
          <w:rFonts w:ascii="Calibri" w:hAnsi="Calibri"/>
          <w:i/>
          <w:color w:val="auto"/>
          <w:sz w:val="22"/>
          <w:szCs w:val="22"/>
        </w:rPr>
        <w:t>Instrukcji.</w:t>
      </w:r>
    </w:p>
    <w:p w:rsidR="007858DF" w:rsidRPr="007858DF" w:rsidRDefault="000A2CD5" w:rsidP="00E76AD0">
      <w:pPr>
        <w:pStyle w:val="Default"/>
        <w:spacing w:line="360" w:lineRule="auto"/>
        <w:ind w:firstLine="426"/>
        <w:jc w:val="both"/>
        <w:rPr>
          <w:rFonts w:ascii="Calibri" w:hAnsi="Calibri"/>
          <w:color w:val="auto"/>
          <w:sz w:val="22"/>
          <w:szCs w:val="22"/>
        </w:rPr>
      </w:pPr>
      <w:r>
        <w:rPr>
          <w:rFonts w:ascii="Calibri" w:hAnsi="Calibri"/>
          <w:color w:val="auto"/>
          <w:sz w:val="22"/>
          <w:szCs w:val="22"/>
        </w:rPr>
        <w:t>WOD</w:t>
      </w:r>
      <w:r w:rsidR="007858DF" w:rsidRPr="007858DF">
        <w:rPr>
          <w:rFonts w:ascii="Calibri" w:hAnsi="Calibri"/>
          <w:color w:val="auto"/>
          <w:sz w:val="22"/>
          <w:szCs w:val="22"/>
        </w:rPr>
        <w:t xml:space="preserve"> wypełniany jest poprzez system informatyczny o nazwie </w:t>
      </w:r>
      <w:r w:rsidR="00C60E20" w:rsidRPr="00C60E20">
        <w:rPr>
          <w:rFonts w:ascii="Calibri" w:hAnsi="Calibri"/>
          <w:color w:val="auto"/>
          <w:sz w:val="22"/>
          <w:szCs w:val="22"/>
          <w:highlight w:val="yellow"/>
        </w:rPr>
        <w:t>LSI MAKS2</w:t>
      </w:r>
      <w:r w:rsidR="007858DF">
        <w:rPr>
          <w:rFonts w:ascii="Calibri" w:hAnsi="Calibri"/>
          <w:color w:val="auto"/>
          <w:sz w:val="22"/>
          <w:szCs w:val="22"/>
        </w:rPr>
        <w:t xml:space="preserve">; szczegółowe informacje na temat systemu oraz sposobu przekazania wniosku do IOK zawarte zostały w rozdziale </w:t>
      </w:r>
      <w:r w:rsidR="00AC6278">
        <w:rPr>
          <w:rFonts w:ascii="Calibri" w:hAnsi="Calibri"/>
          <w:color w:val="auto"/>
          <w:sz w:val="22"/>
          <w:szCs w:val="22"/>
        </w:rPr>
        <w:t>5</w:t>
      </w:r>
      <w:r w:rsidR="007858DF">
        <w:rPr>
          <w:rFonts w:ascii="Calibri" w:hAnsi="Calibri"/>
          <w:color w:val="auto"/>
          <w:sz w:val="22"/>
          <w:szCs w:val="22"/>
        </w:rPr>
        <w:t>.</w:t>
      </w:r>
    </w:p>
    <w:p w:rsidR="000A3D62" w:rsidRDefault="005D49FC">
      <w:pPr>
        <w:spacing w:after="0"/>
      </w:pPr>
      <w:r>
        <w:t xml:space="preserve">  </w:t>
      </w:r>
    </w:p>
    <w:p w:rsidR="00E76AD0" w:rsidRPr="00377CCD" w:rsidRDefault="007C3F6F" w:rsidP="00CA552F">
      <w:pPr>
        <w:pStyle w:val="Nagwek2"/>
      </w:pPr>
      <w:bookmarkStart w:id="54" w:name="_Toc456864610"/>
      <w:r w:rsidRPr="00CA552F">
        <w:t>4.</w:t>
      </w:r>
      <w:r w:rsidR="008413B4" w:rsidRPr="00CA552F">
        <w:t>1</w:t>
      </w:r>
      <w:r w:rsidR="00CD00BF" w:rsidRPr="00CA552F">
        <w:t xml:space="preserve"> </w:t>
      </w:r>
      <w:r w:rsidRPr="00CA552F">
        <w:t>Grupa docelowa</w:t>
      </w:r>
      <w:bookmarkEnd w:id="54"/>
    </w:p>
    <w:p w:rsidR="007C3F6F" w:rsidRPr="00377CCD" w:rsidRDefault="007C3F6F" w:rsidP="00BC5DD3">
      <w:pPr>
        <w:pStyle w:val="Nagwek3"/>
        <w:rPr>
          <w:lang w:eastAsia="pl-PL"/>
        </w:rPr>
      </w:pPr>
      <w:bookmarkStart w:id="55" w:name="_4.1.1_Opis_grupy"/>
      <w:bookmarkStart w:id="56" w:name="_Toc456864611"/>
      <w:bookmarkEnd w:id="55"/>
      <w:r>
        <w:t>4.</w:t>
      </w:r>
      <w:r w:rsidR="008413B4">
        <w:t>1</w:t>
      </w:r>
      <w:r>
        <w:t>.1 Opis grupy docelowej</w:t>
      </w:r>
      <w:r w:rsidR="00CC3BA5">
        <w:t xml:space="preserve"> wraz z uzasadnieniem</w:t>
      </w:r>
      <w:bookmarkEnd w:id="56"/>
      <w:r w:rsidR="00CC3BA5">
        <w:t xml:space="preserve"> </w:t>
      </w:r>
    </w:p>
    <w:p w:rsidR="009C6FA2" w:rsidRPr="00AE6892" w:rsidRDefault="00096133" w:rsidP="009C6FA2">
      <w:pPr>
        <w:tabs>
          <w:tab w:val="left" w:pos="709"/>
        </w:tabs>
        <w:spacing w:after="0"/>
        <w:ind w:firstLine="709"/>
      </w:pPr>
      <w:r>
        <w:t xml:space="preserve">W punkcie 3.1 </w:t>
      </w:r>
      <w:r w:rsidR="000A2CD5">
        <w:t xml:space="preserve">WOD </w:t>
      </w:r>
      <w:r>
        <w:t xml:space="preserve">należy </w:t>
      </w:r>
      <w:r w:rsidR="00537D21">
        <w:t xml:space="preserve">jasno i precyzyjnie wskazać </w:t>
      </w:r>
      <w:r>
        <w:t>grupę docelową</w:t>
      </w:r>
      <w:r w:rsidR="008C1563">
        <w:t>,</w:t>
      </w:r>
      <w:r>
        <w:t xml:space="preserve"> do której kierowane jest wsparcie</w:t>
      </w:r>
      <w:r w:rsidR="00CC3BA5">
        <w:t>, obszar realizacji wsparcia oraz uzasadnienie</w:t>
      </w:r>
      <w:r w:rsidR="00AE6892">
        <w:t xml:space="preserve"> realizacji projektu dla konkretnej, wskazanej </w:t>
      </w:r>
      <w:r w:rsidR="000A2CD5">
        <w:br/>
      </w:r>
      <w:r w:rsidR="00AE6892">
        <w:t>w opisie grupy</w:t>
      </w:r>
      <w:r w:rsidR="009C6FA2">
        <w:t xml:space="preserve">. </w:t>
      </w:r>
      <w:r w:rsidR="00AE6892">
        <w:t xml:space="preserve">Więcej informacji zostało zawartych w </w:t>
      </w:r>
      <w:r w:rsidR="00AE6892">
        <w:rPr>
          <w:i/>
        </w:rPr>
        <w:t>Instrukcji</w:t>
      </w:r>
      <w:r w:rsidR="00AE6892">
        <w:t>.</w:t>
      </w:r>
    </w:p>
    <w:p w:rsidR="00023F9A" w:rsidRDefault="0025406F" w:rsidP="009C6FA2">
      <w:pPr>
        <w:tabs>
          <w:tab w:val="left" w:pos="709"/>
        </w:tabs>
        <w:spacing w:after="0"/>
        <w:ind w:firstLine="709"/>
      </w:pPr>
      <w:r>
        <w:t xml:space="preserve">Zgodnie z SZOOP uczestnikami mogą być wyłącznie </w:t>
      </w:r>
      <w:r w:rsidR="009C6FA2">
        <w:t>os</w:t>
      </w:r>
      <w:r>
        <w:t>o</w:t>
      </w:r>
      <w:r w:rsidR="009C6FA2">
        <w:t>b</w:t>
      </w:r>
      <w:r>
        <w:t>y</w:t>
      </w:r>
      <w:r w:rsidR="009C6FA2">
        <w:t xml:space="preserve"> doros</w:t>
      </w:r>
      <w:r>
        <w:t xml:space="preserve">łe </w:t>
      </w:r>
      <w:r w:rsidR="009C6FA2" w:rsidRPr="00346861">
        <w:t xml:space="preserve">z własnej inicjatywy </w:t>
      </w:r>
      <w:r w:rsidR="00AC6278" w:rsidRPr="00346861">
        <w:t>zainteresowan</w:t>
      </w:r>
      <w:r w:rsidR="00AC6278">
        <w:t xml:space="preserve">e </w:t>
      </w:r>
      <w:r w:rsidR="009C6FA2" w:rsidRPr="00346861">
        <w:t>podnoszeniem kompetencji i umiejętności zawodowych, które uczą się, pracują lub zamieszkują, w rozumieniu przepisów Kodeksu Cywilnego, na obszarze województwa warmińsko-mazurskiego</w:t>
      </w:r>
      <w:r w:rsidR="00B6638C">
        <w:t xml:space="preserve"> (</w:t>
      </w:r>
      <w:r w:rsidR="00C60E20" w:rsidRPr="00C60E20">
        <w:t xml:space="preserve">zgodnie z </w:t>
      </w:r>
      <w:hyperlink w:anchor="kmz1" w:history="1">
        <w:r w:rsidR="00C60E20" w:rsidRPr="00C60E20">
          <w:rPr>
            <w:rStyle w:val="Hipercze"/>
          </w:rPr>
          <w:t>kryterium merytorycznym zerojedynkowym nr 1</w:t>
        </w:r>
      </w:hyperlink>
      <w:r w:rsidR="00C60E20" w:rsidRPr="00C60E20">
        <w:t>).</w:t>
      </w:r>
    </w:p>
    <w:p w:rsidR="009C6FA2" w:rsidRDefault="009C6FA2" w:rsidP="009C6FA2">
      <w:pPr>
        <w:tabs>
          <w:tab w:val="left" w:pos="709"/>
        </w:tabs>
        <w:spacing w:after="0"/>
        <w:ind w:firstLine="709"/>
      </w:pPr>
      <w:r w:rsidRPr="00346861">
        <w:t xml:space="preserve">Odbiorcami </w:t>
      </w:r>
      <w:r w:rsidR="0025406F">
        <w:t>wsparcia</w:t>
      </w:r>
      <w:r w:rsidR="0025406F" w:rsidRPr="00346861">
        <w:t xml:space="preserve"> </w:t>
      </w:r>
      <w:r w:rsidRPr="00346861">
        <w:t>nie mogą być jednak osoby prowadzące działalność gospodarczą</w:t>
      </w:r>
      <w:r w:rsidR="00023F9A">
        <w:t xml:space="preserve"> </w:t>
      </w:r>
      <w:r w:rsidR="0025406F">
        <w:t xml:space="preserve">lub inne podmioty/placówki/instytucje </w:t>
      </w:r>
      <w:r w:rsidR="00023F9A">
        <w:t>w ramach konkursu nie przewidziano możliwości przyznawania pomocy publicznej/</w:t>
      </w:r>
      <w:r w:rsidR="00023F9A">
        <w:rPr>
          <w:i/>
        </w:rPr>
        <w:t>de minimis</w:t>
      </w:r>
      <w:r w:rsidRPr="00346861">
        <w:t>.</w:t>
      </w:r>
      <w:r>
        <w:t xml:space="preserve"> </w:t>
      </w:r>
    </w:p>
    <w:p w:rsidR="009C6FA2" w:rsidRDefault="009C6FA2" w:rsidP="009C6FA2">
      <w:pPr>
        <w:tabs>
          <w:tab w:val="left" w:pos="709"/>
        </w:tabs>
        <w:spacing w:after="0"/>
        <w:ind w:firstLine="709"/>
        <w:rPr>
          <w:rFonts w:cs="Arial"/>
        </w:rPr>
      </w:pPr>
      <w:r>
        <w:t xml:space="preserve">Należy pamiętać, że jako grupę docelową traktujemy wyłącznie </w:t>
      </w:r>
      <w:r w:rsidRPr="009C6FA2">
        <w:rPr>
          <w:rFonts w:cs="Arial"/>
        </w:rPr>
        <w:t>osoby otrzymujące wsparcie bezpośrednie</w:t>
      </w:r>
      <w:r w:rsidR="00537D21">
        <w:rPr>
          <w:rFonts w:cs="Arial"/>
        </w:rPr>
        <w:t xml:space="preserve"> (uczestniczące w kursach)</w:t>
      </w:r>
      <w:r w:rsidRPr="009C6FA2">
        <w:rPr>
          <w:rFonts w:cs="Arial"/>
        </w:rPr>
        <w:t>.</w:t>
      </w:r>
    </w:p>
    <w:p w:rsidR="00E6343A" w:rsidRPr="009C6FA2" w:rsidRDefault="00E6343A" w:rsidP="009C6FA2">
      <w:pPr>
        <w:tabs>
          <w:tab w:val="left" w:pos="709"/>
        </w:tabs>
        <w:spacing w:after="0"/>
        <w:ind w:firstLine="709"/>
      </w:pPr>
      <w:r>
        <w:rPr>
          <w:rFonts w:cs="Arial"/>
        </w:rPr>
        <w:t>Informacja nt. liczebności grupy powinna znaleźć się w tabeli pod opisem. Wskazane informacje muszą być spójne także z częścią wniosku dotyczącą wskaźników produktu (</w:t>
      </w:r>
      <w:hyperlink w:anchor="_4.3.1_Wskaźniki_produktu," w:history="1">
        <w:r w:rsidR="00C60E20" w:rsidRPr="00C60E20">
          <w:rPr>
            <w:rStyle w:val="Hipercze"/>
            <w:rFonts w:cs="Arial"/>
          </w:rPr>
          <w:t>zobacz rozdział 4.3</w:t>
        </w:r>
        <w:r w:rsidR="00F76A97" w:rsidRPr="00F76A97">
          <w:rPr>
            <w:rStyle w:val="Hipercze"/>
            <w:rFonts w:cs="Arial"/>
          </w:rPr>
          <w:t>.1</w:t>
        </w:r>
      </w:hyperlink>
      <w:r>
        <w:rPr>
          <w:rFonts w:cs="Arial"/>
        </w:rPr>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F5752B" w:rsidRPr="001762AE" w:rsidTr="007C19B2">
        <w:trPr>
          <w:trHeight w:val="965"/>
        </w:trPr>
        <w:tc>
          <w:tcPr>
            <w:tcW w:w="9606" w:type="dxa"/>
            <w:shd w:val="clear" w:color="auto" w:fill="auto"/>
          </w:tcPr>
          <w:p w:rsidR="00E24E9D" w:rsidRDefault="00F5752B">
            <w:pPr>
              <w:pStyle w:val="Akapitzlist"/>
              <w:spacing w:line="360" w:lineRule="auto"/>
              <w:ind w:left="0"/>
              <w:rPr>
                <w:b/>
              </w:rPr>
            </w:pPr>
            <w:r w:rsidRPr="001762AE">
              <w:rPr>
                <w:b/>
              </w:rPr>
              <w:lastRenderedPageBreak/>
              <w:t xml:space="preserve">UWAGA!  </w:t>
            </w:r>
            <w:r w:rsidRPr="00327BAE">
              <w:rPr>
                <w:lang w:eastAsia="ar-SA"/>
              </w:rPr>
              <w:t>Projekty przewidujące wsparcie grupy d</w:t>
            </w:r>
            <w:r>
              <w:rPr>
                <w:lang w:eastAsia="ar-SA"/>
              </w:rPr>
              <w:t>ocelowej innej niż wskazana w R</w:t>
            </w:r>
            <w:r w:rsidRPr="00327BAE">
              <w:rPr>
                <w:lang w:eastAsia="ar-SA"/>
              </w:rPr>
              <w:t>egulaminie konkursu,</w:t>
            </w:r>
            <w:r w:rsidR="007C19B2">
              <w:rPr>
                <w:lang w:eastAsia="ar-SA"/>
              </w:rPr>
              <w:t xml:space="preserve"> </w:t>
            </w:r>
            <w:r w:rsidRPr="00327BAE">
              <w:rPr>
                <w:lang w:eastAsia="ar-SA"/>
              </w:rPr>
              <w:t xml:space="preserve">będą odrzucane na etapie oceny </w:t>
            </w:r>
            <w:r w:rsidR="00C60E20" w:rsidRPr="00C60E20">
              <w:rPr>
                <w:lang w:eastAsia="ar-SA"/>
              </w:rPr>
              <w:t>merytorycznej (</w:t>
            </w:r>
            <w:hyperlink w:anchor="kmz1" w:history="1">
              <w:r w:rsidR="00C60E20" w:rsidRPr="00C60E20">
                <w:rPr>
                  <w:rStyle w:val="Hipercze"/>
                </w:rPr>
                <w:t>kryterium merytoryczne zerojedynkowe nr 1</w:t>
              </w:r>
            </w:hyperlink>
            <w:r w:rsidR="00C60E20" w:rsidRPr="00C60E20">
              <w:rPr>
                <w:lang w:eastAsia="ar-SA"/>
              </w:rPr>
              <w:t>).</w:t>
            </w:r>
          </w:p>
        </w:tc>
      </w:tr>
    </w:tbl>
    <w:p w:rsidR="00302B25" w:rsidRDefault="00AE6892" w:rsidP="00F5752B">
      <w:pPr>
        <w:tabs>
          <w:tab w:val="left" w:pos="709"/>
        </w:tabs>
        <w:spacing w:before="200" w:after="0"/>
      </w:pPr>
      <w:r>
        <w:tab/>
        <w:t>Realizacja projektu powinna ograniczyć się do terenu województwa warmińsko-mazurskiego, jednak jeśli z konkretnych względów uzasadnione jest rozszerzenie obszaru np. na kraj, należy taką informację podać w treści wniosku.</w:t>
      </w:r>
    </w:p>
    <w:p w:rsidR="0062156A" w:rsidRDefault="0062156A" w:rsidP="00AE6892">
      <w:pPr>
        <w:spacing w:after="0"/>
        <w:ind w:right="-2" w:firstLine="708"/>
      </w:pPr>
      <w:r>
        <w:t>Uzasadnienie realizacji wsparcia na rzecz wskazanej grupy powinno być poparte odpowiednimi badaniami, w tym własnymi</w:t>
      </w:r>
      <w:r w:rsidR="000308F0">
        <w:t>,</w:t>
      </w:r>
      <w:r>
        <w:t xml:space="preserve"> dotyczy to także problemów osób z niepełnosprawnościami lub wynikających z dyskryminacji płci</w:t>
      </w:r>
      <w:r w:rsidR="00064F3E">
        <w:t xml:space="preserve"> </w:t>
      </w:r>
      <w:r w:rsidR="00A5416A">
        <w:t>(</w:t>
      </w:r>
      <w:r w:rsidR="00C60E20" w:rsidRPr="00C60E20">
        <w:t xml:space="preserve">zgodnie z </w:t>
      </w:r>
      <w:hyperlink w:anchor="kmz6" w:history="1">
        <w:r w:rsidR="00C60E20" w:rsidRPr="00C60E20">
          <w:rPr>
            <w:rStyle w:val="Hipercze"/>
          </w:rPr>
          <w:t>kryterium merytorycznym zerojedynkowym nr 6</w:t>
        </w:r>
      </w:hyperlink>
      <w:r w:rsidR="00A5416A">
        <w:t>)</w:t>
      </w:r>
      <w:r>
        <w:t>.</w:t>
      </w:r>
    </w:p>
    <w:p w:rsidR="000A3D62" w:rsidRDefault="00AE6892">
      <w:pPr>
        <w:spacing w:after="240"/>
        <w:ind w:firstLine="709"/>
      </w:pPr>
      <w:r w:rsidRPr="001A624C">
        <w:t xml:space="preserve">Dodatkowo należy pamiętać, że zgodnie z założeniami Poddziałania 2.3.2 (typ 2) realizacja </w:t>
      </w:r>
      <w:r>
        <w:t>KKZ</w:t>
      </w:r>
      <w:r w:rsidRPr="001A624C">
        <w:t xml:space="preserve"> </w:t>
      </w:r>
      <w:r>
        <w:br/>
      </w:r>
      <w:r w:rsidRPr="001A624C">
        <w:t xml:space="preserve">i </w:t>
      </w:r>
      <w:r>
        <w:t>KUZ</w:t>
      </w:r>
      <w:r w:rsidRPr="001A624C">
        <w:t xml:space="preserve"> możliwa jest jedynie w sytuacji, kiedy </w:t>
      </w:r>
      <w:r w:rsidR="00A62904">
        <w:t xml:space="preserve">taka potrzeba wynika z diagnozy potrzeb podmiotu realizującego kurs, </w:t>
      </w:r>
      <w:r w:rsidR="004D0713">
        <w:t>odpowiadającej na potrzeby potencjalnych uczestników projektu.</w:t>
      </w:r>
      <w:r w:rsidR="009252CB">
        <w:t xml:space="preserve"> </w:t>
      </w:r>
      <w:r w:rsidR="004D0713">
        <w:t>W</w:t>
      </w:r>
      <w:r w:rsidR="00A62904">
        <w:t>nioski</w:t>
      </w:r>
      <w:r w:rsidR="004D0713">
        <w:t xml:space="preserve"> </w:t>
      </w:r>
      <w:r w:rsidR="009252CB">
        <w:br/>
      </w:r>
      <w:r w:rsidR="004D0713">
        <w:t>z zatwierdzonej diagnozy, powinny zostać</w:t>
      </w:r>
      <w:r w:rsidR="00A62904">
        <w:t xml:space="preserve"> wskazane w treści </w:t>
      </w:r>
      <w:r w:rsidR="000A2CD5">
        <w:t>WOD</w:t>
      </w:r>
      <w:r w:rsidR="00A62904">
        <w:t xml:space="preserve"> (</w:t>
      </w:r>
      <w:hyperlink w:anchor="_3.3.4_Kryteria_merytoryczne" w:history="1">
        <w:r w:rsidR="00C60E20" w:rsidRPr="00C60E20">
          <w:rPr>
            <w:rStyle w:val="Hipercze"/>
            <w:rFonts w:cs="Arial"/>
          </w:rPr>
          <w:t>zobacz</w:t>
        </w:r>
        <w:r w:rsidR="00C60E20" w:rsidRPr="00C60E20">
          <w:rPr>
            <w:rStyle w:val="Hipercze"/>
          </w:rPr>
          <w:t xml:space="preserve"> rozdział 3.3.4</w:t>
        </w:r>
      </w:hyperlink>
      <w:r w:rsidR="00A62904">
        <w:t xml:space="preserve">). Pominięcie wymaganych zapisów spowoduje odrzucenie wniosku </w:t>
      </w:r>
      <w:r w:rsidR="00A62904" w:rsidRPr="00A62904">
        <w:t xml:space="preserve">na etapie oceny </w:t>
      </w:r>
      <w:r w:rsidR="00A62904" w:rsidRPr="00412115">
        <w:t xml:space="preserve">merytorycznej </w:t>
      </w:r>
      <w:r w:rsidR="00C60E20" w:rsidRPr="00C60E20">
        <w:t xml:space="preserve">(zgodnie z </w:t>
      </w:r>
      <w:hyperlink w:anchor="kmz1" w:history="1">
        <w:r w:rsidR="00C60E20" w:rsidRPr="00C60E20">
          <w:rPr>
            <w:rStyle w:val="Hipercze"/>
          </w:rPr>
          <w:t>kryterium merytorycznym zerojedynkowym nr 1</w:t>
        </w:r>
      </w:hyperlink>
      <w:r w:rsidR="00C60E20" w:rsidRPr="00C60E20">
        <w:t>).</w:t>
      </w:r>
    </w:p>
    <w:tbl>
      <w:tblPr>
        <w:tblW w:w="0" w:type="auto"/>
        <w:tblBorders>
          <w:top w:val="single" w:sz="18" w:space="0" w:color="4F81BD"/>
          <w:left w:val="single" w:sz="18" w:space="0" w:color="4F81BD"/>
        </w:tblBorders>
        <w:tblLook w:val="04A0" w:firstRow="1" w:lastRow="0" w:firstColumn="1" w:lastColumn="0" w:noHBand="0" w:noVBand="1"/>
      </w:tblPr>
      <w:tblGrid>
        <w:gridCol w:w="9696"/>
      </w:tblGrid>
      <w:tr w:rsidR="003F5FCD" w:rsidRPr="001762AE" w:rsidTr="005646DA">
        <w:trPr>
          <w:trHeight w:val="904"/>
        </w:trPr>
        <w:tc>
          <w:tcPr>
            <w:tcW w:w="9696" w:type="dxa"/>
            <w:shd w:val="clear" w:color="auto" w:fill="auto"/>
          </w:tcPr>
          <w:p w:rsidR="00E24E9D" w:rsidRDefault="003F5FCD">
            <w:pPr>
              <w:pStyle w:val="Akapitzlist"/>
              <w:spacing w:line="360" w:lineRule="auto"/>
              <w:ind w:left="0"/>
              <w:rPr>
                <w:b/>
              </w:rPr>
            </w:pPr>
            <w:r w:rsidRPr="001762AE">
              <w:rPr>
                <w:b/>
              </w:rPr>
              <w:t xml:space="preserve">UWAGA!  </w:t>
            </w:r>
            <w:r>
              <w:t>Zgodność projektu z diagnozą może podlegać weryfikacji na etapie oceny wniosku oraz kontroli</w:t>
            </w:r>
            <w:r w:rsidR="007C19B2">
              <w:t xml:space="preserve"> </w:t>
            </w:r>
            <w:r>
              <w:t>w trakcie realizacji.</w:t>
            </w:r>
          </w:p>
        </w:tc>
      </w:tr>
    </w:tbl>
    <w:p w:rsidR="000A3D62" w:rsidRDefault="00C60E20">
      <w:pPr>
        <w:spacing w:before="240" w:after="0"/>
      </w:pPr>
      <w:r w:rsidRPr="00C60E20">
        <w:tab/>
        <w:t xml:space="preserve">Zgodnie z </w:t>
      </w:r>
      <w:hyperlink w:anchor="kso4" w:history="1">
        <w:r w:rsidRPr="00C60E20">
          <w:rPr>
            <w:rStyle w:val="Hipercze"/>
          </w:rPr>
          <w:t>kryterium specyficznym obligatoryjnym nr 4</w:t>
        </w:r>
      </w:hyperlink>
      <w:r w:rsidRPr="00C60E20">
        <w:t xml:space="preserve">, </w:t>
      </w:r>
      <w:r w:rsidR="00412115" w:rsidRPr="00412115">
        <w:t>r</w:t>
      </w:r>
      <w:r w:rsidRPr="00C60E20">
        <w:t>ealizacja</w:t>
      </w:r>
      <w:r w:rsidR="00A62904">
        <w:t xml:space="preserve"> wsparcia jest możliwa wyłącznie wówczas, gdy </w:t>
      </w:r>
      <w:r w:rsidR="00AE6892" w:rsidRPr="001A624C">
        <w:t xml:space="preserve">Wnioskodawca nie jest w stanie sfinansować realizacji </w:t>
      </w:r>
      <w:r w:rsidR="00A62904">
        <w:t>kursów</w:t>
      </w:r>
      <w:r w:rsidR="00AE6892" w:rsidRPr="001A624C">
        <w:t xml:space="preserve"> z dotacji lub subwencji </w:t>
      </w:r>
      <w:r w:rsidR="004D3D4C">
        <w:br/>
      </w:r>
      <w:r w:rsidR="00AE6892" w:rsidRPr="001A624C">
        <w:t>(np. kiedy kurs rozpoczyna się po 30 września i nie ma możliwości zgłoszenia jego uczestników do Systemu Informacji Oświatowej) lub kiedy środki, jakie może pozyskać z tych źródeł</w:t>
      </w:r>
      <w:r w:rsidR="00A62904">
        <w:t>,</w:t>
      </w:r>
      <w:r w:rsidR="00AE6892" w:rsidRPr="001A624C">
        <w:t xml:space="preserve"> nie są wystarczające. </w:t>
      </w:r>
      <w:r w:rsidR="00AE6892">
        <w:t>Powyższa informacja powinna zostać szczegółowo opisana w ramach uzasadnienia konieczności realizacji projektu.</w:t>
      </w:r>
      <w:r w:rsidR="00A62904">
        <w:t xml:space="preserve"> Jeśli realizacja kursów będzie finansowana zarówno z dofinansowana, jak i ww. źródeł, w budżecie projektu należy umieścić </w:t>
      </w:r>
      <w:r w:rsidR="00FA363B" w:rsidRPr="00FA363B">
        <w:t xml:space="preserve">wyłącznie </w:t>
      </w:r>
      <w:r w:rsidR="00A62904">
        <w:t xml:space="preserve">wydatki dofinansowane w projekcie (plus ewentualne finansowane </w:t>
      </w:r>
      <w:r w:rsidR="004D3D4C">
        <w:br/>
      </w:r>
      <w:r w:rsidR="00A62904">
        <w:t xml:space="preserve">z dotacji/subwencji, wnoszone jako wkład własny), szczegółowo wyjaśniając </w:t>
      </w:r>
      <w:r w:rsidR="00FA363B">
        <w:t xml:space="preserve">w uzasadnieniu pod budżetem </w:t>
      </w:r>
      <w:r w:rsidR="00A62904">
        <w:t xml:space="preserve">jakie elementy </w:t>
      </w:r>
      <w:r w:rsidR="00FA363B">
        <w:t xml:space="preserve">i w jakiej wysokości </w:t>
      </w:r>
      <w:r w:rsidR="00A62904">
        <w:t xml:space="preserve">będą realizowane i finansowane poza projektem. </w:t>
      </w:r>
      <w:r w:rsidR="00FA363B" w:rsidRPr="00FA363B">
        <w:t>Pominięcie w</w:t>
      </w:r>
      <w:r w:rsidR="00741E9C">
        <w:t>w.</w:t>
      </w:r>
      <w:r w:rsidR="00FA363B" w:rsidRPr="00FA363B">
        <w:t xml:space="preserve"> zapisów </w:t>
      </w:r>
      <w:r w:rsidR="00363941">
        <w:t>może spowodować</w:t>
      </w:r>
      <w:r w:rsidR="00FA363B" w:rsidRPr="00FA363B">
        <w:t xml:space="preserve"> odrzucenie wniosku na etapie oceny merytorycznej. </w:t>
      </w:r>
    </w:p>
    <w:p w:rsidR="000A3D62" w:rsidRDefault="000A3D62">
      <w:pPr>
        <w:tabs>
          <w:tab w:val="left" w:pos="709"/>
        </w:tabs>
        <w:spacing w:after="0"/>
      </w:pPr>
    </w:p>
    <w:p w:rsidR="00066286" w:rsidRPr="00975970" w:rsidRDefault="000B667C" w:rsidP="00BC5DD3">
      <w:pPr>
        <w:pStyle w:val="Nagwek3"/>
      </w:pPr>
      <w:bookmarkStart w:id="57" w:name="_4.1.2_Rekrutacja_uczestników"/>
      <w:bookmarkStart w:id="58" w:name="_Toc456864612"/>
      <w:bookmarkEnd w:id="57"/>
      <w:r>
        <w:br w:type="column"/>
      </w:r>
      <w:r w:rsidR="00AD3D64">
        <w:lastRenderedPageBreak/>
        <w:t>4.</w:t>
      </w:r>
      <w:r w:rsidR="00F5752B">
        <w:t>1</w:t>
      </w:r>
      <w:r w:rsidR="00AD3D64">
        <w:t xml:space="preserve">.2 </w:t>
      </w:r>
      <w:r w:rsidR="00AE6892">
        <w:t>R</w:t>
      </w:r>
      <w:r w:rsidR="00066286">
        <w:t>ekrutacja</w:t>
      </w:r>
      <w:r w:rsidR="00AE6892">
        <w:t xml:space="preserve"> uczestników projektu</w:t>
      </w:r>
      <w:bookmarkEnd w:id="58"/>
    </w:p>
    <w:p w:rsidR="007B14A9" w:rsidRPr="007B14A9" w:rsidRDefault="00066286" w:rsidP="007B14A9">
      <w:pPr>
        <w:spacing w:after="0"/>
        <w:ind w:right="-1" w:firstLine="708"/>
      </w:pPr>
      <w:r w:rsidRPr="001A624C">
        <w:t xml:space="preserve">Najważniejsze wymagania dotyczące </w:t>
      </w:r>
      <w:r w:rsidR="001C2D31">
        <w:t>opisu</w:t>
      </w:r>
      <w:r w:rsidRPr="001A624C">
        <w:t xml:space="preserve"> rekrutacji </w:t>
      </w:r>
      <w:r w:rsidR="00AE6892">
        <w:t xml:space="preserve">uczestników </w:t>
      </w:r>
      <w:r w:rsidRPr="001A624C">
        <w:t xml:space="preserve">zamieszczono w </w:t>
      </w:r>
      <w:r w:rsidRPr="00EB3ABF">
        <w:rPr>
          <w:i/>
        </w:rPr>
        <w:t>Instrukcji</w:t>
      </w:r>
      <w:r w:rsidRPr="001A624C">
        <w:t xml:space="preserve">. </w:t>
      </w:r>
      <w:r w:rsidR="00AE6892">
        <w:t>Należy pamiętać, aby w</w:t>
      </w:r>
      <w:r w:rsidR="000751DD">
        <w:t xml:space="preserve"> treści </w:t>
      </w:r>
      <w:r w:rsidR="000A2CD5">
        <w:t>WOD</w:t>
      </w:r>
      <w:r w:rsidR="000751DD">
        <w:t xml:space="preserve"> projektu wykazać dokumenty (np. oświadczenia, zaświadczenia), które</w:t>
      </w:r>
      <w:r w:rsidR="007B14A9">
        <w:t xml:space="preserve"> </w:t>
      </w:r>
      <w:r w:rsidR="000751DD">
        <w:t>będą podstawą weryfikacji</w:t>
      </w:r>
      <w:r w:rsidR="007B14A9">
        <w:t>:</w:t>
      </w:r>
    </w:p>
    <w:p w:rsidR="000A3D62" w:rsidRDefault="000751DD">
      <w:pPr>
        <w:pStyle w:val="Akapitzlist"/>
        <w:numPr>
          <w:ilvl w:val="0"/>
          <w:numId w:val="98"/>
        </w:numPr>
        <w:spacing w:line="360" w:lineRule="auto"/>
        <w:ind w:left="426" w:hanging="426"/>
        <w:rPr>
          <w:rFonts w:asciiTheme="minorHAnsi" w:hAnsiTheme="minorHAnsi" w:cs="Arial"/>
          <w:lang w:eastAsia="pl-PL"/>
        </w:rPr>
      </w:pPr>
      <w:r>
        <w:t>kwalifikowalności uczestnika projektu</w:t>
      </w:r>
      <w:r w:rsidR="0025406F">
        <w:t xml:space="preserve">, tj. potwierdzą jego wiek, </w:t>
      </w:r>
      <w:r w:rsidR="009E27FE">
        <w:t xml:space="preserve">wymagany poziom wykształcenia, </w:t>
      </w:r>
      <w:r w:rsidR="0025406F">
        <w:t>miejsce zamieszkania, pracy lub pobierania nauki na terenie województwa warmińsko-mazurskiego</w:t>
      </w:r>
      <w:r w:rsidR="007B14A9">
        <w:t>,</w:t>
      </w:r>
    </w:p>
    <w:p w:rsidR="000A3D62" w:rsidRDefault="00114D2E">
      <w:pPr>
        <w:pStyle w:val="Akapitzlist"/>
        <w:numPr>
          <w:ilvl w:val="0"/>
          <w:numId w:val="98"/>
        </w:numPr>
        <w:spacing w:line="360" w:lineRule="auto"/>
        <w:ind w:left="426" w:hanging="426"/>
        <w:rPr>
          <w:rFonts w:asciiTheme="minorHAnsi" w:hAnsiTheme="minorHAnsi" w:cs="Arial"/>
          <w:lang w:eastAsia="pl-PL"/>
        </w:rPr>
      </w:pPr>
      <w:r>
        <w:t>spełnienia kryteriów pierwszeństwa, o ile zostały przewidziane</w:t>
      </w:r>
      <w:r w:rsidR="007B14A9">
        <w:t>,</w:t>
      </w:r>
    </w:p>
    <w:p w:rsidR="000A3D62" w:rsidRDefault="007B14A9">
      <w:pPr>
        <w:pStyle w:val="Akapitzlist"/>
        <w:numPr>
          <w:ilvl w:val="0"/>
          <w:numId w:val="98"/>
        </w:numPr>
        <w:spacing w:line="360" w:lineRule="auto"/>
        <w:ind w:left="426" w:hanging="426"/>
        <w:rPr>
          <w:rFonts w:asciiTheme="minorHAnsi" w:hAnsiTheme="minorHAnsi" w:cs="Arial"/>
          <w:lang w:eastAsia="pl-PL"/>
        </w:rPr>
      </w:pPr>
      <w:r>
        <w:t>zasadności przyznania wsparcia dodatkowego, o ile zostało przewidziane.</w:t>
      </w:r>
    </w:p>
    <w:p w:rsidR="000A3D62" w:rsidRDefault="00553348">
      <w:pPr>
        <w:spacing w:after="240"/>
        <w:ind w:firstLine="709"/>
        <w:rPr>
          <w:rFonts w:asciiTheme="minorHAnsi" w:hAnsiTheme="minorHAnsi" w:cs="Arial"/>
          <w:lang w:eastAsia="pl-PL"/>
        </w:rPr>
      </w:pPr>
      <w:r>
        <w:t xml:space="preserve">Ww. dokumenty powinny zostać </w:t>
      </w:r>
      <w:r w:rsidR="00191E9E">
        <w:t>przekazane przez</w:t>
      </w:r>
      <w:r w:rsidR="00537D21">
        <w:t xml:space="preserve"> </w:t>
      </w:r>
      <w:r w:rsidR="000751DD" w:rsidRPr="003A3BA7">
        <w:t xml:space="preserve">uczestników </w:t>
      </w:r>
      <w:r w:rsidR="000751DD">
        <w:t>już na etapie rekrutacji.</w:t>
      </w:r>
      <w:r w:rsidR="00085F5E">
        <w:t xml:space="preserve"> </w:t>
      </w:r>
      <w:r w:rsidR="009E2464" w:rsidRPr="007B14A9">
        <w:rPr>
          <w:rFonts w:asciiTheme="minorHAnsi" w:hAnsiTheme="minorHAnsi" w:cs="Arial"/>
          <w:lang w:eastAsia="pl-PL"/>
        </w:rPr>
        <w:t xml:space="preserve">Ponadto, Wnioskodawca powinien opisać </w:t>
      </w:r>
      <w:r w:rsidR="00C60E20" w:rsidRPr="00C60E20">
        <w:rPr>
          <w:rFonts w:asciiTheme="minorHAnsi" w:hAnsiTheme="minorHAnsi" w:cs="Arial"/>
          <w:lang w:eastAsia="pl-PL"/>
        </w:rPr>
        <w:t>dodatkowe działania podejmowane w sytuacji pojawienia się trudności</w:t>
      </w:r>
      <w:r w:rsidR="007B14A9">
        <w:rPr>
          <w:rFonts w:asciiTheme="minorHAnsi" w:hAnsiTheme="minorHAnsi" w:cs="Arial"/>
          <w:lang w:eastAsia="pl-PL"/>
        </w:rPr>
        <w:br/>
      </w:r>
      <w:r w:rsidR="009E2464" w:rsidRPr="007B14A9">
        <w:rPr>
          <w:rFonts w:asciiTheme="minorHAnsi" w:hAnsiTheme="minorHAnsi" w:cs="Arial"/>
          <w:lang w:eastAsia="pl-PL"/>
        </w:rPr>
        <w:t xml:space="preserve">w rekrutacji założonej liczby </w:t>
      </w:r>
      <w:r w:rsidR="00C60E20" w:rsidRPr="00C60E20">
        <w:rPr>
          <w:rFonts w:asciiTheme="minorHAnsi" w:hAnsiTheme="minorHAnsi" w:cs="Arial"/>
          <w:lang w:eastAsia="pl-PL"/>
        </w:rPr>
        <w:t>uczestników projektu.</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9E2464" w:rsidTr="00A60E96">
        <w:trPr>
          <w:trHeight w:val="900"/>
        </w:trPr>
        <w:tc>
          <w:tcPr>
            <w:tcW w:w="9606" w:type="dxa"/>
            <w:shd w:val="clear" w:color="auto" w:fill="auto"/>
          </w:tcPr>
          <w:p w:rsidR="000A3D62" w:rsidRDefault="009E2464">
            <w:pPr>
              <w:pStyle w:val="Akapitzlist"/>
              <w:spacing w:after="240" w:line="360" w:lineRule="auto"/>
              <w:ind w:left="0"/>
              <w:rPr>
                <w:b/>
              </w:rPr>
            </w:pPr>
            <w:r w:rsidRPr="001762AE">
              <w:rPr>
                <w:b/>
              </w:rPr>
              <w:t xml:space="preserve">UWAGA!  </w:t>
            </w:r>
            <w:r w:rsidRPr="009E27FE">
              <w:rPr>
                <w:lang w:eastAsia="ar-SA"/>
              </w:rPr>
              <w:t xml:space="preserve">Podstawowym zadaniem Beneficjenta jest ocena kwalifikowalności uczestnika projektu, </w:t>
            </w:r>
            <w:r>
              <w:rPr>
                <w:lang w:eastAsia="ar-SA"/>
              </w:rPr>
              <w:br/>
            </w:r>
            <w:r w:rsidRPr="009E27FE">
              <w:rPr>
                <w:lang w:eastAsia="ar-SA"/>
              </w:rPr>
              <w:t>tj. dopilnowanie, aby wsparciem nie została objęta osoba inna, niż wskazana w opisie grupy docelowej</w:t>
            </w:r>
            <w:r>
              <w:rPr>
                <w:lang w:eastAsia="ar-SA"/>
              </w:rPr>
              <w:t>.</w:t>
            </w:r>
          </w:p>
        </w:tc>
      </w:tr>
    </w:tbl>
    <w:p w:rsidR="000A3D62" w:rsidRDefault="00A02BA2">
      <w:pPr>
        <w:spacing w:after="240"/>
        <w:ind w:firstLine="709"/>
      </w:pPr>
      <w:r>
        <w:t>Działania informacyjno-promocyjne, skierowane do</w:t>
      </w:r>
      <w:r w:rsidR="001C2D31">
        <w:t xml:space="preserve"> uczestników</w:t>
      </w:r>
      <w:r>
        <w:t>,</w:t>
      </w:r>
      <w:r w:rsidR="001C2D31">
        <w:t xml:space="preserve"> powin</w:t>
      </w:r>
      <w:r>
        <w:t>ny</w:t>
      </w:r>
      <w:r w:rsidR="001C2D31">
        <w:t xml:space="preserve"> wynikać ze specyfiki grupy i stanowić logiczną odpowiedź na zdiagnozowane potrzeby i bariery.</w:t>
      </w:r>
      <w:r w:rsidR="009E2464">
        <w:t xml:space="preserve"> Wydatki związane </w:t>
      </w:r>
      <w:r w:rsidR="007C19B2">
        <w:br/>
      </w:r>
      <w:r w:rsidR="009E2464">
        <w:t xml:space="preserve">z ww. działaniami stanowić będą koszty pośrednie </w:t>
      </w:r>
      <w:r w:rsidR="009E2464" w:rsidRPr="009E2464">
        <w:t>(</w:t>
      </w:r>
      <w:hyperlink w:anchor="_4.9.9_Koszty_pośrednie" w:history="1">
        <w:r w:rsidR="00C60E20" w:rsidRPr="00C60E20">
          <w:rPr>
            <w:rStyle w:val="Hipercze"/>
            <w:rFonts w:cs="Arial"/>
          </w:rPr>
          <w:t>zobacz</w:t>
        </w:r>
        <w:r w:rsidR="00C60E20" w:rsidRPr="00C60E20">
          <w:rPr>
            <w:rStyle w:val="Hipercze"/>
          </w:rPr>
          <w:t xml:space="preserve"> rozdział 4.</w:t>
        </w:r>
        <w:r w:rsidR="00DD4291">
          <w:rPr>
            <w:rStyle w:val="Hipercze"/>
          </w:rPr>
          <w:t>9</w:t>
        </w:r>
        <w:r w:rsidR="00C60E20" w:rsidRPr="00C60E20">
          <w:rPr>
            <w:rStyle w:val="Hipercze"/>
          </w:rPr>
          <w:t>.9</w:t>
        </w:r>
      </w:hyperlink>
      <w:r w:rsidR="009E2464" w:rsidRPr="009E2464">
        <w:t>).</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EB3ABF" w:rsidRPr="001762AE" w:rsidTr="00EB3ABF">
        <w:trPr>
          <w:trHeight w:val="900"/>
        </w:trPr>
        <w:tc>
          <w:tcPr>
            <w:tcW w:w="9606" w:type="dxa"/>
            <w:shd w:val="clear" w:color="auto" w:fill="auto"/>
          </w:tcPr>
          <w:p w:rsidR="000A3D62" w:rsidRDefault="00EB3ABF">
            <w:pPr>
              <w:pStyle w:val="Akapitzlist"/>
              <w:spacing w:after="240" w:line="360" w:lineRule="auto"/>
              <w:ind w:left="0"/>
              <w:contextualSpacing w:val="0"/>
              <w:rPr>
                <w:b/>
              </w:rPr>
            </w:pPr>
            <w:r w:rsidRPr="001762AE">
              <w:rPr>
                <w:b/>
              </w:rPr>
              <w:t xml:space="preserve">UWAGA!  </w:t>
            </w:r>
            <w:r w:rsidR="001F0FA2">
              <w:rPr>
                <w:lang w:eastAsia="ar-SA"/>
              </w:rPr>
              <w:t>Wnioskodawca oświadcza, że zapewni beneficjentom możliwość osobistego kontaktu</w:t>
            </w:r>
            <w:r w:rsidR="001F0FA2">
              <w:rPr>
                <w:lang w:eastAsia="ar-SA"/>
              </w:rPr>
              <w:br/>
            </w:r>
            <w:r w:rsidR="009E2464">
              <w:rPr>
                <w:lang w:eastAsia="ar-SA"/>
              </w:rPr>
              <w:t>z personelem zarządzającym poprzez biuro projektu</w:t>
            </w:r>
            <w:r w:rsidR="001F0FA2">
              <w:rPr>
                <w:lang w:eastAsia="ar-SA"/>
              </w:rPr>
              <w:t xml:space="preserve"> prowadzone na terenie województwa warmińsko-mazurskiego oraz wgląd</w:t>
            </w:r>
            <w:r w:rsidR="001F0FA2" w:rsidRPr="001F0FA2">
              <w:rPr>
                <w:lang w:eastAsia="ar-SA"/>
              </w:rPr>
              <w:t xml:space="preserve"> w pełną dokumentację </w:t>
            </w:r>
            <w:r w:rsidR="00C60E20" w:rsidRPr="00C60E20">
              <w:rPr>
                <w:lang w:eastAsia="ar-SA"/>
              </w:rPr>
              <w:t xml:space="preserve">wdrażanego projektu (zgodnie z </w:t>
            </w:r>
            <w:hyperlink w:anchor="kso3" w:history="1">
              <w:r w:rsidR="00C60E20" w:rsidRPr="00C60E20">
                <w:rPr>
                  <w:rStyle w:val="Hipercze"/>
                </w:rPr>
                <w:t>kryterium specyficznym obligatoryjnym nr 3</w:t>
              </w:r>
            </w:hyperlink>
            <w:r w:rsidR="00C60E20" w:rsidRPr="00C60E20">
              <w:rPr>
                <w:lang w:eastAsia="ar-SA"/>
              </w:rPr>
              <w:t>).</w:t>
            </w:r>
          </w:p>
        </w:tc>
      </w:tr>
    </w:tbl>
    <w:p w:rsidR="000751DD" w:rsidRDefault="00AE6892" w:rsidP="000751DD">
      <w:pPr>
        <w:tabs>
          <w:tab w:val="left" w:pos="9356"/>
        </w:tabs>
        <w:spacing w:after="0"/>
        <w:ind w:right="-1" w:firstLine="708"/>
      </w:pPr>
      <w:r>
        <w:t>O</w:t>
      </w:r>
      <w:r w:rsidR="000751DD">
        <w:t xml:space="preserve">pis zawarty w treści </w:t>
      </w:r>
      <w:r w:rsidR="000A2CD5">
        <w:t>WOD</w:t>
      </w:r>
      <w:r w:rsidR="000751DD">
        <w:t xml:space="preserve"> jest wiążący. Weryfikacja zgodności późniejszej realizacji projektu </w:t>
      </w:r>
      <w:r w:rsidR="000A2CD5">
        <w:br/>
      </w:r>
      <w:r w:rsidR="000751DD">
        <w:t xml:space="preserve">z </w:t>
      </w:r>
      <w:r w:rsidR="004105C2">
        <w:rPr>
          <w:rFonts w:asciiTheme="minorHAnsi" w:hAnsiTheme="minorHAnsi" w:cstheme="minorHAnsi"/>
          <w:color w:val="000000"/>
        </w:rPr>
        <w:t xml:space="preserve">WOD </w:t>
      </w:r>
      <w:r w:rsidR="000751DD">
        <w:t>jest jednym z głównych zadań IZ i jest przedmiotem kontroli. Przykładowo, jeśli w ramach rekrutacji zaplanowano utworzenie regulaminu rekrutacji, jego brak będzie poważnym uchybieniem.</w:t>
      </w:r>
    </w:p>
    <w:p w:rsidR="0050005A" w:rsidRDefault="0050005A">
      <w:bookmarkStart w:id="59" w:name="_Toc456864613"/>
    </w:p>
    <w:p w:rsidR="00B11087" w:rsidRPr="00377CCD" w:rsidRDefault="00B11087" w:rsidP="00BC5DD3">
      <w:pPr>
        <w:pStyle w:val="Nagwek3"/>
      </w:pPr>
      <w:r w:rsidRPr="00BC5DD3">
        <w:t>4.</w:t>
      </w:r>
      <w:r w:rsidR="00F228C8" w:rsidRPr="00BC5DD3">
        <w:t>1</w:t>
      </w:r>
      <w:r w:rsidRPr="00BC5DD3">
        <w:t>.</w:t>
      </w:r>
      <w:r w:rsidR="00AE6892">
        <w:t>3</w:t>
      </w:r>
      <w:r w:rsidR="00AE6892" w:rsidRPr="00BC5DD3">
        <w:t xml:space="preserve"> </w:t>
      </w:r>
      <w:r w:rsidRPr="00BC5DD3">
        <w:t>Potrzeby i bariery uczestników projektu</w:t>
      </w:r>
      <w:bookmarkEnd w:id="59"/>
    </w:p>
    <w:p w:rsidR="00B11087" w:rsidRPr="00F228C8" w:rsidRDefault="00F228C8" w:rsidP="00F228C8">
      <w:pPr>
        <w:tabs>
          <w:tab w:val="left" w:pos="709"/>
        </w:tabs>
        <w:spacing w:after="0"/>
      </w:pPr>
      <w:r>
        <w:tab/>
      </w:r>
      <w:r w:rsidR="00B11087">
        <w:t xml:space="preserve">Zgodnie z </w:t>
      </w:r>
      <w:r w:rsidR="00B11087" w:rsidRPr="0026461B">
        <w:rPr>
          <w:i/>
        </w:rPr>
        <w:t>Instrukcją</w:t>
      </w:r>
      <w:r w:rsidR="0048461C">
        <w:rPr>
          <w:i/>
        </w:rPr>
        <w:t>,</w:t>
      </w:r>
      <w:r w:rsidR="00B11087">
        <w:t xml:space="preserve"> w punkc</w:t>
      </w:r>
      <w:r>
        <w:t xml:space="preserve">ie 3.1 </w:t>
      </w:r>
      <w:r w:rsidR="000A2CD5">
        <w:t>WOD</w:t>
      </w:r>
      <w:r w:rsidR="0048461C">
        <w:t>,</w:t>
      </w:r>
      <w:r w:rsidR="00B9687A">
        <w:t xml:space="preserve"> </w:t>
      </w:r>
      <w:r w:rsidR="00B11087" w:rsidRPr="0026461B">
        <w:rPr>
          <w:rFonts w:asciiTheme="minorHAnsi" w:eastAsia="Times New Roman" w:hAnsiTheme="minorHAnsi" w:cs="Arial"/>
          <w:lang w:eastAsia="pl-PL"/>
        </w:rPr>
        <w:t>n</w:t>
      </w:r>
      <w:r w:rsidR="00175AAB">
        <w:rPr>
          <w:rFonts w:asciiTheme="minorHAnsi" w:eastAsia="Times New Roman" w:hAnsiTheme="minorHAnsi" w:cs="Arial"/>
          <w:lang w:eastAsia="pl-PL"/>
        </w:rPr>
        <w:t>ależy wskazać</w:t>
      </w:r>
      <w:r w:rsidR="00B11087" w:rsidRPr="00590F3C">
        <w:rPr>
          <w:rFonts w:asciiTheme="minorHAnsi" w:eastAsia="Times New Roman" w:hAnsiTheme="minorHAnsi" w:cs="Arial"/>
          <w:lang w:eastAsia="pl-PL"/>
        </w:rPr>
        <w:t xml:space="preserve"> jakie są potrzeby potencjalnych</w:t>
      </w:r>
      <w:r w:rsidR="00B9687A">
        <w:rPr>
          <w:rFonts w:asciiTheme="minorHAnsi" w:eastAsia="Times New Roman" w:hAnsiTheme="minorHAnsi" w:cs="Arial"/>
          <w:lang w:eastAsia="pl-PL"/>
        </w:rPr>
        <w:t xml:space="preserve"> </w:t>
      </w:r>
      <w:r w:rsidR="00B11087" w:rsidRPr="00590F3C">
        <w:rPr>
          <w:rFonts w:asciiTheme="minorHAnsi" w:eastAsia="Times New Roman" w:hAnsiTheme="minorHAnsi" w:cs="Arial"/>
          <w:lang w:eastAsia="pl-PL"/>
        </w:rPr>
        <w:t xml:space="preserve">uczestników </w:t>
      </w:r>
      <w:r w:rsidR="00C60E20" w:rsidRPr="00C60E20">
        <w:rPr>
          <w:rFonts w:asciiTheme="minorHAnsi" w:eastAsia="Times New Roman" w:hAnsiTheme="minorHAnsi" w:cs="Arial"/>
          <w:b/>
          <w:lang w:eastAsia="pl-PL"/>
        </w:rPr>
        <w:t>w kontekście wsparcia, które ma być udzielane w ramach projektu</w:t>
      </w:r>
      <w:r w:rsidR="00B11087" w:rsidRPr="00590F3C">
        <w:rPr>
          <w:rFonts w:asciiTheme="minorHAnsi" w:eastAsia="Times New Roman" w:hAnsiTheme="minorHAnsi" w:cs="Arial"/>
          <w:lang w:eastAsia="pl-PL"/>
        </w:rPr>
        <w:t xml:space="preserve"> oraz bariery, </w:t>
      </w:r>
      <w:r w:rsidR="00CC3BA5">
        <w:rPr>
          <w:rFonts w:asciiTheme="minorHAnsi" w:eastAsia="Times New Roman" w:hAnsiTheme="minorHAnsi" w:cs="Arial"/>
          <w:lang w:eastAsia="pl-PL"/>
        </w:rPr>
        <w:t>c</w:t>
      </w:r>
      <w:r w:rsidR="00CC3BA5" w:rsidRPr="00CC3BA5">
        <w:rPr>
          <w:rFonts w:asciiTheme="minorHAnsi" w:eastAsia="Times New Roman" w:hAnsiTheme="minorHAnsi" w:cs="Arial"/>
          <w:lang w:eastAsia="pl-PL"/>
        </w:rPr>
        <w:t xml:space="preserve">zyli czynniki, które </w:t>
      </w:r>
      <w:r w:rsidR="00C60E20" w:rsidRPr="00C60E20">
        <w:rPr>
          <w:rFonts w:asciiTheme="minorHAnsi" w:eastAsia="Times New Roman" w:hAnsiTheme="minorHAnsi" w:cs="Arial"/>
          <w:b/>
          <w:lang w:eastAsia="pl-PL"/>
        </w:rPr>
        <w:t>zniechęcają</w:t>
      </w:r>
      <w:r w:rsidR="00CC3BA5" w:rsidRPr="00CC3BA5">
        <w:rPr>
          <w:rFonts w:asciiTheme="minorHAnsi" w:eastAsia="Times New Roman" w:hAnsiTheme="minorHAnsi" w:cs="Arial"/>
          <w:lang w:eastAsia="pl-PL"/>
        </w:rPr>
        <w:t xml:space="preserve"> lub </w:t>
      </w:r>
      <w:r w:rsidR="00C60E20" w:rsidRPr="00C60E20">
        <w:rPr>
          <w:rFonts w:asciiTheme="minorHAnsi" w:eastAsia="Times New Roman" w:hAnsiTheme="minorHAnsi" w:cs="Arial"/>
          <w:b/>
          <w:lang w:eastAsia="pl-PL"/>
        </w:rPr>
        <w:t>uniemożliwiają</w:t>
      </w:r>
      <w:r w:rsidR="00CC3BA5" w:rsidRPr="00CC3BA5">
        <w:rPr>
          <w:rFonts w:asciiTheme="minorHAnsi" w:eastAsia="Times New Roman" w:hAnsiTheme="minorHAnsi" w:cs="Arial"/>
          <w:lang w:eastAsia="pl-PL"/>
        </w:rPr>
        <w:t xml:space="preserve"> im </w:t>
      </w:r>
      <w:r w:rsidR="00C60E20" w:rsidRPr="00C60E20">
        <w:rPr>
          <w:rFonts w:asciiTheme="minorHAnsi" w:eastAsia="Times New Roman" w:hAnsiTheme="minorHAnsi" w:cs="Arial"/>
          <w:b/>
          <w:lang w:eastAsia="pl-PL"/>
        </w:rPr>
        <w:t>udział w</w:t>
      </w:r>
      <w:r w:rsidR="00D9654E">
        <w:rPr>
          <w:rFonts w:asciiTheme="minorHAnsi" w:eastAsia="Times New Roman" w:hAnsiTheme="minorHAnsi" w:cs="Arial"/>
          <w:b/>
          <w:lang w:eastAsia="pl-PL"/>
        </w:rPr>
        <w:t xml:space="preserve"> </w:t>
      </w:r>
      <w:r w:rsidR="00C60E20" w:rsidRPr="00C60E20">
        <w:rPr>
          <w:rFonts w:asciiTheme="minorHAnsi" w:eastAsia="Times New Roman" w:hAnsiTheme="minorHAnsi" w:cs="Arial"/>
          <w:b/>
          <w:lang w:eastAsia="pl-PL"/>
        </w:rPr>
        <w:t>projekcie</w:t>
      </w:r>
      <w:r w:rsidR="00B11087">
        <w:rPr>
          <w:rFonts w:asciiTheme="minorHAnsi" w:eastAsia="Times New Roman" w:hAnsiTheme="minorHAnsi" w:cs="Arial"/>
          <w:lang w:eastAsia="pl-PL"/>
        </w:rPr>
        <w:t xml:space="preserve">. </w:t>
      </w:r>
    </w:p>
    <w:p w:rsidR="00B11087" w:rsidRPr="00590F3C" w:rsidRDefault="00B11087" w:rsidP="00B11087">
      <w:pPr>
        <w:spacing w:after="0"/>
        <w:ind w:firstLine="708"/>
        <w:rPr>
          <w:rFonts w:asciiTheme="minorHAnsi" w:eastAsia="Times New Roman" w:hAnsiTheme="minorHAnsi" w:cs="Arial"/>
          <w:lang w:eastAsia="pl-PL"/>
        </w:rPr>
      </w:pPr>
      <w:r w:rsidRPr="0026461B">
        <w:rPr>
          <w:rFonts w:asciiTheme="minorHAnsi" w:eastAsia="Times New Roman" w:hAnsiTheme="minorHAnsi" w:cs="Arial"/>
          <w:lang w:eastAsia="pl-PL"/>
        </w:rPr>
        <w:lastRenderedPageBreak/>
        <w:t xml:space="preserve">Zidentyfikowane bariery i problemy muszą mieć odzwierciedlenie </w:t>
      </w:r>
      <w:r w:rsidR="0085299E">
        <w:rPr>
          <w:rFonts w:asciiTheme="minorHAnsi" w:eastAsia="Times New Roman" w:hAnsiTheme="minorHAnsi" w:cs="Arial"/>
          <w:lang w:eastAsia="pl-PL"/>
        </w:rPr>
        <w:t xml:space="preserve">w kryteriach pierwszeństwa </w:t>
      </w:r>
      <w:r w:rsidR="000062D0">
        <w:rPr>
          <w:rFonts w:asciiTheme="minorHAnsi" w:eastAsia="Times New Roman" w:hAnsiTheme="minorHAnsi" w:cs="Arial"/>
          <w:lang w:eastAsia="pl-PL"/>
        </w:rPr>
        <w:br/>
      </w:r>
      <w:r w:rsidR="0085299E">
        <w:rPr>
          <w:rFonts w:asciiTheme="minorHAnsi" w:eastAsia="Times New Roman" w:hAnsiTheme="minorHAnsi" w:cs="Arial"/>
          <w:lang w:eastAsia="pl-PL"/>
        </w:rPr>
        <w:t>w rekrutacji uczestników oraz w</w:t>
      </w:r>
      <w:r w:rsidRPr="0026461B">
        <w:rPr>
          <w:rFonts w:asciiTheme="minorHAnsi" w:eastAsia="Times New Roman" w:hAnsiTheme="minorHAnsi" w:cs="Arial"/>
          <w:lang w:eastAsia="pl-PL"/>
        </w:rPr>
        <w:t xml:space="preserve"> działaniach zaplanowanych w projekcie, np. </w:t>
      </w:r>
      <w:r w:rsidR="00175AAB">
        <w:rPr>
          <w:rFonts w:asciiTheme="minorHAnsi" w:eastAsia="Times New Roman" w:hAnsiTheme="minorHAnsi" w:cs="Arial"/>
          <w:lang w:eastAsia="pl-PL"/>
        </w:rPr>
        <w:t>wsparci</w:t>
      </w:r>
      <w:r w:rsidR="00E31B03">
        <w:rPr>
          <w:rFonts w:asciiTheme="minorHAnsi" w:eastAsia="Times New Roman" w:hAnsiTheme="minorHAnsi" w:cs="Arial"/>
          <w:lang w:eastAsia="pl-PL"/>
        </w:rPr>
        <w:t>u dodatkowym (pokrycie kosztów dojazdu, opieki nad dziećmi itp.)</w:t>
      </w:r>
      <w:r w:rsidRPr="0026461B">
        <w:rPr>
          <w:rFonts w:asciiTheme="minorHAnsi" w:eastAsia="Times New Roman" w:hAnsiTheme="minorHAnsi" w:cs="Arial"/>
          <w:lang w:eastAsia="pl-PL"/>
        </w:rPr>
        <w:t xml:space="preserve">. </w:t>
      </w:r>
      <w:r>
        <w:t>Wskazanie przez Wnioskodawcę barier</w:t>
      </w:r>
      <w:r w:rsidR="00175AAB">
        <w:t>,</w:t>
      </w:r>
      <w:r>
        <w:t xml:space="preserve"> na jakie napotyka grupa docelowa w</w:t>
      </w:r>
      <w:r w:rsidR="00D9654E">
        <w:t xml:space="preserve"> </w:t>
      </w:r>
      <w:r>
        <w:t xml:space="preserve">tej części wniosku będzie istotną </w:t>
      </w:r>
      <w:r w:rsidRPr="00B11087">
        <w:t>podstawą do opracowania analizy ryzyka</w:t>
      </w:r>
      <w:r>
        <w:t xml:space="preserve"> </w:t>
      </w:r>
      <w:r w:rsidR="000062D0">
        <w:br/>
      </w:r>
      <w:r>
        <w:t xml:space="preserve">w części 3.3 </w:t>
      </w:r>
      <w:r w:rsidR="000A2CD5">
        <w:t>WOD</w:t>
      </w:r>
      <w:r w:rsidR="00C14BDD">
        <w:t xml:space="preserve"> (o ile dotyczy)</w:t>
      </w:r>
      <w:r>
        <w:t>.</w:t>
      </w:r>
    </w:p>
    <w:p w:rsidR="00B11087" w:rsidRDefault="00B11087" w:rsidP="00B11087">
      <w:pPr>
        <w:spacing w:after="0"/>
        <w:ind w:firstLine="708"/>
        <w:rPr>
          <w:rFonts w:asciiTheme="minorHAnsi" w:eastAsia="Times New Roman" w:hAnsiTheme="minorHAnsi" w:cs="Arial"/>
          <w:lang w:eastAsia="pl-PL"/>
        </w:rPr>
      </w:pPr>
      <w:r w:rsidRPr="0026461B">
        <w:rPr>
          <w:rFonts w:asciiTheme="minorHAnsi" w:eastAsia="Times New Roman" w:hAnsiTheme="minorHAnsi" w:cs="Arial"/>
          <w:lang w:eastAsia="pl-PL"/>
        </w:rPr>
        <w:t xml:space="preserve">Przy opisie barier należy uwzględniać także bariery utrudniające lub uniemożliwiające udział </w:t>
      </w:r>
      <w:r>
        <w:rPr>
          <w:rFonts w:asciiTheme="minorHAnsi" w:eastAsia="Times New Roman" w:hAnsiTheme="minorHAnsi" w:cs="Arial"/>
          <w:lang w:eastAsia="pl-PL"/>
        </w:rPr>
        <w:br/>
      </w:r>
      <w:r w:rsidRPr="0026461B">
        <w:rPr>
          <w:rFonts w:asciiTheme="minorHAnsi" w:eastAsia="Times New Roman" w:hAnsiTheme="minorHAnsi" w:cs="Arial"/>
          <w:lang w:eastAsia="pl-PL"/>
        </w:rPr>
        <w:t>w</w:t>
      </w:r>
      <w:r w:rsidR="00B9687A">
        <w:rPr>
          <w:rFonts w:asciiTheme="minorHAnsi" w:eastAsia="Times New Roman" w:hAnsiTheme="minorHAnsi" w:cs="Arial"/>
          <w:lang w:eastAsia="pl-PL"/>
        </w:rPr>
        <w:t xml:space="preserve"> </w:t>
      </w:r>
      <w:r w:rsidRPr="0026461B">
        <w:rPr>
          <w:rFonts w:asciiTheme="minorHAnsi" w:eastAsia="Times New Roman" w:hAnsiTheme="minorHAnsi" w:cs="Arial"/>
          <w:lang w:eastAsia="pl-PL"/>
        </w:rPr>
        <w:t>projekcie osobom z niepełnosprawnościami</w:t>
      </w:r>
      <w:r w:rsidR="00490A8B">
        <w:rPr>
          <w:rFonts w:asciiTheme="minorHAnsi" w:eastAsia="Times New Roman" w:hAnsiTheme="minorHAnsi" w:cs="Arial"/>
          <w:lang w:eastAsia="pl-PL"/>
        </w:rPr>
        <w:t xml:space="preserve"> oraz bariery związane z płcią</w:t>
      </w:r>
      <w:r w:rsidR="0062156A">
        <w:rPr>
          <w:rFonts w:asciiTheme="minorHAnsi" w:eastAsia="Times New Roman" w:hAnsiTheme="minorHAnsi" w:cs="Arial"/>
          <w:lang w:eastAsia="pl-PL"/>
        </w:rPr>
        <w:t xml:space="preserve"> o ile </w:t>
      </w:r>
      <w:r w:rsidR="00C60E20" w:rsidRPr="00C60E20">
        <w:rPr>
          <w:rFonts w:asciiTheme="minorHAnsi" w:eastAsia="Times New Roman" w:hAnsiTheme="minorHAnsi" w:cs="Arial"/>
          <w:lang w:eastAsia="pl-PL"/>
        </w:rPr>
        <w:t>występują (</w:t>
      </w:r>
      <w:r w:rsidR="00C60E20" w:rsidRPr="00C60E20">
        <w:t xml:space="preserve">zgodnie </w:t>
      </w:r>
      <w:r w:rsidR="00C60E20" w:rsidRPr="00C60E20">
        <w:br/>
        <w:t xml:space="preserve">z </w:t>
      </w:r>
      <w:hyperlink w:anchor="kmz6" w:history="1">
        <w:r w:rsidR="00C60E20" w:rsidRPr="00C60E20">
          <w:rPr>
            <w:rStyle w:val="Hipercze"/>
          </w:rPr>
          <w:t>kryterium merytorycznym zerojedynkowym nr 6</w:t>
        </w:r>
      </w:hyperlink>
      <w:r w:rsidR="00C60E20" w:rsidRPr="00C60E20">
        <w:t>)</w:t>
      </w:r>
      <w:r w:rsidR="00C60E20" w:rsidRPr="00C60E20">
        <w:rPr>
          <w:rFonts w:asciiTheme="minorHAnsi" w:eastAsia="Times New Roman" w:hAnsiTheme="minorHAnsi" w:cs="Arial"/>
          <w:lang w:eastAsia="pl-PL"/>
        </w:rPr>
        <w:t>. Jeśli podobnych barier nie zdiagnozowano, taka informacja także powinna znaleźć się w treści wniosku. Należy pamiętać, że zarówno w</w:t>
      </w:r>
      <w:r w:rsidR="0062156A">
        <w:rPr>
          <w:rFonts w:asciiTheme="minorHAnsi" w:eastAsia="Times New Roman" w:hAnsiTheme="minorHAnsi" w:cs="Arial"/>
          <w:lang w:eastAsia="pl-PL"/>
        </w:rPr>
        <w:t xml:space="preserve"> przypadku istnienia, jak i braku barier dla ww. grup, </w:t>
      </w:r>
      <w:r w:rsidR="00EA07E2">
        <w:rPr>
          <w:rFonts w:asciiTheme="minorHAnsi" w:eastAsia="Times New Roman" w:hAnsiTheme="minorHAnsi" w:cs="Arial"/>
          <w:lang w:eastAsia="pl-PL"/>
        </w:rPr>
        <w:t>w treści wniosku powinny zostać zaplanowane</w:t>
      </w:r>
      <w:r w:rsidR="00D9654E">
        <w:rPr>
          <w:rFonts w:asciiTheme="minorHAnsi" w:eastAsia="Times New Roman" w:hAnsiTheme="minorHAnsi" w:cs="Arial"/>
          <w:lang w:eastAsia="pl-PL"/>
        </w:rPr>
        <w:t xml:space="preserve"> </w:t>
      </w:r>
      <w:r w:rsidR="0062156A">
        <w:rPr>
          <w:rFonts w:asciiTheme="minorHAnsi" w:eastAsia="Times New Roman" w:hAnsiTheme="minorHAnsi" w:cs="Arial"/>
          <w:lang w:eastAsia="pl-PL"/>
        </w:rPr>
        <w:t>stosowne działania</w:t>
      </w:r>
      <w:r w:rsidR="000062D0">
        <w:rPr>
          <w:rFonts w:asciiTheme="minorHAnsi" w:eastAsia="Times New Roman" w:hAnsiTheme="minorHAnsi" w:cs="Arial"/>
          <w:lang w:eastAsia="pl-PL"/>
        </w:rPr>
        <w:t>, które będą im przeciwdziałać lub zapobiegać ich wystąpieniu.</w:t>
      </w:r>
    </w:p>
    <w:p w:rsidR="00EA1C24" w:rsidRDefault="00EA1C24" w:rsidP="00B11087">
      <w:pPr>
        <w:spacing w:after="0"/>
        <w:ind w:firstLine="708"/>
        <w:rPr>
          <w:rFonts w:asciiTheme="minorHAnsi" w:eastAsia="Times New Roman" w:hAnsiTheme="minorHAnsi" w:cs="Arial"/>
          <w:lang w:eastAsia="pl-PL"/>
        </w:rPr>
      </w:pPr>
    </w:p>
    <w:p w:rsidR="00EA1C24" w:rsidRDefault="00EA1C24" w:rsidP="00EA1C24">
      <w:pPr>
        <w:pStyle w:val="Nagwek3"/>
        <w:rPr>
          <w:rFonts w:cstheme="minorBidi"/>
          <w:sz w:val="23"/>
          <w:szCs w:val="23"/>
        </w:rPr>
      </w:pPr>
      <w:bookmarkStart w:id="60" w:name="_Toc456864614"/>
      <w:r>
        <w:t>4.1.</w:t>
      </w:r>
      <w:r w:rsidR="00AE6892">
        <w:t>4</w:t>
      </w:r>
      <w:r>
        <w:t xml:space="preserve"> </w:t>
      </w:r>
      <w:r w:rsidRPr="00327BAE">
        <w:t>Roz</w:t>
      </w:r>
      <w:r>
        <w:t>poczęcie udziału w projekcie</w:t>
      </w:r>
      <w:bookmarkEnd w:id="60"/>
    </w:p>
    <w:p w:rsidR="00454D28" w:rsidRDefault="00EA1C24" w:rsidP="00EA1C24">
      <w:pPr>
        <w:spacing w:after="0"/>
        <w:ind w:right="-1" w:firstLine="708"/>
      </w:pPr>
      <w:r w:rsidRPr="0029589E">
        <w:t xml:space="preserve">Za rozpoczęcie udziału w projekcie </w:t>
      </w:r>
      <w:r>
        <w:t>(</w:t>
      </w:r>
      <w:r w:rsidRPr="0029589E">
        <w:t>co do zasady</w:t>
      </w:r>
      <w:r>
        <w:t>)</w:t>
      </w:r>
      <w:r w:rsidRPr="0029589E">
        <w:t xml:space="preserve"> uznaje się </w:t>
      </w:r>
      <w:r>
        <w:t xml:space="preserve">dzień </w:t>
      </w:r>
      <w:r w:rsidRPr="0029589E">
        <w:t>przystąpieni</w:t>
      </w:r>
      <w:r>
        <w:t>a</w:t>
      </w:r>
      <w:r w:rsidRPr="0029589E">
        <w:t xml:space="preserve"> do pierwszej formy wsparcia w r</w:t>
      </w:r>
      <w:r>
        <w:t>amach projektu</w:t>
      </w:r>
      <w:r w:rsidR="006122C1">
        <w:t xml:space="preserve"> oraz podania danych osobowych zgodnie z załącznikiem nr 4 do umowy o dofinansowanie</w:t>
      </w:r>
      <w:r>
        <w:t xml:space="preserve">. </w:t>
      </w:r>
      <w:r w:rsidR="00454D28" w:rsidRPr="00454D28">
        <w:t>Jeżeli nie jest możliwe określenie wszystkich wymaganych danych osobowych, nie można wykazywać danej osoby jako uczestnika projektu, a co za tym idzie powiązanych z nim wskaźników produktu i rezultatu.</w:t>
      </w:r>
    </w:p>
    <w:p w:rsidR="000A3D62" w:rsidRDefault="00454D28">
      <w:pPr>
        <w:spacing w:after="0"/>
        <w:ind w:firstLine="708"/>
      </w:pPr>
      <w:r>
        <w:t>D</w:t>
      </w:r>
      <w:r w:rsidR="00EA1C24" w:rsidRPr="0029589E">
        <w:t>opuszcza się, aby moment rozpoczęcia udziału w</w:t>
      </w:r>
      <w:r w:rsidR="00D9654E">
        <w:t xml:space="preserve"> </w:t>
      </w:r>
      <w:r w:rsidR="00EA1C24" w:rsidRPr="0029589E">
        <w:t xml:space="preserve">projekcie był zbieżny z momentem zrekrutowania do projektu – gdy charakter wsparcia uzasadnia </w:t>
      </w:r>
      <w:r w:rsidR="00EA1C24">
        <w:t xml:space="preserve">wcześniejsze </w:t>
      </w:r>
      <w:r w:rsidR="00EA1C24" w:rsidRPr="0029589E">
        <w:t>prowadzenie rekrutacji.</w:t>
      </w:r>
      <w:r w:rsidR="00EA1C24">
        <w:t xml:space="preserve"> </w:t>
      </w:r>
      <w:r>
        <w:br/>
      </w:r>
      <w:r w:rsidR="00EA1C24" w:rsidRPr="0029589E">
        <w:t>W celu rozpoczęcia udziału osoby w</w:t>
      </w:r>
      <w:r w:rsidR="00EA1C24">
        <w:t> </w:t>
      </w:r>
      <w:r w:rsidR="00EA1C24" w:rsidRPr="0029589E">
        <w:t>projekcie niezbędne jest podanie przez nią lub jej opiekuna prawnego danych osobowych.</w:t>
      </w:r>
    </w:p>
    <w:p w:rsidR="000A3D62" w:rsidRDefault="00EA1C24">
      <w:pPr>
        <w:spacing w:after="0"/>
      </w:pPr>
      <w:r>
        <w:tab/>
      </w:r>
      <w:r w:rsidRPr="0029589E">
        <w:t>Uczestnika projektu należy poinformować o</w:t>
      </w:r>
      <w:r>
        <w:t>:</w:t>
      </w:r>
    </w:p>
    <w:p w:rsidR="00EA1C24" w:rsidRDefault="00EA1C24" w:rsidP="00EA1C24">
      <w:pPr>
        <w:numPr>
          <w:ilvl w:val="0"/>
          <w:numId w:val="66"/>
        </w:numPr>
        <w:spacing w:after="0"/>
        <w:ind w:left="284" w:right="-1" w:hanging="284"/>
      </w:pPr>
      <w:r w:rsidRPr="0029589E">
        <w:t>możliwości o</w:t>
      </w:r>
      <w:r>
        <w:t>dmowy podania danych wrażliwych;</w:t>
      </w:r>
    </w:p>
    <w:p w:rsidR="00EA1C24" w:rsidRDefault="00EA1C24" w:rsidP="00EA1C24">
      <w:pPr>
        <w:numPr>
          <w:ilvl w:val="0"/>
          <w:numId w:val="66"/>
        </w:numPr>
        <w:spacing w:after="0"/>
        <w:ind w:left="284" w:right="-1" w:hanging="284"/>
      </w:pPr>
      <w:r w:rsidRPr="0029589E">
        <w:t xml:space="preserve"> o obowiązku przekazania po zakończeniu projektu </w:t>
      </w:r>
      <w:r>
        <w:t>(</w:t>
      </w:r>
      <w:r w:rsidRPr="0029589E">
        <w:t>do 4 tygodni od zako</w:t>
      </w:r>
      <w:r>
        <w:t>ńczenia udziału w projekcie)</w:t>
      </w:r>
      <w:r w:rsidRPr="00E31B03">
        <w:t xml:space="preserve"> </w:t>
      </w:r>
      <w:r w:rsidRPr="0029589E">
        <w:t>danych potrzebnych do wyliczenia wskaźników rezultatu bezpośredniego</w:t>
      </w:r>
      <w:r>
        <w:t>;</w:t>
      </w:r>
    </w:p>
    <w:p w:rsidR="00EA1C24" w:rsidRDefault="00EA1C24" w:rsidP="00EA1C24">
      <w:pPr>
        <w:numPr>
          <w:ilvl w:val="0"/>
          <w:numId w:val="66"/>
        </w:numPr>
        <w:spacing w:after="120"/>
        <w:ind w:left="284" w:right="-1" w:hanging="284"/>
      </w:pPr>
      <w:r>
        <w:t xml:space="preserve">obowiązku udziału w realizowanym </w:t>
      </w:r>
      <w:r w:rsidRPr="0029589E">
        <w:t xml:space="preserve">badaniu ewaluacyjnym. </w:t>
      </w:r>
    </w:p>
    <w:p w:rsidR="00DB6474" w:rsidRDefault="00DB6474" w:rsidP="00EA1C24">
      <w:pPr>
        <w:spacing w:after="0"/>
        <w:ind w:right="-1" w:firstLine="708"/>
      </w:pPr>
    </w:p>
    <w:p w:rsidR="007C3F6F" w:rsidRPr="00377CCD" w:rsidRDefault="00B11087" w:rsidP="00BC5DD3">
      <w:pPr>
        <w:pStyle w:val="Nagwek3"/>
      </w:pPr>
      <w:bookmarkStart w:id="61" w:name="_Toc456864615"/>
      <w:r>
        <w:t>4.</w:t>
      </w:r>
      <w:r w:rsidR="00D374C5">
        <w:t>1</w:t>
      </w:r>
      <w:r>
        <w:t>.</w:t>
      </w:r>
      <w:r w:rsidR="00D374C5">
        <w:t>5</w:t>
      </w:r>
      <w:r w:rsidR="007C3F6F">
        <w:t xml:space="preserve"> Przetwarzanie danych osobowych</w:t>
      </w:r>
      <w:bookmarkEnd w:id="61"/>
    </w:p>
    <w:p w:rsidR="000A0AB1" w:rsidRPr="0029589E" w:rsidRDefault="000A0AB1" w:rsidP="000A0AB1">
      <w:pPr>
        <w:spacing w:after="0"/>
        <w:ind w:firstLine="709"/>
      </w:pPr>
      <w:r>
        <w:t>Beneficjent będzie pełnił rolę administratora</w:t>
      </w:r>
      <w:r w:rsidRPr="00F42416">
        <w:t xml:space="preserve"> danych</w:t>
      </w:r>
      <w:r>
        <w:t xml:space="preserve"> osobowych, co oznacza, że będzie on zbierał i przetwarzał dane uczestników projektu. Sposób pracy z danymi osobowymi regulują: ustawa o</w:t>
      </w:r>
      <w:r w:rsidR="00D9654E">
        <w:t xml:space="preserve"> </w:t>
      </w:r>
      <w:r w:rsidRPr="00DD42A0">
        <w:t>ochronie danyc</w:t>
      </w:r>
      <w:r>
        <w:t xml:space="preserve">h osobowych oraz Rozporządzenie </w:t>
      </w:r>
      <w:r w:rsidRPr="008C5537">
        <w:t>Ministra Spraw</w:t>
      </w:r>
      <w:r>
        <w:t xml:space="preserve"> Wewnętrznych i Administracji w</w:t>
      </w:r>
      <w:r w:rsidR="00D9654E">
        <w:t xml:space="preserve"> </w:t>
      </w:r>
      <w:r w:rsidRPr="008C5537">
        <w:t xml:space="preserve">sprawie </w:t>
      </w:r>
      <w:r w:rsidRPr="008C5537">
        <w:lastRenderedPageBreak/>
        <w:t>dokumentacji przetwarzania danych osobowy</w:t>
      </w:r>
      <w:r>
        <w:t>ch oraz warunków technicznych i </w:t>
      </w:r>
      <w:r w:rsidRPr="008C5537">
        <w:t>organizacyjnych, jakim powinny odpowiadać urządzenia i systemy informatyczne służące do przetwarzania danych osobowych</w:t>
      </w:r>
      <w:r>
        <w:t xml:space="preserve">. Z tymi dokumentami należy się zapoznać przed przystąpieniem do realizacji projektu, gdyż wynika z nich szereg obowiązków, w tym m.in. </w:t>
      </w:r>
      <w:r w:rsidRPr="0029589E">
        <w:t>sporządzeni</w:t>
      </w:r>
      <w:r>
        <w:t>e</w:t>
      </w:r>
      <w:r w:rsidRPr="0029589E">
        <w:t xml:space="preserve"> rejestru osób upoważnionych do przetwarzania danych osobowych</w:t>
      </w:r>
      <w:r>
        <w:t>, podjęcie środków zabezpieczających zbiory danych czy przygotowanie dokumentacji dotyczącej sposobu przetwarzania danych. Ponadto p</w:t>
      </w:r>
      <w:r w:rsidRPr="0029589E">
        <w:t xml:space="preserve">owierzone dane osobowe mogą być przetwarzane przez Beneficjenta wyłącznie w celu </w:t>
      </w:r>
      <w:r>
        <w:t>wskazanym w</w:t>
      </w:r>
      <w:r w:rsidR="00D9654E">
        <w:t xml:space="preserve"> </w:t>
      </w:r>
      <w:r>
        <w:t>umowie o dofinansowanie projektu</w:t>
      </w:r>
      <w:r w:rsidRPr="0029589E">
        <w:t>.</w:t>
      </w:r>
      <w:r>
        <w:t xml:space="preserve"> </w:t>
      </w:r>
      <w:r w:rsidRPr="0029589E">
        <w:t xml:space="preserve">Oświadczenia </w:t>
      </w:r>
      <w:r w:rsidR="00D9654E">
        <w:br/>
      </w:r>
      <w:r w:rsidRPr="0029589E">
        <w:t>o</w:t>
      </w:r>
      <w:r w:rsidR="00D9654E">
        <w:t xml:space="preserve"> </w:t>
      </w:r>
      <w:r w:rsidRPr="0029589E">
        <w:t xml:space="preserve">wyrażeniu zgody na przetwarzanie danych osobowych </w:t>
      </w:r>
      <w:r>
        <w:t>muszą</w:t>
      </w:r>
      <w:r w:rsidRPr="0029589E">
        <w:t xml:space="preserve"> być zgodne z</w:t>
      </w:r>
      <w:r>
        <w:t>e wzorem stanowiącym załącznik do umowy o dofinansowanie projektu</w:t>
      </w:r>
      <w:r w:rsidRPr="0029589E">
        <w:t xml:space="preserve">. </w:t>
      </w:r>
    </w:p>
    <w:p w:rsidR="000A3D62" w:rsidRDefault="000A0AB1">
      <w:pPr>
        <w:spacing w:after="0"/>
        <w:ind w:firstLine="708"/>
        <w:rPr>
          <w:lang w:eastAsia="pl-PL"/>
        </w:rPr>
      </w:pPr>
      <w:r w:rsidRPr="0029589E">
        <w:t xml:space="preserve">Powierzanie innym podmiotom prawa do przetwarzania danych osobowych wymaga zgody IZ oraz zawarcia umowy powierzenia </w:t>
      </w:r>
      <w:r>
        <w:t>przetwarzania danych osobowych.</w:t>
      </w:r>
    </w:p>
    <w:p w:rsidR="00E46030" w:rsidRPr="00377CCD" w:rsidRDefault="00E46030" w:rsidP="005B2EDA">
      <w:pPr>
        <w:spacing w:after="0"/>
        <w:ind w:firstLine="426"/>
        <w:rPr>
          <w:lang w:eastAsia="pl-PL"/>
        </w:rPr>
      </w:pPr>
    </w:p>
    <w:p w:rsidR="007C3F6F" w:rsidRDefault="007C3F6F" w:rsidP="00CA552F">
      <w:pPr>
        <w:pStyle w:val="Nagwek2"/>
      </w:pPr>
      <w:bookmarkStart w:id="62" w:name="_Toc456864616"/>
      <w:r w:rsidRPr="00CA552F">
        <w:t>4.</w:t>
      </w:r>
      <w:r w:rsidR="005F0FF0" w:rsidRPr="00CA552F">
        <w:t>2</w:t>
      </w:r>
      <w:r w:rsidR="00B9687A" w:rsidRPr="00CA552F">
        <w:t xml:space="preserve"> </w:t>
      </w:r>
      <w:r w:rsidRPr="00CA552F">
        <w:t>Cel projektu</w:t>
      </w:r>
      <w:bookmarkEnd w:id="62"/>
    </w:p>
    <w:p w:rsidR="00DB3ECB" w:rsidRPr="00377CCD" w:rsidRDefault="003541F7" w:rsidP="00DB3ECB">
      <w:pPr>
        <w:spacing w:after="0"/>
        <w:ind w:firstLine="426"/>
        <w:rPr>
          <w:lang w:eastAsia="pl-PL"/>
        </w:rPr>
      </w:pPr>
      <w:r w:rsidRPr="00377CCD">
        <w:rPr>
          <w:lang w:eastAsia="pl-PL"/>
        </w:rPr>
        <w:t xml:space="preserve">W </w:t>
      </w:r>
      <w:r w:rsidR="00DB3ECB" w:rsidRPr="00377CCD">
        <w:rPr>
          <w:lang w:eastAsia="pl-PL"/>
        </w:rPr>
        <w:t xml:space="preserve">punkcie 3.2 </w:t>
      </w:r>
      <w:r w:rsidR="000A2CD5">
        <w:rPr>
          <w:lang w:eastAsia="pl-PL"/>
        </w:rPr>
        <w:t>WOD</w:t>
      </w:r>
      <w:r w:rsidR="00DB3ECB" w:rsidRPr="00377CCD">
        <w:rPr>
          <w:lang w:eastAsia="pl-PL"/>
        </w:rPr>
        <w:t xml:space="preserve"> Wnioskodawca powinien wybrać z listy rozwijanej następujący cel </w:t>
      </w:r>
      <w:r w:rsidR="005F0FF0">
        <w:rPr>
          <w:lang w:eastAsia="pl-PL"/>
        </w:rPr>
        <w:t xml:space="preserve">szczegółowy RPO WiM 2014-2020: </w:t>
      </w:r>
      <w:r w:rsidR="005F0FF0" w:rsidRPr="005F0FF0">
        <w:rPr>
          <w:i/>
          <w:lang w:eastAsia="pl-PL"/>
        </w:rPr>
        <w:t>Dostosowanie kompetencji i umiejętności zawodowych osób dorosłych do potrzeb rynku pracy</w:t>
      </w:r>
      <w:r w:rsidR="00DB3ECB" w:rsidRPr="005F0FF0">
        <w:rPr>
          <w:i/>
          <w:lang w:eastAsia="pl-PL"/>
        </w:rPr>
        <w:t>.</w:t>
      </w:r>
    </w:p>
    <w:p w:rsidR="004E49FA" w:rsidRDefault="00DB3ECB" w:rsidP="00DB3ECB">
      <w:pPr>
        <w:spacing w:after="0"/>
        <w:ind w:right="125" w:firstLine="708"/>
      </w:pPr>
      <w:r w:rsidRPr="00377CCD">
        <w:rPr>
          <w:lang w:eastAsia="pl-PL"/>
        </w:rPr>
        <w:t xml:space="preserve">Dodatkowo, </w:t>
      </w:r>
      <w:r w:rsidRPr="002D4B1A">
        <w:t>Wnioskodawca</w:t>
      </w:r>
      <w:r w:rsidRPr="0029589E">
        <w:t xml:space="preserve"> powinien opisać</w:t>
      </w:r>
      <w:r>
        <w:t>,</w:t>
      </w:r>
      <w:r w:rsidRPr="0029589E">
        <w:t xml:space="preserve"> jaki cel chce osiągnąć dzięki zaplanowanym działaniom</w:t>
      </w:r>
      <w:r>
        <w:t xml:space="preserve">. Cel powinien wprost wynikać z problemów/potrzeb grupy docelowej, które wskazane były </w:t>
      </w:r>
      <w:r w:rsidR="00D9654E">
        <w:br/>
      </w:r>
      <w:r>
        <w:t>w</w:t>
      </w:r>
      <w:r w:rsidR="00D9654E">
        <w:t xml:space="preserve"> </w:t>
      </w:r>
      <w:r>
        <w:t>pkt 3</w:t>
      </w:r>
      <w:r w:rsidRPr="004454F8">
        <w:t xml:space="preserve">.1 wniosku. </w:t>
      </w:r>
      <w:r w:rsidR="001911EC">
        <w:t xml:space="preserve">Powinien opisywać stan docelowy, a nie zadania do realizacji, przekładać </w:t>
      </w:r>
      <w:r w:rsidR="004E49FA">
        <w:br/>
      </w:r>
      <w:r w:rsidR="001911EC">
        <w:t xml:space="preserve">się na zadania i być realny do osiągnięcia. </w:t>
      </w:r>
    </w:p>
    <w:p w:rsidR="007C3F6F" w:rsidRPr="00DB3ECB" w:rsidRDefault="00DB3ECB" w:rsidP="00DB3ECB">
      <w:pPr>
        <w:spacing w:after="0"/>
        <w:ind w:right="125" w:firstLine="708"/>
      </w:pPr>
      <w:r w:rsidRPr="004454F8">
        <w:t>Trafność doboru celu ora</w:t>
      </w:r>
      <w:r w:rsidR="005F0FF0">
        <w:t>z to, czy wpisuje się on w cel Podd</w:t>
      </w:r>
      <w:r w:rsidRPr="004454F8">
        <w:t>ziałania</w:t>
      </w:r>
      <w:r>
        <w:t xml:space="preserve"> </w:t>
      </w:r>
      <w:r w:rsidR="005F0FF0">
        <w:t>2.3.2</w:t>
      </w:r>
      <w:r>
        <w:t xml:space="preserve"> </w:t>
      </w:r>
      <w:r w:rsidRPr="004454F8">
        <w:t>podlegać będzie ocenie.</w:t>
      </w:r>
    </w:p>
    <w:p w:rsidR="00E24F84" w:rsidRPr="00377CCD" w:rsidRDefault="00E24F84" w:rsidP="00E46030">
      <w:pPr>
        <w:spacing w:after="0"/>
        <w:rPr>
          <w:lang w:eastAsia="pl-PL"/>
        </w:rPr>
      </w:pPr>
    </w:p>
    <w:p w:rsidR="007C3F6F" w:rsidRPr="00377CCD" w:rsidRDefault="007C3F6F" w:rsidP="00B6226F">
      <w:pPr>
        <w:pStyle w:val="Nagwek2"/>
      </w:pPr>
      <w:bookmarkStart w:id="63" w:name="_Toc456864617"/>
      <w:r w:rsidRPr="00B6226F">
        <w:t>4.</w:t>
      </w:r>
      <w:r w:rsidR="001911EC" w:rsidRPr="00B6226F">
        <w:t>3</w:t>
      </w:r>
      <w:r w:rsidR="00B9687A" w:rsidRPr="00B6226F">
        <w:t xml:space="preserve"> </w:t>
      </w:r>
      <w:r w:rsidRPr="00B6226F">
        <w:t>Wskaźniki realizacji celu projektu</w:t>
      </w:r>
      <w:bookmarkEnd w:id="63"/>
    </w:p>
    <w:p w:rsidR="007C3F6F" w:rsidRPr="00377CCD" w:rsidRDefault="007C3F6F" w:rsidP="00BC5DD3">
      <w:pPr>
        <w:pStyle w:val="Nagwek3"/>
        <w:rPr>
          <w:lang w:eastAsia="pl-PL"/>
        </w:rPr>
      </w:pPr>
      <w:bookmarkStart w:id="64" w:name="_4.3.1_Wskaźniki_produktu,"/>
      <w:bookmarkStart w:id="65" w:name="_Toc456864618"/>
      <w:bookmarkEnd w:id="64"/>
      <w:r>
        <w:t>4.</w:t>
      </w:r>
      <w:r w:rsidR="001911EC">
        <w:t>3</w:t>
      </w:r>
      <w:r>
        <w:t xml:space="preserve">.1 Wskaźniki produktu, rezultatu </w:t>
      </w:r>
      <w:r w:rsidR="00B9687A">
        <w:t>i</w:t>
      </w:r>
      <w:r>
        <w:t xml:space="preserve"> horyzontalne</w:t>
      </w:r>
      <w:bookmarkEnd w:id="65"/>
    </w:p>
    <w:p w:rsidR="00C661AF" w:rsidRPr="00C661AF" w:rsidRDefault="00C661AF" w:rsidP="00C661AF">
      <w:pPr>
        <w:spacing w:before="200" w:after="0"/>
        <w:ind w:right="125" w:firstLine="708"/>
        <w:rPr>
          <w:rFonts w:asciiTheme="minorHAnsi" w:hAnsiTheme="minorHAnsi" w:cstheme="minorHAnsi"/>
        </w:rPr>
      </w:pPr>
      <w:r w:rsidRPr="00C661AF">
        <w:rPr>
          <w:rFonts w:asciiTheme="minorHAnsi" w:hAnsiTheme="minorHAnsi" w:cstheme="minorHAnsi"/>
        </w:rPr>
        <w:t xml:space="preserve">Realizacja celu projektu mierzona jest poprzez osiągnięcie określonych </w:t>
      </w:r>
      <w:r w:rsidR="000A2CD5">
        <w:rPr>
          <w:rFonts w:asciiTheme="minorHAnsi" w:hAnsiTheme="minorHAnsi" w:cstheme="minorHAnsi"/>
        </w:rPr>
        <w:t xml:space="preserve">w WOD </w:t>
      </w:r>
      <w:r w:rsidRPr="00C661AF">
        <w:rPr>
          <w:rFonts w:asciiTheme="minorHAnsi" w:hAnsiTheme="minorHAnsi" w:cstheme="minorHAnsi"/>
        </w:rPr>
        <w:t>wskaźników (wskaźniki rezultatu i produktu).</w:t>
      </w:r>
    </w:p>
    <w:p w:rsidR="00C661AF" w:rsidRPr="00C661AF" w:rsidRDefault="00C7013E" w:rsidP="00C661AF">
      <w:pPr>
        <w:spacing w:after="0"/>
        <w:ind w:right="125"/>
        <w:rPr>
          <w:rFonts w:asciiTheme="minorHAnsi" w:hAnsiTheme="minorHAnsi" w:cstheme="minorHAnsi"/>
          <w:color w:val="000000"/>
        </w:rPr>
      </w:pPr>
      <w:r>
        <w:rPr>
          <w:rFonts w:asciiTheme="minorHAnsi" w:hAnsiTheme="minorHAnsi" w:cstheme="minorHAnsi"/>
        </w:rPr>
        <w:tab/>
      </w:r>
      <w:r w:rsidR="00C661AF" w:rsidRPr="00C661AF">
        <w:rPr>
          <w:rFonts w:asciiTheme="minorHAnsi" w:hAnsiTheme="minorHAnsi" w:cstheme="minorHAnsi"/>
        </w:rPr>
        <w:t xml:space="preserve">Wskaźniki monitorujące cel powinny w sposób precyzyjny i mierzalny umożliwić weryfikację, </w:t>
      </w:r>
      <w:r w:rsidR="00C661AF" w:rsidRPr="00C661AF">
        <w:rPr>
          <w:rFonts w:asciiTheme="minorHAnsi" w:hAnsiTheme="minorHAnsi" w:cstheme="minorHAnsi"/>
        </w:rPr>
        <w:br/>
        <w:t xml:space="preserve">na ile cel lub przewidziane w projekcie działania zostały zrealizowane, tj. kiedy można uznać, </w:t>
      </w:r>
      <w:r w:rsidR="00C661AF" w:rsidRPr="00C661AF">
        <w:rPr>
          <w:rFonts w:asciiTheme="minorHAnsi" w:hAnsiTheme="minorHAnsi" w:cstheme="minorHAnsi"/>
        </w:rPr>
        <w:br/>
        <w:t xml:space="preserve">że zidentyfikowany </w:t>
      </w:r>
      <w:r w:rsidR="000A2CD5">
        <w:rPr>
          <w:rFonts w:asciiTheme="minorHAnsi" w:hAnsiTheme="minorHAnsi" w:cstheme="minorHAnsi"/>
        </w:rPr>
        <w:t>w WOD</w:t>
      </w:r>
      <w:r w:rsidR="00C661AF" w:rsidRPr="00C661AF">
        <w:rPr>
          <w:rFonts w:asciiTheme="minorHAnsi" w:hAnsiTheme="minorHAnsi" w:cstheme="minorHAnsi"/>
        </w:rPr>
        <w:t xml:space="preserve"> problem został rozwiązany lub złagodzony, a projekt zakończył się sukcesem.</w:t>
      </w:r>
      <w:r w:rsidR="00C661AF" w:rsidRPr="00C661AF">
        <w:rPr>
          <w:rFonts w:asciiTheme="minorHAnsi" w:hAnsiTheme="minorHAnsi" w:cstheme="minorHAnsi"/>
          <w:color w:val="0070C0"/>
        </w:rPr>
        <w:t xml:space="preserve"> </w:t>
      </w:r>
      <w:r w:rsidR="00C661AF" w:rsidRPr="00C661AF">
        <w:rPr>
          <w:rFonts w:asciiTheme="minorHAnsi" w:hAnsiTheme="minorHAnsi" w:cstheme="minorHAnsi"/>
          <w:color w:val="000000"/>
        </w:rPr>
        <w:t xml:space="preserve">W trakcie trwania projektu wskaźniki powinny umożliwiać mierzenie postępu realizacji projektu. </w:t>
      </w:r>
    </w:p>
    <w:p w:rsidR="00C661AF" w:rsidRDefault="00C7013E" w:rsidP="00C661AF">
      <w:pPr>
        <w:spacing w:after="0"/>
        <w:ind w:right="125"/>
        <w:rPr>
          <w:rFonts w:asciiTheme="minorHAnsi" w:hAnsiTheme="minorHAnsi" w:cstheme="minorHAnsi"/>
        </w:rPr>
      </w:pPr>
      <w:r>
        <w:rPr>
          <w:rFonts w:asciiTheme="minorHAnsi" w:hAnsiTheme="minorHAnsi" w:cstheme="minorHAnsi"/>
          <w:color w:val="0070C0"/>
        </w:rPr>
        <w:lastRenderedPageBreak/>
        <w:tab/>
      </w:r>
      <w:r w:rsidR="00C661AF" w:rsidRPr="00C7013E">
        <w:rPr>
          <w:rFonts w:asciiTheme="minorHAnsi" w:hAnsiTheme="minorHAnsi" w:cstheme="minorHAnsi"/>
        </w:rPr>
        <w:t>Należy zwrócić uwagę, że</w:t>
      </w:r>
      <w:r w:rsidR="00C661AF" w:rsidRPr="00C7013E">
        <w:rPr>
          <w:rFonts w:asciiTheme="minorHAnsi" w:hAnsiTheme="minorHAnsi" w:cstheme="minorHAnsi"/>
          <w:b/>
        </w:rPr>
        <w:t xml:space="preserve"> </w:t>
      </w:r>
      <w:r w:rsidR="00C661AF" w:rsidRPr="00C7013E">
        <w:rPr>
          <w:rFonts w:asciiTheme="minorHAnsi" w:hAnsiTheme="minorHAnsi" w:cstheme="minorHAnsi"/>
        </w:rPr>
        <w:t>w</w:t>
      </w:r>
      <w:r w:rsidR="00C661AF" w:rsidRPr="00C7013E">
        <w:rPr>
          <w:rFonts w:asciiTheme="minorHAnsi" w:hAnsiTheme="minorHAnsi" w:cstheme="minorHAnsi"/>
          <w:bCs/>
        </w:rPr>
        <w:t>skaźniki rezultatu</w:t>
      </w:r>
      <w:r w:rsidR="00C661AF" w:rsidRPr="00C7013E">
        <w:rPr>
          <w:rFonts w:asciiTheme="minorHAnsi" w:hAnsiTheme="minorHAnsi" w:cstheme="minorHAnsi"/>
          <w:b/>
          <w:bCs/>
        </w:rPr>
        <w:t xml:space="preserve"> </w:t>
      </w:r>
      <w:r w:rsidR="00C661AF" w:rsidRPr="00C7013E">
        <w:rPr>
          <w:rFonts w:asciiTheme="minorHAnsi" w:hAnsiTheme="minorHAnsi" w:cstheme="minorHAnsi"/>
          <w:bCs/>
        </w:rPr>
        <w:t>dotyczą oczekiwanych efektów wsparcia</w:t>
      </w:r>
      <w:r w:rsidR="00C661AF" w:rsidRPr="00C7013E">
        <w:rPr>
          <w:rFonts w:asciiTheme="minorHAnsi" w:hAnsiTheme="minorHAnsi" w:cstheme="minorHAnsi"/>
          <w:b/>
          <w:bCs/>
        </w:rPr>
        <w:t xml:space="preserve"> </w:t>
      </w:r>
      <w:r w:rsidR="00C661AF" w:rsidRPr="00C7013E">
        <w:rPr>
          <w:rFonts w:asciiTheme="minorHAnsi" w:hAnsiTheme="minorHAnsi" w:cstheme="minorHAnsi"/>
          <w:b/>
          <w:bCs/>
        </w:rPr>
        <w:br/>
      </w:r>
      <w:r w:rsidR="00C661AF" w:rsidRPr="00C7013E">
        <w:rPr>
          <w:rFonts w:asciiTheme="minorHAnsi" w:hAnsiTheme="minorHAnsi" w:cstheme="minorHAnsi"/>
        </w:rPr>
        <w:t xml:space="preserve">w odniesieniu do osób (np. </w:t>
      </w:r>
      <w:r w:rsidR="00DB6474">
        <w:rPr>
          <w:rFonts w:asciiTheme="minorHAnsi" w:hAnsiTheme="minorHAnsi" w:cstheme="minorHAnsi"/>
        </w:rPr>
        <w:t>liczba osób, która nabyła</w:t>
      </w:r>
      <w:r w:rsidR="00C661AF" w:rsidRPr="00C7013E">
        <w:rPr>
          <w:rFonts w:asciiTheme="minorHAnsi" w:hAnsiTheme="minorHAnsi" w:cstheme="minorHAnsi"/>
        </w:rPr>
        <w:t xml:space="preserve"> kwalifikacj</w:t>
      </w:r>
      <w:r w:rsidR="00DB6474">
        <w:rPr>
          <w:rFonts w:asciiTheme="minorHAnsi" w:hAnsiTheme="minorHAnsi" w:cstheme="minorHAnsi"/>
        </w:rPr>
        <w:t>e</w:t>
      </w:r>
      <w:r w:rsidR="003D4014">
        <w:rPr>
          <w:rFonts w:asciiTheme="minorHAnsi" w:hAnsiTheme="minorHAnsi" w:cstheme="minorHAnsi"/>
        </w:rPr>
        <w:t xml:space="preserve">) </w:t>
      </w:r>
      <w:r w:rsidR="00C661AF" w:rsidRPr="00C7013E">
        <w:rPr>
          <w:rFonts w:asciiTheme="minorHAnsi" w:hAnsiTheme="minorHAnsi" w:cstheme="minorHAnsi"/>
        </w:rPr>
        <w:t>natomiast wskaźniki produktu</w:t>
      </w:r>
      <w:r w:rsidR="00C661AF" w:rsidRPr="00C7013E">
        <w:rPr>
          <w:rFonts w:asciiTheme="minorHAnsi" w:hAnsiTheme="minorHAnsi" w:cstheme="minorHAnsi"/>
          <w:b/>
        </w:rPr>
        <w:t xml:space="preserve"> </w:t>
      </w:r>
      <w:r w:rsidR="00C661AF" w:rsidRPr="00C7013E">
        <w:rPr>
          <w:rFonts w:asciiTheme="minorHAnsi" w:hAnsiTheme="minorHAnsi" w:cstheme="minorHAnsi"/>
        </w:rPr>
        <w:t xml:space="preserve">dotyczą </w:t>
      </w:r>
      <w:r w:rsidR="00DB6474">
        <w:rPr>
          <w:rFonts w:asciiTheme="minorHAnsi" w:hAnsiTheme="minorHAnsi" w:cstheme="minorHAnsi"/>
        </w:rPr>
        <w:t>z</w:t>
      </w:r>
      <w:r w:rsidR="0011428A">
        <w:rPr>
          <w:rFonts w:asciiTheme="minorHAnsi" w:hAnsiTheme="minorHAnsi" w:cstheme="minorHAnsi"/>
        </w:rPr>
        <w:t>realizowanych działań (np.</w:t>
      </w:r>
      <w:r w:rsidR="00C661AF" w:rsidRPr="00C7013E">
        <w:rPr>
          <w:rFonts w:asciiTheme="minorHAnsi" w:hAnsiTheme="minorHAnsi" w:cstheme="minorHAnsi"/>
        </w:rPr>
        <w:t xml:space="preserve"> ilość osób objętych wsparciem).</w:t>
      </w:r>
    </w:p>
    <w:p w:rsidR="000A3D62" w:rsidRDefault="001A13AE">
      <w:pPr>
        <w:spacing w:after="120"/>
        <w:ind w:right="125" w:firstLine="709"/>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853824" behindDoc="0" locked="0" layoutInCell="0" allowOverlap="1">
                <wp:simplePos x="0" y="0"/>
                <wp:positionH relativeFrom="margin">
                  <wp:posOffset>6144895</wp:posOffset>
                </wp:positionH>
                <wp:positionV relativeFrom="margin">
                  <wp:posOffset>-943610</wp:posOffset>
                </wp:positionV>
                <wp:extent cx="647700" cy="635"/>
                <wp:effectExtent l="0" t="0" r="0" b="0"/>
                <wp:wrapSquare wrapText="bothSides"/>
                <wp:docPr id="138" name="Pole tekstow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5"/>
                        </a:xfrm>
                        <a:prstGeom prst="rect">
                          <a:avLst/>
                        </a:prstGeom>
                        <a:solidFill>
                          <a:srgbClr val="0066CC"/>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0A3D62" w:rsidRDefault="000A3D62" w:rsidP="00C661AF">
                            <w:pPr>
                              <w:rPr>
                                <w:sz w:val="32"/>
                                <w:szCs w:val="32"/>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F004D4" w:rsidRDefault="000A3D62" w:rsidP="00C661AF">
                            <w:pPr>
                              <w:rPr>
                                <w:b/>
                                <w:sz w:val="28"/>
                                <w:szCs w:val="28"/>
                              </w:rPr>
                            </w:pPr>
                          </w:p>
                          <w:p w:rsidR="000A3D62" w:rsidRDefault="000A3D62" w:rsidP="00C661AF">
                            <w:pPr>
                              <w:rPr>
                                <w:b/>
                                <w:sz w:val="32"/>
                                <w:szCs w:val="32"/>
                              </w:rPr>
                            </w:pPr>
                          </w:p>
                          <w:p w:rsidR="000A3D62" w:rsidRDefault="000A3D62" w:rsidP="00C661AF">
                            <w:pPr>
                              <w:rPr>
                                <w:b/>
                                <w:sz w:val="32"/>
                                <w:szCs w:val="32"/>
                              </w:rPr>
                            </w:pPr>
                          </w:p>
                          <w:p w:rsidR="000A3D62" w:rsidRDefault="000A3D62" w:rsidP="00C661AF">
                            <w:pPr>
                              <w:rPr>
                                <w:b/>
                                <w:sz w:val="32"/>
                                <w:szCs w:val="32"/>
                              </w:rPr>
                            </w:pPr>
                          </w:p>
                          <w:p w:rsidR="000A3D62" w:rsidRDefault="000A3D62" w:rsidP="00C661AF">
                            <w:pPr>
                              <w:rPr>
                                <w:b/>
                                <w:sz w:val="32"/>
                                <w:szCs w:val="32"/>
                              </w:rPr>
                            </w:pPr>
                          </w:p>
                          <w:p w:rsidR="000A3D62" w:rsidRPr="006A1440" w:rsidRDefault="000A3D62" w:rsidP="00C661AF">
                            <w:pPr>
                              <w:rPr>
                                <w:b/>
                                <w:sz w:val="32"/>
                                <w:szCs w:val="3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44" o:spid="_x0000_s1026" type="#_x0000_t202" style="position:absolute;left:0;text-align:left;margin-left:483.85pt;margin-top:-74.3pt;width:51pt;height:.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" o:allowincell="f" fillcolor="#06c" stroked="f" strokecolor="#622423" strokeweight="6pt">
                <v:stroke linestyle="thickThin"/>
                <v:textbox inset="18pt,18pt,18pt,18pt">
                  <w:txbxContent>
                    <w:p w:rsidR="000A3D62" w:rsidRDefault="000A3D62" w:rsidP="00C661AF">
                      <w:pPr>
                        <w:rPr>
                          <w:sz w:val="32"/>
                          <w:szCs w:val="32"/>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BF557B" w:rsidRDefault="000A3D62" w:rsidP="00C661AF">
                      <w:pPr>
                        <w:ind w:hanging="284"/>
                        <w:rPr>
                          <w:b/>
                          <w:color w:val="FFFFFF"/>
                          <w:sz w:val="28"/>
                          <w:szCs w:val="28"/>
                        </w:rPr>
                      </w:pPr>
                    </w:p>
                    <w:p w:rsidR="000A3D62" w:rsidRPr="00F004D4" w:rsidRDefault="000A3D62" w:rsidP="00C661AF">
                      <w:pPr>
                        <w:rPr>
                          <w:b/>
                          <w:sz w:val="28"/>
                          <w:szCs w:val="28"/>
                        </w:rPr>
                      </w:pPr>
                    </w:p>
                    <w:p w:rsidR="000A3D62" w:rsidRDefault="000A3D62" w:rsidP="00C661AF">
                      <w:pPr>
                        <w:rPr>
                          <w:b/>
                          <w:sz w:val="32"/>
                          <w:szCs w:val="32"/>
                        </w:rPr>
                      </w:pPr>
                    </w:p>
                    <w:p w:rsidR="000A3D62" w:rsidRDefault="000A3D62" w:rsidP="00C661AF">
                      <w:pPr>
                        <w:rPr>
                          <w:b/>
                          <w:sz w:val="32"/>
                          <w:szCs w:val="32"/>
                        </w:rPr>
                      </w:pPr>
                    </w:p>
                    <w:p w:rsidR="000A3D62" w:rsidRDefault="000A3D62" w:rsidP="00C661AF">
                      <w:pPr>
                        <w:rPr>
                          <w:b/>
                          <w:sz w:val="32"/>
                          <w:szCs w:val="32"/>
                        </w:rPr>
                      </w:pPr>
                    </w:p>
                    <w:p w:rsidR="000A3D62" w:rsidRDefault="000A3D62" w:rsidP="00C661AF">
                      <w:pPr>
                        <w:rPr>
                          <w:b/>
                          <w:sz w:val="32"/>
                          <w:szCs w:val="32"/>
                        </w:rPr>
                      </w:pPr>
                    </w:p>
                    <w:p w:rsidR="000A3D62" w:rsidRPr="006A1440" w:rsidRDefault="000A3D62" w:rsidP="00C661AF">
                      <w:pPr>
                        <w:rPr>
                          <w:b/>
                          <w:sz w:val="32"/>
                          <w:szCs w:val="32"/>
                        </w:rPr>
                      </w:pPr>
                    </w:p>
                  </w:txbxContent>
                </v:textbox>
                <w10:wrap type="square" anchorx="margin" anchory="margin"/>
              </v:shape>
            </w:pict>
          </mc:Fallback>
        </mc:AlternateContent>
      </w:r>
      <w:r w:rsidR="00C661AF" w:rsidRPr="0011428A">
        <w:rPr>
          <w:rFonts w:asciiTheme="minorHAnsi" w:hAnsiTheme="minorHAnsi" w:cstheme="minorHAnsi"/>
        </w:rPr>
        <w:t xml:space="preserve">Dla niniejszego konkursu określone </w:t>
      </w:r>
      <w:r w:rsidR="0011428A">
        <w:rPr>
          <w:rFonts w:asciiTheme="minorHAnsi" w:hAnsiTheme="minorHAnsi" w:cstheme="minorHAnsi"/>
        </w:rPr>
        <w:t xml:space="preserve">zostały następujące </w:t>
      </w:r>
      <w:r w:rsidR="00C60E20" w:rsidRPr="00C60E20">
        <w:rPr>
          <w:rFonts w:asciiTheme="minorHAnsi" w:hAnsiTheme="minorHAnsi" w:cstheme="minorHAnsi"/>
          <w:b/>
        </w:rPr>
        <w:t xml:space="preserve">wskaźniki </w:t>
      </w:r>
      <w:r w:rsidR="00501851">
        <w:rPr>
          <w:rFonts w:asciiTheme="minorHAnsi" w:hAnsiTheme="minorHAnsi" w:cstheme="minorHAnsi"/>
          <w:b/>
        </w:rPr>
        <w:t>obligatoryjne</w:t>
      </w:r>
      <w:r w:rsidR="0011428A">
        <w:rPr>
          <w:rFonts w:asciiTheme="minorHAnsi" w:hAnsiTheme="minorHAnsi" w:cstheme="minorHAnsi"/>
        </w:rPr>
        <w:t xml:space="preserve">, </w:t>
      </w:r>
      <w:r w:rsidR="00C661AF" w:rsidRPr="0011428A">
        <w:rPr>
          <w:rFonts w:asciiTheme="minorHAnsi" w:hAnsiTheme="minorHAnsi" w:cstheme="minorHAnsi"/>
        </w:rPr>
        <w:t xml:space="preserve">które należy zamieścić </w:t>
      </w:r>
      <w:r w:rsidR="000A2CD5">
        <w:rPr>
          <w:rFonts w:asciiTheme="minorHAnsi" w:hAnsiTheme="minorHAnsi" w:cstheme="minorHAnsi"/>
        </w:rPr>
        <w:t>w WOD</w:t>
      </w:r>
      <w:r w:rsidR="00C661AF" w:rsidRPr="0011428A">
        <w:rPr>
          <w:rFonts w:asciiTheme="minorHAnsi" w:hAnsiTheme="minorHAnsi" w:cstheme="minorHAnsi"/>
        </w:rPr>
        <w:t>:</w:t>
      </w:r>
    </w:p>
    <w:p w:rsidR="00E24E9D" w:rsidRDefault="00C661AF">
      <w:pPr>
        <w:pStyle w:val="Default"/>
        <w:spacing w:line="360" w:lineRule="auto"/>
        <w:jc w:val="both"/>
        <w:rPr>
          <w:rFonts w:asciiTheme="minorHAnsi" w:hAnsiTheme="minorHAnsi" w:cstheme="minorHAnsi"/>
          <w:b/>
          <w:sz w:val="22"/>
          <w:szCs w:val="22"/>
          <w:u w:val="single"/>
        </w:rPr>
      </w:pPr>
      <w:r w:rsidRPr="00C661AF">
        <w:rPr>
          <w:rFonts w:asciiTheme="minorHAnsi" w:hAnsiTheme="minorHAnsi" w:cstheme="minorHAnsi"/>
          <w:b/>
          <w:sz w:val="22"/>
          <w:szCs w:val="22"/>
          <w:u w:val="single"/>
        </w:rPr>
        <w:t>Wskaźniki produktu:</w:t>
      </w:r>
    </w:p>
    <w:p w:rsidR="00BC2BF6" w:rsidRDefault="0011428A" w:rsidP="0011428A">
      <w:pPr>
        <w:ind w:right="125"/>
      </w:pPr>
      <w:r w:rsidRPr="0011428A">
        <w:rPr>
          <w:b/>
        </w:rPr>
        <w:t>Liczba osób uczestniczących w pozaszkolnych formach kształcenia w programie</w:t>
      </w:r>
      <w:r w:rsidRPr="001A624C">
        <w:t xml:space="preserve"> liczba osób dorosłych, które uczestniczyły w pozaszkolnych formach kształcenia zawodowego zorganizowanych we współpracy z pracodawcami (kwalifikacyjne kursy zawodowe, kursy umiejętności zawodowych) zgodnie </w:t>
      </w:r>
      <w:r>
        <w:br/>
      </w:r>
      <w:r w:rsidRPr="001A624C">
        <w:t>z obowiązującymi przepisami w sprawie kształcenia ustawicznego w formach pozaszkolnych. Wskaźnik monitorowany w momencie rozpoczęcia udziału w projekcie.</w:t>
      </w:r>
    </w:p>
    <w:p w:rsidR="00C661AF" w:rsidRPr="00C661AF" w:rsidRDefault="00C661AF" w:rsidP="00C661AF">
      <w:pPr>
        <w:pStyle w:val="Default"/>
        <w:spacing w:line="360" w:lineRule="auto"/>
        <w:jc w:val="both"/>
        <w:rPr>
          <w:rFonts w:asciiTheme="minorHAnsi" w:hAnsiTheme="minorHAnsi" w:cstheme="minorHAnsi"/>
          <w:b/>
          <w:color w:val="auto"/>
          <w:sz w:val="22"/>
          <w:szCs w:val="22"/>
          <w:u w:val="single"/>
        </w:rPr>
      </w:pPr>
      <w:r w:rsidRPr="00C661AF">
        <w:rPr>
          <w:rFonts w:asciiTheme="minorHAnsi" w:hAnsiTheme="minorHAnsi" w:cstheme="minorHAnsi"/>
          <w:b/>
          <w:sz w:val="22"/>
          <w:szCs w:val="22"/>
          <w:u w:val="single"/>
        </w:rPr>
        <w:t xml:space="preserve">Wskaźnik rezultatu bezpośredniego: </w:t>
      </w:r>
    </w:p>
    <w:p w:rsidR="00C661AF" w:rsidRDefault="0011428A" w:rsidP="0011428A">
      <w:pPr>
        <w:spacing w:after="0"/>
        <w:ind w:right="125"/>
        <w:rPr>
          <w:rFonts w:asciiTheme="minorHAnsi" w:hAnsiTheme="minorHAnsi" w:cstheme="minorHAnsi"/>
          <w:color w:val="000000"/>
        </w:rPr>
      </w:pPr>
      <w:r w:rsidRPr="0011428A">
        <w:rPr>
          <w:rFonts w:asciiTheme="minorHAnsi" w:hAnsiTheme="minorHAnsi" w:cstheme="minorHAnsi"/>
          <w:b/>
          <w:color w:val="000000"/>
        </w:rPr>
        <w:t>Liczba osó</w:t>
      </w:r>
      <w:r w:rsidR="006959DE">
        <w:rPr>
          <w:rFonts w:asciiTheme="minorHAnsi" w:hAnsiTheme="minorHAnsi" w:cstheme="minorHAnsi"/>
          <w:b/>
          <w:color w:val="000000"/>
        </w:rPr>
        <w:t xml:space="preserve">b, które uzyskały kwalifikacje </w:t>
      </w:r>
      <w:r w:rsidRPr="0011428A">
        <w:rPr>
          <w:rFonts w:asciiTheme="minorHAnsi" w:hAnsiTheme="minorHAnsi" w:cstheme="minorHAnsi"/>
          <w:b/>
          <w:color w:val="000000"/>
        </w:rPr>
        <w:t xml:space="preserve">w ramach pozaszkolnych form kształcenia </w:t>
      </w:r>
      <w:r w:rsidRPr="0011428A">
        <w:rPr>
          <w:rFonts w:asciiTheme="minorHAnsi" w:hAnsiTheme="minorHAnsi" w:cstheme="minorHAnsi"/>
          <w:color w:val="000000"/>
        </w:rPr>
        <w:t xml:space="preserve">liczba osób dorosłych, które ukończyły pozaszkolne formy kształcenia (kwalifikacyjne kursy zawodowe), umożliwiające uzyskanie kwalifikacji w zawodzie. Wykazywać należy wyłącznie kwalifikacje osiągnięte </w:t>
      </w:r>
      <w:r w:rsidR="00EB3ABF">
        <w:rPr>
          <w:rFonts w:asciiTheme="minorHAnsi" w:hAnsiTheme="minorHAnsi" w:cstheme="minorHAnsi"/>
          <w:color w:val="000000"/>
        </w:rPr>
        <w:br/>
      </w:r>
      <w:r w:rsidRPr="0011428A">
        <w:rPr>
          <w:rFonts w:asciiTheme="minorHAnsi" w:hAnsiTheme="minorHAnsi" w:cstheme="minorHAnsi"/>
          <w:color w:val="000000"/>
        </w:rPr>
        <w:t xml:space="preserve">w wyniku interwencji </w:t>
      </w:r>
      <w:r w:rsidR="00C93CB8">
        <w:rPr>
          <w:rFonts w:asciiTheme="minorHAnsi" w:hAnsiTheme="minorHAnsi" w:cstheme="minorHAnsi"/>
          <w:color w:val="000000"/>
        </w:rPr>
        <w:t>EFS</w:t>
      </w:r>
      <w:r>
        <w:rPr>
          <w:rFonts w:asciiTheme="minorHAnsi" w:hAnsiTheme="minorHAnsi" w:cstheme="minorHAnsi"/>
          <w:color w:val="000000"/>
        </w:rPr>
        <w:t xml:space="preserve">. Wskaźnik mierzony </w:t>
      </w:r>
      <w:r w:rsidRPr="0011428A">
        <w:rPr>
          <w:rFonts w:asciiTheme="minorHAnsi" w:hAnsiTheme="minorHAnsi" w:cstheme="minorHAnsi"/>
          <w:color w:val="000000"/>
        </w:rPr>
        <w:t>do czterech tygodni</w:t>
      </w:r>
      <w:r w:rsidR="00C93CB8">
        <w:rPr>
          <w:rFonts w:asciiTheme="minorHAnsi" w:hAnsiTheme="minorHAnsi" w:cstheme="minorHAnsi"/>
          <w:color w:val="000000"/>
        </w:rPr>
        <w:t xml:space="preserve"> </w:t>
      </w:r>
      <w:r w:rsidRPr="0011428A">
        <w:rPr>
          <w:rFonts w:asciiTheme="minorHAnsi" w:hAnsiTheme="minorHAnsi" w:cstheme="minorHAnsi"/>
          <w:color w:val="000000"/>
        </w:rPr>
        <w:t>od zakończenia przez uczestnika udziału w projekcie.</w:t>
      </w:r>
    </w:p>
    <w:tbl>
      <w:tblPr>
        <w:tblW w:w="0" w:type="auto"/>
        <w:tblBorders>
          <w:top w:val="single" w:sz="18" w:space="0" w:color="4F81BD"/>
          <w:left w:val="single" w:sz="18" w:space="0" w:color="4F81BD"/>
        </w:tblBorders>
        <w:tblLook w:val="04A0" w:firstRow="1" w:lastRow="0" w:firstColumn="1" w:lastColumn="0" w:noHBand="0" w:noVBand="1"/>
      </w:tblPr>
      <w:tblGrid>
        <w:gridCol w:w="9428"/>
      </w:tblGrid>
      <w:tr w:rsidR="006959DE" w:rsidRPr="005F0D46" w:rsidTr="007C19B2">
        <w:trPr>
          <w:trHeight w:val="945"/>
        </w:trPr>
        <w:tc>
          <w:tcPr>
            <w:tcW w:w="9428" w:type="dxa"/>
            <w:shd w:val="clear" w:color="auto" w:fill="auto"/>
          </w:tcPr>
          <w:p w:rsidR="000A3D62" w:rsidRDefault="00073AC8">
            <w:pPr>
              <w:pStyle w:val="Akapitzlist"/>
              <w:spacing w:after="240" w:line="360" w:lineRule="auto"/>
              <w:ind w:left="0"/>
              <w:rPr>
                <w:lang w:eastAsia="ar-SA"/>
              </w:rPr>
            </w:pPr>
            <w:r>
              <w:rPr>
                <w:rFonts w:asciiTheme="minorHAnsi" w:hAnsiTheme="minorHAnsi" w:cstheme="minorHAnsi"/>
                <w:color w:val="000000"/>
              </w:rPr>
              <w:t xml:space="preserve">W ramach niniejszego konkursu </w:t>
            </w:r>
            <w:r w:rsidRPr="00073AC8">
              <w:rPr>
                <w:rFonts w:asciiTheme="minorHAnsi" w:hAnsiTheme="minorHAnsi" w:cstheme="minorHAnsi"/>
                <w:color w:val="000000"/>
                <w:u w:val="single"/>
              </w:rPr>
              <w:t>uczestnicy nabędą kwalifikacje</w:t>
            </w:r>
            <w:r>
              <w:rPr>
                <w:rFonts w:asciiTheme="minorHAnsi" w:hAnsiTheme="minorHAnsi" w:cstheme="minorHAnsi"/>
                <w:color w:val="000000"/>
              </w:rPr>
              <w:t xml:space="preserve"> jeśli: ukończą KKZ, przystąpią </w:t>
            </w:r>
            <w:r w:rsidR="00EB3ABF">
              <w:rPr>
                <w:rFonts w:asciiTheme="minorHAnsi" w:hAnsiTheme="minorHAnsi" w:cstheme="minorHAnsi"/>
                <w:color w:val="000000"/>
              </w:rPr>
              <w:br/>
            </w:r>
            <w:r>
              <w:rPr>
                <w:rFonts w:asciiTheme="minorHAnsi" w:hAnsiTheme="minorHAnsi" w:cstheme="minorHAnsi"/>
                <w:color w:val="000000"/>
              </w:rPr>
              <w:t>do egzaminu zawodowego i uzyskają wynik pozytywny.</w:t>
            </w:r>
            <w:r w:rsidR="00944445">
              <w:rPr>
                <w:rFonts w:asciiTheme="minorHAnsi" w:hAnsiTheme="minorHAnsi" w:cstheme="minorHAnsi"/>
                <w:color w:val="000000"/>
              </w:rPr>
              <w:t xml:space="preserve"> Przyjęty poziom zdawalności uczestników powinien być szczegółowo uzasadniony, w szczególności poprzez porównanie z poziomem zdawalności wykazywanym w sprawozdaniach OKE.</w:t>
            </w:r>
            <w:r w:rsidR="00C60E20" w:rsidRPr="00C60E20">
              <w:rPr>
                <w:b/>
              </w:rPr>
              <w:t xml:space="preserve">UWAGA! </w:t>
            </w:r>
            <w:r w:rsidR="00C60E20" w:rsidRPr="00C60E20">
              <w:t>Na podstawie założonej wartości docelowej wskaźnika</w:t>
            </w:r>
            <w:r w:rsidR="00C60E20" w:rsidRPr="00C60E20">
              <w:rPr>
                <w:b/>
              </w:rPr>
              <w:t xml:space="preserve"> </w:t>
            </w:r>
            <w:r w:rsidR="00C60E20" w:rsidRPr="00C60E20">
              <w:rPr>
                <w:rFonts w:asciiTheme="minorHAnsi" w:hAnsiTheme="minorHAnsi" w:cstheme="minorHAnsi"/>
                <w:b/>
                <w:color w:val="000000"/>
              </w:rPr>
              <w:t xml:space="preserve">Liczba osób, które uzyskały kwalifikacje w ramach pozaszkolnych form kształcenia, </w:t>
            </w:r>
            <w:r w:rsidR="00C60E20" w:rsidRPr="00C60E20">
              <w:rPr>
                <w:rFonts w:asciiTheme="minorHAnsi" w:hAnsiTheme="minorHAnsi" w:cstheme="minorHAnsi"/>
                <w:color w:val="000000"/>
              </w:rPr>
              <w:t>weryfikowane będzie</w:t>
            </w:r>
            <w:r w:rsidR="00C60E20" w:rsidRPr="00C60E20">
              <w:rPr>
                <w:rFonts w:asciiTheme="minorHAnsi" w:hAnsiTheme="minorHAnsi" w:cstheme="minorHAnsi"/>
                <w:b/>
                <w:color w:val="000000"/>
              </w:rPr>
              <w:t xml:space="preserve"> </w:t>
            </w:r>
            <w:r w:rsidR="00C60E20" w:rsidRPr="00C60E20">
              <w:rPr>
                <w:lang w:eastAsia="ar-SA"/>
              </w:rPr>
              <w:t xml:space="preserve">spełnienie </w:t>
            </w:r>
            <w:hyperlink w:anchor="kso5" w:history="1">
              <w:r w:rsidR="00C60E20" w:rsidRPr="00C60E20">
                <w:rPr>
                  <w:rStyle w:val="Hipercze"/>
                </w:rPr>
                <w:t>kryterium specyficznego obligatoryjnego nr 5</w:t>
              </w:r>
            </w:hyperlink>
            <w:r w:rsidR="00C60E20" w:rsidRPr="00C60E20">
              <w:rPr>
                <w:lang w:eastAsia="ar-SA"/>
              </w:rPr>
              <w:t xml:space="preserve">. Oznacza to, że w projekcie należy założyć nabycie kwalifikacji zawodowych przez minimum </w:t>
            </w:r>
            <w:r w:rsidR="00C60E20" w:rsidRPr="00C60E20">
              <w:rPr>
                <w:b/>
                <w:lang w:eastAsia="ar-SA"/>
              </w:rPr>
              <w:t>40% uczestników</w:t>
            </w:r>
            <w:r w:rsidR="00C60E20" w:rsidRPr="00C60E20">
              <w:rPr>
                <w:lang w:eastAsia="ar-SA"/>
              </w:rPr>
              <w:t>.</w:t>
            </w:r>
          </w:p>
        </w:tc>
      </w:tr>
    </w:tbl>
    <w:p w:rsidR="00DB6474" w:rsidRPr="005F0D46" w:rsidRDefault="00C60E20" w:rsidP="00DB6474">
      <w:pPr>
        <w:spacing w:after="0"/>
        <w:ind w:right="125" w:firstLine="708"/>
        <w:rPr>
          <w:rFonts w:asciiTheme="minorHAnsi" w:hAnsiTheme="minorHAnsi" w:cstheme="minorHAnsi"/>
          <w:color w:val="000000"/>
        </w:rPr>
      </w:pPr>
      <w:r w:rsidRPr="00C60E20">
        <w:rPr>
          <w:rFonts w:asciiTheme="minorHAnsi" w:hAnsiTheme="minorHAnsi" w:cstheme="minorHAnsi"/>
        </w:rPr>
        <w:t>Powyższe wskaźniki są monitorowane w każdym projekcie,</w:t>
      </w:r>
      <w:r w:rsidRPr="00C60E20">
        <w:rPr>
          <w:rFonts w:asciiTheme="minorHAnsi" w:hAnsiTheme="minorHAnsi" w:cstheme="minorHAnsi"/>
          <w:b/>
        </w:rPr>
        <w:t xml:space="preserve"> </w:t>
      </w:r>
      <w:r w:rsidRPr="00C60E20">
        <w:rPr>
          <w:rFonts w:asciiTheme="minorHAnsi" w:hAnsiTheme="minorHAnsi" w:cstheme="minorHAnsi"/>
        </w:rPr>
        <w:t xml:space="preserve">w związku z tym </w:t>
      </w:r>
      <w:r w:rsidRPr="00C60E20">
        <w:rPr>
          <w:rFonts w:asciiTheme="minorHAnsi" w:hAnsiTheme="minorHAnsi" w:cstheme="minorHAnsi"/>
          <w:color w:val="000000"/>
        </w:rPr>
        <w:t>Wnioskodawca zobowiązany jest wykazać je w treści WOD (należy je wybrać z listy rozwijanej, dostępnej w systemie informatycznym).</w:t>
      </w:r>
    </w:p>
    <w:p w:rsidR="000A3D62" w:rsidRDefault="00C60E20">
      <w:pPr>
        <w:spacing w:after="0"/>
        <w:ind w:right="125" w:firstLine="708"/>
        <w:rPr>
          <w:rFonts w:asciiTheme="minorHAnsi" w:hAnsiTheme="minorHAnsi" w:cstheme="minorHAnsi"/>
        </w:rPr>
      </w:pPr>
      <w:r w:rsidRPr="00C60E20">
        <w:rPr>
          <w:rFonts w:asciiTheme="minorHAnsi" w:hAnsiTheme="minorHAnsi" w:cstheme="minorHAnsi"/>
        </w:rPr>
        <w:t xml:space="preserve">W sytuacji, kiedy wskazane wyżej wskaźniki nie dają możliwości pełnego monitorowania zakresu wsparcia oferowanego w projekcie, Wnioskodawca powinien zaproponować </w:t>
      </w:r>
      <w:r w:rsidRPr="00C60E20">
        <w:rPr>
          <w:rFonts w:asciiTheme="minorHAnsi" w:hAnsiTheme="minorHAnsi" w:cstheme="minorHAnsi"/>
          <w:b/>
        </w:rPr>
        <w:t>własne wskaźniki (specyficzne)</w:t>
      </w:r>
      <w:r w:rsidRPr="00C60E20">
        <w:rPr>
          <w:rFonts w:asciiTheme="minorHAnsi" w:hAnsiTheme="minorHAnsi" w:cstheme="minorHAnsi"/>
        </w:rPr>
        <w:t xml:space="preserve">. Wskaźniki te służą do pomiaru stopnia osiągnięcia celu (wskaźniki rezultatu), kolejnych etapów realizacji zadań oraz poszczególnych produktów, usług, itp. (wskaźniki produktu). </w:t>
      </w:r>
    </w:p>
    <w:p w:rsidR="00C20406" w:rsidRDefault="00C60E20">
      <w:pPr>
        <w:spacing w:after="0"/>
        <w:ind w:firstLine="708"/>
        <w:rPr>
          <w:rFonts w:asciiTheme="minorHAnsi" w:hAnsiTheme="minorHAnsi" w:cstheme="minorHAnsi"/>
        </w:rPr>
      </w:pPr>
      <w:r w:rsidRPr="00C60E20">
        <w:rPr>
          <w:rFonts w:asciiTheme="minorHAnsi" w:hAnsiTheme="minorHAnsi" w:cstheme="minorHAnsi"/>
        </w:rPr>
        <w:lastRenderedPageBreak/>
        <w:t>Jeśli Wnioskodawca planuje spełnić kryterium dotyczące równości szans (</w:t>
      </w:r>
      <w:hyperlink w:anchor="kmz6" w:history="1">
        <w:r w:rsidRPr="00C60E20">
          <w:rPr>
            <w:rStyle w:val="Hipercze"/>
            <w:rFonts w:cstheme="minorHAnsi"/>
          </w:rPr>
          <w:t>kryterium merytoryczne zerojedynkowe nr 6</w:t>
        </w:r>
      </w:hyperlink>
      <w:r w:rsidRPr="00C60E20">
        <w:rPr>
          <w:rFonts w:asciiTheme="minorHAnsi" w:hAnsiTheme="minorHAnsi" w:cstheme="minorHAnsi"/>
        </w:rPr>
        <w:t>) poprzez zapewnienie odpowiednich zapisów</w:t>
      </w:r>
      <w:r w:rsidR="00AD7F76">
        <w:rPr>
          <w:rFonts w:asciiTheme="minorHAnsi" w:hAnsiTheme="minorHAnsi" w:cstheme="minorHAnsi"/>
        </w:rPr>
        <w:t xml:space="preserve"> w części wniosku dotyczącej wskaźników, wówczas</w:t>
      </w:r>
      <w:r w:rsidR="00AD7F76" w:rsidRPr="00AD7F76">
        <w:rPr>
          <w:rFonts w:asciiTheme="minorHAnsi" w:hAnsiTheme="minorHAnsi" w:cstheme="minorHAnsi"/>
        </w:rPr>
        <w:t xml:space="preserve"> przynajmniej jeden wskaźnik </w:t>
      </w:r>
      <w:r w:rsidR="00AD7F76">
        <w:rPr>
          <w:rFonts w:asciiTheme="minorHAnsi" w:hAnsiTheme="minorHAnsi" w:cstheme="minorHAnsi"/>
        </w:rPr>
        <w:t xml:space="preserve">powinien zostać wykazany </w:t>
      </w:r>
      <w:r w:rsidR="00AD7F76" w:rsidRPr="00AD7F76">
        <w:rPr>
          <w:rFonts w:asciiTheme="minorHAnsi" w:hAnsiTheme="minorHAnsi" w:cstheme="minorHAnsi"/>
        </w:rPr>
        <w:t>w podziale na płeć</w:t>
      </w:r>
      <w:r w:rsidR="00AD7F76">
        <w:rPr>
          <w:rFonts w:asciiTheme="minorHAnsi" w:hAnsiTheme="minorHAnsi" w:cstheme="minorHAnsi"/>
        </w:rPr>
        <w:t>,</w:t>
      </w:r>
      <w:r w:rsidR="001F3EF5">
        <w:rPr>
          <w:rFonts w:asciiTheme="minorHAnsi" w:hAnsiTheme="minorHAnsi" w:cstheme="minorHAnsi"/>
        </w:rPr>
        <w:t xml:space="preserve"> </w:t>
      </w:r>
      <w:r w:rsidR="001F3EF5">
        <w:rPr>
          <w:rFonts w:asciiTheme="minorHAnsi" w:hAnsiTheme="minorHAnsi" w:cstheme="minorHAnsi"/>
        </w:rPr>
        <w:br/>
      </w:r>
      <w:r w:rsidR="00AD7F76">
        <w:rPr>
          <w:rFonts w:asciiTheme="minorHAnsi" w:hAnsiTheme="minorHAnsi" w:cstheme="minorHAnsi"/>
        </w:rPr>
        <w:t>zaś</w:t>
      </w:r>
      <w:r w:rsidR="001F3EF5">
        <w:rPr>
          <w:rFonts w:asciiTheme="minorHAnsi" w:hAnsiTheme="minorHAnsi" w:cstheme="minorHAnsi"/>
        </w:rPr>
        <w:t xml:space="preserve"> </w:t>
      </w:r>
      <w:r w:rsidR="00AD7F76">
        <w:rPr>
          <w:rFonts w:asciiTheme="minorHAnsi" w:hAnsiTheme="minorHAnsi" w:cstheme="minorHAnsi"/>
        </w:rPr>
        <w:t xml:space="preserve">w opisie wskaźnika rezultatu bezpośredniego należy wskazać, w jaki sposób jego osiągnięcie </w:t>
      </w:r>
      <w:r w:rsidR="00AD7F76" w:rsidRPr="00AD7F76">
        <w:rPr>
          <w:rFonts w:asciiTheme="minorHAnsi" w:hAnsiTheme="minorHAnsi" w:cstheme="minorHAnsi"/>
        </w:rPr>
        <w:t>przełoży się na zmniejszenie barier</w:t>
      </w:r>
      <w:r w:rsidR="00AD7F76">
        <w:rPr>
          <w:rFonts w:asciiTheme="minorHAnsi" w:hAnsiTheme="minorHAnsi" w:cstheme="minorHAnsi"/>
        </w:rPr>
        <w:t xml:space="preserve"> równościowych.</w:t>
      </w:r>
    </w:p>
    <w:p w:rsidR="004014E3" w:rsidRPr="00BF2F68" w:rsidRDefault="004014E3" w:rsidP="004014E3">
      <w:pPr>
        <w:spacing w:after="0"/>
        <w:ind w:firstLine="708"/>
      </w:pPr>
      <w:r w:rsidRPr="00BF2F68">
        <w:t>Dla każdego wybranego wskaźnika należy określić jednostkę pomiaru.</w:t>
      </w:r>
    </w:p>
    <w:p w:rsidR="00C661AF" w:rsidRPr="00BA7EFE" w:rsidRDefault="00C661AF" w:rsidP="00C661AF">
      <w:pPr>
        <w:pStyle w:val="Default"/>
        <w:spacing w:line="360" w:lineRule="auto"/>
        <w:ind w:firstLine="708"/>
        <w:jc w:val="both"/>
        <w:rPr>
          <w:rFonts w:asciiTheme="minorHAnsi" w:hAnsiTheme="minorHAnsi" w:cstheme="minorHAnsi"/>
          <w:color w:val="auto"/>
          <w:sz w:val="22"/>
          <w:szCs w:val="22"/>
        </w:rPr>
      </w:pPr>
      <w:r w:rsidRPr="00BA7EFE">
        <w:rPr>
          <w:rFonts w:asciiTheme="minorHAnsi" w:hAnsiTheme="minorHAnsi" w:cstheme="minorHAnsi"/>
          <w:color w:val="auto"/>
          <w:sz w:val="22"/>
          <w:szCs w:val="22"/>
        </w:rPr>
        <w:t xml:space="preserve">Dodatkowo, we wniosku mogą zostać ujęte </w:t>
      </w:r>
      <w:r w:rsidRPr="00BA7EFE">
        <w:rPr>
          <w:rFonts w:asciiTheme="minorHAnsi" w:hAnsiTheme="minorHAnsi" w:cstheme="minorHAnsi"/>
          <w:b/>
          <w:color w:val="auto"/>
          <w:sz w:val="22"/>
          <w:szCs w:val="22"/>
        </w:rPr>
        <w:t>wskaźniki horyzontalne</w:t>
      </w:r>
      <w:r w:rsidRPr="00BA7EFE">
        <w:rPr>
          <w:rFonts w:asciiTheme="minorHAnsi" w:hAnsiTheme="minorHAnsi" w:cstheme="minorHAnsi"/>
          <w:color w:val="auto"/>
          <w:sz w:val="22"/>
          <w:szCs w:val="22"/>
        </w:rPr>
        <w:t xml:space="preserve">, jeśli są adekwatne </w:t>
      </w:r>
      <w:r w:rsidRPr="00BA7EFE">
        <w:rPr>
          <w:rFonts w:asciiTheme="minorHAnsi" w:hAnsiTheme="minorHAnsi" w:cstheme="minorHAnsi"/>
          <w:color w:val="auto"/>
          <w:sz w:val="22"/>
          <w:szCs w:val="22"/>
        </w:rPr>
        <w:br/>
        <w:t xml:space="preserve">do realizowanego przez Wnioskodawcę projektu i zostały w projekcie przewidziane, tj: </w:t>
      </w:r>
    </w:p>
    <w:p w:rsidR="000A3D62" w:rsidRDefault="00C661AF">
      <w:pPr>
        <w:numPr>
          <w:ilvl w:val="0"/>
          <w:numId w:val="21"/>
        </w:numPr>
        <w:spacing w:after="0"/>
        <w:ind w:left="284" w:right="707" w:hanging="284"/>
        <w:rPr>
          <w:rFonts w:asciiTheme="minorHAnsi" w:hAnsiTheme="minorHAnsi" w:cstheme="minorHAnsi"/>
        </w:rPr>
      </w:pPr>
      <w:r w:rsidRPr="00BA7EFE">
        <w:rPr>
          <w:rFonts w:asciiTheme="minorHAnsi" w:hAnsiTheme="minorHAnsi" w:cstheme="minorHAnsi"/>
        </w:rPr>
        <w:t xml:space="preserve">Liczba obiektów dostosowanych do potrzeb osób z niepełnosprawnościami; </w:t>
      </w:r>
    </w:p>
    <w:p w:rsidR="000A3D62" w:rsidRDefault="00C661AF">
      <w:pPr>
        <w:numPr>
          <w:ilvl w:val="0"/>
          <w:numId w:val="21"/>
        </w:numPr>
        <w:spacing w:after="0"/>
        <w:ind w:left="284" w:right="-1" w:hanging="284"/>
        <w:rPr>
          <w:rFonts w:asciiTheme="minorHAnsi" w:hAnsiTheme="minorHAnsi" w:cstheme="minorHAnsi"/>
        </w:rPr>
      </w:pPr>
      <w:r w:rsidRPr="00BA7EFE">
        <w:rPr>
          <w:rFonts w:asciiTheme="minorHAnsi" w:hAnsiTheme="minorHAnsi" w:cstheme="minorHAnsi"/>
        </w:rPr>
        <w:t xml:space="preserve">Liczba projektów, w których sfinansowano koszty racjonalnych usprawnień dla osób </w:t>
      </w:r>
      <w:r w:rsidR="009030EC">
        <w:rPr>
          <w:rFonts w:asciiTheme="minorHAnsi" w:hAnsiTheme="minorHAnsi" w:cstheme="minorHAnsi"/>
        </w:rPr>
        <w:br/>
      </w:r>
      <w:r w:rsidRPr="00BA7EFE">
        <w:rPr>
          <w:rFonts w:asciiTheme="minorHAnsi" w:hAnsiTheme="minorHAnsi" w:cstheme="minorHAnsi"/>
        </w:rPr>
        <w:t>z niepełnosprawnościami;</w:t>
      </w:r>
    </w:p>
    <w:p w:rsidR="000A3D62" w:rsidRDefault="00C661AF">
      <w:pPr>
        <w:numPr>
          <w:ilvl w:val="0"/>
          <w:numId w:val="21"/>
        </w:numPr>
        <w:spacing w:after="0"/>
        <w:ind w:left="284" w:right="707" w:hanging="284"/>
        <w:rPr>
          <w:rFonts w:asciiTheme="minorHAnsi" w:hAnsiTheme="minorHAnsi" w:cstheme="minorHAnsi"/>
        </w:rPr>
      </w:pPr>
      <w:r w:rsidRPr="00BA7EFE">
        <w:rPr>
          <w:rFonts w:asciiTheme="minorHAnsi" w:hAnsiTheme="minorHAnsi" w:cstheme="minorHAnsi"/>
        </w:rPr>
        <w:t>Liczba osób objętych szkoleniami/doradztwem w zakresie kompetencji cyfrowych.</w:t>
      </w:r>
    </w:p>
    <w:p w:rsidR="000A3D62" w:rsidRDefault="00BA7EFE">
      <w:pPr>
        <w:spacing w:after="0"/>
        <w:rPr>
          <w:rFonts w:asciiTheme="minorHAnsi" w:hAnsiTheme="minorHAnsi" w:cstheme="minorHAnsi"/>
        </w:rPr>
      </w:pPr>
      <w:r>
        <w:rPr>
          <w:rFonts w:asciiTheme="minorHAnsi" w:hAnsiTheme="minorHAnsi" w:cstheme="minorHAnsi"/>
        </w:rPr>
        <w:tab/>
      </w:r>
      <w:r w:rsidR="00DB6474">
        <w:rPr>
          <w:rFonts w:asciiTheme="minorHAnsi" w:hAnsiTheme="minorHAnsi" w:cstheme="minorHAnsi"/>
        </w:rPr>
        <w:t xml:space="preserve">Jeśli </w:t>
      </w:r>
      <w:r w:rsidR="00C661AF" w:rsidRPr="00BA7EFE">
        <w:rPr>
          <w:rFonts w:asciiTheme="minorHAnsi" w:hAnsiTheme="minorHAnsi" w:cstheme="minorHAnsi"/>
        </w:rPr>
        <w:t xml:space="preserve">projekt wpływać będzie na realizację </w:t>
      </w:r>
      <w:r w:rsidR="00DB6474">
        <w:rPr>
          <w:rFonts w:asciiTheme="minorHAnsi" w:hAnsiTheme="minorHAnsi" w:cstheme="minorHAnsi"/>
        </w:rPr>
        <w:t xml:space="preserve">ww. </w:t>
      </w:r>
      <w:r w:rsidR="00C661AF" w:rsidRPr="00BA7EFE">
        <w:rPr>
          <w:rFonts w:asciiTheme="minorHAnsi" w:hAnsiTheme="minorHAnsi" w:cstheme="minorHAnsi"/>
        </w:rPr>
        <w:t>wskaźników horyzontalnych</w:t>
      </w:r>
      <w:r w:rsidR="00DB6474">
        <w:rPr>
          <w:rFonts w:asciiTheme="minorHAnsi" w:hAnsiTheme="minorHAnsi" w:cstheme="minorHAnsi"/>
        </w:rPr>
        <w:t xml:space="preserve"> wówczas</w:t>
      </w:r>
      <w:r w:rsidR="00C661AF" w:rsidRPr="00BA7EFE">
        <w:rPr>
          <w:rFonts w:asciiTheme="minorHAnsi" w:hAnsiTheme="minorHAnsi" w:cstheme="minorHAnsi"/>
        </w:rPr>
        <w:t xml:space="preserve"> </w:t>
      </w:r>
      <w:r w:rsidR="00DB6474" w:rsidRPr="00BA7EFE">
        <w:rPr>
          <w:rFonts w:asciiTheme="minorHAnsi" w:hAnsiTheme="minorHAnsi" w:cstheme="minorHAnsi"/>
        </w:rPr>
        <w:t xml:space="preserve">Wnioskodawca </w:t>
      </w:r>
      <w:r w:rsidR="00DB6474">
        <w:rPr>
          <w:rFonts w:asciiTheme="minorHAnsi" w:hAnsiTheme="minorHAnsi" w:cstheme="minorHAnsi"/>
        </w:rPr>
        <w:t xml:space="preserve">zobowiązany jest </w:t>
      </w:r>
      <w:r w:rsidR="00DB6474" w:rsidRPr="00BA7EFE">
        <w:rPr>
          <w:rFonts w:asciiTheme="minorHAnsi" w:hAnsiTheme="minorHAnsi" w:cstheme="minorHAnsi"/>
        </w:rPr>
        <w:t>wybr</w:t>
      </w:r>
      <w:r w:rsidR="00DB6474">
        <w:rPr>
          <w:rFonts w:asciiTheme="minorHAnsi" w:hAnsiTheme="minorHAnsi" w:cstheme="minorHAnsi"/>
        </w:rPr>
        <w:t>ać je</w:t>
      </w:r>
      <w:r w:rsidR="00DB6474" w:rsidRPr="00BA7EFE">
        <w:rPr>
          <w:rFonts w:asciiTheme="minorHAnsi" w:hAnsiTheme="minorHAnsi" w:cstheme="minorHAnsi"/>
        </w:rPr>
        <w:t xml:space="preserve"> z listy rozwijanej wskaźników produktu.</w:t>
      </w:r>
      <w:r w:rsidR="00DB6474">
        <w:rPr>
          <w:rFonts w:asciiTheme="minorHAnsi" w:hAnsiTheme="minorHAnsi" w:cstheme="minorHAnsi"/>
        </w:rPr>
        <w:t xml:space="preserve"> </w:t>
      </w:r>
      <w:r w:rsidR="00C60E20" w:rsidRPr="00C60E20">
        <w:rPr>
          <w:rFonts w:asciiTheme="minorHAnsi" w:hAnsiTheme="minorHAnsi" w:cstheme="minorHAnsi"/>
          <w:u w:val="single"/>
        </w:rPr>
        <w:t>Nie jest</w:t>
      </w:r>
      <w:r w:rsidR="00C661AF" w:rsidRPr="00BA7EFE">
        <w:rPr>
          <w:rFonts w:asciiTheme="minorHAnsi" w:hAnsiTheme="minorHAnsi" w:cstheme="minorHAnsi"/>
        </w:rPr>
        <w:t xml:space="preserve"> natomiast </w:t>
      </w:r>
      <w:r w:rsidR="00C60E20" w:rsidRPr="00C60E20">
        <w:rPr>
          <w:rFonts w:asciiTheme="minorHAnsi" w:hAnsiTheme="minorHAnsi" w:cstheme="minorHAnsi"/>
          <w:u w:val="single"/>
        </w:rPr>
        <w:t>konieczne</w:t>
      </w:r>
      <w:r w:rsidR="00DB6474">
        <w:rPr>
          <w:rFonts w:asciiTheme="minorHAnsi" w:hAnsiTheme="minorHAnsi" w:cstheme="minorHAnsi"/>
        </w:rPr>
        <w:t xml:space="preserve"> </w:t>
      </w:r>
      <w:r w:rsidR="00C661AF" w:rsidRPr="00BA7EFE">
        <w:rPr>
          <w:rFonts w:asciiTheme="minorHAnsi" w:hAnsiTheme="minorHAnsi" w:cstheme="minorHAnsi"/>
        </w:rPr>
        <w:t>wskazywanie wartości docelowych dla tych wskaźników na etapie przygotowywania wniosku</w:t>
      </w:r>
      <w:r w:rsidR="004014E3">
        <w:rPr>
          <w:rFonts w:asciiTheme="minorHAnsi" w:hAnsiTheme="minorHAnsi" w:cstheme="minorHAnsi"/>
        </w:rPr>
        <w:t>, co</w:t>
      </w:r>
      <w:r w:rsidR="00C661AF" w:rsidRPr="00BA7EFE">
        <w:rPr>
          <w:rFonts w:asciiTheme="minorHAnsi" w:hAnsiTheme="minorHAnsi" w:cstheme="minorHAnsi"/>
        </w:rPr>
        <w:t xml:space="preserve"> </w:t>
      </w:r>
      <w:r w:rsidR="004014E3">
        <w:rPr>
          <w:rFonts w:asciiTheme="minorHAnsi" w:hAnsiTheme="minorHAnsi" w:cstheme="minorHAnsi"/>
        </w:rPr>
        <w:t>o</w:t>
      </w:r>
      <w:r w:rsidR="00C661AF" w:rsidRPr="00BA7EFE">
        <w:rPr>
          <w:rFonts w:asciiTheme="minorHAnsi" w:hAnsiTheme="minorHAnsi" w:cstheme="minorHAnsi"/>
        </w:rPr>
        <w:t xml:space="preserve">znacza, że </w:t>
      </w:r>
      <w:r w:rsidR="00DB6474">
        <w:rPr>
          <w:rFonts w:asciiTheme="minorHAnsi" w:hAnsiTheme="minorHAnsi" w:cstheme="minorHAnsi"/>
        </w:rPr>
        <w:t xml:space="preserve">powinny </w:t>
      </w:r>
      <w:r w:rsidR="004014E3">
        <w:rPr>
          <w:rFonts w:asciiTheme="minorHAnsi" w:hAnsiTheme="minorHAnsi" w:cstheme="minorHAnsi"/>
        </w:rPr>
        <w:t xml:space="preserve">one </w:t>
      </w:r>
      <w:r w:rsidR="00C661AF" w:rsidRPr="00BA7EFE">
        <w:rPr>
          <w:rFonts w:asciiTheme="minorHAnsi" w:hAnsiTheme="minorHAnsi" w:cstheme="minorHAnsi"/>
        </w:rPr>
        <w:t>przybrać wartość 0</w:t>
      </w:r>
      <w:r w:rsidR="00DB6474">
        <w:rPr>
          <w:rFonts w:asciiTheme="minorHAnsi" w:hAnsiTheme="minorHAnsi" w:cstheme="minorHAnsi"/>
        </w:rPr>
        <w:t xml:space="preserve">. Monitoring wskaźników będzie prowadzony dopiero </w:t>
      </w:r>
      <w:r w:rsidR="004014E3">
        <w:rPr>
          <w:rFonts w:asciiTheme="minorHAnsi" w:hAnsiTheme="minorHAnsi" w:cstheme="minorHAnsi"/>
        </w:rPr>
        <w:br/>
      </w:r>
      <w:r w:rsidR="00C661AF" w:rsidRPr="00BA7EFE">
        <w:rPr>
          <w:rFonts w:asciiTheme="minorHAnsi" w:hAnsiTheme="minorHAnsi" w:cstheme="minorHAnsi"/>
        </w:rPr>
        <w:t xml:space="preserve">na etapie realizacji projektu. </w:t>
      </w:r>
    </w:p>
    <w:p w:rsidR="007C3F6F" w:rsidRPr="00377CCD" w:rsidRDefault="00BA7EFE" w:rsidP="00BC5DD3">
      <w:pPr>
        <w:pStyle w:val="Nagwek3"/>
        <w:rPr>
          <w:lang w:eastAsia="pl-PL"/>
        </w:rPr>
      </w:pPr>
      <w:r>
        <w:rPr>
          <w:rFonts w:asciiTheme="minorHAnsi" w:hAnsiTheme="minorHAnsi" w:cstheme="minorHAnsi"/>
        </w:rPr>
        <w:tab/>
      </w:r>
      <w:bookmarkStart w:id="66" w:name="_Toc456864619"/>
      <w:r w:rsidR="006959DE">
        <w:t>4.3</w:t>
      </w:r>
      <w:r w:rsidR="007C3F6F">
        <w:t>.2 Moment pomiaru wskaźników</w:t>
      </w:r>
      <w:bookmarkEnd w:id="66"/>
    </w:p>
    <w:p w:rsidR="00D372F8" w:rsidRPr="00BF2F68" w:rsidRDefault="00D372F8" w:rsidP="00D372F8">
      <w:pPr>
        <w:spacing w:after="0"/>
        <w:ind w:right="125" w:firstLine="708"/>
      </w:pPr>
      <w:r w:rsidRPr="00BF2F68">
        <w:t xml:space="preserve">Moment pomiaru wskaźników obligatoryjnych został określony przez </w:t>
      </w:r>
      <w:r>
        <w:t>IZ</w:t>
      </w:r>
      <w:r w:rsidRPr="00BF2F68">
        <w:t xml:space="preserve">, tak więc nie należy </w:t>
      </w:r>
      <w:r w:rsidR="00F831E5">
        <w:br/>
      </w:r>
      <w:r>
        <w:t>go</w:t>
      </w:r>
      <w:r w:rsidRPr="00BF2F68">
        <w:t xml:space="preserve"> dodatkowo </w:t>
      </w:r>
      <w:r>
        <w:t xml:space="preserve">wskazywać </w:t>
      </w:r>
      <w:r w:rsidRPr="00BF2F68">
        <w:t xml:space="preserve">w treści </w:t>
      </w:r>
      <w:r w:rsidR="000A2CD5">
        <w:rPr>
          <w:rFonts w:asciiTheme="minorHAnsi" w:hAnsiTheme="minorHAnsi" w:cstheme="minorHAnsi"/>
          <w:color w:val="000000"/>
        </w:rPr>
        <w:t>WOD</w:t>
      </w:r>
      <w:r w:rsidRPr="00BF2F68">
        <w:t>:</w:t>
      </w:r>
    </w:p>
    <w:p w:rsidR="00D372F8" w:rsidRPr="00BF2F68" w:rsidRDefault="00D372F8" w:rsidP="00392F37">
      <w:pPr>
        <w:numPr>
          <w:ilvl w:val="0"/>
          <w:numId w:val="22"/>
        </w:numPr>
        <w:spacing w:after="0"/>
        <w:ind w:left="284" w:right="125" w:hanging="284"/>
      </w:pPr>
      <w:r w:rsidRPr="00324D81">
        <w:rPr>
          <w:b/>
        </w:rPr>
        <w:t>wskaźniki produktu</w:t>
      </w:r>
      <w:r w:rsidRPr="00BF2F68">
        <w:t xml:space="preserve"> monitorowane są w momencie rozpoczęcia udziału w projekcie; </w:t>
      </w:r>
      <w:r>
        <w:br/>
        <w:t>D</w:t>
      </w:r>
      <w:r w:rsidRPr="00BF2F68">
        <w:t>anych wykazanych we wskaźnikach produktu nie należy aktualizować w przypadku</w:t>
      </w:r>
      <w:r>
        <w:t xml:space="preserve"> powrotu uczestnika do </w:t>
      </w:r>
      <w:r w:rsidR="00525D4B">
        <w:t xml:space="preserve">projektu. </w:t>
      </w:r>
    </w:p>
    <w:p w:rsidR="000A3D62" w:rsidRDefault="00D372F8">
      <w:pPr>
        <w:numPr>
          <w:ilvl w:val="0"/>
          <w:numId w:val="22"/>
        </w:numPr>
        <w:spacing w:after="240"/>
        <w:ind w:left="284" w:right="125" w:hanging="284"/>
      </w:pPr>
      <w:r w:rsidRPr="00BF2F68">
        <w:rPr>
          <w:b/>
        </w:rPr>
        <w:t>wskaźniki rezultatu bezpośredniego</w:t>
      </w:r>
      <w:r w:rsidRPr="00BF2F68">
        <w:t xml:space="preserve"> odnotowują efekt wsparcia bezpośrednio po zakończeniu udziału w projekcie i mierzone są do 4 tygodni od zakończenia przez uczestnika udziału </w:t>
      </w:r>
      <w:r>
        <w:br/>
      </w:r>
      <w:r w:rsidRPr="00BF2F68">
        <w:t xml:space="preserve">w projekcie. Dane dotyczące sytuacji uczestnika po upływie 4 tygodni od zakończenia udziału </w:t>
      </w:r>
      <w:r>
        <w:br/>
      </w:r>
      <w:r w:rsidRPr="00BF2F68">
        <w:t>w projekcie nie mogą być</w:t>
      </w:r>
      <w:r w:rsidR="00D9654E">
        <w:t xml:space="preserve"> </w:t>
      </w:r>
      <w:r w:rsidRPr="00BF2F68">
        <w:t xml:space="preserve">uwzględnione we wskaźnikach rezultatu bezpośredniego. </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E442A" w:rsidRPr="001762AE" w:rsidTr="00A81F44">
        <w:trPr>
          <w:trHeight w:val="764"/>
        </w:trPr>
        <w:tc>
          <w:tcPr>
            <w:tcW w:w="9553" w:type="dxa"/>
            <w:shd w:val="clear" w:color="auto" w:fill="auto"/>
          </w:tcPr>
          <w:p w:rsidR="000A3D62" w:rsidRDefault="00CE442A">
            <w:pPr>
              <w:pStyle w:val="Akapitzlist"/>
              <w:spacing w:after="240" w:line="360" w:lineRule="auto"/>
              <w:ind w:left="0"/>
              <w:rPr>
                <w:lang w:eastAsia="ar-SA"/>
              </w:rPr>
            </w:pPr>
            <w:r w:rsidRPr="001762AE">
              <w:rPr>
                <w:b/>
              </w:rPr>
              <w:t xml:space="preserve">UWAGA! </w:t>
            </w:r>
            <w:r w:rsidRPr="00CE442A">
              <w:t xml:space="preserve">Okres realizacji projektu powinien być zaplanowany w taki sposób, aby </w:t>
            </w:r>
            <w:r w:rsidR="00501851">
              <w:t xml:space="preserve">w czasie jego trwania </w:t>
            </w:r>
            <w:r w:rsidRPr="00CE442A">
              <w:t>możliwe było</w:t>
            </w:r>
            <w:r w:rsidR="000E1F9B">
              <w:t xml:space="preserve"> otrzymanie wyników egzaminów przeprowadzonych przez OKE, stanowiących podstawę pomiaru wykonania </w:t>
            </w:r>
            <w:r w:rsidRPr="00CE442A">
              <w:t>zaplanowanego wskaźnika rezultatu bezpośredniego.</w:t>
            </w:r>
          </w:p>
        </w:tc>
      </w:tr>
    </w:tbl>
    <w:p w:rsidR="000A3D62" w:rsidRDefault="00D372F8">
      <w:pPr>
        <w:spacing w:before="120" w:after="0"/>
        <w:ind w:firstLine="709"/>
      </w:pPr>
      <w:r>
        <w:lastRenderedPageBreak/>
        <w:t xml:space="preserve">Moment </w:t>
      </w:r>
      <w:r w:rsidRPr="00BF2F68">
        <w:t>pomiaru</w:t>
      </w:r>
      <w:r w:rsidRPr="00BF2F68">
        <w:rPr>
          <w:b/>
        </w:rPr>
        <w:t xml:space="preserve"> wskaźników własnych (specyficznych) </w:t>
      </w:r>
      <w:r w:rsidRPr="00BF2F68">
        <w:t xml:space="preserve">powinien być określony w treści </w:t>
      </w:r>
      <w:r w:rsidR="000A2CD5">
        <w:rPr>
          <w:rFonts w:asciiTheme="minorHAnsi" w:hAnsiTheme="minorHAnsi" w:cstheme="minorHAnsi"/>
          <w:color w:val="000000"/>
        </w:rPr>
        <w:t>WOD</w:t>
      </w:r>
      <w:r w:rsidRPr="00BF2F68">
        <w:t>. Opis powinien być jednoznaczny i niebudzący wątpliwości interpretacyjnych.</w:t>
      </w:r>
    </w:p>
    <w:p w:rsidR="00E24E9D" w:rsidRDefault="00E24E9D">
      <w:pPr>
        <w:spacing w:after="0"/>
        <w:rPr>
          <w:lang w:eastAsia="pl-PL"/>
        </w:rPr>
      </w:pPr>
    </w:p>
    <w:p w:rsidR="007C3F6F" w:rsidRPr="00377CCD" w:rsidRDefault="00D372F8" w:rsidP="00BC5DD3">
      <w:pPr>
        <w:pStyle w:val="Nagwek3"/>
        <w:rPr>
          <w:lang w:eastAsia="pl-PL"/>
        </w:rPr>
      </w:pPr>
      <w:bookmarkStart w:id="67" w:name="_Toc456864620"/>
      <w:r>
        <w:t>4.</w:t>
      </w:r>
      <w:r w:rsidR="00637E97">
        <w:t>3</w:t>
      </w:r>
      <w:r>
        <w:t>.3</w:t>
      </w:r>
      <w:r w:rsidR="007C3F6F">
        <w:t xml:space="preserve"> </w:t>
      </w:r>
      <w:r w:rsidR="0022795D">
        <w:t>Wartość wskaźnika</w:t>
      </w:r>
      <w:bookmarkEnd w:id="67"/>
    </w:p>
    <w:p w:rsidR="00FB65BB" w:rsidRDefault="00FB65BB" w:rsidP="00FB65BB">
      <w:pPr>
        <w:spacing w:after="0"/>
        <w:ind w:right="125" w:firstLine="708"/>
      </w:pPr>
      <w:r>
        <w:t>Dla każdego wybranego wskaźnika należy określić wartość docelową wskaźnika, jaką chcemy osiągnąć po zakończeniu realizacji zaplanowanych działań.</w:t>
      </w:r>
      <w:r w:rsidR="00525D4B">
        <w:t xml:space="preserve"> Należy pamiętać, iż k</w:t>
      </w:r>
      <w:r w:rsidR="00525D4B" w:rsidRPr="00D372F8">
        <w:t xml:space="preserve">ażdy </w:t>
      </w:r>
      <w:r w:rsidR="00525D4B">
        <w:t>u</w:t>
      </w:r>
      <w:r w:rsidR="00525D4B" w:rsidRPr="00D372F8">
        <w:t xml:space="preserve">czestnik projektu w ramach </w:t>
      </w:r>
      <w:r w:rsidR="00525D4B">
        <w:t xml:space="preserve">jednego </w:t>
      </w:r>
      <w:r w:rsidR="00525D4B" w:rsidRPr="00D372F8">
        <w:t>wskaźnika będzie liczony tylko raz</w:t>
      </w:r>
      <w:r w:rsidR="00525D4B">
        <w:t xml:space="preserve"> niezależnie od liczby </w:t>
      </w:r>
      <w:r w:rsidR="00F831E5">
        <w:t xml:space="preserve">kursów, w jakich </w:t>
      </w:r>
      <w:r w:rsidR="00DD708D">
        <w:t xml:space="preserve"> uczestniczył w projekcie</w:t>
      </w:r>
      <w:r w:rsidR="00525D4B">
        <w:rPr>
          <w:rFonts w:ascii="Arial" w:hAnsi="Arial" w:cs="Arial"/>
          <w:sz w:val="20"/>
          <w:szCs w:val="20"/>
        </w:rPr>
        <w:t>.</w:t>
      </w:r>
    </w:p>
    <w:p w:rsidR="00FB65BB" w:rsidRDefault="00FB65BB" w:rsidP="00525D4B">
      <w:pPr>
        <w:spacing w:after="0"/>
        <w:ind w:right="125"/>
      </w:pPr>
      <w:r>
        <w:tab/>
        <w:t xml:space="preserve">Dla niektórych wskaźników rezultatu lub specyficznych, wskazane jest określenie wartości bazowej, będzie to wówczas stan wyjściowy przed realizacją projektu (np. poziom zdawalności itp.). Wartość bazowa wskaźnika rezultatu powinna odzwierciedlać doświadczenie Wnioskodawcy w zakresie dotychczas zrealizowanych projektów i osiągniętych rezultatów, niemniej nie musi ograniczać się tylko do działań zrealizowanych przez tego Wnioskodawcę (może dotyczyć również wsparcia poza projektowego). W przypadku, gdy oszacowanie wartości bazowej wskaźnika nie jest celowe lub możliwe, będzie ona wynosić </w:t>
      </w:r>
      <w:r w:rsidR="00525D4B">
        <w:t>0</w:t>
      </w:r>
      <w:r>
        <w:t>.</w:t>
      </w:r>
    </w:p>
    <w:p w:rsidR="000A3D62" w:rsidRDefault="000A3D62">
      <w:pPr>
        <w:spacing w:after="0"/>
      </w:pPr>
    </w:p>
    <w:p w:rsidR="0022795D" w:rsidRPr="00377CCD" w:rsidRDefault="0022795D" w:rsidP="00BC5DD3">
      <w:pPr>
        <w:pStyle w:val="Nagwek3"/>
        <w:rPr>
          <w:lang w:eastAsia="pl-PL"/>
        </w:rPr>
      </w:pPr>
      <w:bookmarkStart w:id="68" w:name="_Toc456864621"/>
      <w:r>
        <w:t xml:space="preserve">4.3.4 </w:t>
      </w:r>
      <w:r w:rsidR="00F831E5">
        <w:t xml:space="preserve">Sposób </w:t>
      </w:r>
      <w:r>
        <w:t>pomiaru wskaźnika</w:t>
      </w:r>
      <w:bookmarkEnd w:id="68"/>
    </w:p>
    <w:p w:rsidR="00FB65BB" w:rsidRDefault="000A2CD5" w:rsidP="00FB65BB">
      <w:pPr>
        <w:spacing w:after="0"/>
        <w:ind w:right="-1" w:firstLine="708"/>
      </w:pPr>
      <w:r>
        <w:t xml:space="preserve">W </w:t>
      </w:r>
      <w:r>
        <w:rPr>
          <w:rFonts w:asciiTheme="minorHAnsi" w:hAnsiTheme="minorHAnsi" w:cstheme="minorHAnsi"/>
          <w:color w:val="000000"/>
        </w:rPr>
        <w:t xml:space="preserve">WOD </w:t>
      </w:r>
      <w:r w:rsidR="00FB65BB" w:rsidRPr="0029589E">
        <w:t xml:space="preserve">należy określić, w jaki sposób i na jakiej podstawie mierzone będą poszczególne </w:t>
      </w:r>
      <w:r w:rsidR="00FB65BB" w:rsidRPr="00A52CC9">
        <w:t xml:space="preserve">wskaźniki </w:t>
      </w:r>
      <w:r w:rsidR="00FB65BB">
        <w:t>np. poprzez określenie dokumentów (certyfikaty, zestawienia, wyniki badań itd.), które potwierdzą ich osiągnięcie</w:t>
      </w:r>
      <w:r w:rsidR="00FB65BB" w:rsidRPr="0029589E">
        <w:t>. Przy określaniu wskaźników należy wziąć pod uwagę dostępność i wiarygodność danych niezbędnych do pomiaru danego wskaźnika oraz ewentualną konieczność przeprowadzenia dodatkowych badań lub analiz. Opisując sposób pomiaru wskaźnika, należy zawrzeć informacj</w:t>
      </w:r>
      <w:r w:rsidR="00FB65BB">
        <w:t>ę dotyczącą</w:t>
      </w:r>
      <w:r w:rsidR="00FB65BB" w:rsidRPr="0029589E">
        <w:t xml:space="preserve"> częstotliwości pomiaru</w:t>
      </w:r>
      <w:r w:rsidR="00FB65BB">
        <w:t>.</w:t>
      </w:r>
    </w:p>
    <w:p w:rsidR="000A3D62" w:rsidRDefault="00FB65BB">
      <w:pPr>
        <w:spacing w:after="240"/>
        <w:ind w:firstLine="709"/>
      </w:pPr>
      <w:r>
        <w:t>W</w:t>
      </w:r>
      <w:r w:rsidRPr="0029589E">
        <w:t xml:space="preserve"> przypadku wskaźników własnych </w:t>
      </w:r>
      <w:r>
        <w:t>niezbędne może być także</w:t>
      </w:r>
      <w:r w:rsidRPr="0029589E">
        <w:t xml:space="preserve"> doprecyzowa</w:t>
      </w:r>
      <w:r>
        <w:t>nie</w:t>
      </w:r>
      <w:r w:rsidRPr="0029589E">
        <w:t xml:space="preserve"> definicj</w:t>
      </w:r>
      <w:r>
        <w:t>i</w:t>
      </w:r>
      <w:r w:rsidRPr="0029589E">
        <w:t xml:space="preserve"> wskaźnika</w:t>
      </w:r>
      <w:r>
        <w:t>,</w:t>
      </w:r>
      <w:r w:rsidRPr="0029589E">
        <w:t xml:space="preserve"> o ile jest to konieczne ze względu na stopień skomplikowania zjawiska, które wskaźnik będzie monitorowa</w:t>
      </w:r>
      <w:r>
        <w:t>ć</w:t>
      </w:r>
      <w:r w:rsidRPr="0029589E">
        <w:t>.</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A409EF" w:rsidRPr="001762AE" w:rsidTr="0044722F">
        <w:trPr>
          <w:trHeight w:val="764"/>
        </w:trPr>
        <w:tc>
          <w:tcPr>
            <w:tcW w:w="9553" w:type="dxa"/>
            <w:shd w:val="clear" w:color="auto" w:fill="auto"/>
          </w:tcPr>
          <w:p w:rsidR="000A3D62" w:rsidRDefault="00A409EF">
            <w:pPr>
              <w:pStyle w:val="Akapitzlist"/>
              <w:spacing w:line="360" w:lineRule="auto"/>
              <w:ind w:left="0"/>
              <w:contextualSpacing w:val="0"/>
              <w:rPr>
                <w:lang w:eastAsia="ar-SA"/>
              </w:rPr>
            </w:pPr>
            <w:r w:rsidRPr="001762AE">
              <w:rPr>
                <w:b/>
              </w:rPr>
              <w:t xml:space="preserve">UWAGA! </w:t>
            </w:r>
            <w:r>
              <w:rPr>
                <w:b/>
              </w:rPr>
              <w:t xml:space="preserve"> </w:t>
            </w:r>
            <w:r w:rsidRPr="00A409EF">
              <w:t>Dokumenty wskazane w źródłach danych do pomiaru wskaźnika powinny być przechowywane w dokumentacji projektowej i w razie potrzeby udostępniane IZ.</w:t>
            </w:r>
          </w:p>
        </w:tc>
      </w:tr>
    </w:tbl>
    <w:p w:rsidR="000A3D62" w:rsidRPr="00252148" w:rsidRDefault="000A3D62">
      <w:pPr>
        <w:spacing w:after="0"/>
        <w:rPr>
          <w:sz w:val="72"/>
          <w:lang w:eastAsia="pl-PL"/>
        </w:rPr>
      </w:pPr>
    </w:p>
    <w:p w:rsidR="000A3D62" w:rsidRDefault="007C3F6F">
      <w:pPr>
        <w:pStyle w:val="Nagwek2"/>
        <w:spacing w:after="0"/>
        <w:ind w:left="1066" w:hanging="641"/>
      </w:pPr>
      <w:bookmarkStart w:id="69" w:name="_Toc456864622"/>
      <w:r w:rsidRPr="00B6226F">
        <w:lastRenderedPageBreak/>
        <w:t>4.</w:t>
      </w:r>
      <w:r w:rsidR="00E3407F" w:rsidRPr="00B6226F">
        <w:t>4</w:t>
      </w:r>
      <w:r w:rsidRPr="00B6226F">
        <w:t xml:space="preserve"> </w:t>
      </w:r>
      <w:r w:rsidR="00594C96" w:rsidRPr="00B6226F">
        <w:t>Ryzyko nieosiągnięcia założeń</w:t>
      </w:r>
      <w:r w:rsidRPr="00B6226F">
        <w:t xml:space="preserve"> projektu</w:t>
      </w:r>
      <w:bookmarkEnd w:id="69"/>
    </w:p>
    <w:p w:rsidR="00E3407F" w:rsidRPr="00E3407F" w:rsidRDefault="00AD3D64" w:rsidP="00E3407F">
      <w:pPr>
        <w:tabs>
          <w:tab w:val="num" w:pos="426"/>
        </w:tabs>
        <w:spacing w:after="0"/>
        <w:ind w:right="-2"/>
        <w:rPr>
          <w:rFonts w:cs="Tahoma"/>
        </w:rPr>
      </w:pPr>
      <w:r>
        <w:rPr>
          <w:rFonts w:cs="Tahoma"/>
        </w:rPr>
        <w:tab/>
      </w:r>
      <w:r w:rsidR="00D372F8">
        <w:rPr>
          <w:rFonts w:cs="Tahoma"/>
        </w:rPr>
        <w:tab/>
      </w:r>
      <w:r w:rsidR="00E3407F" w:rsidRPr="00E3407F">
        <w:rPr>
          <w:rFonts w:cs="Tahoma"/>
        </w:rPr>
        <w:t xml:space="preserve">Na etapie opracowywania </w:t>
      </w:r>
      <w:r w:rsidR="000A2CD5">
        <w:rPr>
          <w:rFonts w:asciiTheme="minorHAnsi" w:hAnsiTheme="minorHAnsi" w:cstheme="minorHAnsi"/>
          <w:color w:val="000000"/>
        </w:rPr>
        <w:t xml:space="preserve">WOD </w:t>
      </w:r>
      <w:r w:rsidR="00E3407F" w:rsidRPr="00E3407F">
        <w:rPr>
          <w:rFonts w:cs="Tahoma"/>
        </w:rPr>
        <w:t>w ramach Poddzialania 2.3.2 (typ 2) Wnioskodawca musi</w:t>
      </w:r>
      <w:r w:rsidR="000A2CD5">
        <w:rPr>
          <w:rFonts w:cs="Tahoma"/>
        </w:rPr>
        <w:t xml:space="preserve"> </w:t>
      </w:r>
      <w:r w:rsidR="00E3407F" w:rsidRPr="00E3407F">
        <w:rPr>
          <w:rFonts w:cs="Tahoma"/>
        </w:rPr>
        <w:t>uzupełnić punkt 3.3 zgodnie z</w:t>
      </w:r>
      <w:r w:rsidR="00E3407F" w:rsidRPr="00E3407F">
        <w:rPr>
          <w:rFonts w:cs="Tahoma"/>
          <w:i/>
        </w:rPr>
        <w:t xml:space="preserve"> Instrukcją</w:t>
      </w:r>
      <w:r w:rsidR="00E3407F" w:rsidRPr="00E3407F">
        <w:rPr>
          <w:rFonts w:cs="Tahoma"/>
        </w:rPr>
        <w:t xml:space="preserve">, w sytuacji, </w:t>
      </w:r>
      <w:r w:rsidR="00E3407F" w:rsidRPr="00E3407F">
        <w:rPr>
          <w:rFonts w:cs="Tahoma"/>
          <w:b/>
        </w:rPr>
        <w:t>gdy wartość projektu przekracza 2 mln PLN</w:t>
      </w:r>
      <w:r w:rsidR="00E3407F" w:rsidRPr="00E3407F">
        <w:rPr>
          <w:rFonts w:cs="Tahoma"/>
        </w:rPr>
        <w:t xml:space="preserve">. </w:t>
      </w:r>
      <w:r w:rsidR="000A2CD5">
        <w:rPr>
          <w:rFonts w:cs="Tahoma"/>
        </w:rPr>
        <w:br/>
      </w:r>
      <w:r w:rsidR="00E3407F" w:rsidRPr="00E3407F">
        <w:rPr>
          <w:rFonts w:cs="Tahoma"/>
        </w:rPr>
        <w:t>W przeciwnym wypadku pole pozostaje nieaktywne.</w:t>
      </w:r>
    </w:p>
    <w:p w:rsidR="00E3407F" w:rsidRPr="00E3407F" w:rsidRDefault="00E3407F" w:rsidP="00E3407F">
      <w:pPr>
        <w:tabs>
          <w:tab w:val="num" w:pos="426"/>
        </w:tabs>
        <w:spacing w:after="0"/>
        <w:ind w:right="-2"/>
        <w:rPr>
          <w:rFonts w:cs="Tahoma"/>
        </w:rPr>
      </w:pPr>
      <w:r w:rsidRPr="00E3407F">
        <w:rPr>
          <w:rFonts w:cs="Tahoma"/>
        </w:rPr>
        <w:tab/>
      </w:r>
      <w:r w:rsidRPr="00E3407F">
        <w:rPr>
          <w:rFonts w:cs="Tahoma"/>
        </w:rPr>
        <w:tab/>
        <w:t xml:space="preserve">Beneficjent powinien mieć na uwadze, że niewykonanie wskaźników zadeklarowanych </w:t>
      </w:r>
      <w:r w:rsidR="008D737C">
        <w:rPr>
          <w:rFonts w:cs="Tahoma"/>
        </w:rPr>
        <w:br/>
      </w:r>
      <w:r w:rsidR="000A2CD5">
        <w:rPr>
          <w:rFonts w:cs="Tahoma"/>
        </w:rPr>
        <w:t xml:space="preserve">w </w:t>
      </w:r>
      <w:r w:rsidR="000A2CD5">
        <w:rPr>
          <w:rFonts w:asciiTheme="minorHAnsi" w:hAnsiTheme="minorHAnsi" w:cstheme="minorHAnsi"/>
          <w:color w:val="000000"/>
        </w:rPr>
        <w:t>WOD</w:t>
      </w:r>
      <w:r w:rsidRPr="00E3407F">
        <w:rPr>
          <w:rFonts w:cs="Tahoma"/>
        </w:rPr>
        <w:t xml:space="preserve"> może stanowić przesłankę do stwierdzenia nieprawidłowości indywidualnej zgodnie z art. 26 ust. 6 Ustawy wdrożeniowej. </w:t>
      </w:r>
    </w:p>
    <w:p w:rsidR="00E3407F" w:rsidRPr="00E3407F" w:rsidRDefault="00E3407F" w:rsidP="00E3407F">
      <w:pPr>
        <w:tabs>
          <w:tab w:val="num" w:pos="426"/>
        </w:tabs>
        <w:spacing w:after="0"/>
        <w:ind w:right="-2"/>
        <w:rPr>
          <w:rFonts w:cs="Tahoma"/>
        </w:rPr>
      </w:pPr>
      <w:r w:rsidRPr="00E3407F">
        <w:rPr>
          <w:rFonts w:cs="Tahoma"/>
        </w:rPr>
        <w:tab/>
      </w:r>
      <w:r w:rsidR="00037565">
        <w:rPr>
          <w:rFonts w:cs="Tahoma"/>
        </w:rPr>
        <w:tab/>
      </w:r>
      <w:r w:rsidRPr="00E3407F">
        <w:rPr>
          <w:rFonts w:cs="Tahoma"/>
        </w:rPr>
        <w:t xml:space="preserve">Zgodnie z </w:t>
      </w:r>
      <w:r w:rsidRPr="00E3407F">
        <w:rPr>
          <w:rFonts w:cs="Tahoma"/>
          <w:b/>
        </w:rPr>
        <w:t>regułą proporcjonalności</w:t>
      </w:r>
      <w:r w:rsidRPr="00E3407F">
        <w:rPr>
          <w:rFonts w:cs="Tahoma"/>
        </w:rPr>
        <w:t xml:space="preserve"> projekt rozliczany jest na etapie końcowego wniosku </w:t>
      </w:r>
      <w:r>
        <w:rPr>
          <w:rFonts w:cs="Tahoma"/>
        </w:rPr>
        <w:br/>
      </w:r>
      <w:r w:rsidRPr="00E3407F">
        <w:rPr>
          <w:rFonts w:cs="Tahoma"/>
        </w:rPr>
        <w:t xml:space="preserve">o płatność pod względem finansowym, proporcjonalnie do stopnia osiągnięcia założeń merytorycznych określonych </w:t>
      </w:r>
      <w:r w:rsidR="000A2CD5">
        <w:rPr>
          <w:rFonts w:cs="Tahoma"/>
        </w:rPr>
        <w:t xml:space="preserve">w </w:t>
      </w:r>
      <w:r w:rsidR="000A2CD5">
        <w:rPr>
          <w:rFonts w:asciiTheme="minorHAnsi" w:hAnsiTheme="minorHAnsi" w:cstheme="minorHAnsi"/>
          <w:color w:val="000000"/>
        </w:rPr>
        <w:t>WOD</w:t>
      </w:r>
      <w:r w:rsidRPr="00E3407F">
        <w:rPr>
          <w:rFonts w:cs="Tahoma"/>
        </w:rPr>
        <w:t>.</w:t>
      </w:r>
    </w:p>
    <w:p w:rsidR="00E3407F" w:rsidRPr="00E3407F" w:rsidRDefault="00E3407F" w:rsidP="00E3407F">
      <w:pPr>
        <w:tabs>
          <w:tab w:val="num" w:pos="426"/>
        </w:tabs>
        <w:spacing w:after="0"/>
        <w:ind w:right="-2"/>
        <w:rPr>
          <w:rFonts w:cs="Tahoma"/>
          <w:u w:val="single"/>
        </w:rPr>
      </w:pPr>
      <w:r w:rsidRPr="00E3407F">
        <w:rPr>
          <w:rFonts w:cs="Tahoma"/>
          <w:u w:val="single"/>
        </w:rPr>
        <w:t xml:space="preserve">Regułę proporcjonalności stosuje się: </w:t>
      </w:r>
    </w:p>
    <w:p w:rsidR="000A3D62" w:rsidRDefault="00E3407F">
      <w:pPr>
        <w:pStyle w:val="Akapitzlist"/>
        <w:numPr>
          <w:ilvl w:val="0"/>
          <w:numId w:val="75"/>
        </w:numPr>
        <w:tabs>
          <w:tab w:val="num" w:pos="426"/>
        </w:tabs>
        <w:spacing w:line="360" w:lineRule="auto"/>
        <w:ind w:left="284" w:right="-2" w:hanging="284"/>
        <w:rPr>
          <w:rFonts w:cs="Tahoma"/>
        </w:rPr>
      </w:pPr>
      <w:r w:rsidRPr="00E3407F">
        <w:rPr>
          <w:rFonts w:cs="Tahoma"/>
        </w:rPr>
        <w:t xml:space="preserve">w przypadku niespełnienia kryterium zatwierdzonego przez Komitet Monitorujący, IZ może uznać wszystkie lub odpowiednią część wydatków dotychczas rozliczonych w ramach projektu </w:t>
      </w:r>
      <w:r w:rsidR="00C576FA">
        <w:rPr>
          <w:rFonts w:cs="Tahoma"/>
        </w:rPr>
        <w:br/>
      </w:r>
      <w:r w:rsidRPr="00E3407F">
        <w:rPr>
          <w:rFonts w:cs="Tahoma"/>
        </w:rPr>
        <w:t>za niekwalifikowane;</w:t>
      </w:r>
    </w:p>
    <w:p w:rsidR="000A3D62" w:rsidRDefault="00E3407F">
      <w:pPr>
        <w:pStyle w:val="Akapitzlist"/>
        <w:numPr>
          <w:ilvl w:val="0"/>
          <w:numId w:val="75"/>
        </w:numPr>
        <w:tabs>
          <w:tab w:val="num" w:pos="426"/>
        </w:tabs>
        <w:spacing w:after="240" w:line="360" w:lineRule="auto"/>
        <w:ind w:left="284" w:hanging="284"/>
        <w:contextualSpacing w:val="0"/>
        <w:rPr>
          <w:rFonts w:cs="Tahoma"/>
        </w:rPr>
      </w:pPr>
      <w:r w:rsidRPr="00E3407F">
        <w:rPr>
          <w:rFonts w:cs="Tahoma"/>
        </w:rPr>
        <w:t>w przypadku nieosiągnięcia celu projektu</w:t>
      </w:r>
      <w:r w:rsidR="00C60E20" w:rsidRPr="00C60E20">
        <w:rPr>
          <w:rStyle w:val="Odwoanieprzypisudolnego"/>
          <w:sz w:val="20"/>
        </w:rPr>
        <w:footnoteReference w:id="4"/>
      </w:r>
      <w:r w:rsidR="00C576FA">
        <w:rPr>
          <w:rFonts w:cs="Tahoma"/>
        </w:rPr>
        <w:t xml:space="preserve"> </w:t>
      </w:r>
      <w:r w:rsidRPr="00E3407F">
        <w:rPr>
          <w:rFonts w:cs="Tahoma"/>
        </w:rPr>
        <w:t>IZ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proporcjonalnie koszty pośrednie. Stopień nieosiągnięcia założeń projektu określany jest przez IZ.</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B8072D" w:rsidRPr="001762AE" w:rsidTr="00614894">
        <w:trPr>
          <w:trHeight w:val="1569"/>
        </w:trPr>
        <w:tc>
          <w:tcPr>
            <w:tcW w:w="9553" w:type="dxa"/>
            <w:shd w:val="clear" w:color="auto" w:fill="auto"/>
          </w:tcPr>
          <w:p w:rsidR="000A3D62" w:rsidRDefault="00B8072D">
            <w:pPr>
              <w:pStyle w:val="Akapitzlist"/>
              <w:spacing w:line="360" w:lineRule="auto"/>
              <w:ind w:left="0" w:right="-17"/>
              <w:contextualSpacing w:val="0"/>
              <w:rPr>
                <w:lang w:eastAsia="ar-SA"/>
              </w:rPr>
            </w:pPr>
            <w:r w:rsidRPr="001762AE">
              <w:rPr>
                <w:b/>
              </w:rPr>
              <w:t xml:space="preserve">UWAGA! </w:t>
            </w:r>
            <w:r>
              <w:rPr>
                <w:b/>
              </w:rPr>
              <w:t xml:space="preserve"> </w:t>
            </w:r>
            <w:r w:rsidRPr="00621C00">
              <w:rPr>
                <w:rFonts w:cs="Arial"/>
              </w:rPr>
              <w:t>Przy zastosowaniu reguły proporcjonalności stopień nieosiągnięcia założeń projektu określany jest przez IZ na podstawie dokumentów</w:t>
            </w:r>
            <w:r w:rsidR="00E11D6B">
              <w:rPr>
                <w:rFonts w:cs="Arial"/>
              </w:rPr>
              <w:t xml:space="preserve"> potwierdzających osiągnięcie wskaźników pomiaru celu</w:t>
            </w:r>
            <w:r>
              <w:rPr>
                <w:rFonts w:cs="Arial"/>
              </w:rPr>
              <w:t>.</w:t>
            </w:r>
            <w:r w:rsidR="00E11D6B">
              <w:rPr>
                <w:rFonts w:cs="Arial"/>
              </w:rPr>
              <w:t xml:space="preserve"> </w:t>
            </w:r>
            <w:r w:rsidR="00E11D6B">
              <w:rPr>
                <w:rFonts w:cs="Arial"/>
              </w:rPr>
              <w:br/>
              <w:t>W związku z powyższym</w:t>
            </w:r>
            <w:r>
              <w:rPr>
                <w:rFonts w:cs="Arial"/>
              </w:rPr>
              <w:t xml:space="preserve"> </w:t>
            </w:r>
            <w:r w:rsidRPr="00621C00">
              <w:rPr>
                <w:rFonts w:cs="Arial"/>
              </w:rPr>
              <w:t xml:space="preserve">ważne jest </w:t>
            </w:r>
            <w:r w:rsidRPr="00621C00">
              <w:rPr>
                <w:lang w:eastAsia="pl-PL"/>
              </w:rPr>
              <w:t xml:space="preserve">rzetelne gromadzenie dokumentacji potwierdzającej </w:t>
            </w:r>
            <w:r w:rsidR="00E11D6B">
              <w:rPr>
                <w:lang w:eastAsia="pl-PL"/>
              </w:rPr>
              <w:t xml:space="preserve">ich </w:t>
            </w:r>
            <w:r w:rsidRPr="00621C00">
              <w:rPr>
                <w:lang w:eastAsia="pl-PL"/>
              </w:rPr>
              <w:t xml:space="preserve">osiągnięcie, ze szczególnym naciskiem na wskazane w treści </w:t>
            </w:r>
            <w:r w:rsidR="000A2CD5">
              <w:rPr>
                <w:rFonts w:asciiTheme="minorHAnsi" w:hAnsiTheme="minorHAnsi" w:cstheme="minorHAnsi"/>
                <w:color w:val="000000"/>
              </w:rPr>
              <w:t>WOD</w:t>
            </w:r>
            <w:r w:rsidR="000A2CD5">
              <w:rPr>
                <w:lang w:eastAsia="pl-PL"/>
              </w:rPr>
              <w:t xml:space="preserve"> </w:t>
            </w:r>
            <w:r w:rsidRPr="00621C00">
              <w:rPr>
                <w:lang w:eastAsia="pl-PL"/>
              </w:rPr>
              <w:t xml:space="preserve">oraz </w:t>
            </w:r>
            <w:r>
              <w:rPr>
                <w:lang w:eastAsia="pl-PL"/>
              </w:rPr>
              <w:t xml:space="preserve">w </w:t>
            </w:r>
            <w:r w:rsidRPr="00621C00">
              <w:rPr>
                <w:lang w:eastAsia="pl-PL"/>
              </w:rPr>
              <w:t>umowie o dofinansowanie projektu</w:t>
            </w:r>
            <w:r>
              <w:rPr>
                <w:lang w:eastAsia="pl-PL"/>
              </w:rPr>
              <w:t>.</w:t>
            </w:r>
          </w:p>
        </w:tc>
      </w:tr>
    </w:tbl>
    <w:p w:rsidR="0050005A" w:rsidRDefault="0050005A">
      <w:pPr>
        <w:rPr>
          <w:sz w:val="14"/>
        </w:rPr>
      </w:pPr>
    </w:p>
    <w:p w:rsidR="000A3D62" w:rsidRDefault="00B8072D">
      <w:pPr>
        <w:pStyle w:val="Nagwek2"/>
        <w:spacing w:after="0"/>
        <w:ind w:left="1066" w:hanging="641"/>
      </w:pPr>
      <w:bookmarkStart w:id="70" w:name="_Toc456864623"/>
      <w:r w:rsidRPr="00B8072D">
        <w:t>4.</w:t>
      </w:r>
      <w:r>
        <w:t>5</w:t>
      </w:r>
      <w:r w:rsidRPr="00B8072D">
        <w:t xml:space="preserve"> Trwałość rezultatów projektu</w:t>
      </w:r>
      <w:bookmarkEnd w:id="70"/>
    </w:p>
    <w:p w:rsidR="000A3D62" w:rsidRDefault="002C0374">
      <w:pPr>
        <w:spacing w:before="240" w:after="0"/>
        <w:ind w:firstLine="709"/>
        <w:rPr>
          <w:rFonts w:cs="Arial"/>
        </w:rPr>
      </w:pPr>
      <w:r w:rsidRPr="00A62E36">
        <w:rPr>
          <w:rFonts w:cs="Arial"/>
        </w:rPr>
        <w:t xml:space="preserve">Przygotowując </w:t>
      </w:r>
      <w:r w:rsidR="00C60E20" w:rsidRPr="00C60E20">
        <w:rPr>
          <w:rFonts w:cs="Arial"/>
        </w:rPr>
        <w:t xml:space="preserve">WOD </w:t>
      </w:r>
      <w:r w:rsidRPr="00A62E36">
        <w:rPr>
          <w:rFonts w:cs="Arial"/>
        </w:rPr>
        <w:t xml:space="preserve">w ramach Poddziałania 2.3.2 (typ </w:t>
      </w:r>
      <w:r>
        <w:rPr>
          <w:rFonts w:cs="Arial"/>
        </w:rPr>
        <w:t>2</w:t>
      </w:r>
      <w:r w:rsidRPr="00A62E36">
        <w:rPr>
          <w:rFonts w:cs="Arial"/>
        </w:rPr>
        <w:t xml:space="preserve">) Wnioskodawca nie uzupełnia punktu </w:t>
      </w:r>
      <w:r w:rsidR="000A2CD5">
        <w:rPr>
          <w:rFonts w:cs="Arial"/>
        </w:rPr>
        <w:br/>
      </w:r>
      <w:r w:rsidRPr="00A62E36">
        <w:rPr>
          <w:rFonts w:cs="Arial"/>
        </w:rPr>
        <w:t>4. 2 „trwałość projektu” (pole jest nieaktywne).</w:t>
      </w:r>
      <w:r>
        <w:rPr>
          <w:rFonts w:cs="Arial"/>
        </w:rPr>
        <w:t xml:space="preserve"> </w:t>
      </w:r>
    </w:p>
    <w:p w:rsidR="002C0374" w:rsidRPr="00252148" w:rsidRDefault="002C0374" w:rsidP="00D372F8">
      <w:pPr>
        <w:tabs>
          <w:tab w:val="num" w:pos="426"/>
        </w:tabs>
        <w:spacing w:after="0"/>
        <w:ind w:right="-2"/>
        <w:rPr>
          <w:rFonts w:cs="Arial"/>
          <w:b/>
          <w:sz w:val="32"/>
        </w:rPr>
      </w:pPr>
    </w:p>
    <w:p w:rsidR="007C3F6F" w:rsidRPr="00B6226F" w:rsidRDefault="007C3F6F" w:rsidP="00B6226F">
      <w:pPr>
        <w:pStyle w:val="Nagwek2"/>
      </w:pPr>
      <w:bookmarkStart w:id="71" w:name="_4.6_Zadania"/>
      <w:bookmarkStart w:id="72" w:name="_Toc456864624"/>
      <w:bookmarkEnd w:id="71"/>
      <w:r w:rsidRPr="00B6226F">
        <w:lastRenderedPageBreak/>
        <w:t>4.</w:t>
      </w:r>
      <w:r w:rsidR="00485F4E" w:rsidRPr="00B6226F">
        <w:t>6</w:t>
      </w:r>
      <w:r w:rsidR="00621C00" w:rsidRPr="00B6226F">
        <w:t xml:space="preserve"> </w:t>
      </w:r>
      <w:r w:rsidRPr="00B6226F">
        <w:t>Zadania</w:t>
      </w:r>
      <w:bookmarkEnd w:id="72"/>
    </w:p>
    <w:p w:rsidR="00A27708" w:rsidRDefault="00A27708" w:rsidP="00A27708">
      <w:pPr>
        <w:shd w:val="clear" w:color="auto" w:fill="FFFFFF"/>
        <w:tabs>
          <w:tab w:val="left" w:pos="720"/>
        </w:tabs>
        <w:spacing w:after="0"/>
        <w:rPr>
          <w:rFonts w:cs="Arial"/>
        </w:rPr>
      </w:pPr>
      <w:r>
        <w:rPr>
          <w:rFonts w:cs="Arial"/>
        </w:rPr>
        <w:tab/>
      </w:r>
      <w:r w:rsidRPr="00A27708">
        <w:rPr>
          <w:rFonts w:cs="Arial"/>
        </w:rPr>
        <w:t xml:space="preserve">Realizacja celu projektu następuje poprzez realizację zadań i jest mierzona przyjętymi wskaźnikami, które są przyporządkowane </w:t>
      </w:r>
      <w:r w:rsidR="000A2CD5">
        <w:rPr>
          <w:rFonts w:cs="Arial"/>
        </w:rPr>
        <w:t xml:space="preserve">w </w:t>
      </w:r>
      <w:r w:rsidR="000A2CD5">
        <w:rPr>
          <w:rFonts w:asciiTheme="minorHAnsi" w:hAnsiTheme="minorHAnsi" w:cstheme="minorHAnsi"/>
          <w:color w:val="000000"/>
        </w:rPr>
        <w:t>WOD</w:t>
      </w:r>
      <w:r>
        <w:rPr>
          <w:rFonts w:cs="Arial"/>
        </w:rPr>
        <w:t xml:space="preserve"> do poszczególnych zadań.</w:t>
      </w:r>
      <w:r w:rsidR="002675BD">
        <w:rPr>
          <w:rFonts w:cs="Arial"/>
        </w:rPr>
        <w:t xml:space="preserve"> Zaplanowane zadania powinny wynikać ze zdiagnozowanych </w:t>
      </w:r>
      <w:r w:rsidR="0091184C">
        <w:rPr>
          <w:rFonts w:cs="Arial"/>
        </w:rPr>
        <w:t xml:space="preserve">barier i </w:t>
      </w:r>
      <w:r w:rsidR="002675BD">
        <w:rPr>
          <w:rFonts w:cs="Arial"/>
        </w:rPr>
        <w:t>potrzeb uczestników.</w:t>
      </w:r>
    </w:p>
    <w:p w:rsidR="002675BD" w:rsidRDefault="00A27708" w:rsidP="002675BD">
      <w:pPr>
        <w:spacing w:after="0"/>
        <w:ind w:right="-1" w:firstLine="708"/>
        <w:rPr>
          <w:rFonts w:cs="Arial"/>
          <w:color w:val="000000"/>
        </w:rPr>
      </w:pPr>
      <w:r w:rsidRPr="0029589E">
        <w:rPr>
          <w:rFonts w:cs="Arial"/>
          <w:color w:val="000000"/>
        </w:rPr>
        <w:t xml:space="preserve">Opis zadań powinien zawierać elementy wymienione w </w:t>
      </w:r>
      <w:r w:rsidRPr="00461EE9">
        <w:rPr>
          <w:rFonts w:cs="Arial"/>
          <w:i/>
          <w:color w:val="000000"/>
        </w:rPr>
        <w:t>Instrukcji</w:t>
      </w:r>
      <w:r w:rsidRPr="0029589E">
        <w:rPr>
          <w:rFonts w:cs="Arial"/>
          <w:color w:val="000000"/>
        </w:rPr>
        <w:t>.</w:t>
      </w:r>
      <w:r>
        <w:rPr>
          <w:rFonts w:cs="Arial"/>
          <w:color w:val="000000"/>
        </w:rPr>
        <w:t xml:space="preserve"> </w:t>
      </w:r>
      <w:r w:rsidRPr="0029589E">
        <w:rPr>
          <w:rFonts w:cs="Arial"/>
          <w:color w:val="000000"/>
        </w:rPr>
        <w:t xml:space="preserve">Zadania (a w ramach nich etapy) powinny zostać wskazane </w:t>
      </w:r>
      <w:r w:rsidR="000A2CD5">
        <w:rPr>
          <w:rFonts w:cs="Arial"/>
          <w:color w:val="000000"/>
        </w:rPr>
        <w:t xml:space="preserve">w </w:t>
      </w:r>
      <w:r w:rsidR="000A2CD5">
        <w:rPr>
          <w:rFonts w:asciiTheme="minorHAnsi" w:hAnsiTheme="minorHAnsi" w:cstheme="minorHAnsi"/>
          <w:color w:val="000000"/>
        </w:rPr>
        <w:t>WOD</w:t>
      </w:r>
      <w:r w:rsidRPr="0029589E">
        <w:rPr>
          <w:rFonts w:cs="Arial"/>
          <w:color w:val="000000"/>
        </w:rPr>
        <w:t xml:space="preserve"> zgodnie z przewidywaną kolejnością realizacji. Zadania powinny być opisane w sposób szczegółowy</w:t>
      </w:r>
      <w:r>
        <w:rPr>
          <w:rFonts w:cs="Arial"/>
          <w:color w:val="000000"/>
        </w:rPr>
        <w:t>, tj.</w:t>
      </w:r>
      <w:r w:rsidR="002675BD">
        <w:rPr>
          <w:rFonts w:cs="Arial"/>
          <w:color w:val="000000"/>
        </w:rPr>
        <w:t xml:space="preserve"> </w:t>
      </w:r>
      <w:r w:rsidRPr="002675BD">
        <w:rPr>
          <w:rFonts w:cs="Arial"/>
          <w:color w:val="000000"/>
        </w:rPr>
        <w:t xml:space="preserve">w sposób umożliwiający ocenę </w:t>
      </w:r>
      <w:r w:rsidR="002675BD">
        <w:rPr>
          <w:rFonts w:cs="Arial"/>
          <w:color w:val="000000"/>
        </w:rPr>
        <w:t xml:space="preserve">zasadności każdego </w:t>
      </w:r>
      <w:r w:rsidR="0091184C">
        <w:rPr>
          <w:rFonts w:cs="Arial"/>
          <w:color w:val="000000"/>
        </w:rPr>
        <w:t xml:space="preserve">ich </w:t>
      </w:r>
      <w:r w:rsidR="002675BD">
        <w:rPr>
          <w:rFonts w:cs="Arial"/>
          <w:color w:val="000000"/>
        </w:rPr>
        <w:t>elementu:</w:t>
      </w:r>
    </w:p>
    <w:p w:rsidR="000A3D62" w:rsidRDefault="00A27708">
      <w:pPr>
        <w:pStyle w:val="Akapitzlist"/>
        <w:numPr>
          <w:ilvl w:val="0"/>
          <w:numId w:val="76"/>
        </w:numPr>
        <w:spacing w:line="360" w:lineRule="auto"/>
        <w:ind w:left="426" w:right="-1" w:hanging="426"/>
        <w:rPr>
          <w:rFonts w:cs="Arial"/>
          <w:color w:val="000000"/>
        </w:rPr>
      </w:pPr>
      <w:r w:rsidRPr="002675BD">
        <w:rPr>
          <w:rFonts w:cs="Arial"/>
          <w:color w:val="000000"/>
        </w:rPr>
        <w:t xml:space="preserve">spójności harmonogramu (kolejności działań), </w:t>
      </w:r>
    </w:p>
    <w:p w:rsidR="000A3D62" w:rsidRDefault="00A27708">
      <w:pPr>
        <w:pStyle w:val="Akapitzlist"/>
        <w:numPr>
          <w:ilvl w:val="0"/>
          <w:numId w:val="76"/>
        </w:numPr>
        <w:spacing w:line="360" w:lineRule="auto"/>
        <w:ind w:left="426" w:right="-1" w:hanging="426"/>
        <w:rPr>
          <w:rFonts w:cs="Arial"/>
          <w:color w:val="000000"/>
        </w:rPr>
      </w:pPr>
      <w:r w:rsidRPr="002675BD">
        <w:rPr>
          <w:rFonts w:cs="Arial"/>
          <w:color w:val="000000"/>
        </w:rPr>
        <w:t>racjonalności zakresu wsparcia, w</w:t>
      </w:r>
      <w:r w:rsidR="00D9654E">
        <w:rPr>
          <w:rFonts w:cs="Arial"/>
          <w:color w:val="000000"/>
        </w:rPr>
        <w:t xml:space="preserve"> </w:t>
      </w:r>
      <w:r w:rsidRPr="002675BD">
        <w:rPr>
          <w:rFonts w:cs="Arial"/>
          <w:color w:val="000000"/>
        </w:rPr>
        <w:t xml:space="preserve">tym zakresu merytorycznego udzielanej pomocy, </w:t>
      </w:r>
    </w:p>
    <w:p w:rsidR="000A3D62" w:rsidRDefault="00A27708">
      <w:pPr>
        <w:pStyle w:val="Akapitzlist"/>
        <w:numPr>
          <w:ilvl w:val="0"/>
          <w:numId w:val="76"/>
        </w:numPr>
        <w:spacing w:line="360" w:lineRule="auto"/>
        <w:ind w:left="426" w:right="-1" w:hanging="426"/>
        <w:rPr>
          <w:rFonts w:cs="Arial"/>
          <w:color w:val="000000"/>
        </w:rPr>
      </w:pPr>
      <w:r w:rsidRPr="002675BD">
        <w:rPr>
          <w:rFonts w:cs="Arial"/>
          <w:color w:val="000000"/>
        </w:rPr>
        <w:t xml:space="preserve">dalszej oceny kwalifikowalności konkretnych wydatków wymienionych w budżecie projektu, </w:t>
      </w:r>
      <w:r w:rsidR="000A2CD5">
        <w:rPr>
          <w:rFonts w:cs="Arial"/>
          <w:color w:val="000000"/>
        </w:rPr>
        <w:br/>
      </w:r>
      <w:r w:rsidRPr="002675BD">
        <w:rPr>
          <w:rFonts w:cs="Arial"/>
          <w:color w:val="000000"/>
        </w:rPr>
        <w:t>z uwzględnieniem uzasadnienia potrzeby ich realizacji.</w:t>
      </w:r>
    </w:p>
    <w:p w:rsidR="00A27708" w:rsidRDefault="00A27708" w:rsidP="00A27708">
      <w:pPr>
        <w:spacing w:after="0"/>
        <w:ind w:right="-1" w:firstLine="708"/>
        <w:rPr>
          <w:rFonts w:cs="Arial"/>
        </w:rPr>
      </w:pPr>
      <w:r w:rsidRPr="00177D24">
        <w:rPr>
          <w:rFonts w:cs="Arial"/>
        </w:rPr>
        <w:t>Projektując działania należy zwrócić uwagę na wymogi zw</w:t>
      </w:r>
      <w:r w:rsidR="002675BD">
        <w:rPr>
          <w:rFonts w:cs="Arial"/>
        </w:rPr>
        <w:t xml:space="preserve">iązane z angażowaniem personelu, </w:t>
      </w:r>
      <w:r w:rsidRPr="00177D24">
        <w:rPr>
          <w:rFonts w:cs="Arial"/>
        </w:rPr>
        <w:t>zlecaniem usług merytorycznych oraz ponoszeniem wydatków zgodnie z zasadą uczciwej konkurencji</w:t>
      </w:r>
      <w:r w:rsidR="002675BD">
        <w:rPr>
          <w:rFonts w:cs="Arial"/>
        </w:rPr>
        <w:t>.</w:t>
      </w:r>
      <w:r w:rsidRPr="00177D24">
        <w:rPr>
          <w:rFonts w:cs="Arial"/>
        </w:rPr>
        <w:t xml:space="preserve"> </w:t>
      </w:r>
    </w:p>
    <w:p w:rsidR="00020293" w:rsidRDefault="00020293" w:rsidP="00A27708">
      <w:pPr>
        <w:spacing w:after="0"/>
        <w:ind w:right="-1" w:firstLine="708"/>
        <w:rPr>
          <w:rFonts w:cs="Arial"/>
          <w:u w:val="single"/>
        </w:rPr>
      </w:pPr>
      <w:r w:rsidRPr="00020293">
        <w:rPr>
          <w:rFonts w:cs="Arial"/>
          <w:u w:val="single"/>
        </w:rPr>
        <w:t>W przypadku organizacji KKZ i KUZ konieczne jest podanie najważniejszych informacji dotyczących sposobu ich organizacji</w:t>
      </w:r>
      <w:r>
        <w:rPr>
          <w:rFonts w:cs="Arial"/>
          <w:u w:val="single"/>
        </w:rPr>
        <w:t xml:space="preserve"> m. in.</w:t>
      </w:r>
      <w:r w:rsidR="00205141">
        <w:rPr>
          <w:rFonts w:cs="Arial"/>
          <w:u w:val="single"/>
        </w:rPr>
        <w:t xml:space="preserve"> poprzez wskazanie</w:t>
      </w:r>
      <w:r w:rsidRPr="00020293">
        <w:rPr>
          <w:rFonts w:cs="Arial"/>
          <w:u w:val="single"/>
        </w:rPr>
        <w:t>:</w:t>
      </w:r>
    </w:p>
    <w:p w:rsidR="00020293" w:rsidRPr="004C4ACC" w:rsidRDefault="004C4ACC" w:rsidP="000779B9">
      <w:pPr>
        <w:pStyle w:val="Akapitzlist"/>
        <w:numPr>
          <w:ilvl w:val="0"/>
          <w:numId w:val="78"/>
        </w:numPr>
        <w:spacing w:line="360" w:lineRule="auto"/>
        <w:ind w:left="426" w:right="-1" w:hanging="426"/>
        <w:rPr>
          <w:rFonts w:cs="Arial"/>
          <w:b/>
        </w:rPr>
      </w:pPr>
      <w:r w:rsidRPr="004C4ACC">
        <w:rPr>
          <w:rFonts w:cs="Arial"/>
          <w:b/>
        </w:rPr>
        <w:t>dan</w:t>
      </w:r>
      <w:r w:rsidR="00205141">
        <w:rPr>
          <w:rFonts w:cs="Arial"/>
          <w:b/>
        </w:rPr>
        <w:t>ych</w:t>
      </w:r>
      <w:r w:rsidRPr="004C4ACC">
        <w:rPr>
          <w:rFonts w:cs="Arial"/>
          <w:b/>
        </w:rPr>
        <w:t xml:space="preserve"> dotycząc</w:t>
      </w:r>
      <w:r w:rsidR="00205141">
        <w:rPr>
          <w:rFonts w:cs="Arial"/>
          <w:b/>
        </w:rPr>
        <w:t>ych</w:t>
      </w:r>
      <w:r w:rsidRPr="004C4ACC">
        <w:rPr>
          <w:rFonts w:cs="Arial"/>
          <w:b/>
        </w:rPr>
        <w:t xml:space="preserve"> zaplanowanego do realizacji KKZ lub KUZ, które umożliwią sprawdzenie czy są</w:t>
      </w:r>
      <w:r w:rsidR="00C576FA">
        <w:rPr>
          <w:rFonts w:cs="Arial"/>
          <w:b/>
        </w:rPr>
        <w:t xml:space="preserve"> one</w:t>
      </w:r>
      <w:r w:rsidRPr="004C4ACC">
        <w:rPr>
          <w:rFonts w:cs="Arial"/>
          <w:b/>
        </w:rPr>
        <w:t xml:space="preserve"> zgodne z rozporządzeniem MEN</w:t>
      </w:r>
      <w:r>
        <w:rPr>
          <w:rFonts w:cs="Arial"/>
          <w:b/>
        </w:rPr>
        <w:t xml:space="preserve"> </w:t>
      </w:r>
      <w:r w:rsidRPr="004C4ACC">
        <w:rPr>
          <w:rFonts w:cs="Arial"/>
          <w:b/>
        </w:rPr>
        <w:t>w sprawie klasyfikacji zawodów szkolnictwa zawodowego</w:t>
      </w:r>
      <w:r>
        <w:rPr>
          <w:rFonts w:cs="Arial"/>
          <w:b/>
        </w:rPr>
        <w:t xml:space="preserve"> (minimum określenie nazwy zawodu i kwalifikacji)</w:t>
      </w:r>
      <w:r w:rsidR="009961D3">
        <w:rPr>
          <w:rFonts w:cs="Arial"/>
          <w:b/>
        </w:rPr>
        <w:t>,</w:t>
      </w:r>
    </w:p>
    <w:p w:rsidR="002E0B59" w:rsidRPr="002E0B59" w:rsidRDefault="00205141" w:rsidP="000779B9">
      <w:pPr>
        <w:pStyle w:val="Akapitzlist"/>
        <w:numPr>
          <w:ilvl w:val="0"/>
          <w:numId w:val="77"/>
        </w:numPr>
        <w:shd w:val="clear" w:color="auto" w:fill="FFFFFF"/>
        <w:tabs>
          <w:tab w:val="left" w:pos="720"/>
        </w:tabs>
        <w:spacing w:line="360" w:lineRule="auto"/>
        <w:ind w:left="426" w:right="-1" w:hanging="426"/>
        <w:rPr>
          <w:rFonts w:cs="Arial"/>
          <w:b/>
        </w:rPr>
      </w:pPr>
      <w:r>
        <w:rPr>
          <w:rFonts w:cs="Arial"/>
          <w:b/>
        </w:rPr>
        <w:t xml:space="preserve">organizacji </w:t>
      </w:r>
      <w:r w:rsidR="002E0B59" w:rsidRPr="002E0B59">
        <w:rPr>
          <w:rFonts w:cs="Arial"/>
          <w:b/>
        </w:rPr>
        <w:t>współpracy z pracodawca</w:t>
      </w:r>
      <w:r w:rsidR="00C60E20" w:rsidRPr="00C60E20">
        <w:rPr>
          <w:rFonts w:cs="Arial"/>
          <w:b/>
        </w:rPr>
        <w:t>mi</w:t>
      </w:r>
      <w:r w:rsidR="00C60E20" w:rsidRPr="00C60E20">
        <w:rPr>
          <w:rFonts w:cs="Arial"/>
        </w:rPr>
        <w:t xml:space="preserve"> (zgodnie z </w:t>
      </w:r>
      <w:hyperlink w:anchor="kmz1" w:history="1">
        <w:r w:rsidR="00C60E20" w:rsidRPr="00C60E20">
          <w:rPr>
            <w:rStyle w:val="Hipercze"/>
            <w:rFonts w:cs="Arial"/>
          </w:rPr>
          <w:t>kryterium merytorycznym zerojedynkowym</w:t>
        </w:r>
        <w:r w:rsidR="00C60E20" w:rsidRPr="00C60E20">
          <w:rPr>
            <w:rStyle w:val="Hipercze"/>
            <w:rFonts w:cs="Arial"/>
          </w:rPr>
          <w:br/>
          <w:t>nr 1</w:t>
        </w:r>
      </w:hyperlink>
      <w:r w:rsidR="00C60E20" w:rsidRPr="00C60E20">
        <w:rPr>
          <w:rFonts w:cs="Arial"/>
        </w:rPr>
        <w:t>)</w:t>
      </w:r>
      <w:r w:rsidR="00C60E20" w:rsidRPr="00C60E20">
        <w:rPr>
          <w:rFonts w:cs="Arial"/>
          <w:b/>
        </w:rPr>
        <w:t>,</w:t>
      </w:r>
    </w:p>
    <w:p w:rsidR="00020293" w:rsidRDefault="00205141" w:rsidP="000779B9">
      <w:pPr>
        <w:pStyle w:val="Akapitzlist"/>
        <w:numPr>
          <w:ilvl w:val="0"/>
          <w:numId w:val="77"/>
        </w:numPr>
        <w:spacing w:line="360" w:lineRule="auto"/>
        <w:ind w:left="426" w:right="-1" w:hanging="426"/>
        <w:rPr>
          <w:rFonts w:cs="Arial"/>
        </w:rPr>
      </w:pPr>
      <w:r w:rsidRPr="00020293">
        <w:rPr>
          <w:rFonts w:cs="Arial"/>
        </w:rPr>
        <w:t>liczb</w:t>
      </w:r>
      <w:r>
        <w:rPr>
          <w:rFonts w:cs="Arial"/>
        </w:rPr>
        <w:t>y</w:t>
      </w:r>
      <w:r w:rsidRPr="00020293">
        <w:rPr>
          <w:rFonts w:cs="Arial"/>
        </w:rPr>
        <w:t xml:space="preserve"> </w:t>
      </w:r>
      <w:r w:rsidR="00020293" w:rsidRPr="00020293">
        <w:rPr>
          <w:rFonts w:cs="Arial"/>
        </w:rPr>
        <w:t xml:space="preserve">edycji kursu, </w:t>
      </w:r>
      <w:r w:rsidR="006B31CE">
        <w:rPr>
          <w:rFonts w:cs="Arial"/>
        </w:rPr>
        <w:t>liczb</w:t>
      </w:r>
      <w:r>
        <w:rPr>
          <w:rFonts w:cs="Arial"/>
        </w:rPr>
        <w:t>y</w:t>
      </w:r>
      <w:r w:rsidR="006B31CE">
        <w:rPr>
          <w:rFonts w:cs="Arial"/>
        </w:rPr>
        <w:t xml:space="preserve"> godzin w edycji</w:t>
      </w:r>
      <w:r>
        <w:rPr>
          <w:rFonts w:cs="Arial"/>
        </w:rPr>
        <w:t>,</w:t>
      </w:r>
    </w:p>
    <w:p w:rsidR="00A27708" w:rsidRDefault="00020293" w:rsidP="000779B9">
      <w:pPr>
        <w:pStyle w:val="Akapitzlist"/>
        <w:numPr>
          <w:ilvl w:val="0"/>
          <w:numId w:val="77"/>
        </w:numPr>
        <w:shd w:val="clear" w:color="auto" w:fill="FFFFFF"/>
        <w:tabs>
          <w:tab w:val="left" w:pos="720"/>
        </w:tabs>
        <w:spacing w:line="360" w:lineRule="auto"/>
        <w:ind w:left="426" w:right="-1" w:hanging="426"/>
        <w:rPr>
          <w:rFonts w:cs="Arial"/>
        </w:rPr>
      </w:pPr>
      <w:r w:rsidRPr="00020293">
        <w:rPr>
          <w:rFonts w:cs="Arial"/>
        </w:rPr>
        <w:t>materiał</w:t>
      </w:r>
      <w:r w:rsidR="00205141">
        <w:rPr>
          <w:rFonts w:cs="Arial"/>
        </w:rPr>
        <w:t>ów</w:t>
      </w:r>
      <w:r w:rsidRPr="00020293">
        <w:rPr>
          <w:rFonts w:cs="Arial"/>
        </w:rPr>
        <w:t xml:space="preserve"> szkoleniow</w:t>
      </w:r>
      <w:r w:rsidR="00205141">
        <w:rPr>
          <w:rFonts w:cs="Arial"/>
        </w:rPr>
        <w:t>ych</w:t>
      </w:r>
      <w:r w:rsidRPr="00020293">
        <w:rPr>
          <w:rFonts w:cs="Arial"/>
        </w:rPr>
        <w:t>, jakie zostaną przekazane uczestnikom</w:t>
      </w:r>
      <w:r w:rsidR="005325FF">
        <w:rPr>
          <w:rFonts w:cs="Arial"/>
        </w:rPr>
        <w:t>,</w:t>
      </w:r>
    </w:p>
    <w:p w:rsidR="002F510A" w:rsidRDefault="005325FF" w:rsidP="000779B9">
      <w:pPr>
        <w:pStyle w:val="Akapitzlist"/>
        <w:numPr>
          <w:ilvl w:val="0"/>
          <w:numId w:val="77"/>
        </w:numPr>
        <w:shd w:val="clear" w:color="auto" w:fill="FFFFFF"/>
        <w:tabs>
          <w:tab w:val="left" w:pos="720"/>
        </w:tabs>
        <w:spacing w:line="360" w:lineRule="auto"/>
        <w:ind w:left="426" w:right="-1" w:hanging="426"/>
        <w:rPr>
          <w:rFonts w:cs="Arial"/>
          <w:b/>
        </w:rPr>
      </w:pPr>
      <w:r w:rsidRPr="005325FF">
        <w:rPr>
          <w:rFonts w:cs="Arial"/>
          <w:b/>
        </w:rPr>
        <w:t>termin</w:t>
      </w:r>
      <w:r w:rsidR="00205141">
        <w:rPr>
          <w:rFonts w:cs="Arial"/>
          <w:b/>
        </w:rPr>
        <w:t>u</w:t>
      </w:r>
      <w:r w:rsidRPr="005325FF">
        <w:rPr>
          <w:rFonts w:cs="Arial"/>
          <w:b/>
        </w:rPr>
        <w:t xml:space="preserve"> egzaminu i wydania zaświadczeń potwierdzających nabycie kwalifikacji w ramach KKZ</w:t>
      </w:r>
      <w:r w:rsidR="002F510A">
        <w:rPr>
          <w:rFonts w:cs="Arial"/>
          <w:b/>
        </w:rPr>
        <w:t>,</w:t>
      </w:r>
    </w:p>
    <w:p w:rsidR="000A3D62" w:rsidRDefault="00C60E20">
      <w:pPr>
        <w:pStyle w:val="Akapitzlist"/>
        <w:numPr>
          <w:ilvl w:val="0"/>
          <w:numId w:val="77"/>
        </w:numPr>
        <w:shd w:val="clear" w:color="auto" w:fill="FFFFFF"/>
        <w:tabs>
          <w:tab w:val="left" w:pos="720"/>
        </w:tabs>
        <w:spacing w:line="360" w:lineRule="auto"/>
        <w:ind w:left="425" w:hanging="425"/>
        <w:rPr>
          <w:rFonts w:cs="Arial"/>
        </w:rPr>
      </w:pPr>
      <w:r w:rsidRPr="00C60E20">
        <w:rPr>
          <w:rFonts w:cs="Arial"/>
        </w:rPr>
        <w:t>w przypadku KUZ hasłowego opisu tematyki zajęć w zakresie umożliwiającym ocenę zasadności tego szkolenia.</w:t>
      </w:r>
    </w:p>
    <w:p w:rsidR="0085048E" w:rsidRDefault="0085048E" w:rsidP="00A27708">
      <w:pPr>
        <w:shd w:val="clear" w:color="auto" w:fill="FFFFFF"/>
        <w:tabs>
          <w:tab w:val="left" w:pos="720"/>
        </w:tabs>
        <w:spacing w:after="0"/>
        <w:rPr>
          <w:rFonts w:cs="Arial"/>
        </w:rPr>
      </w:pPr>
      <w:r>
        <w:rPr>
          <w:rFonts w:cs="Arial"/>
        </w:rPr>
        <w:tab/>
      </w:r>
      <w:r w:rsidR="00C60E20" w:rsidRPr="00C60E20">
        <w:rPr>
          <w:rFonts w:cs="Arial"/>
        </w:rPr>
        <w:t>W ramach przedmiotowego konkursu możliwe jest doposażenie pracowni służących przeprowadzeniu KKZ i KUZ</w:t>
      </w:r>
      <w:r w:rsidR="00C67911">
        <w:rPr>
          <w:rFonts w:cs="Arial"/>
        </w:rPr>
        <w:t xml:space="preserve">, jednak </w:t>
      </w:r>
      <w:r w:rsidR="00C60E20" w:rsidRPr="00C60E20">
        <w:rPr>
          <w:rFonts w:cs="Arial"/>
          <w:b/>
        </w:rPr>
        <w:t>wyłącznie w sytuacji</w:t>
      </w:r>
      <w:r w:rsidR="00C67911">
        <w:rPr>
          <w:rFonts w:cs="Arial"/>
        </w:rPr>
        <w:t xml:space="preserve">, gdy potrzeba taka wynika z przeprowadzonej diagnozy, diagnoza zaś zawiera spis </w:t>
      </w:r>
      <w:r w:rsidR="00C67911" w:rsidRPr="00C67911">
        <w:rPr>
          <w:rFonts w:cs="Arial"/>
        </w:rPr>
        <w:t>inwentarza i oceny stanu technicznego posiadanego wyposażenia</w:t>
      </w:r>
      <w:r w:rsidR="000642F2">
        <w:rPr>
          <w:rFonts w:cs="Arial"/>
        </w:rPr>
        <w:t xml:space="preserve"> </w:t>
      </w:r>
      <w:r w:rsidR="00C60E20" w:rsidRPr="00C60E20">
        <w:rPr>
          <w:rFonts w:cs="Arial"/>
        </w:rPr>
        <w:t xml:space="preserve">(zgodnie z </w:t>
      </w:r>
      <w:hyperlink w:anchor="kmz1" w:history="1">
        <w:r w:rsidR="00C60E20" w:rsidRPr="00C60E20">
          <w:rPr>
            <w:rStyle w:val="Hipercze"/>
            <w:rFonts w:cs="Arial"/>
          </w:rPr>
          <w:t>kryterium merytorycznym zerojedynkowym nr 1</w:t>
        </w:r>
      </w:hyperlink>
      <w:r w:rsidR="00C60E20" w:rsidRPr="00C60E20">
        <w:rPr>
          <w:rFonts w:cs="Arial"/>
        </w:rPr>
        <w:t xml:space="preserve">). Należy jednak pamiętać, że </w:t>
      </w:r>
      <w:r w:rsidR="00AD7F76">
        <w:rPr>
          <w:rFonts w:cs="Arial"/>
        </w:rPr>
        <w:t>w przypadku szkół kurs może być prowadzony wyłącznie w zawodach, w których</w:t>
      </w:r>
      <w:r w:rsidR="00C67911">
        <w:rPr>
          <w:rFonts w:cs="Arial"/>
        </w:rPr>
        <w:t xml:space="preserve"> szkoła</w:t>
      </w:r>
      <w:r w:rsidR="00AD7F76">
        <w:rPr>
          <w:rFonts w:cs="Arial"/>
        </w:rPr>
        <w:t xml:space="preserve"> kształc</w:t>
      </w:r>
      <w:r w:rsidR="00C67911">
        <w:rPr>
          <w:rFonts w:cs="Arial"/>
        </w:rPr>
        <w:t>i</w:t>
      </w:r>
      <w:r w:rsidR="00AD7F76">
        <w:rPr>
          <w:rFonts w:cs="Arial"/>
        </w:rPr>
        <w:t xml:space="preserve">, co do zasady więc szkoła powinna dysponować odpowiednią bazą do realizacji kursu. Ponadto </w:t>
      </w:r>
      <w:r w:rsidR="00C60E20" w:rsidRPr="00C60E20">
        <w:rPr>
          <w:rFonts w:cs="Arial"/>
        </w:rPr>
        <w:t>Wnioskodawca zobowiązany jest wybrać najbardziej efektywną kosztowo metodę pozyskania środków trwałych</w:t>
      </w:r>
      <w:r w:rsidR="00AD7F76">
        <w:rPr>
          <w:rFonts w:cs="Arial"/>
        </w:rPr>
        <w:t>; z</w:t>
      </w:r>
      <w:r w:rsidR="00C60E20" w:rsidRPr="00C60E20">
        <w:rPr>
          <w:rFonts w:cs="Arial"/>
        </w:rPr>
        <w:t xml:space="preserve">e względu na długość </w:t>
      </w:r>
      <w:r w:rsidR="00C60E20" w:rsidRPr="00C60E20">
        <w:rPr>
          <w:rFonts w:cs="Arial"/>
        </w:rPr>
        <w:lastRenderedPageBreak/>
        <w:t>trwania kursów, sugeruje się stosowanie odpisów amortyzacyjnych</w:t>
      </w:r>
      <w:r w:rsidR="00AD7F76">
        <w:rPr>
          <w:rFonts w:cs="Arial"/>
        </w:rPr>
        <w:t xml:space="preserve"> w części odpowiadającej wykorzystaniu sprzętu w projekcie</w:t>
      </w:r>
      <w:r w:rsidR="003A0271">
        <w:rPr>
          <w:rFonts w:cs="Arial"/>
        </w:rPr>
        <w:t xml:space="preserve"> (</w:t>
      </w:r>
      <w:hyperlink w:anchor="_4.9.2_Cross-financing_oraz" w:history="1">
        <w:r w:rsidR="003A0271" w:rsidRPr="00DD4291">
          <w:rPr>
            <w:rStyle w:val="Hipercze"/>
            <w:rFonts w:cs="Arial"/>
          </w:rPr>
          <w:t>zobacz rozdział 4.</w:t>
        </w:r>
        <w:r w:rsidR="00DD4291">
          <w:rPr>
            <w:rStyle w:val="Hipercze"/>
            <w:rFonts w:cs="Arial"/>
          </w:rPr>
          <w:t>9</w:t>
        </w:r>
        <w:r w:rsidR="003A0271" w:rsidRPr="00DD4291">
          <w:rPr>
            <w:rStyle w:val="Hipercze"/>
            <w:rFonts w:cs="Arial"/>
          </w:rPr>
          <w:t>.2</w:t>
        </w:r>
      </w:hyperlink>
      <w:r w:rsidR="003A0271">
        <w:rPr>
          <w:rFonts w:cs="Arial"/>
        </w:rPr>
        <w:t>)</w:t>
      </w:r>
      <w:r w:rsidR="00C60E20" w:rsidRPr="00C60E20">
        <w:rPr>
          <w:rFonts w:cs="Arial"/>
        </w:rPr>
        <w:t>.</w:t>
      </w:r>
    </w:p>
    <w:p w:rsidR="000A3D62" w:rsidRDefault="0085048E">
      <w:pPr>
        <w:shd w:val="clear" w:color="auto" w:fill="FFFFFF"/>
        <w:tabs>
          <w:tab w:val="left" w:pos="720"/>
        </w:tabs>
        <w:spacing w:after="240"/>
        <w:rPr>
          <w:rFonts w:cs="Arial"/>
        </w:rPr>
      </w:pPr>
      <w:r>
        <w:rPr>
          <w:rFonts w:cs="Arial"/>
        </w:rPr>
        <w:tab/>
      </w:r>
      <w:r w:rsidR="00A27708" w:rsidRPr="00A27708">
        <w:rPr>
          <w:rFonts w:cs="Arial"/>
        </w:rPr>
        <w:t>Wydatki na działania świadomościowe (kampanie informacyjno-promocyjne i różne działania upowszechniające) są niekwalifikowalne za wyjątkiem wydatków rozliczanych w ramach kosztów pośrednich.</w:t>
      </w:r>
      <w:r w:rsidR="00F47223">
        <w:rPr>
          <w:rFonts w:cs="Arial"/>
        </w:rPr>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F47223" w:rsidRPr="001762AE" w:rsidTr="000779B9">
        <w:trPr>
          <w:trHeight w:val="764"/>
        </w:trPr>
        <w:tc>
          <w:tcPr>
            <w:tcW w:w="9553" w:type="dxa"/>
            <w:shd w:val="clear" w:color="auto" w:fill="auto"/>
          </w:tcPr>
          <w:p w:rsidR="000A3D62" w:rsidRDefault="00F47223">
            <w:pPr>
              <w:pStyle w:val="Akapitzlist"/>
              <w:spacing w:after="240" w:line="360" w:lineRule="auto"/>
              <w:ind w:left="0"/>
              <w:rPr>
                <w:lang w:eastAsia="ar-SA"/>
              </w:rPr>
            </w:pPr>
            <w:r>
              <w:rPr>
                <w:b/>
              </w:rPr>
              <w:t xml:space="preserve">UWAGA! </w:t>
            </w:r>
            <w:r w:rsidRPr="009860B4">
              <w:t>W projektach realizowanych w ramach RPO WiM 2014-2020 nie ma zada</w:t>
            </w:r>
            <w:r w:rsidR="00EA71DC">
              <w:t>ń</w:t>
            </w:r>
            <w:r>
              <w:br/>
            </w:r>
            <w:r w:rsidR="00EA71DC">
              <w:t>z</w:t>
            </w:r>
            <w:r w:rsidRPr="009860B4">
              <w:t>arządzanie projektem</w:t>
            </w:r>
            <w:r w:rsidR="00EA71DC">
              <w:t>, rekrutacja czy też p</w:t>
            </w:r>
            <w:r w:rsidRPr="009860B4">
              <w:t>romocja p</w:t>
            </w:r>
            <w:r w:rsidR="00EA71DC">
              <w:t>rojektu. S</w:t>
            </w:r>
            <w:r w:rsidRPr="009860B4">
              <w:t xml:space="preserve">tanowią one </w:t>
            </w:r>
            <w:r>
              <w:t xml:space="preserve">element </w:t>
            </w:r>
            <w:r w:rsidRPr="009860B4">
              <w:t>koszt</w:t>
            </w:r>
            <w:r>
              <w:t>ów pośrednich.</w:t>
            </w:r>
            <w:r w:rsidR="00EA71DC">
              <w:t xml:space="preserve"> Zaleca się jednak, aby działania ten zostały uwzględnione w </w:t>
            </w:r>
            <w:r w:rsidR="00C576FA">
              <w:t>harmonogramie, jako</w:t>
            </w:r>
            <w:r w:rsidR="00EA71DC">
              <w:t xml:space="preserve"> etapy zadań merytorycznych, których dotyczą.</w:t>
            </w:r>
          </w:p>
        </w:tc>
      </w:tr>
    </w:tbl>
    <w:p w:rsidR="00020293" w:rsidRDefault="00F47223" w:rsidP="00A27708">
      <w:pPr>
        <w:shd w:val="clear" w:color="auto" w:fill="FFFFFF"/>
        <w:tabs>
          <w:tab w:val="left" w:pos="720"/>
        </w:tabs>
        <w:spacing w:after="0"/>
        <w:rPr>
          <w:rFonts w:cs="Arial"/>
        </w:rPr>
      </w:pPr>
      <w:r>
        <w:rPr>
          <w:rFonts w:cs="Arial"/>
          <w:color w:val="000000"/>
        </w:rPr>
        <w:tab/>
      </w:r>
      <w:r w:rsidRPr="0029589E">
        <w:rPr>
          <w:rFonts w:cs="Arial"/>
          <w:color w:val="000000"/>
        </w:rPr>
        <w:t>Realizacja projektu powinna być udokumentowana w taki sposób</w:t>
      </w:r>
      <w:r>
        <w:rPr>
          <w:rFonts w:cs="Arial"/>
          <w:color w:val="000000"/>
        </w:rPr>
        <w:t>,</w:t>
      </w:r>
      <w:r w:rsidRPr="0029589E">
        <w:rPr>
          <w:rFonts w:cs="Arial"/>
          <w:color w:val="000000"/>
        </w:rPr>
        <w:t xml:space="preserve"> by </w:t>
      </w:r>
      <w:r>
        <w:rPr>
          <w:rFonts w:cs="Arial"/>
          <w:color w:val="000000"/>
        </w:rPr>
        <w:t xml:space="preserve">umożliwić </w:t>
      </w:r>
      <w:r>
        <w:rPr>
          <w:rFonts w:cs="Arial"/>
        </w:rPr>
        <w:t xml:space="preserve">IZ </w:t>
      </w:r>
      <w:r w:rsidRPr="0029589E">
        <w:rPr>
          <w:rFonts w:cs="Arial"/>
          <w:color w:val="000000"/>
        </w:rPr>
        <w:t>prześledz</w:t>
      </w:r>
      <w:r>
        <w:rPr>
          <w:rFonts w:cs="Arial"/>
          <w:color w:val="000000"/>
        </w:rPr>
        <w:t>enie</w:t>
      </w:r>
      <w:r w:rsidRPr="0029589E">
        <w:rPr>
          <w:rFonts w:cs="Arial"/>
          <w:color w:val="000000"/>
        </w:rPr>
        <w:t xml:space="preserve"> przebieg</w:t>
      </w:r>
      <w:r>
        <w:rPr>
          <w:rFonts w:cs="Arial"/>
          <w:color w:val="000000"/>
        </w:rPr>
        <w:t>u</w:t>
      </w:r>
      <w:r w:rsidRPr="0029589E">
        <w:rPr>
          <w:rFonts w:cs="Arial"/>
          <w:color w:val="000000"/>
        </w:rPr>
        <w:t xml:space="preserve"> realizowanych procesów i dokona</w:t>
      </w:r>
      <w:r>
        <w:rPr>
          <w:rFonts w:cs="Arial"/>
          <w:color w:val="000000"/>
        </w:rPr>
        <w:t>nie</w:t>
      </w:r>
      <w:r w:rsidRPr="0029589E">
        <w:rPr>
          <w:rFonts w:cs="Arial"/>
          <w:color w:val="000000"/>
        </w:rPr>
        <w:t xml:space="preserve"> ich oceny. Realizując projekt należy pamiętać również o</w:t>
      </w:r>
      <w:r>
        <w:rPr>
          <w:rFonts w:cs="Arial"/>
          <w:color w:val="000000"/>
        </w:rPr>
        <w:t> </w:t>
      </w:r>
      <w:r w:rsidRPr="0029589E">
        <w:rPr>
          <w:rFonts w:cs="Arial"/>
          <w:color w:val="000000"/>
        </w:rPr>
        <w:t>stosowaniu prawidłowych logotypów w ram</w:t>
      </w:r>
      <w:r>
        <w:rPr>
          <w:rFonts w:cs="Arial"/>
          <w:color w:val="000000"/>
        </w:rPr>
        <w:t xml:space="preserve">ach obowiązku promocji projektu. Logotypy udostępnia </w:t>
      </w:r>
      <w:r>
        <w:rPr>
          <w:rFonts w:cs="Arial"/>
        </w:rPr>
        <w:t>IZ.</w:t>
      </w:r>
      <w:r w:rsidRPr="00B57DEA">
        <w:rPr>
          <w:rFonts w:cs="Arial"/>
          <w:noProof/>
          <w:color w:val="000000"/>
          <w:lang w:eastAsia="pl-PL"/>
        </w:rPr>
        <w:t xml:space="preserve"> </w:t>
      </w:r>
      <w:r w:rsidR="00621C00">
        <w:rPr>
          <w:rFonts w:cs="Arial"/>
        </w:rPr>
        <w:t xml:space="preserve"> </w:t>
      </w:r>
    </w:p>
    <w:p w:rsidR="000A3D62" w:rsidRDefault="00020293">
      <w:pPr>
        <w:shd w:val="clear" w:color="auto" w:fill="FFFFFF"/>
        <w:tabs>
          <w:tab w:val="left" w:pos="720"/>
        </w:tabs>
        <w:spacing w:after="240"/>
        <w:rPr>
          <w:rFonts w:cs="Arial"/>
          <w:color w:val="000000"/>
        </w:rPr>
      </w:pPr>
      <w:r>
        <w:rPr>
          <w:rFonts w:cs="Arial"/>
        </w:rPr>
        <w:tab/>
      </w:r>
      <w:r w:rsidR="00AD7F76">
        <w:rPr>
          <w:rFonts w:cs="Arial"/>
        </w:rPr>
        <w:t xml:space="preserve">Na etapie realizacji projektu IZ będzie weryfikować zgodność realizacji zadań w treści wniosku, </w:t>
      </w:r>
      <w:r w:rsidR="00AD7F76">
        <w:rPr>
          <w:rFonts w:cs="Arial"/>
        </w:rPr>
        <w:br/>
        <w:t>w tym w ramach kontroli w miejscu realizacji usługi</w:t>
      </w:r>
      <w:r w:rsidRPr="0029589E">
        <w:rPr>
          <w:rFonts w:cs="Arial"/>
          <w:color w:val="000000"/>
        </w:rPr>
        <w:t xml:space="preserve"> (wizyt monitoringow</w:t>
      </w:r>
      <w:r w:rsidR="00AD7F76">
        <w:rPr>
          <w:rFonts w:cs="Arial"/>
          <w:color w:val="000000"/>
        </w:rPr>
        <w:t>ych).</w:t>
      </w:r>
      <w:r w:rsidR="002E0B59">
        <w:rPr>
          <w:rFonts w:cs="Arial"/>
          <w:color w:val="000000"/>
        </w:rPr>
        <w:t xml:space="preserve"> </w:t>
      </w:r>
      <w:r w:rsidR="001F19BC">
        <w:rPr>
          <w:rFonts w:cs="Arial"/>
          <w:color w:val="000000"/>
        </w:rPr>
        <w:t>W związku z powyższym, h</w:t>
      </w:r>
      <w:r>
        <w:rPr>
          <w:rFonts w:cs="Arial"/>
          <w:color w:val="000000"/>
        </w:rPr>
        <w:t xml:space="preserve">armonogram </w:t>
      </w:r>
      <w:r w:rsidR="002E0B59">
        <w:rPr>
          <w:rFonts w:cs="Arial"/>
          <w:color w:val="000000"/>
        </w:rPr>
        <w:t xml:space="preserve">udzielania wsparcia </w:t>
      </w:r>
      <w:r>
        <w:rPr>
          <w:rFonts w:cs="Arial"/>
          <w:color w:val="000000"/>
        </w:rPr>
        <w:t xml:space="preserve">powinien być aktualizowany </w:t>
      </w:r>
      <w:r w:rsidRPr="0029589E">
        <w:rPr>
          <w:rFonts w:cs="Arial"/>
          <w:color w:val="000000"/>
        </w:rPr>
        <w:t xml:space="preserve">na bieżąco </w:t>
      </w:r>
      <w:r>
        <w:rPr>
          <w:rFonts w:cs="Arial"/>
          <w:color w:val="000000"/>
        </w:rPr>
        <w:t>i</w:t>
      </w:r>
      <w:r w:rsidR="00D9654E">
        <w:rPr>
          <w:rFonts w:cs="Arial"/>
          <w:color w:val="000000"/>
        </w:rPr>
        <w:t xml:space="preserve"> </w:t>
      </w:r>
      <w:r w:rsidRPr="0029589E">
        <w:rPr>
          <w:rFonts w:cs="Arial"/>
          <w:color w:val="000000"/>
        </w:rPr>
        <w:t>przesyła</w:t>
      </w:r>
      <w:r>
        <w:rPr>
          <w:rFonts w:cs="Arial"/>
          <w:color w:val="000000"/>
        </w:rPr>
        <w:t>ny</w:t>
      </w:r>
      <w:r w:rsidRPr="0029589E">
        <w:rPr>
          <w:rFonts w:cs="Arial"/>
          <w:color w:val="000000"/>
        </w:rPr>
        <w:t xml:space="preserve"> </w:t>
      </w:r>
      <w:r w:rsidR="00AD7F76">
        <w:rPr>
          <w:rFonts w:cs="Arial"/>
          <w:color w:val="000000"/>
        </w:rPr>
        <w:t xml:space="preserve">na żądanie </w:t>
      </w:r>
      <w:r w:rsidRPr="0029589E">
        <w:rPr>
          <w:rFonts w:cs="Arial"/>
          <w:color w:val="000000"/>
        </w:rPr>
        <w:t xml:space="preserve">do </w:t>
      </w:r>
      <w:r w:rsidR="002E0B59">
        <w:rPr>
          <w:rFonts w:cs="Arial"/>
          <w:color w:val="000000"/>
        </w:rPr>
        <w:t>I</w:t>
      </w:r>
      <w:r w:rsidR="004B3C20">
        <w:rPr>
          <w:rFonts w:cs="Arial"/>
          <w:color w:val="000000"/>
        </w:rPr>
        <w:t>Z.</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485F4E" w:rsidRPr="001762AE" w:rsidTr="000779B9">
        <w:trPr>
          <w:trHeight w:val="764"/>
        </w:trPr>
        <w:tc>
          <w:tcPr>
            <w:tcW w:w="9553" w:type="dxa"/>
            <w:shd w:val="clear" w:color="auto" w:fill="auto"/>
          </w:tcPr>
          <w:p w:rsidR="000A3D62" w:rsidRDefault="00C60E20">
            <w:pPr>
              <w:pStyle w:val="Akapitzlist"/>
              <w:spacing w:line="360" w:lineRule="auto"/>
              <w:ind w:left="0"/>
              <w:rPr>
                <w:rFonts w:cs="Arial"/>
              </w:rPr>
            </w:pPr>
            <w:r w:rsidRPr="00C60E20">
              <w:rPr>
                <w:b/>
              </w:rPr>
              <w:t xml:space="preserve">UWAGA!  </w:t>
            </w:r>
            <w:r w:rsidRPr="00C60E20">
              <w:rPr>
                <w:szCs w:val="22"/>
              </w:rPr>
              <w:t xml:space="preserve">Zgodnie z </w:t>
            </w:r>
            <w:hyperlink w:anchor="kmz6" w:history="1">
              <w:r w:rsidRPr="00C60E20">
                <w:rPr>
                  <w:rStyle w:val="Hipercze"/>
                </w:rPr>
                <w:t>kryterium merytorycznym zerojedynkowym nr 6</w:t>
              </w:r>
            </w:hyperlink>
            <w:r w:rsidRPr="00C60E20">
              <w:rPr>
                <w:szCs w:val="22"/>
              </w:rPr>
              <w:t>, w</w:t>
            </w:r>
            <w:r w:rsidR="009961D3" w:rsidRPr="0029589E">
              <w:rPr>
                <w:rFonts w:cs="Arial"/>
              </w:rPr>
              <w:t xml:space="preserve"> ramach szczegółowego opisu zadań należy wskazać, </w:t>
            </w:r>
            <w:r w:rsidR="009961D3">
              <w:rPr>
                <w:rFonts w:cs="Arial"/>
              </w:rPr>
              <w:t xml:space="preserve">w których zadaniach oraz w jaki </w:t>
            </w:r>
            <w:r w:rsidR="009961D3" w:rsidRPr="0029589E">
              <w:rPr>
                <w:rFonts w:cs="Arial"/>
              </w:rPr>
              <w:t>sposób będą prowadzone działania na rzecz wyrównywania szans płci oraz opis, w jaki sposób projekt zrealizuje zasadę równości szans</w:t>
            </w:r>
            <w:r w:rsidR="00064F3E">
              <w:rPr>
                <w:rFonts w:cs="Arial"/>
              </w:rPr>
              <w:br/>
            </w:r>
            <w:r w:rsidR="009961D3" w:rsidRPr="0029589E">
              <w:rPr>
                <w:rFonts w:cs="Arial"/>
              </w:rPr>
              <w:t>i niedyskr</w:t>
            </w:r>
            <w:r w:rsidR="009961D3">
              <w:rPr>
                <w:rFonts w:cs="Arial"/>
              </w:rPr>
              <w:t xml:space="preserve">yminacji, w tym dostępności dla </w:t>
            </w:r>
            <w:r w:rsidR="009961D3" w:rsidRPr="0029589E">
              <w:rPr>
                <w:rFonts w:cs="Arial"/>
              </w:rPr>
              <w:t>osób</w:t>
            </w:r>
            <w:r w:rsidR="00064F3E">
              <w:rPr>
                <w:rFonts w:cs="Arial"/>
              </w:rPr>
              <w:t xml:space="preserve"> </w:t>
            </w:r>
            <w:r w:rsidR="009961D3" w:rsidRPr="0029589E">
              <w:rPr>
                <w:rFonts w:cs="Arial"/>
              </w:rPr>
              <w:t>z niepełnosprawnościami.</w:t>
            </w:r>
            <w:r w:rsidR="00FC37A0">
              <w:rPr>
                <w:rFonts w:cs="Arial"/>
              </w:rPr>
              <w:t xml:space="preserve"> Zaplanowane zadania powinny być ściśle powiązane ze zdiagnozowanymi wcześniej barierami lub w przypadku ich braku – przeciwdziałać występowaniu nierówności.</w:t>
            </w:r>
          </w:p>
        </w:tc>
      </w:tr>
    </w:tbl>
    <w:p w:rsidR="0050005A" w:rsidRDefault="0050005A">
      <w:bookmarkStart w:id="73" w:name="_4.7_Uproszczone_metody"/>
      <w:bookmarkStart w:id="74" w:name="_Toc456864625"/>
      <w:bookmarkEnd w:id="73"/>
    </w:p>
    <w:p w:rsidR="000A3D62" w:rsidRDefault="007C3F6F">
      <w:pPr>
        <w:pStyle w:val="Nagwek2"/>
        <w:spacing w:after="0"/>
        <w:ind w:left="1066" w:hanging="641"/>
      </w:pPr>
      <w:r w:rsidRPr="00B6226F">
        <w:t>4.7</w:t>
      </w:r>
      <w:r w:rsidR="00CB2F31" w:rsidRPr="00B6226F">
        <w:t xml:space="preserve"> </w:t>
      </w:r>
      <w:r w:rsidRPr="00B6226F">
        <w:t>Uproszczone metody rozliczania projektu</w:t>
      </w:r>
      <w:bookmarkEnd w:id="74"/>
    </w:p>
    <w:p w:rsidR="004A1B1C" w:rsidRDefault="004A1B1C" w:rsidP="004A1B1C">
      <w:pPr>
        <w:spacing w:after="0"/>
        <w:ind w:firstLine="708"/>
      </w:pPr>
      <w:r>
        <w:t>W przypadku projektów o wartości wkładu publiczn</w:t>
      </w:r>
      <w:r w:rsidR="00C60E20" w:rsidRPr="00C60E20">
        <w:t>ego równej lub niższej niż 100 000 EUR</w:t>
      </w:r>
      <w:r w:rsidR="00C60E20" w:rsidRPr="00C60E20">
        <w:rPr>
          <w:rStyle w:val="Odwoanieprzypisudolnego"/>
          <w:sz w:val="20"/>
          <w:szCs w:val="20"/>
        </w:rPr>
        <w:footnoteReference w:id="5"/>
      </w:r>
      <w:r w:rsidR="00C60E20" w:rsidRPr="00C60E20">
        <w:t xml:space="preserve"> rozliczenie całości kosztów za pomocą kwot ryczałtowych jest obligatoryjne, zgodnie z </w:t>
      </w:r>
      <w:hyperlink w:anchor="kf3" w:history="1">
        <w:r w:rsidR="00C60E20" w:rsidRPr="00C60E20">
          <w:rPr>
            <w:rStyle w:val="Hipercze"/>
          </w:rPr>
          <w:t>kryterium formalnym nr 3</w:t>
        </w:r>
      </w:hyperlink>
      <w:r w:rsidR="00C60E20" w:rsidRPr="00C60E20">
        <w:t>.</w:t>
      </w:r>
    </w:p>
    <w:p w:rsidR="004A1B1C" w:rsidRDefault="004A1B1C" w:rsidP="004A1B1C">
      <w:pPr>
        <w:spacing w:after="0"/>
        <w:ind w:firstLine="708"/>
      </w:pPr>
      <w:r w:rsidRPr="001C0706">
        <w:t>Jako wkład publiczny należy rozumieć dofinansowanie ze</w:t>
      </w:r>
      <w:r w:rsidR="0050606D">
        <w:t xml:space="preserve"> </w:t>
      </w:r>
      <w:r w:rsidRPr="001C0706">
        <w:t xml:space="preserve">środków EFS wraz z dofinansowaniem </w:t>
      </w:r>
      <w:r>
        <w:br/>
      </w:r>
      <w:r w:rsidRPr="001C0706">
        <w:t>ze środków Budżetu Państwa oraz wkład własny – o ile p</w:t>
      </w:r>
      <w:r w:rsidRPr="00DC4D18">
        <w:t>ochodz</w:t>
      </w:r>
      <w:r w:rsidRPr="00CB2847">
        <w:t>i ze śro</w:t>
      </w:r>
      <w:r w:rsidRPr="00AB24FA">
        <w:t>dków publicznych np</w:t>
      </w:r>
      <w:r w:rsidRPr="00CD4855">
        <w:t>. JST,</w:t>
      </w:r>
      <w:r>
        <w:t xml:space="preserve"> FP. O </w:t>
      </w:r>
      <w:r w:rsidRPr="002E370A">
        <w:t>zakwalifikowaniu wkładu własnego do ww. kategorii decyduj</w:t>
      </w:r>
      <w:r>
        <w:t>e status Beneficjenta/Partnera.</w:t>
      </w:r>
    </w:p>
    <w:p w:rsidR="000A3D62" w:rsidRDefault="00C53186">
      <w:pPr>
        <w:spacing w:after="240"/>
        <w:ind w:firstLine="709"/>
      </w:pPr>
      <w:r>
        <w:lastRenderedPageBreak/>
        <w:t xml:space="preserve">W przypadku projektów, gdzie ww. wkład przekracza powyższą kwotę zastosowanie kwot ryczałtowych nie jest możliwe. </w:t>
      </w:r>
    </w:p>
    <w:tbl>
      <w:tblPr>
        <w:tblW w:w="0" w:type="auto"/>
        <w:tblBorders>
          <w:top w:val="single" w:sz="18" w:space="0" w:color="4F81BD"/>
          <w:left w:val="single" w:sz="18" w:space="0" w:color="4F81BD"/>
        </w:tblBorders>
        <w:tblLook w:val="04A0" w:firstRow="1" w:lastRow="0" w:firstColumn="1" w:lastColumn="0" w:noHBand="0" w:noVBand="1"/>
      </w:tblPr>
      <w:tblGrid>
        <w:gridCol w:w="9603"/>
      </w:tblGrid>
      <w:tr w:rsidR="00F811FC" w:rsidRPr="001762AE" w:rsidTr="00F811FC">
        <w:trPr>
          <w:trHeight w:val="764"/>
        </w:trPr>
        <w:tc>
          <w:tcPr>
            <w:tcW w:w="9603" w:type="dxa"/>
            <w:shd w:val="clear" w:color="auto" w:fill="auto"/>
          </w:tcPr>
          <w:p w:rsidR="000A3D62" w:rsidRDefault="00F811FC">
            <w:pPr>
              <w:pStyle w:val="Akapitzlist"/>
              <w:spacing w:before="120" w:after="240" w:line="360" w:lineRule="auto"/>
              <w:ind w:left="0"/>
              <w:contextualSpacing w:val="0"/>
              <w:rPr>
                <w:lang w:eastAsia="ar-SA"/>
              </w:rPr>
            </w:pPr>
            <w:r>
              <w:rPr>
                <w:b/>
              </w:rPr>
              <w:t xml:space="preserve">UWAGA! </w:t>
            </w:r>
            <w:r>
              <w:rPr>
                <w:rFonts w:cs="Arial"/>
                <w:color w:val="000000"/>
              </w:rPr>
              <w:t xml:space="preserve">Nie jest możliwe otrzymanie dofinansowania na realizację projektu, w ramach którego wszystkie zadania/działania realizowane są z zastosowaniem trybów przewidzianych dla PZP lub zasady konkurencyjności </w:t>
            </w:r>
            <w:r w:rsidR="00C53186">
              <w:rPr>
                <w:rFonts w:cs="Arial"/>
                <w:color w:val="000000"/>
              </w:rPr>
              <w:t xml:space="preserve">(zamówień publicznych) </w:t>
            </w:r>
            <w:r>
              <w:rPr>
                <w:rFonts w:cs="Arial"/>
                <w:color w:val="000000"/>
              </w:rPr>
              <w:t xml:space="preserve">projekt taki może być rozliczany wyłącznie z zastosowaniem rzeczywiście poniesionych wydatków, a więc </w:t>
            </w:r>
            <w:r w:rsidR="00C53186">
              <w:rPr>
                <w:rFonts w:cs="Arial"/>
                <w:color w:val="000000"/>
              </w:rPr>
              <w:t xml:space="preserve">nie ma możliwości, aby określić dla niego kwoty ryczałtowe. </w:t>
            </w:r>
          </w:p>
        </w:tc>
      </w:tr>
    </w:tbl>
    <w:p w:rsidR="000A3D62" w:rsidRDefault="004A1B1C">
      <w:pPr>
        <w:spacing w:before="120" w:after="0"/>
      </w:pPr>
      <w:r>
        <w:rPr>
          <w:b/>
        </w:rPr>
        <w:t>Stawki jednostkowe</w:t>
      </w:r>
      <w:r w:rsidRPr="0029589E">
        <w:t xml:space="preserve"> </w:t>
      </w:r>
      <w:r>
        <w:t xml:space="preserve">IZ RPO WiM 2014-2020 </w:t>
      </w:r>
      <w:r w:rsidRPr="002F76D4">
        <w:rPr>
          <w:b/>
        </w:rPr>
        <w:t>nie dopuszcza</w:t>
      </w:r>
      <w:r>
        <w:t xml:space="preserve"> możliwości zastosowania w przedmiotowym konkursie stawek jednostkowych.</w:t>
      </w:r>
    </w:p>
    <w:p w:rsidR="004A1B1C" w:rsidRDefault="004A1B1C" w:rsidP="004A1B1C">
      <w:pPr>
        <w:spacing w:after="0"/>
      </w:pPr>
      <w:r w:rsidRPr="0029589E">
        <w:rPr>
          <w:b/>
        </w:rPr>
        <w:t>Kwoty ryczałtowe</w:t>
      </w:r>
      <w:r w:rsidRPr="0029589E">
        <w:t xml:space="preserve"> to określona w umowie o dofinansowanie</w:t>
      </w:r>
      <w:r>
        <w:t xml:space="preserve"> projektu</w:t>
      </w:r>
      <w:r w:rsidRPr="0029589E">
        <w:t xml:space="preserve"> kwota</w:t>
      </w:r>
      <w:r>
        <w:t xml:space="preserve"> </w:t>
      </w:r>
      <w:r w:rsidRPr="0029589E">
        <w:t xml:space="preserve">za wykonanie określonego </w:t>
      </w:r>
      <w:r w:rsidR="000A2CD5">
        <w:t xml:space="preserve">w </w:t>
      </w:r>
      <w:r w:rsidR="000A2CD5">
        <w:rPr>
          <w:rFonts w:asciiTheme="minorHAnsi" w:hAnsiTheme="minorHAnsi" w:cstheme="minorHAnsi"/>
          <w:color w:val="000000"/>
        </w:rPr>
        <w:t>WOD</w:t>
      </w:r>
      <w:r>
        <w:t xml:space="preserve"> </w:t>
      </w:r>
      <w:r w:rsidRPr="0029589E">
        <w:t>zadania</w:t>
      </w:r>
      <w:r>
        <w:t>. Zaznaczyć należy, że IZ nie określa liczby zadań lub ich zakresu. Sposób podziału działań realizowanych w ramach projektu na określone zadania zależy od</w:t>
      </w:r>
      <w:r w:rsidR="0050606D">
        <w:t xml:space="preserve"> </w:t>
      </w:r>
      <w:r>
        <w:t>Wnioskodawcy</w:t>
      </w:r>
      <w:r w:rsidR="00EE01CB">
        <w:t>, przy czym działania logicznie ze sobą powiązane i od siebie zależne powinny być ujęte w ramach jednej kwoty (zadania)</w:t>
      </w:r>
      <w:r>
        <w:t xml:space="preserve">. Weryfikacja racjonalności kosztów ujętych w ramach kwoty odbywa się wyłącznie na etapie oceny </w:t>
      </w:r>
      <w:r w:rsidR="000A2CD5">
        <w:rPr>
          <w:rFonts w:asciiTheme="minorHAnsi" w:hAnsiTheme="minorHAnsi" w:cstheme="minorHAnsi"/>
          <w:color w:val="000000"/>
        </w:rPr>
        <w:t>WOD</w:t>
      </w:r>
      <w:r>
        <w:t xml:space="preserve">, na podstawie przedstawionego budżetu szczegółowego. </w:t>
      </w:r>
      <w:r w:rsidR="00EE01CB">
        <w:t>Po przyznaniu dofinansowania, tj. n</w:t>
      </w:r>
      <w:r>
        <w:t>a etapie realizacji</w:t>
      </w:r>
      <w:r w:rsidR="00EE01CB">
        <w:t>,</w:t>
      </w:r>
      <w:r>
        <w:t xml:space="preserve"> IZ nie bada rzeczywistych kosztów poniesionych przez </w:t>
      </w:r>
      <w:r w:rsidRPr="00752894">
        <w:t>Beneficjenta</w:t>
      </w:r>
      <w:r>
        <w:t xml:space="preserve">, jedynie weryfikuje, czy dane zadanie zostało zrealizowane zgodnie z założeniami, tj. czy wskaźnik przypisany do danego zadania został osiągnięty. </w:t>
      </w:r>
      <w:r w:rsidRPr="00752894">
        <w:t>Beneficjent nie</w:t>
      </w:r>
      <w:r w:rsidRPr="0029589E">
        <w:t xml:space="preserve"> ma obowiązku gromadzenia ani opisywania dokumentów księgowych na potwierdzenie poniesienia</w:t>
      </w:r>
      <w:r>
        <w:t xml:space="preserve"> wydatków</w:t>
      </w:r>
      <w:r w:rsidR="00EE01CB">
        <w:t xml:space="preserve"> (nie dotyczy innych dokumentów np. potwierdzających spełnienie określonych kryteriów, osiągnięcie innych wskaźników, potwierdzających kwalifikowalność uczestnika itp.)</w:t>
      </w:r>
      <w:r>
        <w:t xml:space="preserve">. W ramach kwoty ryczałtowej możliwe jest wykazanie wydatków objętych cross-financingiem lub dotyczących środków trwałych. Na etapie rozliczenia Beneficjent wykazuje je w wysokości określonej w zatwierdzonym </w:t>
      </w:r>
      <w:r w:rsidR="000A2CD5">
        <w:rPr>
          <w:rFonts w:asciiTheme="minorHAnsi" w:hAnsiTheme="minorHAnsi" w:cstheme="minorHAnsi"/>
          <w:color w:val="000000"/>
        </w:rPr>
        <w:t>WOD</w:t>
      </w:r>
      <w:r>
        <w:t>.</w:t>
      </w:r>
    </w:p>
    <w:p w:rsidR="004A1B1C" w:rsidRPr="004A1B1C" w:rsidRDefault="004A1B1C" w:rsidP="004A1B1C">
      <w:pPr>
        <w:spacing w:after="0"/>
        <w:ind w:firstLine="708"/>
        <w:rPr>
          <w:u w:val="single"/>
        </w:rPr>
      </w:pPr>
      <w:r w:rsidRPr="004A1B1C">
        <w:rPr>
          <w:u w:val="single"/>
        </w:rPr>
        <w:t xml:space="preserve">Poniżej wskazano etapy przygotowania </w:t>
      </w:r>
      <w:r w:rsidR="00C60E20" w:rsidRPr="00C60E20">
        <w:rPr>
          <w:u w:val="single"/>
        </w:rPr>
        <w:t xml:space="preserve">treści </w:t>
      </w:r>
      <w:r w:rsidR="00C60E20" w:rsidRPr="00C60E20">
        <w:rPr>
          <w:rFonts w:asciiTheme="minorHAnsi" w:hAnsiTheme="minorHAnsi" w:cstheme="minorHAnsi"/>
          <w:color w:val="000000"/>
          <w:u w:val="single"/>
        </w:rPr>
        <w:t xml:space="preserve">WOD </w:t>
      </w:r>
      <w:r w:rsidR="00C60E20" w:rsidRPr="00C60E20">
        <w:rPr>
          <w:u w:val="single"/>
        </w:rPr>
        <w:t>rozliczanego</w:t>
      </w:r>
      <w:r w:rsidRPr="004A1B1C">
        <w:rPr>
          <w:u w:val="single"/>
        </w:rPr>
        <w:t xml:space="preserve"> kwotami ryczałtowymi:</w:t>
      </w:r>
    </w:p>
    <w:p w:rsidR="000A3D62" w:rsidRDefault="007E6A58">
      <w:pPr>
        <w:autoSpaceDE w:val="0"/>
        <w:autoSpaceDN w:val="0"/>
      </w:pPr>
      <w:r>
        <w:t>O</w:t>
      </w:r>
      <w:r w:rsidR="004A1B1C">
        <w:t xml:space="preserve">pis zadania w pkt 4.1 </w:t>
      </w:r>
      <w:r w:rsidR="004105C2">
        <w:rPr>
          <w:rFonts w:asciiTheme="minorHAnsi" w:hAnsiTheme="minorHAnsi" w:cstheme="minorHAnsi"/>
          <w:color w:val="000000"/>
        </w:rPr>
        <w:t>WOD</w:t>
      </w:r>
      <w:r>
        <w:t>. Jedna kwota ryczałtowa = jedno zadanie.</w:t>
      </w:r>
    </w:p>
    <w:p w:rsidR="00563117" w:rsidRPr="00B203B8" w:rsidRDefault="00C60E20" w:rsidP="00563117">
      <w:pPr>
        <w:pStyle w:val="Akapitzlist"/>
        <w:numPr>
          <w:ilvl w:val="0"/>
          <w:numId w:val="79"/>
        </w:numPr>
        <w:autoSpaceDE w:val="0"/>
        <w:autoSpaceDN w:val="0"/>
        <w:spacing w:line="360" w:lineRule="auto"/>
        <w:ind w:left="284" w:hanging="284"/>
        <w:contextualSpacing w:val="0"/>
      </w:pPr>
      <w:r w:rsidRPr="00C60E20">
        <w:t>W budżecie szczegółowym należy wykazać wydatki związane z realizacją każdego z zadań, których suma wraz kosztami pośrednimi będzie się składać na daną kwotę ryczałtową.</w:t>
      </w:r>
    </w:p>
    <w:p w:rsidR="004A1B1C" w:rsidRDefault="007E6A58" w:rsidP="00392F37">
      <w:pPr>
        <w:pStyle w:val="Akapitzlist"/>
        <w:numPr>
          <w:ilvl w:val="0"/>
          <w:numId w:val="79"/>
        </w:numPr>
        <w:autoSpaceDE w:val="0"/>
        <w:autoSpaceDN w:val="0"/>
        <w:spacing w:line="360" w:lineRule="auto"/>
        <w:ind w:left="284" w:hanging="284"/>
        <w:contextualSpacing w:val="0"/>
      </w:pPr>
      <w:r>
        <w:t>P</w:t>
      </w:r>
      <w:r w:rsidR="004A1B1C">
        <w:t xml:space="preserve">odanie w pkt 4.4 </w:t>
      </w:r>
      <w:r w:rsidR="004105C2">
        <w:rPr>
          <w:rFonts w:asciiTheme="minorHAnsi" w:hAnsiTheme="minorHAnsi" w:cstheme="minorHAnsi"/>
          <w:color w:val="000000"/>
        </w:rPr>
        <w:t xml:space="preserve">WOD </w:t>
      </w:r>
      <w:r w:rsidR="004A1B1C">
        <w:t xml:space="preserve">wskaźnika (wskaźników) rezultatu/produktu stanowiącego podstawę rozliczenia </w:t>
      </w:r>
      <w:r>
        <w:t xml:space="preserve">kwoty wraz z wartością docelową. </w:t>
      </w:r>
      <w:r w:rsidR="00F765F5">
        <w:t>Wskaźnikiem tym może być wskaźnik określony dla cel</w:t>
      </w:r>
      <w:r w:rsidR="00815947">
        <w:t>u</w:t>
      </w:r>
      <w:r w:rsidR="00F765F5">
        <w:t xml:space="preserve"> projektu, tj. obligatoryjny lub specyficzny, lub też odrębny, utworzony wyłącznie na potrzeby rozliczenia konkretnej kwoty.</w:t>
      </w:r>
      <w:r>
        <w:t xml:space="preserve"> </w:t>
      </w:r>
      <w:r w:rsidR="00EE01CB">
        <w:t xml:space="preserve">Co do zasady kwota powinna być rozliczona wskaźnikiem rezultatu specyficznym dla danego zadania (np. </w:t>
      </w:r>
      <w:r w:rsidR="00F765F5">
        <w:t xml:space="preserve">jeśli projekt obejmuje nabycie trzech różnych kwalifikacji każdą </w:t>
      </w:r>
      <w:r w:rsidR="00F765F5">
        <w:lastRenderedPageBreak/>
        <w:t xml:space="preserve">w ramach odrębnego zadania, wskaźnikiem może być </w:t>
      </w:r>
      <w:r w:rsidR="00EE01CB">
        <w:t>li</w:t>
      </w:r>
      <w:r w:rsidR="00F765F5">
        <w:t xml:space="preserve">czba osób, która nabyła </w:t>
      </w:r>
      <w:r w:rsidR="00EE01CB">
        <w:t>kwalifikac</w:t>
      </w:r>
      <w:r w:rsidR="00F765F5">
        <w:t>ję konkretną, jedną z trzech ww.</w:t>
      </w:r>
      <w:r w:rsidR="00EE01CB">
        <w:t>).</w:t>
      </w:r>
    </w:p>
    <w:p w:rsidR="0013638C" w:rsidRDefault="007E6A58" w:rsidP="002C0457">
      <w:pPr>
        <w:pStyle w:val="Akapitzlist"/>
        <w:numPr>
          <w:ilvl w:val="0"/>
          <w:numId w:val="79"/>
        </w:numPr>
        <w:autoSpaceDE w:val="0"/>
        <w:autoSpaceDN w:val="0"/>
        <w:spacing w:after="120" w:line="360" w:lineRule="auto"/>
        <w:ind w:left="284" w:hanging="284"/>
        <w:contextualSpacing w:val="0"/>
      </w:pPr>
      <w:r>
        <w:t>Z</w:t>
      </w:r>
      <w:r w:rsidR="004A1B1C">
        <w:t>aproponowanie dokumentu/ów potwierdzającego/ych osiągnięcie ww. wskaźnika.</w:t>
      </w:r>
      <w:r w:rsidR="00001BA0" w:rsidRPr="00001BA0">
        <w:t xml:space="preserve"> </w:t>
      </w:r>
      <w:r w:rsidR="00001BA0">
        <w:t>Należy zadbać, aby szczegółowo określić warunki, w jakich wskaźnik zostanie uznany za spełniony.</w:t>
      </w:r>
      <w:r w:rsidR="002C0457">
        <w:t xml:space="preserve"> Dokumenty </w:t>
      </w:r>
      <w:r w:rsidR="002C0457" w:rsidRPr="002C0457">
        <w:t>należy podzielić na dwie kategorie: te, które będą stanowić podstawę rozliczenia kwot</w:t>
      </w:r>
      <w:r w:rsidR="002C0457">
        <w:t>, tj. zestawienie uczestników, którzy otrzymali świadectwa potwierdzające kwalifikacje w zawodzie</w:t>
      </w:r>
      <w:r w:rsidR="002C0457" w:rsidRPr="002C0457">
        <w:t xml:space="preserve"> oraz te „do wglądu” przez IZ</w:t>
      </w:r>
      <w:r w:rsidR="002C0457">
        <w:t xml:space="preserve">, tj. </w:t>
      </w:r>
      <w:r w:rsidR="002C0457" w:rsidRPr="002C0457">
        <w:t>pełna dokumentacja związana z realizacją zajęć, wskazana w rozporządzeniu dot. kształcenia ustawicznego, dokumenty potwierdzające rozliczenie wsparcia dodatkowego, dokumenty potwierdzające rozpoczęcie udziału w projekcie, w tym potwierdzaj</w:t>
      </w:r>
      <w:r w:rsidR="002C0457">
        <w:t>ące kwalifikowalność uczestnika</w:t>
      </w:r>
      <w:r w:rsidR="002C0457" w:rsidRPr="002C0457">
        <w:t>.</w:t>
      </w:r>
    </w:p>
    <w:p w:rsidR="004A1B1C" w:rsidRDefault="004A1B1C" w:rsidP="00815947">
      <w:pPr>
        <w:spacing w:after="0"/>
        <w:ind w:firstLine="708"/>
      </w:pPr>
      <w:r w:rsidRPr="004C3898">
        <w:t>W przypadku nieosiągnięcia wskaźników</w:t>
      </w:r>
      <w:r>
        <w:t xml:space="preserve"> </w:t>
      </w:r>
      <w:r w:rsidR="00815947">
        <w:t xml:space="preserve">rozliczających daną kwotę ryczałtową </w:t>
      </w:r>
      <w:r w:rsidRPr="004C3898">
        <w:t>uznaje się,</w:t>
      </w:r>
      <w:r w:rsidR="006163D9">
        <w:t xml:space="preserve"> </w:t>
      </w:r>
      <w:r w:rsidR="006163D9">
        <w:br/>
      </w:r>
      <w:r w:rsidRPr="004C3898">
        <w:t>iż Beneficjent</w:t>
      </w:r>
      <w:r>
        <w:t xml:space="preserve"> nie wykonał zadania prawidłowo, a tym samym </w:t>
      </w:r>
      <w:r w:rsidRPr="004C3898">
        <w:t>nie rozliczy przyznanej kwoty</w:t>
      </w:r>
      <w:r w:rsidR="00815947">
        <w:t xml:space="preserve">, która będzie </w:t>
      </w:r>
      <w:r>
        <w:t>podlega</w:t>
      </w:r>
      <w:r w:rsidR="00815947">
        <w:t xml:space="preserve">ła </w:t>
      </w:r>
      <w:r>
        <w:t>zwrotowi wraz z odsetkami.</w:t>
      </w:r>
    </w:p>
    <w:p w:rsidR="000A3D62" w:rsidRDefault="004A1B1C">
      <w:pPr>
        <w:spacing w:after="240"/>
        <w:ind w:right="142" w:firstLine="709"/>
      </w:pPr>
      <w:r w:rsidRPr="003231BE">
        <w:t>Od momentu zawarcia umowy o dofinansowanie projektu</w:t>
      </w:r>
      <w:r>
        <w:t xml:space="preserve"> n</w:t>
      </w:r>
      <w:r w:rsidRPr="003231BE">
        <w:t>i</w:t>
      </w:r>
      <w:r w:rsidRPr="0029589E">
        <w:t xml:space="preserve">e ma możliwości zmiany sposobu rozliczania wydatków </w:t>
      </w:r>
      <w:r>
        <w:t xml:space="preserve">kwotami ryczałtowymi </w:t>
      </w:r>
      <w:r w:rsidRPr="0029589E">
        <w:t>na rozliczenie na podstawie faktycznie pon</w:t>
      </w:r>
      <w:r>
        <w:t>iesionych wydatków i odwrotnie.</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4A1B1C" w:rsidRPr="001762AE" w:rsidTr="0044722F">
        <w:trPr>
          <w:trHeight w:val="764"/>
        </w:trPr>
        <w:tc>
          <w:tcPr>
            <w:tcW w:w="9553" w:type="dxa"/>
            <w:shd w:val="clear" w:color="auto" w:fill="auto"/>
          </w:tcPr>
          <w:p w:rsidR="000A3D62" w:rsidRDefault="004A1B1C">
            <w:pPr>
              <w:pStyle w:val="Akapitzlist"/>
              <w:spacing w:line="360" w:lineRule="auto"/>
              <w:ind w:left="0"/>
              <w:rPr>
                <w:lang w:eastAsia="ar-SA"/>
              </w:rPr>
            </w:pPr>
            <w:r w:rsidRPr="001762AE">
              <w:rPr>
                <w:b/>
              </w:rPr>
              <w:t xml:space="preserve">UWAGA! </w:t>
            </w:r>
            <w:r>
              <w:rPr>
                <w:b/>
              </w:rPr>
              <w:t xml:space="preserve"> </w:t>
            </w:r>
            <w:r>
              <w:t xml:space="preserve">Jeśli wartość </w:t>
            </w:r>
            <w:r w:rsidRPr="00925819">
              <w:t xml:space="preserve">wkładu publicznego </w:t>
            </w:r>
            <w:r>
              <w:t xml:space="preserve">w projekcie w wyniku przeprowadzonych negocjacji obniży się poniżej </w:t>
            </w:r>
            <w:r w:rsidR="0047410F">
              <w:t xml:space="preserve">100 </w:t>
            </w:r>
            <w:r>
              <w:t xml:space="preserve">000 EUR </w:t>
            </w:r>
            <w:r w:rsidR="0047410F">
              <w:t xml:space="preserve">w </w:t>
            </w:r>
            <w:r>
              <w:t xml:space="preserve">związku ze zidentyfikowaniem wydatków nieracjonalnych lub zawyżonych, zaś </w:t>
            </w:r>
            <w:r w:rsidR="0047410F">
              <w:t xml:space="preserve">w </w:t>
            </w:r>
            <w:r>
              <w:t xml:space="preserve">projekcie nie przewidziano rozliczenia całości kosztów za pomocą kwot ryczałtowych, </w:t>
            </w:r>
            <w:r w:rsidR="000A2CD5">
              <w:rPr>
                <w:rFonts w:asciiTheme="minorHAnsi" w:hAnsiTheme="minorHAnsi" w:cstheme="minorHAnsi"/>
                <w:color w:val="000000"/>
              </w:rPr>
              <w:t>WOD</w:t>
            </w:r>
            <w:r>
              <w:t xml:space="preserve"> będzie mógł uzyskać dofinansowanie</w:t>
            </w:r>
            <w:r w:rsidR="006A5EBF">
              <w:t xml:space="preserve"> pod warunkiem </w:t>
            </w:r>
            <w:r>
              <w:t xml:space="preserve">dostosowania do technicznych wymogów stawianych projektom rozliczanym w sposób uproszczony, tj. prawidłowego wypełnienia odpowiednich pól </w:t>
            </w:r>
            <w:r w:rsidR="000A2CD5">
              <w:rPr>
                <w:rFonts w:asciiTheme="minorHAnsi" w:hAnsiTheme="minorHAnsi" w:cstheme="minorHAnsi"/>
                <w:color w:val="000000"/>
              </w:rPr>
              <w:t>WOD</w:t>
            </w:r>
            <w:r w:rsidR="000A2CD5" w:rsidDel="000A2CD5">
              <w:t xml:space="preserve"> </w:t>
            </w:r>
            <w:r w:rsidR="000A2CD5">
              <w:br/>
            </w:r>
            <w:r>
              <w:t>(</w:t>
            </w:r>
            <w:r w:rsidR="0047410F">
              <w:t xml:space="preserve">w </w:t>
            </w:r>
            <w:r>
              <w:t xml:space="preserve">szczególności 4.4 kwoty ryczałtowe, VI szczegółowy budżet projektu). W sytuacji, gdy Wnioskodawca nie skoryguje odpowiednio </w:t>
            </w:r>
            <w:r w:rsidR="000A2CD5">
              <w:rPr>
                <w:rFonts w:asciiTheme="minorHAnsi" w:hAnsiTheme="minorHAnsi" w:cstheme="minorHAnsi"/>
                <w:color w:val="000000"/>
              </w:rPr>
              <w:t>WOD</w:t>
            </w:r>
            <w:r>
              <w:t>, umowa o dofinansowanie nie może zostać zawarta.</w:t>
            </w:r>
          </w:p>
        </w:tc>
      </w:tr>
    </w:tbl>
    <w:p w:rsidR="007C3F6F" w:rsidRPr="00377CCD" w:rsidRDefault="007C3F6F" w:rsidP="00765AC2">
      <w:pPr>
        <w:spacing w:after="0"/>
        <w:rPr>
          <w:lang w:eastAsia="pl-PL"/>
        </w:rPr>
      </w:pPr>
    </w:p>
    <w:p w:rsidR="007C3F6F" w:rsidRPr="00B6226F" w:rsidRDefault="007C3F6F" w:rsidP="00B6226F">
      <w:pPr>
        <w:pStyle w:val="Nagwek2"/>
      </w:pPr>
      <w:bookmarkStart w:id="75" w:name="_4.8_Potencjał_i"/>
      <w:bookmarkStart w:id="76" w:name="_Toc456864626"/>
      <w:bookmarkEnd w:id="75"/>
      <w:r w:rsidRPr="00B6226F">
        <w:t>4.8</w:t>
      </w:r>
      <w:r w:rsidR="00CB2F31" w:rsidRPr="00B6226F">
        <w:t xml:space="preserve"> </w:t>
      </w:r>
      <w:r w:rsidRPr="00B6226F">
        <w:t>Potencjał i doświadczenie Wnioskodawcy i Partnerów</w:t>
      </w:r>
      <w:bookmarkEnd w:id="76"/>
    </w:p>
    <w:p w:rsidR="000A3D62" w:rsidRDefault="000E58E9">
      <w:pPr>
        <w:pStyle w:val="Default"/>
        <w:spacing w:after="240" w:line="360" w:lineRule="auto"/>
        <w:ind w:firstLine="709"/>
        <w:jc w:val="both"/>
        <w:rPr>
          <w:rFonts w:ascii="Calibri" w:hAnsi="Calibri"/>
          <w:sz w:val="22"/>
          <w:szCs w:val="22"/>
        </w:rPr>
      </w:pPr>
      <w:r w:rsidRPr="00417636">
        <w:rPr>
          <w:rFonts w:ascii="Calibri" w:hAnsi="Calibri"/>
          <w:b/>
          <w:sz w:val="22"/>
          <w:szCs w:val="22"/>
        </w:rPr>
        <w:t>Potencjał Wnioskodawcy i Partneró</w:t>
      </w:r>
      <w:r w:rsidRPr="000E58E9">
        <w:rPr>
          <w:rFonts w:ascii="Calibri" w:hAnsi="Calibri"/>
          <w:sz w:val="22"/>
          <w:szCs w:val="22"/>
        </w:rPr>
        <w:t xml:space="preserve">w (jeśli dotyczy) wykazywany </w:t>
      </w:r>
      <w:r w:rsidR="0067351C">
        <w:rPr>
          <w:rFonts w:ascii="Calibri" w:hAnsi="Calibri"/>
          <w:sz w:val="22"/>
          <w:szCs w:val="22"/>
        </w:rPr>
        <w:t xml:space="preserve">jest </w:t>
      </w:r>
      <w:r w:rsidRPr="000E58E9">
        <w:rPr>
          <w:rFonts w:ascii="Calibri" w:hAnsi="Calibri"/>
          <w:sz w:val="22"/>
          <w:szCs w:val="22"/>
        </w:rPr>
        <w:t xml:space="preserve">przez Wnioskodawcę </w:t>
      </w:r>
      <w:r w:rsidR="00135ED5">
        <w:rPr>
          <w:rFonts w:ascii="Calibri" w:hAnsi="Calibri"/>
          <w:sz w:val="22"/>
          <w:szCs w:val="22"/>
        </w:rPr>
        <w:br/>
      </w:r>
      <w:r w:rsidR="00B33A64">
        <w:rPr>
          <w:rFonts w:ascii="Calibri" w:hAnsi="Calibri"/>
          <w:sz w:val="22"/>
          <w:szCs w:val="22"/>
        </w:rPr>
        <w:t>w opisie</w:t>
      </w:r>
      <w:r w:rsidRPr="000E58E9">
        <w:rPr>
          <w:rFonts w:ascii="Calibri" w:hAnsi="Calibri"/>
          <w:sz w:val="22"/>
          <w:szCs w:val="22"/>
        </w:rPr>
        <w:t xml:space="preserve"> zasobów jakimi dysponuje i zaangażuje w realizację projektu</w:t>
      </w:r>
      <w:r w:rsidR="00B33A64">
        <w:rPr>
          <w:rFonts w:ascii="Calibri" w:hAnsi="Calibri"/>
          <w:sz w:val="22"/>
          <w:szCs w:val="22"/>
        </w:rPr>
        <w:t>. Opis ten</w:t>
      </w:r>
      <w:r w:rsidRPr="000E58E9">
        <w:rPr>
          <w:rFonts w:ascii="Calibri" w:hAnsi="Calibri"/>
          <w:sz w:val="22"/>
          <w:szCs w:val="22"/>
        </w:rPr>
        <w:t xml:space="preserve"> ma umożliwić ocenę zdolności do efektywnej realizacji projektu. </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BB2E84" w:rsidRPr="00135ED5" w:rsidTr="000A3D62">
        <w:trPr>
          <w:trHeight w:val="889"/>
        </w:trPr>
        <w:tc>
          <w:tcPr>
            <w:tcW w:w="9553" w:type="dxa"/>
            <w:shd w:val="clear" w:color="auto" w:fill="auto"/>
          </w:tcPr>
          <w:p w:rsidR="000A3D62" w:rsidRDefault="00C60E20">
            <w:pPr>
              <w:pStyle w:val="Akapitzlist"/>
              <w:spacing w:before="120" w:after="240" w:line="360" w:lineRule="auto"/>
              <w:ind w:left="0"/>
              <w:contextualSpacing w:val="0"/>
              <w:rPr>
                <w:lang w:eastAsia="ar-SA"/>
              </w:rPr>
            </w:pPr>
            <w:r w:rsidRPr="00C60E20">
              <w:rPr>
                <w:b/>
              </w:rPr>
              <w:t xml:space="preserve">UWAGA!  </w:t>
            </w:r>
            <w:r w:rsidRPr="00C60E20">
              <w:rPr>
                <w:rFonts w:cs="Calibri"/>
              </w:rPr>
              <w:t xml:space="preserve">Wnioskodawca powinien opisać ewentualne partnerstwo zawiązane do realizacji projektu </w:t>
            </w:r>
            <w:r w:rsidRPr="00C60E20">
              <w:rPr>
                <w:rFonts w:asciiTheme="minorHAnsi" w:hAnsiTheme="minorHAnsi" w:cstheme="minorHAnsi"/>
                <w:color w:val="000000" w:themeColor="text1"/>
              </w:rPr>
              <w:br/>
            </w:r>
            <w:r w:rsidRPr="00C60E20">
              <w:rPr>
                <w:rFonts w:cs="Calibri"/>
              </w:rPr>
              <w:t>i możliwość korzystania z potencjału i zasobów wszystkich podmiotów tworzących dane partnerstwo.</w:t>
            </w:r>
          </w:p>
        </w:tc>
      </w:tr>
    </w:tbl>
    <w:p w:rsidR="000A3D62" w:rsidRDefault="000A3D62">
      <w:pPr>
        <w:pStyle w:val="Default"/>
        <w:spacing w:before="240" w:after="120" w:line="360" w:lineRule="auto"/>
        <w:ind w:firstLine="709"/>
        <w:jc w:val="both"/>
        <w:rPr>
          <w:rFonts w:ascii="Calibri" w:hAnsi="Calibri"/>
          <w:sz w:val="22"/>
          <w:szCs w:val="22"/>
        </w:rPr>
      </w:pPr>
    </w:p>
    <w:p w:rsidR="000A3D62" w:rsidRDefault="000A3D62">
      <w:pPr>
        <w:pStyle w:val="Default"/>
        <w:spacing w:before="240" w:after="120" w:line="360" w:lineRule="auto"/>
        <w:ind w:firstLine="709"/>
        <w:jc w:val="both"/>
        <w:rPr>
          <w:rFonts w:ascii="Calibri" w:hAnsi="Calibri"/>
          <w:sz w:val="22"/>
          <w:szCs w:val="22"/>
        </w:rPr>
      </w:pPr>
    </w:p>
    <w:p w:rsidR="000A3D62" w:rsidRDefault="000A3D62">
      <w:pPr>
        <w:pStyle w:val="Default"/>
        <w:spacing w:before="240" w:after="120" w:line="360" w:lineRule="auto"/>
        <w:ind w:firstLine="709"/>
        <w:jc w:val="both"/>
        <w:rPr>
          <w:rFonts w:ascii="Calibri" w:hAnsi="Calibri"/>
          <w:sz w:val="22"/>
          <w:szCs w:val="22"/>
        </w:rPr>
      </w:pPr>
    </w:p>
    <w:p w:rsidR="0050005A" w:rsidRDefault="000E58E9">
      <w:pPr>
        <w:pStyle w:val="Default"/>
        <w:spacing w:before="240" w:after="120" w:line="360" w:lineRule="auto"/>
        <w:ind w:firstLine="709"/>
        <w:jc w:val="both"/>
        <w:rPr>
          <w:rFonts w:ascii="Calibri" w:hAnsi="Calibri"/>
          <w:sz w:val="22"/>
          <w:szCs w:val="22"/>
        </w:rPr>
      </w:pPr>
      <w:r w:rsidRPr="000E58E9">
        <w:rPr>
          <w:rFonts w:ascii="Calibri" w:hAnsi="Calibri"/>
          <w:sz w:val="22"/>
          <w:szCs w:val="22"/>
        </w:rPr>
        <w:t xml:space="preserve">Weryfikacja adekwatności potencjału Wnioskodawcy i Partnerów (o ile dotyczy) jest możliwa </w:t>
      </w:r>
      <w:r w:rsidR="00317D1B">
        <w:rPr>
          <w:rFonts w:ascii="Calibri" w:hAnsi="Calibri"/>
          <w:color w:val="000000" w:themeColor="text1"/>
          <w:sz w:val="22"/>
          <w:szCs w:val="22"/>
        </w:rPr>
        <w:br/>
      </w:r>
      <w:r w:rsidRPr="000E58E9">
        <w:rPr>
          <w:rFonts w:ascii="Calibri" w:hAnsi="Calibri"/>
          <w:sz w:val="22"/>
          <w:szCs w:val="22"/>
        </w:rPr>
        <w:t xml:space="preserve">na podstawie umieszczonych </w:t>
      </w:r>
      <w:r w:rsidR="000A2CD5">
        <w:rPr>
          <w:rFonts w:ascii="Calibri" w:hAnsi="Calibri"/>
          <w:sz w:val="22"/>
          <w:szCs w:val="22"/>
        </w:rPr>
        <w:t xml:space="preserve">w </w:t>
      </w:r>
      <w:r w:rsidR="000A2CD5">
        <w:rPr>
          <w:rFonts w:asciiTheme="minorHAnsi" w:hAnsiTheme="minorHAnsi" w:cstheme="minorHAnsi"/>
        </w:rPr>
        <w:t>WOD</w:t>
      </w:r>
      <w:r w:rsidRPr="000E58E9">
        <w:rPr>
          <w:rFonts w:ascii="Calibri" w:hAnsi="Calibri"/>
          <w:sz w:val="22"/>
          <w:szCs w:val="22"/>
        </w:rPr>
        <w:t xml:space="preserve"> opisów dotyczących następujących kwestii:</w:t>
      </w:r>
    </w:p>
    <w:p w:rsidR="000A3D62" w:rsidRDefault="000E58E9">
      <w:pPr>
        <w:pStyle w:val="Default"/>
        <w:numPr>
          <w:ilvl w:val="0"/>
          <w:numId w:val="100"/>
        </w:numPr>
        <w:spacing w:line="360" w:lineRule="auto"/>
        <w:ind w:left="284" w:hanging="284"/>
        <w:jc w:val="both"/>
        <w:rPr>
          <w:rFonts w:ascii="Calibri" w:hAnsi="Calibri"/>
          <w:sz w:val="22"/>
          <w:szCs w:val="22"/>
        </w:rPr>
      </w:pPr>
      <w:r w:rsidRPr="000E58E9">
        <w:rPr>
          <w:rFonts w:ascii="Calibri" w:hAnsi="Calibri"/>
          <w:b/>
          <w:sz w:val="22"/>
          <w:szCs w:val="22"/>
        </w:rPr>
        <w:t>potencjału finansowego</w:t>
      </w:r>
      <w:r w:rsidRPr="000E58E9">
        <w:rPr>
          <w:rFonts w:ascii="Calibri" w:hAnsi="Calibri"/>
          <w:sz w:val="22"/>
          <w:szCs w:val="22"/>
        </w:rPr>
        <w:t xml:space="preserve">, </w:t>
      </w:r>
    </w:p>
    <w:p w:rsidR="000A3D62" w:rsidRDefault="000E58E9">
      <w:pPr>
        <w:pStyle w:val="Default"/>
        <w:spacing w:after="120" w:line="360" w:lineRule="auto"/>
        <w:jc w:val="both"/>
        <w:rPr>
          <w:rFonts w:ascii="Calibri" w:hAnsi="Calibri"/>
          <w:i/>
          <w:sz w:val="22"/>
          <w:szCs w:val="22"/>
        </w:rPr>
      </w:pPr>
      <w:r w:rsidRPr="000E58E9">
        <w:rPr>
          <w:rFonts w:ascii="Calibri" w:hAnsi="Calibri"/>
          <w:sz w:val="22"/>
          <w:szCs w:val="22"/>
        </w:rPr>
        <w:t xml:space="preserve">Informacje dotyczące potencjału finansowego stanowią potwierdzenie czy Wnioskodawca </w:t>
      </w:r>
      <w:r w:rsidRPr="000E58E9">
        <w:rPr>
          <w:rFonts w:ascii="Calibri" w:hAnsi="Calibri"/>
          <w:sz w:val="22"/>
          <w:szCs w:val="22"/>
        </w:rPr>
        <w:br/>
        <w:t xml:space="preserve">i Partnerzy są zdolni do zapewnienia płynnej obsługi finansowej projektu i jakie zasoby finansowe wniosą do projektu. </w:t>
      </w:r>
      <w:r w:rsidR="00B33A64">
        <w:rPr>
          <w:rFonts w:ascii="Calibri" w:hAnsi="Calibri"/>
          <w:sz w:val="22"/>
          <w:szCs w:val="22"/>
        </w:rPr>
        <w:t xml:space="preserve">Szczegółowe wskazówki w tym zakresie zawiera </w:t>
      </w:r>
      <w:r w:rsidR="00B33A64" w:rsidRPr="00B33A64">
        <w:rPr>
          <w:rFonts w:ascii="Calibri" w:hAnsi="Calibri"/>
          <w:i/>
          <w:sz w:val="22"/>
          <w:szCs w:val="22"/>
        </w:rPr>
        <w:t>Instrukcja.</w:t>
      </w:r>
    </w:p>
    <w:p w:rsidR="000A3D62" w:rsidRDefault="000E58E9">
      <w:pPr>
        <w:pStyle w:val="Default"/>
        <w:numPr>
          <w:ilvl w:val="0"/>
          <w:numId w:val="100"/>
        </w:numPr>
        <w:spacing w:line="360" w:lineRule="auto"/>
        <w:ind w:left="284" w:hanging="284"/>
        <w:jc w:val="both"/>
        <w:rPr>
          <w:rFonts w:ascii="Calibri" w:hAnsi="Calibri"/>
          <w:sz w:val="22"/>
          <w:szCs w:val="22"/>
        </w:rPr>
      </w:pPr>
      <w:r w:rsidRPr="000E58E9">
        <w:rPr>
          <w:rFonts w:ascii="Calibri" w:hAnsi="Calibri"/>
          <w:b/>
          <w:sz w:val="22"/>
          <w:szCs w:val="22"/>
        </w:rPr>
        <w:t>posiadanego potencjału kadrowego oraz sposobu jego wykorzystania w ramach projektu</w:t>
      </w:r>
      <w:r w:rsidRPr="000E58E9">
        <w:rPr>
          <w:rFonts w:ascii="Calibri" w:hAnsi="Calibri"/>
          <w:sz w:val="22"/>
          <w:szCs w:val="22"/>
        </w:rPr>
        <w:t>,</w:t>
      </w:r>
    </w:p>
    <w:p w:rsidR="000A3D62" w:rsidRDefault="00622EB1">
      <w:pPr>
        <w:pStyle w:val="Default"/>
        <w:spacing w:after="240" w:line="360" w:lineRule="auto"/>
        <w:jc w:val="both"/>
        <w:rPr>
          <w:rFonts w:ascii="Calibri" w:hAnsi="Calibri"/>
          <w:sz w:val="22"/>
          <w:szCs w:val="22"/>
        </w:rPr>
      </w:pPr>
      <w:r>
        <w:rPr>
          <w:rFonts w:ascii="Calibri" w:hAnsi="Calibri"/>
          <w:sz w:val="22"/>
          <w:szCs w:val="22"/>
        </w:rPr>
        <w:t xml:space="preserve">W ramach potencjału kadrowego należy wykazać zarówno kadrę merytoryczną, jak i personel zarządzający. </w:t>
      </w:r>
      <w:r w:rsidR="000E58E9" w:rsidRPr="000E58E9">
        <w:rPr>
          <w:rFonts w:ascii="Calibri" w:hAnsi="Calibri"/>
          <w:sz w:val="22"/>
          <w:szCs w:val="22"/>
        </w:rPr>
        <w:t xml:space="preserve">Niezbędne jest tutaj wskazanie </w:t>
      </w:r>
      <w:r w:rsidR="009D3597" w:rsidRPr="000E58E9">
        <w:rPr>
          <w:rFonts w:ascii="Calibri" w:hAnsi="Calibri"/>
          <w:sz w:val="22"/>
          <w:szCs w:val="22"/>
        </w:rPr>
        <w:t>osób</w:t>
      </w:r>
      <w:r>
        <w:rPr>
          <w:rFonts w:ascii="Calibri" w:hAnsi="Calibri"/>
          <w:sz w:val="22"/>
          <w:szCs w:val="22"/>
        </w:rPr>
        <w:t xml:space="preserve"> stanowiących kadrę własną, tj. osób </w:t>
      </w:r>
      <w:r w:rsidR="00C60E20" w:rsidRPr="00C60E20">
        <w:rPr>
          <w:rFonts w:ascii="Calibri" w:hAnsi="Calibri"/>
          <w:sz w:val="22"/>
          <w:szCs w:val="22"/>
        </w:rPr>
        <w:t>zatrudnion</w:t>
      </w:r>
      <w:r>
        <w:rPr>
          <w:rFonts w:ascii="Calibri" w:hAnsi="Calibri"/>
          <w:sz w:val="22"/>
          <w:szCs w:val="22"/>
        </w:rPr>
        <w:t>ych</w:t>
      </w:r>
      <w:r w:rsidR="00C60E20" w:rsidRPr="00C60E20">
        <w:rPr>
          <w:rFonts w:ascii="Calibri" w:hAnsi="Calibri"/>
          <w:sz w:val="22"/>
          <w:szCs w:val="22"/>
        </w:rPr>
        <w:t xml:space="preserve"> na podstawie stosunku pracy, przy</w:t>
      </w:r>
      <w:r>
        <w:rPr>
          <w:rFonts w:ascii="Calibri" w:hAnsi="Calibri"/>
          <w:sz w:val="22"/>
          <w:szCs w:val="22"/>
        </w:rPr>
        <w:t xml:space="preserve"> </w:t>
      </w:r>
      <w:r w:rsidR="00C60E20" w:rsidRPr="00C60E20">
        <w:rPr>
          <w:rFonts w:ascii="Calibri" w:hAnsi="Calibri"/>
          <w:sz w:val="22"/>
          <w:szCs w:val="22"/>
        </w:rPr>
        <w:t>czym dotyczy to zarówno</w:t>
      </w:r>
      <w:r>
        <w:rPr>
          <w:rFonts w:ascii="Calibri" w:hAnsi="Calibri"/>
          <w:sz w:val="22"/>
          <w:szCs w:val="22"/>
        </w:rPr>
        <w:t xml:space="preserve"> </w:t>
      </w:r>
      <w:r w:rsidR="00C60E20" w:rsidRPr="00C60E20">
        <w:rPr>
          <w:rFonts w:ascii="Calibri" w:hAnsi="Calibri"/>
          <w:sz w:val="22"/>
          <w:szCs w:val="22"/>
        </w:rPr>
        <w:t>osób stanowiących personel projektu, jak i osób niezaanga</w:t>
      </w:r>
      <w:r>
        <w:rPr>
          <w:rFonts w:ascii="Calibri" w:hAnsi="Calibri"/>
          <w:sz w:val="22"/>
          <w:szCs w:val="22"/>
        </w:rPr>
        <w:t>ż</w:t>
      </w:r>
      <w:r w:rsidR="00C60E20" w:rsidRPr="00C60E20">
        <w:rPr>
          <w:rFonts w:ascii="Calibri" w:hAnsi="Calibri"/>
          <w:sz w:val="22"/>
          <w:szCs w:val="22"/>
        </w:rPr>
        <w:t>owanych do realizacji projektu lub</w:t>
      </w:r>
      <w:r>
        <w:rPr>
          <w:rFonts w:ascii="Calibri" w:hAnsi="Calibri"/>
          <w:sz w:val="22"/>
          <w:szCs w:val="22"/>
        </w:rPr>
        <w:t xml:space="preserve"> projektów,</w:t>
      </w:r>
      <w:r w:rsidR="009D3597" w:rsidRPr="000E58E9">
        <w:rPr>
          <w:rFonts w:ascii="Calibri" w:hAnsi="Calibri"/>
          <w:sz w:val="22"/>
          <w:szCs w:val="22"/>
        </w:rPr>
        <w:t xml:space="preserve"> które</w:t>
      </w:r>
      <w:r w:rsidR="000E58E9" w:rsidRPr="000E58E9">
        <w:rPr>
          <w:rFonts w:ascii="Calibri" w:hAnsi="Calibri"/>
          <w:sz w:val="22"/>
          <w:szCs w:val="22"/>
        </w:rPr>
        <w:t xml:space="preserve"> zostaną zaangażowane w ramach projektu, ich planowanej funkcji (stanowiska) w projekcie, posiadanych</w:t>
      </w:r>
      <w:r>
        <w:rPr>
          <w:rFonts w:ascii="Calibri" w:hAnsi="Calibri"/>
          <w:sz w:val="22"/>
          <w:szCs w:val="22"/>
        </w:rPr>
        <w:t xml:space="preserve"> kwalifikacji,</w:t>
      </w:r>
      <w:r w:rsidR="000E58E9" w:rsidRPr="000E58E9">
        <w:rPr>
          <w:rFonts w:ascii="Calibri" w:hAnsi="Calibri"/>
          <w:sz w:val="22"/>
          <w:szCs w:val="22"/>
        </w:rPr>
        <w:t xml:space="preserve"> kompetencji i doświadczenia, zakresu obowiązków, wymiaru czasu prac</w:t>
      </w:r>
      <w:r w:rsidR="000E58E9">
        <w:rPr>
          <w:rFonts w:ascii="Calibri" w:hAnsi="Calibri"/>
          <w:color w:val="000000" w:themeColor="text1"/>
          <w:sz w:val="22"/>
          <w:szCs w:val="22"/>
        </w:rPr>
        <w:t>y, formy zatrudnienia/</w:t>
      </w:r>
      <w:r w:rsidR="000E58E9" w:rsidRPr="000E58E9">
        <w:rPr>
          <w:rFonts w:ascii="Calibri" w:hAnsi="Calibri"/>
          <w:sz w:val="22"/>
          <w:szCs w:val="22"/>
        </w:rPr>
        <w:t>zaangażowania w projekcie</w:t>
      </w:r>
      <w:r>
        <w:rPr>
          <w:rFonts w:ascii="Calibri" w:hAnsi="Calibri"/>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609"/>
      </w:tblGrid>
      <w:tr w:rsidR="00F97F57" w:rsidRPr="00135ED5" w:rsidTr="000779B9">
        <w:trPr>
          <w:trHeight w:val="1545"/>
        </w:trPr>
        <w:tc>
          <w:tcPr>
            <w:tcW w:w="9609" w:type="dxa"/>
            <w:shd w:val="clear" w:color="auto" w:fill="auto"/>
          </w:tcPr>
          <w:p w:rsidR="000A3D62" w:rsidRDefault="00F97F57">
            <w:pPr>
              <w:pStyle w:val="Akapitzlist"/>
              <w:spacing w:before="120" w:after="240" w:line="360" w:lineRule="auto"/>
              <w:ind w:left="0"/>
              <w:rPr>
                <w:lang w:eastAsia="ar-SA"/>
              </w:rPr>
            </w:pPr>
            <w:r w:rsidRPr="00D7270B">
              <w:rPr>
                <w:b/>
              </w:rPr>
              <w:t xml:space="preserve">UWAGA!  </w:t>
            </w:r>
            <w:r>
              <w:rPr>
                <w:rFonts w:cs="Calibri"/>
              </w:rPr>
              <w:t xml:space="preserve">Należy pamiętać, że kadra zewnętrzna nie stanowi potencjału Wnioskodawcy, niemniej jednak we wniosku powinny zostać zawarte informacje dotyczące </w:t>
            </w:r>
            <w:r w:rsidRPr="00F97F57">
              <w:rPr>
                <w:rFonts w:cs="Calibri"/>
              </w:rPr>
              <w:t>posiadanych kwalifikacji, kompetencji i doświadczenia, zakresu obowiązków, wymiaru czasu pracy, f</w:t>
            </w:r>
            <w:r>
              <w:rPr>
                <w:rFonts w:cs="Calibri"/>
              </w:rPr>
              <w:t>ormy zatrudnienia/zaangażowania</w:t>
            </w:r>
            <w:r>
              <w:rPr>
                <w:rFonts w:cs="Calibri"/>
              </w:rPr>
              <w:br/>
            </w:r>
            <w:r w:rsidRPr="00F97F57">
              <w:rPr>
                <w:rFonts w:cs="Calibri"/>
              </w:rPr>
              <w:t>w projekcie</w:t>
            </w:r>
            <w:r>
              <w:rPr>
                <w:rFonts w:cs="Calibri"/>
              </w:rPr>
              <w:t xml:space="preserve">. Stosowny opis należy umieścić w pkt. </w:t>
            </w:r>
            <w:r w:rsidR="00A4705B">
              <w:rPr>
                <w:rFonts w:cs="Calibri"/>
              </w:rPr>
              <w:t>4.5 i 4.7</w:t>
            </w:r>
            <w:r>
              <w:rPr>
                <w:rFonts w:cs="Calibri"/>
              </w:rPr>
              <w:t xml:space="preserve"> </w:t>
            </w:r>
            <w:r w:rsidR="000A2CD5">
              <w:rPr>
                <w:rFonts w:asciiTheme="minorHAnsi" w:hAnsiTheme="minorHAnsi" w:cstheme="minorHAnsi"/>
                <w:color w:val="000000"/>
              </w:rPr>
              <w:t>WOD</w:t>
            </w:r>
            <w:r>
              <w:rPr>
                <w:rFonts w:cs="Calibri"/>
              </w:rPr>
              <w:t>.</w:t>
            </w:r>
          </w:p>
        </w:tc>
      </w:tr>
    </w:tbl>
    <w:p w:rsidR="000A3D62" w:rsidRDefault="000E58E9">
      <w:pPr>
        <w:pStyle w:val="Default"/>
        <w:numPr>
          <w:ilvl w:val="0"/>
          <w:numId w:val="100"/>
        </w:numPr>
        <w:spacing w:line="360" w:lineRule="auto"/>
        <w:ind w:left="284" w:hanging="284"/>
        <w:jc w:val="both"/>
        <w:rPr>
          <w:rFonts w:ascii="Calibri" w:hAnsi="Calibri"/>
          <w:b/>
          <w:sz w:val="22"/>
          <w:szCs w:val="22"/>
        </w:rPr>
      </w:pPr>
      <w:r w:rsidRPr="000E58E9">
        <w:rPr>
          <w:rFonts w:ascii="Calibri" w:hAnsi="Calibri"/>
          <w:b/>
          <w:sz w:val="22"/>
          <w:szCs w:val="22"/>
        </w:rPr>
        <w:t>posiadanego potencjału technicznego, w tym sprzętowego i warunków lokalowych</w:t>
      </w:r>
      <w:r w:rsidRPr="000E58E9">
        <w:rPr>
          <w:rFonts w:ascii="Calibri" w:hAnsi="Calibri"/>
          <w:sz w:val="22"/>
          <w:szCs w:val="22"/>
        </w:rPr>
        <w:t>,</w:t>
      </w:r>
    </w:p>
    <w:p w:rsidR="00592114" w:rsidRDefault="000E58E9" w:rsidP="000E58E9">
      <w:pPr>
        <w:pStyle w:val="Default"/>
        <w:spacing w:line="360" w:lineRule="auto"/>
        <w:jc w:val="both"/>
        <w:rPr>
          <w:rFonts w:ascii="Calibri" w:hAnsi="Calibri"/>
          <w:sz w:val="22"/>
          <w:szCs w:val="22"/>
        </w:rPr>
      </w:pPr>
      <w:r w:rsidRPr="000E58E9">
        <w:rPr>
          <w:rFonts w:ascii="Calibri" w:hAnsi="Calibri"/>
          <w:sz w:val="22"/>
          <w:szCs w:val="22"/>
        </w:rPr>
        <w:t>W tabeli należy przedstawić potencjał techniczny Wnioskodawcy i Partnerów oraz wskazać sposób jego wykorzystania w ramach poszczególnych zadań.</w:t>
      </w:r>
      <w:r w:rsidR="00A62904">
        <w:rPr>
          <w:rFonts w:ascii="Calibri" w:hAnsi="Calibri"/>
          <w:sz w:val="22"/>
          <w:szCs w:val="22"/>
        </w:rPr>
        <w:t xml:space="preserve"> </w:t>
      </w:r>
      <w:r w:rsidRPr="000E58E9">
        <w:rPr>
          <w:rFonts w:ascii="Calibri" w:hAnsi="Calibri"/>
          <w:sz w:val="22"/>
          <w:szCs w:val="22"/>
        </w:rPr>
        <w:t xml:space="preserve">Istotne </w:t>
      </w:r>
      <w:r w:rsidR="009D3597" w:rsidRPr="000E58E9">
        <w:rPr>
          <w:rFonts w:ascii="Calibri" w:hAnsi="Calibri"/>
          <w:sz w:val="22"/>
          <w:szCs w:val="22"/>
        </w:rPr>
        <w:t>jest, aby</w:t>
      </w:r>
      <w:r w:rsidRPr="000E58E9">
        <w:rPr>
          <w:rFonts w:ascii="Calibri" w:hAnsi="Calibri"/>
          <w:sz w:val="22"/>
          <w:szCs w:val="22"/>
        </w:rPr>
        <w:t xml:space="preserve"> Wnioskodawca na etapie tworzenia </w:t>
      </w:r>
      <w:r w:rsidR="000A2CD5">
        <w:rPr>
          <w:rFonts w:asciiTheme="minorHAnsi" w:hAnsiTheme="minorHAnsi" w:cstheme="minorHAnsi"/>
        </w:rPr>
        <w:t xml:space="preserve">WOD </w:t>
      </w:r>
      <w:r w:rsidRPr="000E58E9">
        <w:rPr>
          <w:rFonts w:ascii="Calibri" w:hAnsi="Calibri"/>
          <w:sz w:val="22"/>
          <w:szCs w:val="22"/>
        </w:rPr>
        <w:t xml:space="preserve">przeanalizował, czy sprzęt już przez niego posiadany oraz inne zaplecze techniczne będzie mogło być wykorzystywane do realizacji projektu. Nie należy wykazywać potencjału technicznego, jakiego Wnioskodawca nie posiada, ale dopiero planuje zakupić ze środków projektu, </w:t>
      </w:r>
      <w:r w:rsidR="00592114">
        <w:rPr>
          <w:rFonts w:ascii="Calibri" w:hAnsi="Calibri"/>
          <w:sz w:val="22"/>
          <w:szCs w:val="22"/>
        </w:rPr>
        <w:br/>
      </w:r>
      <w:r w:rsidRPr="000E58E9">
        <w:rPr>
          <w:rFonts w:ascii="Calibri" w:hAnsi="Calibri"/>
          <w:sz w:val="22"/>
          <w:szCs w:val="22"/>
        </w:rPr>
        <w:t xml:space="preserve">ani potencjału, który nie będzie wykorzystywany </w:t>
      </w:r>
      <w:r w:rsidR="00A62904">
        <w:rPr>
          <w:rFonts w:ascii="Calibri" w:hAnsi="Calibri"/>
          <w:sz w:val="22"/>
          <w:szCs w:val="22"/>
        </w:rPr>
        <w:t xml:space="preserve">bezpośrednio </w:t>
      </w:r>
      <w:r w:rsidRPr="000E58E9">
        <w:rPr>
          <w:rFonts w:ascii="Calibri" w:hAnsi="Calibri"/>
          <w:sz w:val="22"/>
          <w:szCs w:val="22"/>
        </w:rPr>
        <w:t>do realizacji projektu.</w:t>
      </w:r>
      <w:r w:rsidR="00592114">
        <w:rPr>
          <w:rFonts w:ascii="Calibri" w:hAnsi="Calibri"/>
          <w:sz w:val="22"/>
          <w:szCs w:val="22"/>
        </w:rPr>
        <w:t xml:space="preserve"> </w:t>
      </w:r>
    </w:p>
    <w:p w:rsidR="000E58E9" w:rsidRPr="000E58E9" w:rsidRDefault="00592114" w:rsidP="000E58E9">
      <w:pPr>
        <w:pStyle w:val="Default"/>
        <w:spacing w:line="360" w:lineRule="auto"/>
        <w:jc w:val="both"/>
        <w:rPr>
          <w:rFonts w:ascii="Calibri" w:hAnsi="Calibri"/>
          <w:sz w:val="22"/>
          <w:szCs w:val="22"/>
        </w:rPr>
      </w:pPr>
      <w:r>
        <w:rPr>
          <w:rFonts w:ascii="Calibri" w:hAnsi="Calibri"/>
          <w:sz w:val="22"/>
          <w:szCs w:val="22"/>
        </w:rPr>
        <w:t xml:space="preserve">Należy dodatkowo mieć na uwadze zapisy dotyczące limitu nr 3 </w:t>
      </w:r>
      <w:hyperlink w:anchor="_3.3.4_Kryteria_merytoryczne" w:history="1">
        <w:r w:rsidRPr="00DD4291">
          <w:rPr>
            <w:rStyle w:val="Hipercze"/>
            <w:rFonts w:ascii="Calibri" w:hAnsi="Calibri"/>
            <w:sz w:val="22"/>
            <w:szCs w:val="22"/>
          </w:rPr>
          <w:t>zobacz rozdział 3.3.4</w:t>
        </w:r>
      </w:hyperlink>
      <w:r>
        <w:rPr>
          <w:rFonts w:ascii="Calibri" w:hAnsi="Calibri"/>
          <w:sz w:val="22"/>
          <w:szCs w:val="22"/>
        </w:rPr>
        <w:t xml:space="preserve">, oraz </w:t>
      </w:r>
      <w:hyperlink w:anchor="_4.6_Zadania" w:history="1">
        <w:r w:rsidRPr="00DD4291">
          <w:rPr>
            <w:rStyle w:val="Hipercze"/>
            <w:rFonts w:ascii="Calibri" w:hAnsi="Calibri"/>
            <w:sz w:val="22"/>
            <w:szCs w:val="22"/>
          </w:rPr>
          <w:t>rozdział 4.6</w:t>
        </w:r>
      </w:hyperlink>
      <w:r>
        <w:rPr>
          <w:rFonts w:ascii="Calibri" w:hAnsi="Calibri"/>
          <w:sz w:val="22"/>
          <w:szCs w:val="22"/>
        </w:rPr>
        <w:t>, gdzie zamieszczono komentarz dotyczący możliwego uzupełnienia bazy dydaktycznej.</w:t>
      </w:r>
    </w:p>
    <w:p w:rsidR="000A3D62" w:rsidRDefault="00B6243B">
      <w:pPr>
        <w:spacing w:before="240" w:after="0"/>
        <w:rPr>
          <w:color w:val="FF0000"/>
        </w:rPr>
      </w:pPr>
      <w:r>
        <w:rPr>
          <w:b/>
        </w:rPr>
        <w:lastRenderedPageBreak/>
        <w:tab/>
      </w:r>
      <w:r w:rsidRPr="00B6243B">
        <w:rPr>
          <w:b/>
        </w:rPr>
        <w:t>Doświadczenie Wnioskodawcy i Partnerów</w:t>
      </w:r>
      <w:r w:rsidRPr="004E4F23">
        <w:t xml:space="preserve"> (o ile dotyczy) </w:t>
      </w:r>
      <w:r>
        <w:t xml:space="preserve">powinno być adekwatne </w:t>
      </w:r>
      <w:r>
        <w:br/>
      </w:r>
      <w:r w:rsidRPr="004E4F23">
        <w:t xml:space="preserve">do zakresu realizacji </w:t>
      </w:r>
      <w:r>
        <w:t>projektów</w:t>
      </w:r>
      <w:r w:rsidRPr="004E4F23">
        <w:t xml:space="preserve"> </w:t>
      </w:r>
      <w:r w:rsidRPr="00B6370D">
        <w:t>w tym w zakresie tematycznym, jakiego dotyczy projekt, na rzecz grupy docelowej, do której skierowany będzie projekt oraz na określonym terytorium, którego będz</w:t>
      </w:r>
      <w:r>
        <w:t>ie dotyczyć realizacja projektu.</w:t>
      </w:r>
      <w:r w:rsidRPr="00B6243B">
        <w:rPr>
          <w:color w:val="FF0000"/>
        </w:rPr>
        <w:t xml:space="preserve"> </w:t>
      </w:r>
    </w:p>
    <w:p w:rsidR="00D9654E" w:rsidRDefault="00B6243B">
      <w:pPr>
        <w:spacing w:after="0"/>
      </w:pPr>
      <w:r w:rsidRPr="00B6243B">
        <w:tab/>
        <w:t xml:space="preserve">Adekwatność doświadczenia </w:t>
      </w:r>
      <w:r w:rsidR="00417636">
        <w:t>Wnioskodawcy i P</w:t>
      </w:r>
      <w:r w:rsidRPr="00B6243B">
        <w:t xml:space="preserve">artnerów powinna być rozpatrywana </w:t>
      </w:r>
      <w:r w:rsidRPr="00B6243B">
        <w:br/>
        <w:t xml:space="preserve">w szczególności w kontekście dotychczasowej działalności prowadzonej w zakresie planowanego </w:t>
      </w:r>
      <w:r w:rsidRPr="00B6243B">
        <w:br/>
        <w:t xml:space="preserve">do realizacji projektu (z uwzględnieniem zakresu tematycznego, grupy docelowej, terytorium, itp.) </w:t>
      </w:r>
      <w:r w:rsidRPr="00B6243B">
        <w:br/>
        <w:t xml:space="preserve">i możliwości weryfikacji rezultatów tej działalności. </w:t>
      </w:r>
    </w:p>
    <w:p w:rsidR="000A3D62" w:rsidRDefault="00B6243B">
      <w:pPr>
        <w:pStyle w:val="Akapitzlist"/>
        <w:spacing w:after="240" w:line="360" w:lineRule="auto"/>
        <w:ind w:left="0"/>
        <w:contextualSpacing w:val="0"/>
        <w:rPr>
          <w:szCs w:val="22"/>
        </w:rPr>
      </w:pPr>
      <w:r w:rsidRPr="00B6243B">
        <w:rPr>
          <w:szCs w:val="22"/>
        </w:rPr>
        <w:tab/>
        <w:t xml:space="preserve">Na podstawie opisu zawartego w pkt. 4.6 wniosku sprawdzana jest wiarygodność </w:t>
      </w:r>
      <w:r w:rsidR="00417636">
        <w:rPr>
          <w:szCs w:val="22"/>
        </w:rPr>
        <w:t>W</w:t>
      </w:r>
      <w:r w:rsidRPr="00B6243B">
        <w:rPr>
          <w:szCs w:val="22"/>
        </w:rPr>
        <w:t xml:space="preserve">nioskodawcy </w:t>
      </w:r>
      <w:r w:rsidR="003E3B26">
        <w:rPr>
          <w:szCs w:val="22"/>
        </w:rPr>
        <w:br/>
      </w:r>
      <w:r w:rsidRPr="00B6243B">
        <w:rPr>
          <w:szCs w:val="22"/>
        </w:rPr>
        <w:t xml:space="preserve">i </w:t>
      </w:r>
      <w:r w:rsidR="00417636">
        <w:rPr>
          <w:szCs w:val="22"/>
        </w:rPr>
        <w:t>P</w:t>
      </w:r>
      <w:r w:rsidRPr="00B6243B">
        <w:rPr>
          <w:szCs w:val="22"/>
        </w:rPr>
        <w:t>artnerów, w tym przede wszystkim możliwość skutecznej realizacji projektu, której najważniejszą rękojmią jest doświadczenie odpowiada</w:t>
      </w:r>
      <w:r w:rsidR="00AA5D15">
        <w:rPr>
          <w:szCs w:val="22"/>
        </w:rPr>
        <w:t>jące specyfice danego projektu.</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F13C1B" w:rsidRPr="00A62904" w:rsidTr="0065583C">
        <w:trPr>
          <w:trHeight w:val="764"/>
        </w:trPr>
        <w:tc>
          <w:tcPr>
            <w:tcW w:w="9553" w:type="dxa"/>
            <w:shd w:val="clear" w:color="auto" w:fill="auto"/>
          </w:tcPr>
          <w:p w:rsidR="000A3D62" w:rsidRDefault="00C60E20">
            <w:pPr>
              <w:pStyle w:val="Akapitzlist"/>
              <w:spacing w:before="120" w:after="240" w:line="360" w:lineRule="auto"/>
              <w:ind w:left="0"/>
              <w:contextualSpacing w:val="0"/>
              <w:rPr>
                <w:highlight w:val="yellow"/>
                <w:lang w:eastAsia="ar-SA"/>
              </w:rPr>
            </w:pPr>
            <w:r w:rsidRPr="00C60E20">
              <w:rPr>
                <w:b/>
              </w:rPr>
              <w:t xml:space="preserve">UWAGA!  </w:t>
            </w:r>
            <w:r w:rsidRPr="00C60E20">
              <w:rPr>
                <w:rFonts w:cs="Calibri"/>
                <w:szCs w:val="22"/>
              </w:rPr>
              <w:t xml:space="preserve">Zgodnie z </w:t>
            </w:r>
            <w:hyperlink w:anchor="kmz1" w:history="1">
              <w:r w:rsidRPr="00C60E20">
                <w:rPr>
                  <w:rStyle w:val="Hipercze"/>
                  <w:rFonts w:cs="Calibri"/>
                </w:rPr>
                <w:t>kryterium merytorycznym zerojedynkowym nr 1</w:t>
              </w:r>
            </w:hyperlink>
            <w:r w:rsidR="00A5416A">
              <w:rPr>
                <w:rFonts w:cs="Calibri"/>
                <w:szCs w:val="22"/>
              </w:rPr>
              <w:t>,</w:t>
            </w:r>
            <w:r w:rsidRPr="00C60E20">
              <w:rPr>
                <w:rFonts w:cs="Calibri"/>
                <w:szCs w:val="22"/>
              </w:rPr>
              <w:t xml:space="preserve"> skala działań prowadzonych przez podmiot realizujący kurs po rozpoczęciu realizacji projektu (nakłady środków) nie może ulec zmniejszeniu w stosunku do skali działań (nakładów) prowadzonych w okresie 12 miesięcy poprzedzających złożenie </w:t>
            </w:r>
            <w:r w:rsidR="000A2CD5">
              <w:rPr>
                <w:rFonts w:asciiTheme="minorHAnsi" w:hAnsiTheme="minorHAnsi" w:cstheme="minorHAnsi"/>
                <w:color w:val="000000"/>
              </w:rPr>
              <w:t>WOD</w:t>
            </w:r>
            <w:r w:rsidRPr="00C60E20">
              <w:rPr>
                <w:rFonts w:cs="Calibri"/>
                <w:szCs w:val="22"/>
              </w:rPr>
              <w:t xml:space="preserve"> </w:t>
            </w:r>
            <w:r w:rsidR="000A2CD5">
              <w:rPr>
                <w:rFonts w:cs="Calibri"/>
                <w:szCs w:val="22"/>
              </w:rPr>
              <w:t xml:space="preserve"> </w:t>
            </w:r>
            <w:r w:rsidRPr="00C60E20">
              <w:rPr>
                <w:rFonts w:cs="Calibri"/>
                <w:szCs w:val="22"/>
              </w:rPr>
              <w:t xml:space="preserve">(średniomiesięcznie). </w:t>
            </w:r>
            <w:hyperlink w:anchor="_3.3.4_Kryteria_merytoryczne" w:history="1">
              <w:r w:rsidR="00592114" w:rsidRPr="00DD4291">
                <w:rPr>
                  <w:rStyle w:val="Hipercze"/>
                  <w:rFonts w:cs="Calibri"/>
                  <w:szCs w:val="22"/>
                </w:rPr>
                <w:t>Zobacz</w:t>
              </w:r>
              <w:r w:rsidRPr="00C60E20">
                <w:rPr>
                  <w:rStyle w:val="Hipercze"/>
                  <w:rFonts w:cs="Calibri"/>
                </w:rPr>
                <w:t xml:space="preserve"> rozdział 3.3.4</w:t>
              </w:r>
            </w:hyperlink>
            <w:r w:rsidRPr="00C60E20">
              <w:rPr>
                <w:rFonts w:cs="Calibri"/>
                <w:szCs w:val="22"/>
              </w:rPr>
              <w:t>.</w:t>
            </w:r>
          </w:p>
        </w:tc>
      </w:tr>
    </w:tbl>
    <w:p w:rsidR="000A3D62" w:rsidRDefault="000E58E9">
      <w:pPr>
        <w:pStyle w:val="Akapitzlist"/>
        <w:spacing w:line="360" w:lineRule="auto"/>
        <w:ind w:left="0" w:firstLine="708"/>
        <w:rPr>
          <w:color w:val="000000"/>
        </w:rPr>
      </w:pPr>
      <w:r>
        <w:t xml:space="preserve">Dodatkowo, istotnym zagadnieniem </w:t>
      </w:r>
      <w:r w:rsidR="00B6243B">
        <w:t xml:space="preserve">jest </w:t>
      </w:r>
      <w:r>
        <w:t xml:space="preserve">tzw. </w:t>
      </w:r>
      <w:r w:rsidRPr="009F060A">
        <w:rPr>
          <w:b/>
        </w:rPr>
        <w:t>potencjał społeczny</w:t>
      </w:r>
      <w:r>
        <w:t xml:space="preserve">. </w:t>
      </w:r>
      <w:r w:rsidRPr="002C3C39">
        <w:rPr>
          <w:color w:val="000000"/>
        </w:rPr>
        <w:t>Potencjał społeczny</w:t>
      </w:r>
      <w:r>
        <w:rPr>
          <w:color w:val="000000"/>
        </w:rPr>
        <w:t xml:space="preserve"> Wnioskodawcy (i Partnera/-ów) związany jest ze znajomością danego środowiska (społeczności, terytorium) oraz tematyki tak</w:t>
      </w:r>
      <w:r w:rsidR="00B33A64">
        <w:rPr>
          <w:color w:val="000000"/>
        </w:rPr>
        <w:t>,</w:t>
      </w:r>
      <w:r>
        <w:rPr>
          <w:color w:val="000000"/>
        </w:rPr>
        <w:t xml:space="preserve"> aby </w:t>
      </w:r>
      <w:r w:rsidRPr="00317D1B">
        <w:rPr>
          <w:color w:val="000000"/>
        </w:rPr>
        <w:t>móc efektywnie zrealizować podejmowane przedsięwzięcia. Bardzo istotne jest tutaj wykazanie obecności Wnioskodawcy (i Partnera/-ów) w danym środowisku oraz doświadczenia w realizacji działań na rzecz społeczności na tym, określonym terytorium</w:t>
      </w:r>
      <w:r w:rsidR="00317D1B">
        <w:rPr>
          <w:color w:val="000000"/>
        </w:rPr>
        <w:t xml:space="preserve">, </w:t>
      </w:r>
      <w:r w:rsidRPr="00317D1B">
        <w:rPr>
          <w:color w:val="000000"/>
        </w:rPr>
        <w:t xml:space="preserve">w zakresie tematycznym, </w:t>
      </w:r>
      <w:r w:rsidRPr="00317D1B">
        <w:t xml:space="preserve">którego będzie dotyczyć realizacja projektu. </w:t>
      </w:r>
      <w:r w:rsidRPr="00317D1B">
        <w:rPr>
          <w:color w:val="000000"/>
        </w:rPr>
        <w:t xml:space="preserve">Znajomość specyfiki funkcjonowania danej grupy / </w:t>
      </w:r>
      <w:r w:rsidR="009D3597" w:rsidRPr="00317D1B">
        <w:rPr>
          <w:color w:val="000000"/>
        </w:rPr>
        <w:t>społeczności pomaga</w:t>
      </w:r>
      <w:r w:rsidRPr="00317D1B">
        <w:rPr>
          <w:color w:val="000000"/>
        </w:rPr>
        <w:t xml:space="preserve"> dobrać efektywne kanały komunikacji</w:t>
      </w:r>
      <w:r w:rsidR="00B33A64">
        <w:rPr>
          <w:color w:val="000000"/>
        </w:rPr>
        <w:t>,</w:t>
      </w:r>
      <w:r w:rsidRPr="00317D1B">
        <w:rPr>
          <w:color w:val="000000"/>
        </w:rPr>
        <w:t xml:space="preserve"> aby dotrzeć do zainteresowanych oraz zaplanować adekwatne</w:t>
      </w:r>
      <w:r>
        <w:rPr>
          <w:color w:val="000000"/>
        </w:rPr>
        <w:t xml:space="preserve"> do potrzeb wsparcie (działania: formy, rodzaj i zakres) w celu poprawy zastanej sytuacji danej grupy. </w:t>
      </w:r>
    </w:p>
    <w:p w:rsidR="00D9654E" w:rsidRDefault="00317D1B">
      <w:pPr>
        <w:spacing w:after="0"/>
      </w:pPr>
      <w:r>
        <w:tab/>
      </w:r>
      <w:r w:rsidR="000E58E9">
        <w:t xml:space="preserve">Wnioskodawca powinien przedstawić kapitał społeczny swój i partnerów poprzez opis efektów dotychczas zrealizowanych przez siebie i partnerów projektów/ działań/ akcji na rzecz społeczności, </w:t>
      </w:r>
      <w:r w:rsidR="009D3597">
        <w:br/>
      </w:r>
      <w:r w:rsidR="000E58E9">
        <w:t>czy podjętej współpracy z innymi organizacjami/ instytucjami publicznymi.</w:t>
      </w:r>
    </w:p>
    <w:p w:rsidR="00500853" w:rsidRPr="00317D1B" w:rsidRDefault="00500853" w:rsidP="00317D1B">
      <w:pPr>
        <w:spacing w:after="0"/>
      </w:pPr>
    </w:p>
    <w:p w:rsidR="007C3F6F" w:rsidRPr="00B6226F" w:rsidRDefault="007C3F6F" w:rsidP="00B6226F">
      <w:pPr>
        <w:pStyle w:val="Nagwek2"/>
      </w:pPr>
      <w:bookmarkStart w:id="77" w:name="_Toc456864627"/>
      <w:r w:rsidRPr="00B6226F">
        <w:t>4.</w:t>
      </w:r>
      <w:r w:rsidR="00212F21">
        <w:t>9</w:t>
      </w:r>
      <w:r w:rsidR="00317D1B" w:rsidRPr="00B6226F">
        <w:t xml:space="preserve"> </w:t>
      </w:r>
      <w:r w:rsidR="005B62CC" w:rsidRPr="00B6226F">
        <w:t>Zasady konstruowania budżetu projektu</w:t>
      </w:r>
      <w:bookmarkEnd w:id="77"/>
    </w:p>
    <w:p w:rsidR="000B7231" w:rsidRPr="006D5B0A" w:rsidRDefault="003E207C" w:rsidP="000B7231">
      <w:pPr>
        <w:spacing w:after="0"/>
        <w:ind w:firstLine="708"/>
      </w:pPr>
      <w:r w:rsidRPr="0029589E">
        <w:t>Podstawą sporządzenia budżetu projektu jest</w:t>
      </w:r>
      <w:r>
        <w:t xml:space="preserve"> </w:t>
      </w:r>
      <w:r w:rsidRPr="006A7B77">
        <w:rPr>
          <w:i/>
        </w:rPr>
        <w:t xml:space="preserve">Instrukcja. </w:t>
      </w:r>
      <w:r w:rsidRPr="0049460C">
        <w:t>Koszty</w:t>
      </w:r>
      <w:r w:rsidRPr="0029589E">
        <w:t xml:space="preserve"> projektu przedstawiane są</w:t>
      </w:r>
      <w:r w:rsidR="0050606D">
        <w:t xml:space="preserve"> </w:t>
      </w:r>
      <w:r w:rsidR="0050606D">
        <w:br/>
      </w:r>
      <w:r w:rsidRPr="0029589E">
        <w:t>w</w:t>
      </w:r>
      <w:r w:rsidR="0050606D">
        <w:t xml:space="preserve"> </w:t>
      </w:r>
      <w:r w:rsidRPr="0029589E">
        <w:t>formie budżetu zadaniowego</w:t>
      </w:r>
      <w:r w:rsidR="000B7231">
        <w:t xml:space="preserve"> i wykazywane w podziale na koszty bezpośrednie i pośrednie. </w:t>
      </w:r>
      <w:r w:rsidRPr="0029589E">
        <w:t xml:space="preserve">Koszt </w:t>
      </w:r>
      <w:r w:rsidRPr="0029589E">
        <w:lastRenderedPageBreak/>
        <w:t>każdego zadania kalkulowany jest w oparciu o budżet szczegółowy</w:t>
      </w:r>
      <w:r w:rsidR="000B7231">
        <w:t>. Jest on</w:t>
      </w:r>
      <w:r w:rsidRPr="0029589E">
        <w:t xml:space="preserve"> podstawą do oceny kwalifikowalności i racjonalności wydatków projektu</w:t>
      </w:r>
      <w:r w:rsidR="000B7231">
        <w:t xml:space="preserve">, dokonywaną </w:t>
      </w:r>
      <w:r w:rsidRPr="0029589E">
        <w:t xml:space="preserve">przez </w:t>
      </w:r>
      <w:r>
        <w:t>Komisję Oceny Projektów (KOP</w:t>
      </w:r>
      <w:r w:rsidR="000B7231">
        <w:t xml:space="preserve">)  w oparciu o zapisy </w:t>
      </w:r>
      <w:r w:rsidR="000B7231" w:rsidRPr="00BA4BB0">
        <w:rPr>
          <w:i/>
        </w:rPr>
        <w:t>Wytyczn</w:t>
      </w:r>
      <w:r w:rsidR="000B7231">
        <w:rPr>
          <w:i/>
        </w:rPr>
        <w:t>ych</w:t>
      </w:r>
      <w:r w:rsidR="000B7231" w:rsidRPr="00BA4BB0">
        <w:rPr>
          <w:i/>
        </w:rPr>
        <w:t xml:space="preserve"> w zakresie kwalifikowalności wydatków w ramach Europejskiego Funduszu Rozwoju Regionalnego, Europejskiego Funduszu Społecznego oraz Fund</w:t>
      </w:r>
      <w:r w:rsidR="000B7231">
        <w:rPr>
          <w:i/>
        </w:rPr>
        <w:t>uszu Spójności na lata 2014-2020. Z</w:t>
      </w:r>
      <w:r w:rsidR="000B7231">
        <w:t xml:space="preserve">apoznanie się z ich treścią jest niezbędne. </w:t>
      </w:r>
    </w:p>
    <w:p w:rsidR="003A0271" w:rsidRDefault="003A0271" w:rsidP="0017485F">
      <w:pPr>
        <w:spacing w:after="0"/>
        <w:ind w:firstLine="708"/>
      </w:pPr>
    </w:p>
    <w:p w:rsidR="005B62CC" w:rsidRPr="001A6886" w:rsidRDefault="005B62CC" w:rsidP="00BC5DD3">
      <w:pPr>
        <w:pStyle w:val="Nagwek3"/>
      </w:pPr>
      <w:bookmarkStart w:id="78" w:name="_4.9.1_Koszty_bezpośrednie"/>
      <w:bookmarkStart w:id="79" w:name="_Toc456864628"/>
      <w:bookmarkEnd w:id="78"/>
      <w:r>
        <w:t>4.</w:t>
      </w:r>
      <w:r w:rsidR="00212F21">
        <w:t>9</w:t>
      </w:r>
      <w:r w:rsidR="00EF7529">
        <w:t>.1</w:t>
      </w:r>
      <w:r>
        <w:t xml:space="preserve"> </w:t>
      </w:r>
      <w:r w:rsidR="00EF7529">
        <w:t>Koszty bezpośrednie</w:t>
      </w:r>
      <w:bookmarkEnd w:id="79"/>
    </w:p>
    <w:p w:rsidR="000A3D62" w:rsidRDefault="00EF7529">
      <w:pPr>
        <w:spacing w:after="240"/>
        <w:ind w:firstLine="709"/>
      </w:pPr>
      <w:r w:rsidRPr="0029589E">
        <w:t>Koszty bezpośrednie w ramach każdego zadania wynikają ze szczegółowej kalkulacji kosztów jednostkowych. Muszą one być osz</w:t>
      </w:r>
      <w:r>
        <w:t>acowane na racjonalnym poziomie.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 xml:space="preserve">jczęściej finansowanych wydatków </w:t>
      </w:r>
      <w:r w:rsidRPr="0029589E">
        <w:t>obowiązującym dla kon</w:t>
      </w:r>
      <w:r>
        <w:t>kursów i naborów ogłaszanych w Województwie W</w:t>
      </w:r>
      <w:r w:rsidRPr="0029589E">
        <w:t>ar</w:t>
      </w:r>
      <w:r>
        <w:t>mińsko-M</w:t>
      </w:r>
      <w:r w:rsidRPr="0029589E">
        <w:t xml:space="preserve">azurskim w ramach </w:t>
      </w:r>
      <w:r w:rsidR="00C93CB8" w:rsidRPr="00F04F08">
        <w:rPr>
          <w:color w:val="000000"/>
          <w:lang w:eastAsia="pl-PL"/>
        </w:rPr>
        <w:t xml:space="preserve">RPO WiM </w:t>
      </w:r>
      <w:r w:rsidR="00C93CB8">
        <w:rPr>
          <w:color w:val="000000"/>
          <w:lang w:eastAsia="pl-PL"/>
        </w:rPr>
        <w:br/>
      </w:r>
      <w:r w:rsidR="00C93CB8" w:rsidRPr="00F04F08">
        <w:rPr>
          <w:color w:val="000000"/>
          <w:lang w:eastAsia="pl-PL"/>
        </w:rPr>
        <w:t>2014-2020</w:t>
      </w:r>
      <w:r w:rsidR="00C93CB8">
        <w:rPr>
          <w:color w:val="000000"/>
          <w:lang w:eastAsia="pl-PL"/>
        </w:rPr>
        <w:t xml:space="preserve"> </w:t>
      </w:r>
      <w:r w:rsidRPr="0029589E">
        <w:t xml:space="preserve">w obszarze </w:t>
      </w:r>
      <w:r w:rsidR="00C93CB8">
        <w:t>EFS</w:t>
      </w:r>
      <w:r>
        <w:t>.</w:t>
      </w:r>
    </w:p>
    <w:tbl>
      <w:tblPr>
        <w:tblW w:w="0" w:type="auto"/>
        <w:tblBorders>
          <w:top w:val="single" w:sz="18" w:space="0" w:color="4F81BD"/>
          <w:left w:val="single" w:sz="18" w:space="0" w:color="4F81BD"/>
        </w:tblBorders>
        <w:tblLook w:val="04A0" w:firstRow="1" w:lastRow="0" w:firstColumn="1" w:lastColumn="0" w:noHBand="0" w:noVBand="1"/>
      </w:tblPr>
      <w:tblGrid>
        <w:gridCol w:w="9587"/>
      </w:tblGrid>
      <w:tr w:rsidR="00D20B42" w:rsidRPr="00A62904" w:rsidTr="00D20B42">
        <w:trPr>
          <w:trHeight w:val="997"/>
        </w:trPr>
        <w:tc>
          <w:tcPr>
            <w:tcW w:w="9587" w:type="dxa"/>
            <w:shd w:val="clear" w:color="auto" w:fill="auto"/>
          </w:tcPr>
          <w:p w:rsidR="000A3D62" w:rsidRDefault="00D20B42">
            <w:pPr>
              <w:pStyle w:val="Akapitzlist"/>
              <w:spacing w:before="120" w:after="240" w:line="360" w:lineRule="auto"/>
              <w:ind w:left="0"/>
              <w:contextualSpacing w:val="0"/>
              <w:rPr>
                <w:highlight w:val="yellow"/>
                <w:lang w:eastAsia="ar-SA"/>
              </w:rPr>
            </w:pPr>
            <w:r w:rsidRPr="007767AA">
              <w:rPr>
                <w:b/>
              </w:rPr>
              <w:t xml:space="preserve">UWAGA!  </w:t>
            </w:r>
            <w:r w:rsidRPr="007767AA">
              <w:rPr>
                <w:rFonts w:cs="Calibri"/>
                <w:szCs w:val="22"/>
              </w:rPr>
              <w:t>Zgod</w:t>
            </w:r>
            <w:r w:rsidR="00C60E20" w:rsidRPr="00C60E20">
              <w:rPr>
                <w:rFonts w:cs="Calibri"/>
                <w:szCs w:val="22"/>
              </w:rPr>
              <w:t xml:space="preserve">nie z </w:t>
            </w:r>
            <w:hyperlink w:anchor="kso2" w:history="1">
              <w:r w:rsidR="00C60E20" w:rsidRPr="00C60E20">
                <w:rPr>
                  <w:rStyle w:val="Hipercze"/>
                  <w:rFonts w:cs="Calibri"/>
                </w:rPr>
                <w:t>kryterium specyficznym obligatoryjnym nr 2</w:t>
              </w:r>
            </w:hyperlink>
            <w:r>
              <w:rPr>
                <w:rFonts w:cs="Calibri"/>
                <w:szCs w:val="22"/>
              </w:rPr>
              <w:t xml:space="preserve"> ś</w:t>
            </w:r>
            <w:r w:rsidRPr="00D20B42">
              <w:rPr>
                <w:rFonts w:cs="Calibri"/>
                <w:szCs w:val="22"/>
              </w:rPr>
              <w:t>redni koszt przypadający na jednego uczestnika projektu ni</w:t>
            </w:r>
            <w:r>
              <w:rPr>
                <w:rFonts w:cs="Calibri"/>
                <w:szCs w:val="22"/>
              </w:rPr>
              <w:t>e przekracza kwoty 6 061,60 PLN</w:t>
            </w:r>
            <w:r w:rsidRPr="00D20B42">
              <w:rPr>
                <w:rFonts w:cs="Calibri"/>
                <w:szCs w:val="22"/>
              </w:rPr>
              <w:t>.</w:t>
            </w:r>
          </w:p>
        </w:tc>
      </w:tr>
    </w:tbl>
    <w:p w:rsidR="009B1B34" w:rsidRDefault="00EF7529" w:rsidP="009B1B34">
      <w:pPr>
        <w:spacing w:after="0"/>
        <w:ind w:firstLine="708"/>
      </w:pPr>
      <w:r w:rsidRPr="0029589E">
        <w:t>W ramach kosztów bezpośrednich nie można ująć żadnego kosztu, który znajduje się w katalogu kosztów pośredn</w:t>
      </w:r>
      <w:r>
        <w:t>ich, o których będzie mowa w dalszej części Regulaminu konkursu</w:t>
      </w:r>
      <w:r w:rsidRPr="0029589E">
        <w:t>. Będzie</w:t>
      </w:r>
      <w:r>
        <w:t xml:space="preserve"> </w:t>
      </w:r>
      <w:r w:rsidR="0050606D">
        <w:br/>
      </w:r>
      <w:r>
        <w:t>to</w:t>
      </w:r>
      <w:r w:rsidR="0050606D">
        <w:t xml:space="preserve"> </w:t>
      </w:r>
      <w:r>
        <w:t xml:space="preserve">weryfikowane zarówno przez </w:t>
      </w:r>
      <w:r w:rsidR="00C2030B">
        <w:t>KOP</w:t>
      </w:r>
      <w:r w:rsidRPr="0029589E">
        <w:t>, jak również już na etapie realizacji projektu.</w:t>
      </w:r>
    </w:p>
    <w:p w:rsidR="003A0271" w:rsidRDefault="003A0271" w:rsidP="009B1B34">
      <w:pPr>
        <w:spacing w:after="0"/>
        <w:ind w:firstLine="708"/>
      </w:pPr>
    </w:p>
    <w:p w:rsidR="00DE0074" w:rsidRDefault="00E773F5" w:rsidP="004453C2">
      <w:pPr>
        <w:pStyle w:val="Nagwek3"/>
        <w:rPr>
          <w:rFonts w:ascii="Calibri" w:hAnsi="Calibri"/>
          <w:i/>
          <w:sz w:val="22"/>
          <w:szCs w:val="22"/>
        </w:rPr>
      </w:pPr>
      <w:bookmarkStart w:id="80" w:name="_4.9.2_Cross-financing_oraz"/>
      <w:bookmarkStart w:id="81" w:name="_Toc456864629"/>
      <w:bookmarkEnd w:id="80"/>
      <w:r>
        <w:t>4.</w:t>
      </w:r>
      <w:r w:rsidR="00212F21">
        <w:t>9</w:t>
      </w:r>
      <w:r w:rsidR="009B1B34">
        <w:t>.2</w:t>
      </w:r>
      <w:r>
        <w:t xml:space="preserve"> Cross-financing oraz zakup środków trwałych</w:t>
      </w:r>
      <w:bookmarkEnd w:id="81"/>
      <w:r w:rsidRPr="0029589E">
        <w:t xml:space="preserve"> </w:t>
      </w:r>
    </w:p>
    <w:p w:rsidR="000A3D62" w:rsidRDefault="00C60E20">
      <w:pPr>
        <w:spacing w:after="0"/>
        <w:ind w:firstLine="708"/>
      </w:pPr>
      <w:r w:rsidRPr="00C60E20">
        <w:rPr>
          <w:i/>
        </w:rPr>
        <w:t>Cross-financing</w:t>
      </w:r>
      <w:r w:rsidRPr="00C60E20">
        <w:t xml:space="preserve"> </w:t>
      </w:r>
      <w:r w:rsidR="009B1B34">
        <w:t xml:space="preserve">dotyczy </w:t>
      </w:r>
      <w:r w:rsidRPr="00C60E20">
        <w:rPr>
          <w:b/>
        </w:rPr>
        <w:t>wyłącznie</w:t>
      </w:r>
      <w:r w:rsidR="009B1B34" w:rsidRPr="0029589E">
        <w:t>:</w:t>
      </w:r>
    </w:p>
    <w:p w:rsidR="000A3D62" w:rsidRDefault="00E773F5">
      <w:pPr>
        <w:pStyle w:val="Akapitzlist"/>
        <w:numPr>
          <w:ilvl w:val="0"/>
          <w:numId w:val="23"/>
        </w:numPr>
        <w:spacing w:line="360" w:lineRule="auto"/>
        <w:ind w:left="284" w:hanging="284"/>
      </w:pPr>
      <w:r w:rsidRPr="0029589E">
        <w:t xml:space="preserve">zakupu nieruchomości, </w:t>
      </w:r>
    </w:p>
    <w:p w:rsidR="000A3D62" w:rsidRDefault="00E773F5">
      <w:pPr>
        <w:pStyle w:val="Akapitzlist"/>
        <w:numPr>
          <w:ilvl w:val="0"/>
          <w:numId w:val="23"/>
        </w:numPr>
        <w:spacing w:line="360" w:lineRule="auto"/>
        <w:ind w:left="284" w:hanging="284"/>
      </w:pPr>
      <w:r w:rsidRPr="0029589E">
        <w:t xml:space="preserve">zakupu infrastruktury, przy czym poprzez infrastrukturę rozumie się elementy nieprzenośne, na stałe przytwierdzone do nieruchomości, np. wykonanie podjazdu do budynku, zainstalowanie windy </w:t>
      </w:r>
      <w:r w:rsidR="003A0271">
        <w:br/>
      </w:r>
      <w:r w:rsidR="003A0271" w:rsidRPr="0029589E">
        <w:t>w</w:t>
      </w:r>
      <w:r w:rsidR="003A0271">
        <w:t xml:space="preserve"> </w:t>
      </w:r>
      <w:r w:rsidRPr="0029589E">
        <w:t>budynku,</w:t>
      </w:r>
    </w:p>
    <w:p w:rsidR="000A3D62" w:rsidRDefault="00E773F5">
      <w:pPr>
        <w:pStyle w:val="Akapitzlist"/>
        <w:numPr>
          <w:ilvl w:val="0"/>
          <w:numId w:val="23"/>
        </w:numPr>
        <w:spacing w:line="360" w:lineRule="auto"/>
        <w:ind w:left="284" w:hanging="284"/>
      </w:pPr>
      <w:r w:rsidRPr="0029589E">
        <w:t xml:space="preserve">dostosowania lub adaptacji (prace remontowo-wykończeniowe) budynków i pomieszczeń. </w:t>
      </w:r>
    </w:p>
    <w:tbl>
      <w:tblPr>
        <w:tblW w:w="0" w:type="auto"/>
        <w:tblBorders>
          <w:top w:val="single" w:sz="18" w:space="0" w:color="4F81BD"/>
          <w:left w:val="single" w:sz="18" w:space="0" w:color="4F81BD"/>
        </w:tblBorders>
        <w:tblLook w:val="04A0" w:firstRow="1" w:lastRow="0" w:firstColumn="1" w:lastColumn="0" w:noHBand="0" w:noVBand="1"/>
      </w:tblPr>
      <w:tblGrid>
        <w:gridCol w:w="9636"/>
      </w:tblGrid>
      <w:tr w:rsidR="00DB1002" w:rsidRPr="001762AE" w:rsidTr="00B234F0">
        <w:trPr>
          <w:trHeight w:val="803"/>
        </w:trPr>
        <w:tc>
          <w:tcPr>
            <w:tcW w:w="9636" w:type="dxa"/>
            <w:shd w:val="clear" w:color="auto" w:fill="auto"/>
          </w:tcPr>
          <w:p w:rsidR="000A3D62" w:rsidRDefault="00DB1002">
            <w:pPr>
              <w:pStyle w:val="Akapitzlist"/>
              <w:spacing w:before="120" w:after="240" w:line="360" w:lineRule="auto"/>
              <w:ind w:left="0"/>
              <w:contextualSpacing w:val="0"/>
              <w:rPr>
                <w:b/>
              </w:rPr>
            </w:pPr>
            <w:r w:rsidRPr="001762AE">
              <w:rPr>
                <w:b/>
              </w:rPr>
              <w:t xml:space="preserve">UWAGA! </w:t>
            </w:r>
            <w:r>
              <w:rPr>
                <w:bCs/>
              </w:rPr>
              <w:t>Cross–</w:t>
            </w:r>
            <w:r w:rsidRPr="0029589E">
              <w:rPr>
                <w:bCs/>
              </w:rPr>
              <w:t xml:space="preserve">financing oraz zakup środków trwałych stanowią dwie odrębne kategorie wydatków </w:t>
            </w:r>
            <w:r w:rsidR="0050606D">
              <w:rPr>
                <w:bCs/>
              </w:rPr>
              <w:br/>
            </w:r>
            <w:r>
              <w:rPr>
                <w:bCs/>
              </w:rPr>
              <w:t>w</w:t>
            </w:r>
            <w:r w:rsidR="0050606D">
              <w:rPr>
                <w:bCs/>
              </w:rPr>
              <w:t xml:space="preserve"> </w:t>
            </w:r>
            <w:r w:rsidRPr="0029589E">
              <w:rPr>
                <w:bCs/>
              </w:rPr>
              <w:t>ramach RPO WiM 2014-2020.</w:t>
            </w:r>
            <w:r w:rsidR="00B234F0">
              <w:rPr>
                <w:bCs/>
              </w:rPr>
              <w:t xml:space="preserve"> Oznacza to, że </w:t>
            </w:r>
            <w:r w:rsidR="00B234F0" w:rsidRPr="00B234F0">
              <w:rPr>
                <w:bCs/>
              </w:rPr>
              <w:t xml:space="preserve">zakup środków trwałych innych niż nieruchomości, infrastruktura i środków trwałych przeznaczonych na dostosowanie lub adaptację budynków </w:t>
            </w:r>
            <w:r w:rsidR="00B234F0">
              <w:rPr>
                <w:bCs/>
              </w:rPr>
              <w:br/>
            </w:r>
            <w:r w:rsidR="00B234F0" w:rsidRPr="00B234F0">
              <w:rPr>
                <w:bCs/>
              </w:rPr>
              <w:lastRenderedPageBreak/>
              <w:t>i pomieszczeń, nie stanowi wydatku w ramach cross-financingu.</w:t>
            </w:r>
          </w:p>
        </w:tc>
      </w:tr>
    </w:tbl>
    <w:p w:rsidR="00E773F5" w:rsidRDefault="00E773F5" w:rsidP="00E773F5">
      <w:pPr>
        <w:ind w:firstLine="708"/>
      </w:pPr>
      <w:r w:rsidRPr="00F141BE">
        <w:lastRenderedPageBreak/>
        <w:t xml:space="preserve">Wydatki ponoszone w ramach cross-financingu podlegają </w:t>
      </w:r>
      <w:r>
        <w:t>limitom</w:t>
      </w:r>
      <w:r w:rsidRPr="00F141BE">
        <w:t xml:space="preserve"> wskazanym w tabeli poniżej.</w:t>
      </w:r>
      <w:r>
        <w:t xml:space="preserve"> Limitom podlega także zakup środków </w:t>
      </w:r>
      <w:r w:rsidRPr="00A53236">
        <w:t>trwałych</w:t>
      </w:r>
      <w:r w:rsidRPr="0029589E">
        <w:t xml:space="preserve"> o wartości jednostkowej równej lub wyższej niż 350,00 PLN </w:t>
      </w:r>
      <w:r w:rsidRPr="00AE1F57">
        <w:rPr>
          <w:b/>
        </w:rPr>
        <w:t>netto</w:t>
      </w:r>
      <w:r>
        <w:t>. Zakup środków trwałych o wartości niższej niż 350,00 PLN netto nie podlega limitom.</w:t>
      </w:r>
    </w:p>
    <w:p w:rsidR="00E773F5" w:rsidRPr="00A5416A" w:rsidRDefault="00E773F5" w:rsidP="001F39B6">
      <w:pPr>
        <w:ind w:firstLine="708"/>
      </w:pPr>
      <w:r w:rsidRPr="00061B65">
        <w:t>W zwi</w:t>
      </w:r>
      <w:r>
        <w:t>ązku z powyższym, w przypadku wyk</w:t>
      </w:r>
      <w:r w:rsidRPr="00061B65">
        <w:t>azania w budżecie</w:t>
      </w:r>
      <w:r>
        <w:t xml:space="preserve"> szczegółowym projektu</w:t>
      </w:r>
      <w:r w:rsidRPr="00061B65">
        <w:t xml:space="preserve"> wydatków kwalifikowalnych na zakup </w:t>
      </w:r>
      <w:r w:rsidRPr="000816BF">
        <w:rPr>
          <w:b/>
        </w:rPr>
        <w:t>środków trwałych o wartości</w:t>
      </w:r>
      <w:r w:rsidR="001F39B6">
        <w:rPr>
          <w:b/>
        </w:rPr>
        <w:t xml:space="preserve"> </w:t>
      </w:r>
      <w:r w:rsidRPr="000816BF">
        <w:rPr>
          <w:b/>
        </w:rPr>
        <w:t xml:space="preserve">od 350,00 </w:t>
      </w:r>
      <w:r w:rsidR="00AB0C02">
        <w:rPr>
          <w:b/>
        </w:rPr>
        <w:t>PLN</w:t>
      </w:r>
      <w:r w:rsidR="00AB0C02" w:rsidRPr="000816BF">
        <w:rPr>
          <w:b/>
        </w:rPr>
        <w:t xml:space="preserve"> </w:t>
      </w:r>
      <w:r w:rsidR="00AB0C02">
        <w:rPr>
          <w:b/>
        </w:rPr>
        <w:t xml:space="preserve">brutto </w:t>
      </w:r>
      <w:r w:rsidRPr="000816BF">
        <w:rPr>
          <w:b/>
        </w:rPr>
        <w:t xml:space="preserve">do 440,00 </w:t>
      </w:r>
      <w:r w:rsidR="00AB0C02">
        <w:rPr>
          <w:b/>
        </w:rPr>
        <w:t>PLN brutto</w:t>
      </w:r>
      <w:r w:rsidRPr="00061B65">
        <w:t xml:space="preserve">, </w:t>
      </w:r>
      <w:r w:rsidR="000779B9">
        <w:br/>
      </w:r>
      <w:r w:rsidRPr="00061B65">
        <w:t xml:space="preserve">w celu zweryfikowania poprawności odznaczenia pola wyboru wskazującego na środek trwały, należy </w:t>
      </w:r>
      <w:r>
        <w:br/>
      </w:r>
      <w:r w:rsidRPr="00061B65">
        <w:t>w kolu</w:t>
      </w:r>
      <w:r w:rsidR="00C60E20" w:rsidRPr="00C60E20">
        <w:t>mnie „Kategoria kosztu” uzupełnić opis o wartość netto wydatku (tj. bez VAT), np. kategoria kosztu: „Zakup drukarki atramentowej (XXX,XX zł netto)”.</w:t>
      </w:r>
    </w:p>
    <w:p w:rsidR="00E773F5" w:rsidRPr="00C93637" w:rsidRDefault="00C60E20" w:rsidP="00E773F5">
      <w:pPr>
        <w:rPr>
          <w:b/>
        </w:rPr>
      </w:pPr>
      <w:r w:rsidRPr="00C60E20">
        <w:rPr>
          <w:bCs/>
        </w:rPr>
        <w:t xml:space="preserve">Wskazane powyżej kategorie kosztów, zgodnie z </w:t>
      </w:r>
      <w:hyperlink w:anchor="kmz2" w:history="1">
        <w:r w:rsidRPr="00C60E20">
          <w:rPr>
            <w:rStyle w:val="Hipercze"/>
          </w:rPr>
          <w:t>kryteriami merytorycznymi zerojedynkowymi nr 2 i 3</w:t>
        </w:r>
      </w:hyperlink>
      <w:r w:rsidRPr="00C60E20">
        <w:rPr>
          <w:bCs/>
        </w:rPr>
        <w:t>,</w:t>
      </w:r>
      <w:r w:rsidR="00E773F5" w:rsidRPr="004601C3">
        <w:rPr>
          <w:bCs/>
        </w:rPr>
        <w:t xml:space="preserve"> podlegają</w:t>
      </w:r>
      <w:r w:rsidR="00DF3A4F">
        <w:rPr>
          <w:bCs/>
        </w:rPr>
        <w:t xml:space="preserve"> następującym</w:t>
      </w:r>
      <w:r w:rsidR="00E773F5" w:rsidRPr="004601C3">
        <w:rPr>
          <w:bCs/>
        </w:rPr>
        <w:t xml:space="preserve"> limitom: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2"/>
        <w:gridCol w:w="4752"/>
      </w:tblGrid>
      <w:tr w:rsidR="00DF2530" w:rsidRPr="00DF2530" w:rsidTr="00DF2530">
        <w:trPr>
          <w:trHeight w:val="602"/>
        </w:trPr>
        <w:tc>
          <w:tcPr>
            <w:tcW w:w="4752" w:type="dxa"/>
            <w:shd w:val="solid" w:color="4F81BD" w:themeColor="accent1" w:fill="4F81BD" w:themeFill="accent1"/>
            <w:vAlign w:val="center"/>
          </w:tcPr>
          <w:p w:rsidR="00E773F5" w:rsidRPr="00DF2530" w:rsidRDefault="00E773F5" w:rsidP="0091136E">
            <w:pPr>
              <w:spacing w:after="0"/>
              <w:jc w:val="center"/>
              <w:rPr>
                <w:b/>
                <w:bCs/>
                <w:color w:val="FFFFFF" w:themeColor="background1"/>
              </w:rPr>
            </w:pPr>
            <w:r w:rsidRPr="00DF2530">
              <w:rPr>
                <w:b/>
                <w:bCs/>
                <w:color w:val="FFFFFF" w:themeColor="background1"/>
              </w:rPr>
              <w:t>Limit cross-financingu</w:t>
            </w:r>
          </w:p>
        </w:tc>
        <w:tc>
          <w:tcPr>
            <w:tcW w:w="4752" w:type="dxa"/>
            <w:shd w:val="solid" w:color="4F81BD" w:themeColor="accent1" w:fill="4F81BD" w:themeFill="accent1"/>
            <w:vAlign w:val="center"/>
          </w:tcPr>
          <w:p w:rsidR="00E773F5" w:rsidRPr="00DF2530" w:rsidRDefault="00E773F5" w:rsidP="0091136E">
            <w:pPr>
              <w:spacing w:after="0"/>
              <w:jc w:val="center"/>
              <w:rPr>
                <w:b/>
                <w:bCs/>
                <w:color w:val="FFFFFF" w:themeColor="background1"/>
              </w:rPr>
            </w:pPr>
            <w:r w:rsidRPr="00DF2530">
              <w:rPr>
                <w:b/>
                <w:bCs/>
                <w:color w:val="FFFFFF" w:themeColor="background1"/>
              </w:rPr>
              <w:t>Limit środków trwałych + cross-financingu</w:t>
            </w:r>
          </w:p>
        </w:tc>
      </w:tr>
      <w:tr w:rsidR="001F39B6" w:rsidRPr="0076455C" w:rsidTr="001F39B6">
        <w:trPr>
          <w:trHeight w:val="602"/>
        </w:trPr>
        <w:tc>
          <w:tcPr>
            <w:tcW w:w="4752" w:type="dxa"/>
            <w:shd w:val="solid" w:color="FFFFFF" w:fill="auto"/>
            <w:vAlign w:val="center"/>
          </w:tcPr>
          <w:p w:rsidR="00DB3279" w:rsidRDefault="00DF2530">
            <w:pPr>
              <w:spacing w:after="0"/>
              <w:jc w:val="center"/>
              <w:rPr>
                <w:bCs/>
              </w:rPr>
            </w:pPr>
            <w:r w:rsidRPr="00F828CF">
              <w:rPr>
                <w:bCs/>
              </w:rPr>
              <w:t>do 8,5 % wartości projektu</w:t>
            </w:r>
            <w:r w:rsidR="00A60E96">
              <w:rPr>
                <w:bCs/>
              </w:rPr>
              <w:br/>
              <w:t>(do 10% dofinansowania unijnego)</w:t>
            </w:r>
          </w:p>
        </w:tc>
        <w:tc>
          <w:tcPr>
            <w:tcW w:w="4752" w:type="dxa"/>
            <w:shd w:val="solid" w:color="FFFFFF" w:fill="auto"/>
            <w:vAlign w:val="center"/>
          </w:tcPr>
          <w:p w:rsidR="001F39B6" w:rsidRPr="00C93637" w:rsidRDefault="001F39B6" w:rsidP="001B29AB">
            <w:pPr>
              <w:spacing w:after="0"/>
              <w:jc w:val="center"/>
              <w:rPr>
                <w:bCs/>
              </w:rPr>
            </w:pPr>
            <w:r w:rsidRPr="00C93637">
              <w:rPr>
                <w:bCs/>
              </w:rPr>
              <w:t>do 10% wartości projektu</w:t>
            </w:r>
          </w:p>
        </w:tc>
      </w:tr>
    </w:tbl>
    <w:p w:rsidR="000A3D62" w:rsidRDefault="001F39B6">
      <w:pPr>
        <w:spacing w:before="240" w:after="0"/>
        <w:rPr>
          <w:b/>
        </w:rPr>
      </w:pPr>
      <w:r w:rsidRPr="006C5AC1">
        <w:rPr>
          <w:b/>
        </w:rPr>
        <w:t>O czym trzeba pamiętać:</w:t>
      </w:r>
    </w:p>
    <w:p w:rsidR="001F39B6" w:rsidRPr="004F421D" w:rsidRDefault="001F39B6" w:rsidP="00392F37">
      <w:pPr>
        <w:pStyle w:val="Akapitzlist"/>
        <w:numPr>
          <w:ilvl w:val="0"/>
          <w:numId w:val="27"/>
        </w:numPr>
        <w:spacing w:line="360" w:lineRule="auto"/>
      </w:pPr>
      <w:r w:rsidRPr="004F421D">
        <w:t>Wydatek w ramach cross-financingu musi być powiązany wprost z głównymi zadaniami realizowanymi w ramach projektu, a bez niego realizacja projektu nie byłaby możliwa, w szczególności w związku z zapewnieniem realizacji zasady równości szans, a zwłaszcza potrzeb osób z niepełnosprawnościami.</w:t>
      </w:r>
    </w:p>
    <w:p w:rsidR="001F39B6" w:rsidRPr="004F421D" w:rsidRDefault="001F39B6" w:rsidP="00392F37">
      <w:pPr>
        <w:pStyle w:val="Akapitzlist"/>
        <w:numPr>
          <w:ilvl w:val="0"/>
          <w:numId w:val="27"/>
        </w:numPr>
        <w:spacing w:line="360" w:lineRule="auto"/>
      </w:pPr>
      <w:r w:rsidRPr="004F421D">
        <w:t>Koszty pozyskania środków trwałych, wartości niematerialnych lub prawnych oraz cross-financingu</w:t>
      </w:r>
      <w:r>
        <w:t xml:space="preserve"> wraz z metodą ich pozyskania </w:t>
      </w:r>
      <w:r w:rsidRPr="004F421D">
        <w:t>należy obowiązkowo uzasadnić pod budżetem w części 6.1.6 „Uzasadnienie kosztów”.</w:t>
      </w:r>
    </w:p>
    <w:p w:rsidR="001F39B6" w:rsidRPr="004F421D" w:rsidRDefault="001F39B6" w:rsidP="00392F37">
      <w:pPr>
        <w:pStyle w:val="Akapitzlist"/>
        <w:numPr>
          <w:ilvl w:val="0"/>
          <w:numId w:val="27"/>
        </w:numPr>
        <w:spacing w:line="360" w:lineRule="auto"/>
      </w:pPr>
      <w:r w:rsidRPr="004F421D">
        <w:t xml:space="preserve">Wydatki ponoszone na zakup środków trwałych oraz cross-financing powyżej kwoty określonej w zatwierdzonym do realizacji </w:t>
      </w:r>
      <w:r w:rsidR="000A2CD5">
        <w:rPr>
          <w:rFonts w:asciiTheme="minorHAnsi" w:hAnsiTheme="minorHAnsi" w:cstheme="minorHAnsi"/>
          <w:color w:val="000000"/>
        </w:rPr>
        <w:t xml:space="preserve">WOD </w:t>
      </w:r>
      <w:r w:rsidRPr="004F421D">
        <w:t>będą niekwalifikowane.</w:t>
      </w:r>
    </w:p>
    <w:p w:rsidR="001F39B6" w:rsidRPr="004F421D" w:rsidRDefault="001F39B6" w:rsidP="00392F37">
      <w:pPr>
        <w:pStyle w:val="Akapitzlist"/>
        <w:numPr>
          <w:ilvl w:val="0"/>
          <w:numId w:val="27"/>
        </w:numPr>
        <w:spacing w:line="360" w:lineRule="auto"/>
      </w:pPr>
      <w:r w:rsidRPr="004F421D">
        <w:t>Zamiast zakupu środków trwałych oraz wartości niematerialnych i prawnych, można wskazać koszty ich amortyzacji, wówczas powyższe limity nie mają zastosowania.</w:t>
      </w:r>
    </w:p>
    <w:p w:rsidR="001F39B6" w:rsidRPr="004F421D" w:rsidRDefault="001F39B6" w:rsidP="00392F37">
      <w:pPr>
        <w:pStyle w:val="Akapitzlist"/>
        <w:numPr>
          <w:ilvl w:val="0"/>
          <w:numId w:val="27"/>
        </w:numPr>
        <w:spacing w:line="360" w:lineRule="auto"/>
      </w:pPr>
      <w:r w:rsidRPr="0029589E">
        <w:t>Koszty amortyzacji środków trwałych oraz wartości niematerialnych</w:t>
      </w:r>
      <w:r>
        <w:t xml:space="preserve"> i prawnych, kwalifikują się do </w:t>
      </w:r>
      <w:r w:rsidRPr="0029589E">
        <w:t>współfinansowania, jeżeli spełnione są łącznie następujące warunki:</w:t>
      </w:r>
    </w:p>
    <w:p w:rsidR="001F39B6" w:rsidRPr="00C93637" w:rsidRDefault="001F39B6" w:rsidP="00392F37">
      <w:pPr>
        <w:pStyle w:val="Akapitzlist"/>
        <w:numPr>
          <w:ilvl w:val="0"/>
          <w:numId w:val="28"/>
        </w:numPr>
        <w:spacing w:line="360" w:lineRule="auto"/>
      </w:pPr>
      <w:r w:rsidRPr="00C93637">
        <w:t>są</w:t>
      </w:r>
      <w:r w:rsidR="0050606D">
        <w:t xml:space="preserve"> </w:t>
      </w:r>
      <w:r w:rsidRPr="00C93637">
        <w:t>niezbędne do prawidłowej realizacji projektu i bezpośrednio wykorzystywane do jego wdrażania;</w:t>
      </w:r>
    </w:p>
    <w:p w:rsidR="001F39B6" w:rsidRPr="00C93637" w:rsidRDefault="001F39B6" w:rsidP="00392F37">
      <w:pPr>
        <w:pStyle w:val="Akapitzlist"/>
        <w:numPr>
          <w:ilvl w:val="0"/>
          <w:numId w:val="28"/>
        </w:numPr>
        <w:spacing w:line="360" w:lineRule="auto"/>
      </w:pPr>
      <w:r w:rsidRPr="00C93637">
        <w:lastRenderedPageBreak/>
        <w:t>kwalifikowalna wartość odpisów amortyzacyjnych odnosi się wyłącznie do okresu realizacji danego projektu;</w:t>
      </w:r>
    </w:p>
    <w:p w:rsidR="001F39B6" w:rsidRPr="00C93637" w:rsidRDefault="001F39B6" w:rsidP="00392F37">
      <w:pPr>
        <w:pStyle w:val="Akapitzlist"/>
        <w:numPr>
          <w:ilvl w:val="0"/>
          <w:numId w:val="28"/>
        </w:numPr>
        <w:spacing w:line="360" w:lineRule="auto"/>
      </w:pPr>
      <w:r w:rsidRPr="00C93637">
        <w:t>odpisy amortyzacyjne zostały dokonane zgodnie z właściwymi przepisami prawa krajowego;</w:t>
      </w:r>
    </w:p>
    <w:p w:rsidR="001F39B6" w:rsidRPr="00C93637" w:rsidRDefault="001F39B6" w:rsidP="00392F37">
      <w:pPr>
        <w:pStyle w:val="Akapitzlist"/>
        <w:numPr>
          <w:ilvl w:val="0"/>
          <w:numId w:val="28"/>
        </w:numPr>
        <w:spacing w:line="360" w:lineRule="auto"/>
      </w:pPr>
      <w:r w:rsidRPr="00C93637">
        <w:t>wydatki poniesione na zakup środków trwałych oraz wartości niematerialnych i prawnych nie zostały zgłoszone jako wydatki kwalifikowalne proj</w:t>
      </w:r>
      <w:r>
        <w:t xml:space="preserve">ektu, ani też ich zakup nie był </w:t>
      </w:r>
      <w:r w:rsidRPr="00C93637">
        <w:t>współfinansowany ze</w:t>
      </w:r>
      <w:r w:rsidR="0050606D">
        <w:t xml:space="preserve"> </w:t>
      </w:r>
      <w:r w:rsidRPr="00C93637">
        <w:t>środków unijnych (dotyczy to sytuacji, w której Beneficjent kupuje aktywa na potrzeby projektu, ale</w:t>
      </w:r>
      <w:r w:rsidR="0050606D">
        <w:t xml:space="preserve"> </w:t>
      </w:r>
      <w:r w:rsidRPr="00C93637">
        <w:t>nie może zrefundować kosztów zakupu);</w:t>
      </w:r>
    </w:p>
    <w:p w:rsidR="001F39B6" w:rsidRPr="00C93637" w:rsidRDefault="001F39B6" w:rsidP="00392F37">
      <w:pPr>
        <w:pStyle w:val="Akapitzlist"/>
        <w:numPr>
          <w:ilvl w:val="0"/>
          <w:numId w:val="28"/>
        </w:numPr>
        <w:spacing w:line="360" w:lineRule="auto"/>
      </w:pPr>
      <w:r w:rsidRPr="00C93637">
        <w:t xml:space="preserve">zostały zakupione w sposób racjonalny i efektywny, tj. ich ceny nie są zawyżone </w:t>
      </w:r>
      <w:r>
        <w:br/>
      </w:r>
      <w:r w:rsidRPr="00C93637">
        <w:t>w stosunku do cen i</w:t>
      </w:r>
      <w:r w:rsidR="0050606D">
        <w:t xml:space="preserve"> </w:t>
      </w:r>
      <w:r w:rsidRPr="00C93637">
        <w:t>stawek rynkowych;</w:t>
      </w:r>
    </w:p>
    <w:p w:rsidR="001F39B6" w:rsidRPr="00C93637" w:rsidRDefault="001F39B6" w:rsidP="00392F37">
      <w:pPr>
        <w:pStyle w:val="Akapitzlist"/>
        <w:numPr>
          <w:ilvl w:val="0"/>
          <w:numId w:val="28"/>
        </w:numPr>
        <w:spacing w:line="360" w:lineRule="auto"/>
      </w:pPr>
      <w:r w:rsidRPr="00C93637">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0A3D62" w:rsidRDefault="001F39B6">
      <w:pPr>
        <w:pStyle w:val="Akapitzlist"/>
        <w:numPr>
          <w:ilvl w:val="0"/>
          <w:numId w:val="27"/>
        </w:numPr>
        <w:spacing w:line="360" w:lineRule="auto"/>
      </w:pPr>
      <w:r w:rsidRPr="006E3566">
        <w:t>W przypadku zakupu środków trwałych należy rozróżnić:</w:t>
      </w:r>
    </w:p>
    <w:p w:rsidR="001F39B6" w:rsidRPr="006E3566" w:rsidRDefault="001F39B6" w:rsidP="00392F37">
      <w:pPr>
        <w:pStyle w:val="Akapitzlist"/>
        <w:numPr>
          <w:ilvl w:val="0"/>
          <w:numId w:val="29"/>
        </w:numPr>
        <w:spacing w:line="360" w:lineRule="auto"/>
      </w:pPr>
      <w:r w:rsidRPr="006E3566">
        <w:t>środki trwałe bezpośrednio powiązane z przedmiotem projektu, wówczas koszt zakupu może zostać zakwalifikowany w całości</w:t>
      </w:r>
      <w:r w:rsidR="00504988">
        <w:t>;</w:t>
      </w:r>
    </w:p>
    <w:p w:rsidR="001F39B6" w:rsidRPr="006E3566" w:rsidRDefault="001F39B6" w:rsidP="00392F37">
      <w:pPr>
        <w:pStyle w:val="Akapitzlist"/>
        <w:numPr>
          <w:ilvl w:val="0"/>
          <w:numId w:val="29"/>
        </w:numPr>
        <w:spacing w:line="360" w:lineRule="auto"/>
      </w:pPr>
      <w:r w:rsidRPr="006E3566">
        <w:t>środki trwałe wykorzystywane w celu wspomagania procesu wdrażania projektu, wówczas wydatki na zakup mogą być kwalifikowane wyłącznie w wysokości odpowiadającej odpisom amortyzacyjnym za okres, w którym będą one wykorzystywane na rzecz projektu.</w:t>
      </w:r>
    </w:p>
    <w:p w:rsidR="000A3D62" w:rsidRDefault="00C60E20">
      <w:pPr>
        <w:pStyle w:val="Akapitzlist"/>
        <w:numPr>
          <w:ilvl w:val="0"/>
          <w:numId w:val="27"/>
        </w:numPr>
        <w:spacing w:line="360" w:lineRule="auto"/>
      </w:pPr>
      <w:r w:rsidRPr="00C60E20">
        <w:t>Możliwy jest zakup używanych środków trwałych, ale jeśli spełnione są następujące warunki:</w:t>
      </w:r>
    </w:p>
    <w:p w:rsidR="001F39B6" w:rsidRPr="006E3566" w:rsidRDefault="001F39B6" w:rsidP="00392F37">
      <w:pPr>
        <w:pStyle w:val="Akapitzlist"/>
        <w:numPr>
          <w:ilvl w:val="0"/>
          <w:numId w:val="30"/>
        </w:numPr>
        <w:spacing w:line="360" w:lineRule="auto"/>
      </w:pPr>
      <w:r w:rsidRPr="006E3566">
        <w:t>sprzedający środek trwały wystawił deklarację określającą jego pochodzenie;</w:t>
      </w:r>
    </w:p>
    <w:p w:rsidR="001F39B6" w:rsidRPr="006E3566" w:rsidRDefault="001F39B6" w:rsidP="00392F37">
      <w:pPr>
        <w:pStyle w:val="Akapitzlist"/>
        <w:numPr>
          <w:ilvl w:val="0"/>
          <w:numId w:val="30"/>
        </w:numPr>
        <w:spacing w:line="360" w:lineRule="auto"/>
      </w:pPr>
      <w:r w:rsidRPr="006E3566">
        <w:t>sprzedający środek trwały potwierdził w deklaracji, że dany środek nie był w okresie poprzednich 7</w:t>
      </w:r>
      <w:r w:rsidR="0050606D">
        <w:t xml:space="preserve"> </w:t>
      </w:r>
      <w:r w:rsidRPr="006E3566">
        <w:t xml:space="preserve">lat (10 lat w przypadku nieruchomości) współfinansowany z pomocy UE lub w ramach dotacji </w:t>
      </w:r>
      <w:r w:rsidR="0050606D">
        <w:br/>
      </w:r>
      <w:r w:rsidR="0050606D" w:rsidRPr="006E3566">
        <w:t>z</w:t>
      </w:r>
      <w:r w:rsidR="0050606D">
        <w:t xml:space="preserve"> </w:t>
      </w:r>
      <w:r w:rsidRPr="006E3566">
        <w:t>krajowych środków publicznych;</w:t>
      </w:r>
    </w:p>
    <w:p w:rsidR="001F39B6" w:rsidRPr="006E3566" w:rsidRDefault="001F39B6" w:rsidP="00392F37">
      <w:pPr>
        <w:pStyle w:val="Akapitzlist"/>
        <w:numPr>
          <w:ilvl w:val="0"/>
          <w:numId w:val="30"/>
        </w:numPr>
        <w:spacing w:line="360" w:lineRule="auto"/>
      </w:pPr>
      <w:r w:rsidRPr="006E3566">
        <w:t xml:space="preserve">cena zakupu używanego środka trwałego nie przekracza jego wartości rynkowej i jest niższa </w:t>
      </w:r>
      <w:r w:rsidR="00504988">
        <w:br/>
      </w:r>
      <w:r w:rsidRPr="006E3566">
        <w:t>niż koszt podobnego nowego sprzętu.</w:t>
      </w:r>
    </w:p>
    <w:p w:rsidR="000A3D62" w:rsidRDefault="00C60E20">
      <w:pPr>
        <w:spacing w:after="0"/>
        <w:ind w:firstLine="708"/>
        <w:rPr>
          <w:bCs/>
        </w:rPr>
      </w:pPr>
      <w:r w:rsidRPr="00C60E20">
        <w:rPr>
          <w:bCs/>
        </w:rPr>
        <w:t>Zachowanie trwałości projektu w odniesieniu do współfinansowanej w ramach projektu infrastruktury lub inwestycji produkcyjnych (w ramach cross-financingu) jest obowiązkowe</w:t>
      </w:r>
      <w:r w:rsidR="00504988">
        <w:rPr>
          <w:bCs/>
        </w:rPr>
        <w:t xml:space="preserve"> i może podlegać kontroli</w:t>
      </w:r>
      <w:r w:rsidRPr="00C60E20">
        <w:rPr>
          <w:bCs/>
        </w:rPr>
        <w:t>. Zgodnie z</w:t>
      </w:r>
      <w:r w:rsidR="0050606D">
        <w:rPr>
          <w:bCs/>
        </w:rPr>
        <w:t xml:space="preserve"> </w:t>
      </w:r>
      <w:r w:rsidRPr="00C60E20">
        <w:rPr>
          <w:bCs/>
        </w:rPr>
        <w:t xml:space="preserve">postanowieniami art. 71 rozporządzenia ogólnego, trwałość </w:t>
      </w:r>
      <w:r w:rsidR="00C2030B">
        <w:rPr>
          <w:bCs/>
        </w:rPr>
        <w:t>p</w:t>
      </w:r>
      <w:r w:rsidRPr="00C60E20">
        <w:rPr>
          <w:bCs/>
        </w:rPr>
        <w:t>rojektu musi być zachowana przez okres 5</w:t>
      </w:r>
      <w:r w:rsidR="0050606D">
        <w:rPr>
          <w:bCs/>
        </w:rPr>
        <w:t xml:space="preserve"> </w:t>
      </w:r>
      <w:r w:rsidRPr="00C60E20">
        <w:rPr>
          <w:bCs/>
        </w:rPr>
        <w:t xml:space="preserve">lat od daty płatności końcowej na rzecz Beneficjenta. </w:t>
      </w:r>
    </w:p>
    <w:p w:rsidR="000A3D62" w:rsidRDefault="00504988">
      <w:pPr>
        <w:spacing w:after="0"/>
        <w:ind w:firstLine="708"/>
        <w:rPr>
          <w:bCs/>
        </w:rPr>
      </w:pPr>
      <w:r>
        <w:rPr>
          <w:bCs/>
        </w:rPr>
        <w:t>Ś</w:t>
      </w:r>
      <w:r w:rsidR="00C60E20" w:rsidRPr="00C60E20">
        <w:rPr>
          <w:bCs/>
        </w:rPr>
        <w:t xml:space="preserve">rodki trwałe nabyte w ramach projektu po zakończeniu jego realizacji są wykorzystywane </w:t>
      </w:r>
      <w:r>
        <w:rPr>
          <w:bCs/>
        </w:rPr>
        <w:br/>
      </w:r>
      <w:r w:rsidR="00C60E20" w:rsidRPr="00C60E20">
        <w:rPr>
          <w:bCs/>
        </w:rPr>
        <w:t>na działalność statutową beneficjenta lub mogą zostać przekazane nieodpłatnie podmiotowi niedziałającemu dla zysku.</w:t>
      </w:r>
    </w:p>
    <w:p w:rsidR="00252148" w:rsidRDefault="00252148">
      <w:pPr>
        <w:spacing w:after="0"/>
        <w:ind w:firstLine="708"/>
        <w:rPr>
          <w:bCs/>
        </w:rPr>
      </w:pPr>
    </w:p>
    <w:p w:rsidR="00E773F5" w:rsidRPr="00377CCD" w:rsidRDefault="00E773F5" w:rsidP="00BC5DD3">
      <w:pPr>
        <w:pStyle w:val="Nagwek3"/>
        <w:rPr>
          <w:lang w:eastAsia="pl-PL"/>
        </w:rPr>
      </w:pPr>
      <w:bookmarkStart w:id="82" w:name="_4.9.3_Wkład_własny"/>
      <w:bookmarkStart w:id="83" w:name="_Toc456864630"/>
      <w:bookmarkEnd w:id="82"/>
      <w:r>
        <w:lastRenderedPageBreak/>
        <w:t>4.</w:t>
      </w:r>
      <w:r w:rsidR="00212F21">
        <w:t>9</w:t>
      </w:r>
      <w:r w:rsidR="001D72D1">
        <w:t>.3</w:t>
      </w:r>
      <w:r>
        <w:t xml:space="preserve"> Wkład własny</w:t>
      </w:r>
      <w:bookmarkEnd w:id="83"/>
    </w:p>
    <w:p w:rsidR="001063E9" w:rsidRPr="0029589E" w:rsidRDefault="001F39B6" w:rsidP="001063E9">
      <w:pPr>
        <w:spacing w:before="200" w:after="120"/>
        <w:ind w:firstLine="708"/>
        <w:rPr>
          <w:bCs/>
        </w:rPr>
      </w:pPr>
      <w:r w:rsidRPr="0029589E">
        <w:rPr>
          <w:bCs/>
        </w:rPr>
        <w:t xml:space="preserve">W części 6.1.3 </w:t>
      </w:r>
      <w:r w:rsidR="000A2CD5">
        <w:rPr>
          <w:rFonts w:asciiTheme="minorHAnsi" w:hAnsiTheme="minorHAnsi" w:cstheme="minorHAnsi"/>
          <w:color w:val="000000"/>
        </w:rPr>
        <w:t>WOD</w:t>
      </w:r>
      <w:r w:rsidR="000A2CD5" w:rsidRPr="0029589E" w:rsidDel="000A2CD5">
        <w:rPr>
          <w:bCs/>
        </w:rPr>
        <w:t xml:space="preserve">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w:t>
      </w:r>
      <w:r w:rsidRPr="00CE1CBA">
        <w:rPr>
          <w:bCs/>
        </w:rPr>
        <w:t xml:space="preserve"> minimum</w:t>
      </w:r>
      <w:r w:rsidR="00685B5E">
        <w:rPr>
          <w:bCs/>
        </w:rPr>
        <w:t xml:space="preserve"> </w:t>
      </w:r>
      <w:r w:rsidRPr="006E3566">
        <w:rPr>
          <w:b/>
          <w:bCs/>
        </w:rPr>
        <w:t>1</w:t>
      </w:r>
      <w:r w:rsidR="00402DDB">
        <w:rPr>
          <w:b/>
          <w:bCs/>
        </w:rPr>
        <w:t>0</w:t>
      </w:r>
      <w:r w:rsidRPr="006E3566">
        <w:rPr>
          <w:b/>
          <w:bCs/>
        </w:rPr>
        <w:t>% wydatków kwalifikowalnych</w:t>
      </w:r>
      <w:r w:rsidR="00665936">
        <w:rPr>
          <w:b/>
          <w:bCs/>
        </w:rPr>
        <w:t xml:space="preserve"> </w:t>
      </w:r>
      <w:r w:rsidR="00C60E20" w:rsidRPr="00C60E20">
        <w:rPr>
          <w:bCs/>
        </w:rPr>
        <w:t xml:space="preserve">(zgodnie z </w:t>
      </w:r>
      <w:hyperlink w:anchor="kmz4" w:history="1">
        <w:r w:rsidR="00C60E20" w:rsidRPr="00C60E20">
          <w:rPr>
            <w:rStyle w:val="Hipercze"/>
          </w:rPr>
          <w:t>kryterium merytorycznym zerojedynkowym nr 4</w:t>
        </w:r>
      </w:hyperlink>
      <w:r w:rsidR="00C60E20" w:rsidRPr="00C60E20">
        <w:rPr>
          <w:bCs/>
        </w:rPr>
        <w:t>), jednakże nie więcej niż 15%.</w:t>
      </w:r>
    </w:p>
    <w:p w:rsidR="001063E9" w:rsidRDefault="001063E9" w:rsidP="001063E9">
      <w:pPr>
        <w:spacing w:after="0"/>
        <w:ind w:firstLine="708"/>
        <w:rPr>
          <w:bCs/>
        </w:rPr>
      </w:pPr>
      <w:r w:rsidRPr="0029589E">
        <w:rPr>
          <w:bCs/>
        </w:rPr>
        <w:t>Wkład własny może być wniesiony w następujących formach:</w:t>
      </w:r>
    </w:p>
    <w:p w:rsidR="001063E9" w:rsidRPr="0029589E" w:rsidRDefault="001063E9" w:rsidP="00392F37">
      <w:pPr>
        <w:pStyle w:val="Akapitzlist"/>
        <w:numPr>
          <w:ilvl w:val="0"/>
          <w:numId w:val="25"/>
        </w:numPr>
        <w:spacing w:line="360" w:lineRule="auto"/>
        <w:ind w:left="284" w:hanging="284"/>
        <w:rPr>
          <w:bCs/>
        </w:rPr>
      </w:pPr>
      <w:r w:rsidRPr="0029589E">
        <w:rPr>
          <w:b/>
          <w:bCs/>
        </w:rPr>
        <w:t>wkład pieniężny</w:t>
      </w:r>
      <w:r w:rsidRPr="0029589E">
        <w:rPr>
          <w:bCs/>
        </w:rPr>
        <w:t xml:space="preserve"> czyli wydatki, które będą finansowane przez Wnioskodawcę</w:t>
      </w:r>
      <w:r w:rsidRPr="00AF3611">
        <w:rPr>
          <w:bCs/>
        </w:rPr>
        <w:t xml:space="preserve"> </w:t>
      </w:r>
      <w:r w:rsidR="006354F0">
        <w:rPr>
          <w:bCs/>
        </w:rPr>
        <w:t>lub uczestników projektu (np. w postaci wniesionych opłat czy partycypowania w</w:t>
      </w:r>
      <w:r w:rsidR="00B42DBE">
        <w:rPr>
          <w:bCs/>
        </w:rPr>
        <w:t xml:space="preserve"> </w:t>
      </w:r>
      <w:r w:rsidR="006354F0">
        <w:rPr>
          <w:bCs/>
        </w:rPr>
        <w:t xml:space="preserve">kosztach szkoleń); wkład może występować proporcjonalnie </w:t>
      </w:r>
      <w:r>
        <w:rPr>
          <w:bCs/>
        </w:rPr>
        <w:t>w każdym wydatku bądź tylko w wybranych kategoriach wydatku</w:t>
      </w:r>
      <w:r w:rsidR="006354F0">
        <w:rPr>
          <w:bCs/>
        </w:rPr>
        <w:t>.</w:t>
      </w:r>
    </w:p>
    <w:p w:rsidR="001063E9" w:rsidRPr="0029589E" w:rsidRDefault="001063E9" w:rsidP="00392F37">
      <w:pPr>
        <w:pStyle w:val="Akapitzlist"/>
        <w:numPr>
          <w:ilvl w:val="0"/>
          <w:numId w:val="25"/>
        </w:numPr>
        <w:spacing w:line="360" w:lineRule="auto"/>
        <w:ind w:left="284" w:hanging="284"/>
        <w:rPr>
          <w:bCs/>
        </w:rPr>
      </w:pPr>
      <w:r w:rsidRPr="0029589E">
        <w:rPr>
          <w:b/>
          <w:bCs/>
        </w:rPr>
        <w:t>wkład niepieniężny</w:t>
      </w:r>
      <w:r w:rsidRPr="0029589E">
        <w:rPr>
          <w:bCs/>
        </w:rPr>
        <w:t>, w którego przypadku spełnione muszą być następujące warunki:</w:t>
      </w:r>
    </w:p>
    <w:p w:rsidR="001D72D1" w:rsidRPr="007D3D3C" w:rsidRDefault="001063E9" w:rsidP="00392F37">
      <w:pPr>
        <w:pStyle w:val="Akapitzlist"/>
        <w:numPr>
          <w:ilvl w:val="0"/>
          <w:numId w:val="83"/>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Pr="0029589E">
        <w:rPr>
          <w:bCs/>
        </w:rPr>
        <w:t xml:space="preserve">i prawnych, ekspertyz </w:t>
      </w:r>
      <w:r w:rsidR="0050606D">
        <w:rPr>
          <w:bCs/>
        </w:rPr>
        <w:br/>
      </w:r>
      <w:r w:rsidRPr="0029589E">
        <w:rPr>
          <w:bCs/>
        </w:rPr>
        <w:t>lub</w:t>
      </w:r>
      <w:r w:rsidR="0050606D">
        <w:rPr>
          <w:bCs/>
        </w:rPr>
        <w:t xml:space="preserve"> </w:t>
      </w:r>
      <w:r w:rsidRPr="0029589E">
        <w:rPr>
          <w:b/>
          <w:bCs/>
        </w:rPr>
        <w:t>nieodpłatnej pracy wykonywanej przez wolontariuszy</w:t>
      </w:r>
      <w:r>
        <w:rPr>
          <w:bCs/>
        </w:rPr>
        <w:t xml:space="preserve"> na podstawie</w:t>
      </w:r>
      <w:r w:rsidR="00F811FC">
        <w:rPr>
          <w:bCs/>
        </w:rPr>
        <w:t xml:space="preserve"> u</w:t>
      </w:r>
      <w:r w:rsidRPr="0029589E">
        <w:rPr>
          <w:bCs/>
        </w:rPr>
        <w:t xml:space="preserve">stawy </w:t>
      </w:r>
      <w:r w:rsidR="001D72D1" w:rsidRPr="0029589E">
        <w:rPr>
          <w:bCs/>
        </w:rPr>
        <w:t>o</w:t>
      </w:r>
      <w:r w:rsidR="0050606D">
        <w:rPr>
          <w:bCs/>
        </w:rPr>
        <w:t xml:space="preserve"> </w:t>
      </w:r>
      <w:r w:rsidR="001D72D1" w:rsidRPr="0029589E">
        <w:rPr>
          <w:bCs/>
        </w:rPr>
        <w:t>dz</w:t>
      </w:r>
      <w:r w:rsidR="001D72D1">
        <w:rPr>
          <w:bCs/>
        </w:rPr>
        <w:t xml:space="preserve">iałalności pożytku publicznego i o </w:t>
      </w:r>
      <w:r w:rsidR="001D72D1" w:rsidRPr="00C471EE">
        <w:rPr>
          <w:bCs/>
        </w:rPr>
        <w:t>wolontariacie</w:t>
      </w:r>
      <w:r w:rsidR="007D3D3C" w:rsidRPr="00C471EE">
        <w:rPr>
          <w:bCs/>
        </w:rPr>
        <w:t>.</w:t>
      </w:r>
      <w:r w:rsidR="007D3D3C" w:rsidRPr="007D3D3C">
        <w:rPr>
          <w:bCs/>
        </w:rPr>
        <w:t xml:space="preserve"> Wkładem</w:t>
      </w:r>
      <w:r w:rsidR="001D72D1" w:rsidRPr="007D3D3C">
        <w:rPr>
          <w:bCs/>
        </w:rPr>
        <w:t xml:space="preserve"> niepieniężnym mogą być także </w:t>
      </w:r>
      <w:r w:rsidR="001D72D1" w:rsidRPr="007D3D3C">
        <w:rPr>
          <w:b/>
          <w:bCs/>
        </w:rPr>
        <w:t>dodatki lub wynagrodzenia wypłacane przez stronę trzecią</w:t>
      </w:r>
      <w:r w:rsidR="006354F0">
        <w:rPr>
          <w:bCs/>
        </w:rPr>
        <w:t>;</w:t>
      </w:r>
    </w:p>
    <w:p w:rsidR="001D72D1" w:rsidRPr="0029589E" w:rsidRDefault="001D72D1" w:rsidP="00392F37">
      <w:pPr>
        <w:pStyle w:val="Akapitzlist"/>
        <w:numPr>
          <w:ilvl w:val="0"/>
          <w:numId w:val="83"/>
        </w:numPr>
        <w:spacing w:line="360" w:lineRule="auto"/>
        <w:ind w:left="567" w:hanging="283"/>
        <w:rPr>
          <w:bCs/>
        </w:rPr>
      </w:pPr>
      <w:r w:rsidRPr="0029589E">
        <w:rPr>
          <w:bCs/>
        </w:rPr>
        <w:t>wartość wkładu niepieniężnego została należycie potwierdzona d</w:t>
      </w:r>
      <w:r>
        <w:rPr>
          <w:bCs/>
        </w:rPr>
        <w:t>okumentami o</w:t>
      </w:r>
      <w:r w:rsidR="0050606D">
        <w:rPr>
          <w:bCs/>
        </w:rPr>
        <w:t xml:space="preserve"> </w:t>
      </w:r>
      <w:r w:rsidRPr="0029589E">
        <w:rPr>
          <w:bCs/>
        </w:rPr>
        <w:t>wartości</w:t>
      </w:r>
      <w:r>
        <w:rPr>
          <w:bCs/>
        </w:rPr>
        <w:t xml:space="preserve"> dowodowej równoważnej fakturom;</w:t>
      </w:r>
    </w:p>
    <w:p w:rsidR="001D72D1" w:rsidRPr="0029589E" w:rsidRDefault="001D72D1" w:rsidP="00392F37">
      <w:pPr>
        <w:pStyle w:val="Akapitzlist"/>
        <w:numPr>
          <w:ilvl w:val="0"/>
          <w:numId w:val="83"/>
        </w:numPr>
        <w:spacing w:line="360" w:lineRule="auto"/>
        <w:ind w:left="567" w:hanging="283"/>
        <w:rPr>
          <w:bCs/>
        </w:rPr>
      </w:pPr>
      <w:r w:rsidRPr="0029589E">
        <w:rPr>
          <w:rFonts w:cs="Arial"/>
        </w:rPr>
        <w:t xml:space="preserve">wartość przypisana wkładowi niepieniężnemu </w:t>
      </w:r>
      <w:r>
        <w:rPr>
          <w:rFonts w:cs="Arial"/>
        </w:rPr>
        <w:t>nie przekracza stawek rynkowych;</w:t>
      </w:r>
    </w:p>
    <w:p w:rsidR="001D72D1" w:rsidRPr="0029589E" w:rsidRDefault="001D72D1" w:rsidP="00392F37">
      <w:pPr>
        <w:pStyle w:val="Akapitzlist"/>
        <w:numPr>
          <w:ilvl w:val="0"/>
          <w:numId w:val="83"/>
        </w:numPr>
        <w:spacing w:line="360" w:lineRule="auto"/>
        <w:ind w:left="567" w:hanging="283"/>
        <w:rPr>
          <w:bCs/>
        </w:rPr>
      </w:pPr>
      <w:r w:rsidRPr="0029589E">
        <w:rPr>
          <w:rFonts w:cs="Arial"/>
        </w:rPr>
        <w:t>wartość i dostarczenie wkładu niepieniężnego mogą być poddane niezależnej ocenie i weryfikacji,</w:t>
      </w:r>
    </w:p>
    <w:p w:rsidR="000A3D62" w:rsidRDefault="00C60E20">
      <w:pPr>
        <w:pStyle w:val="Akapitzlist"/>
        <w:numPr>
          <w:ilvl w:val="0"/>
          <w:numId w:val="83"/>
        </w:numPr>
        <w:spacing w:after="240" w:line="360" w:lineRule="auto"/>
        <w:ind w:left="568" w:hanging="284"/>
        <w:rPr>
          <w:bCs/>
        </w:rPr>
      </w:pPr>
      <w:r w:rsidRPr="00C60E20">
        <w:rPr>
          <w:rFonts w:cs="Arial"/>
        </w:rPr>
        <w:t>w przypadku wykorzystania nieruchomości na rzecz projektu jej wartość nie przekracza wartości rynkowej; ponadto wartość nieruchomości jest potwierdzona operatem szacunkowym sporządzonym przez uprawnionego rzeczoznawcę zgodnie z przepisami ustawy o gospodarce nieruchomościami aktualnym w</w:t>
      </w:r>
      <w:r w:rsidR="0050606D">
        <w:rPr>
          <w:rFonts w:cs="Arial"/>
        </w:rPr>
        <w:t xml:space="preserve"> </w:t>
      </w:r>
      <w:r w:rsidRPr="00C60E20">
        <w:rPr>
          <w:rFonts w:cs="Arial"/>
        </w:rPr>
        <w:t>momencie złożenia rozliczającego go wniosku o płatność</w:t>
      </w:r>
      <w:r w:rsidR="00C93CB8">
        <w:rPr>
          <w:rFonts w:cs="Arial"/>
        </w:rPr>
        <w:t xml:space="preserve"> (WOP)</w:t>
      </w:r>
      <w:r w:rsidRPr="00C60E20">
        <w:rPr>
          <w:rFonts w:cs="Arial"/>
        </w:rPr>
        <w:t xml:space="preserve">; </w:t>
      </w:r>
      <w:r w:rsidR="006354F0">
        <w:rPr>
          <w:rFonts w:cs="Arial"/>
        </w:rPr>
        <w:t>w</w:t>
      </w:r>
      <w:r w:rsidRPr="00C60E20">
        <w:rPr>
          <w:rFonts w:cs="Arial"/>
        </w:rPr>
        <w:t xml:space="preserve">kładem własnym mogą być </w:t>
      </w:r>
      <w:r w:rsidR="006354F0">
        <w:rPr>
          <w:rFonts w:cs="Arial"/>
        </w:rPr>
        <w:t>także</w:t>
      </w:r>
      <w:r w:rsidRPr="00C60E20">
        <w:rPr>
          <w:rFonts w:cs="Arial"/>
        </w:rPr>
        <w:t xml:space="preserve"> </w:t>
      </w:r>
      <w:r w:rsidR="006354F0">
        <w:rPr>
          <w:rFonts w:cs="Arial"/>
        </w:rPr>
        <w:t xml:space="preserve">części nieruchomości, np. </w:t>
      </w:r>
      <w:r w:rsidRPr="00C60E20">
        <w:rPr>
          <w:rFonts w:cs="Arial"/>
        </w:rPr>
        <w:t>sale, których wartość wycenia się jako koszt</w:t>
      </w:r>
      <w:r w:rsidR="006354F0">
        <w:rPr>
          <w:rFonts w:cs="Arial"/>
        </w:rPr>
        <w:t xml:space="preserve"> </w:t>
      </w:r>
      <w:r w:rsidRPr="00C60E20">
        <w:rPr>
          <w:rFonts w:cs="Arial"/>
        </w:rPr>
        <w:t>eksploatacji/utrzymania danego metra</w:t>
      </w:r>
      <w:r w:rsidR="006354F0">
        <w:rPr>
          <w:rFonts w:cs="Arial"/>
        </w:rPr>
        <w:t>ż</w:t>
      </w:r>
      <w:r w:rsidRPr="00C60E20">
        <w:rPr>
          <w:rFonts w:cs="Arial"/>
        </w:rPr>
        <w:t>u (stawkę mo</w:t>
      </w:r>
      <w:r w:rsidR="006354F0">
        <w:rPr>
          <w:rFonts w:cs="Arial"/>
        </w:rPr>
        <w:t>ż</w:t>
      </w:r>
      <w:r w:rsidRPr="00C60E20">
        <w:rPr>
          <w:rFonts w:cs="Arial"/>
        </w:rPr>
        <w:t>e określać np. taryfikator danej instytucji)</w:t>
      </w:r>
      <w:r w:rsidR="006354F0">
        <w:rPr>
          <w:rFonts w:cs="Arial"/>
        </w:rPr>
        <w:t>.</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FB31F2" w:rsidRPr="001762AE" w:rsidTr="007D3D3C">
        <w:trPr>
          <w:trHeight w:val="1109"/>
        </w:trPr>
        <w:tc>
          <w:tcPr>
            <w:tcW w:w="9606" w:type="dxa"/>
            <w:shd w:val="clear" w:color="auto" w:fill="auto"/>
          </w:tcPr>
          <w:p w:rsidR="000A3D62" w:rsidRDefault="00FB31F2">
            <w:pPr>
              <w:spacing w:before="120" w:after="240"/>
              <w:ind w:right="-108"/>
              <w:rPr>
                <w:bCs/>
              </w:rPr>
            </w:pPr>
            <w:r w:rsidRPr="005F60F9">
              <w:rPr>
                <w:b/>
              </w:rPr>
              <w:t xml:space="preserve">UWAGA!  </w:t>
            </w:r>
            <w:r w:rsidRPr="005F60F9">
              <w:rPr>
                <w:bCs/>
              </w:rPr>
              <w:t>W ramach projektu jak</w:t>
            </w:r>
            <w:r w:rsidR="007D3D3C" w:rsidRPr="005F60F9">
              <w:rPr>
                <w:bCs/>
              </w:rPr>
              <w:t>o</w:t>
            </w:r>
            <w:r w:rsidRPr="005F60F9">
              <w:rPr>
                <w:bCs/>
              </w:rPr>
              <w:t xml:space="preserve"> wkład własny nie mogą być wnoszone sale,</w:t>
            </w:r>
            <w:r w:rsidR="009B3B44" w:rsidRPr="005F60F9">
              <w:rPr>
                <w:bCs/>
              </w:rPr>
              <w:t xml:space="preserve"> które</w:t>
            </w:r>
            <w:r w:rsidR="006145A0" w:rsidRPr="005F60F9">
              <w:rPr>
                <w:bCs/>
              </w:rPr>
              <w:t xml:space="preserve"> w ciągu </w:t>
            </w:r>
            <w:r w:rsidR="000B667C">
              <w:rPr>
                <w:bCs/>
              </w:rPr>
              <w:br/>
            </w:r>
            <w:r w:rsidR="006145A0" w:rsidRPr="005F60F9">
              <w:rPr>
                <w:bCs/>
              </w:rPr>
              <w:t xml:space="preserve">7 poprzednich lat </w:t>
            </w:r>
            <w:r w:rsidR="009B3B44" w:rsidRPr="005F60F9">
              <w:rPr>
                <w:bCs/>
              </w:rPr>
              <w:t xml:space="preserve">był </w:t>
            </w:r>
            <w:r w:rsidR="005F60F9" w:rsidRPr="005F60F9">
              <w:rPr>
                <w:bCs/>
              </w:rPr>
              <w:t xml:space="preserve">doposażone ze </w:t>
            </w:r>
            <w:r w:rsidR="009B3B44" w:rsidRPr="005F60F9">
              <w:rPr>
                <w:bCs/>
              </w:rPr>
              <w:t>środków UE lub/oraz dotacji z krajowych środków publicznych.</w:t>
            </w:r>
          </w:p>
        </w:tc>
      </w:tr>
    </w:tbl>
    <w:p w:rsidR="001D72D1" w:rsidRPr="006145A0" w:rsidRDefault="001D72D1" w:rsidP="006145A0">
      <w:pPr>
        <w:ind w:firstLine="284"/>
        <w:rPr>
          <w:bCs/>
        </w:rPr>
      </w:pPr>
      <w:r w:rsidRPr="006145A0">
        <w:rPr>
          <w:bCs/>
        </w:rPr>
        <w:t>W przypadku wniesienia wkładu własnego w postaci</w:t>
      </w:r>
      <w:r w:rsidRPr="006145A0">
        <w:rPr>
          <w:b/>
          <w:bCs/>
        </w:rPr>
        <w:t xml:space="preserve"> dodatków lub wynagrodzeń wypłacanych przez stronę trzecią</w:t>
      </w:r>
      <w:r w:rsidRPr="006145A0">
        <w:rPr>
          <w:bCs/>
        </w:rPr>
        <w:t xml:space="preserve"> spełnione muszą być następujące warunki:</w:t>
      </w:r>
    </w:p>
    <w:p w:rsidR="000A3D62" w:rsidRDefault="00C60E20">
      <w:pPr>
        <w:pStyle w:val="Akapitzlist"/>
        <w:numPr>
          <w:ilvl w:val="0"/>
          <w:numId w:val="27"/>
        </w:numPr>
        <w:spacing w:line="360" w:lineRule="auto"/>
      </w:pPr>
      <w:r w:rsidRPr="00C60E20">
        <w:lastRenderedPageBreak/>
        <w:t xml:space="preserve">Dodatki lub wynagrodzenia wypłacane przez stronę trzecią na rzecz uczestników danego projektu, </w:t>
      </w:r>
      <w:r w:rsidR="006354F0">
        <w:br/>
      </w:r>
      <w:r w:rsidRPr="00C60E20">
        <w:t>np. wkład wnoszony przez pracodawcę w przypadku szkoleń dla nauczycieli w formie wynagrodzenia nauczyciela skierowanego na szkolenie i poświadczone Wnioskodawcy są kwalifikowalne pod warunkiem, że zostały one poniesione zgodnie z przepisami krajowymi, z</w:t>
      </w:r>
      <w:r w:rsidR="0050606D">
        <w:t xml:space="preserve"> </w:t>
      </w:r>
      <w:r w:rsidRPr="00C60E20">
        <w:t>uwzględnieniem zasad wynikających z ustawy o rachunkowości</w:t>
      </w:r>
      <w:r w:rsidR="006354F0">
        <w:t>;</w:t>
      </w:r>
    </w:p>
    <w:p w:rsidR="000A3D62" w:rsidRDefault="00C60E20">
      <w:pPr>
        <w:pStyle w:val="Akapitzlist"/>
        <w:numPr>
          <w:ilvl w:val="0"/>
          <w:numId w:val="27"/>
        </w:numPr>
        <w:spacing w:line="360" w:lineRule="auto"/>
      </w:pPr>
      <w:r w:rsidRPr="00C60E20">
        <w:t xml:space="preserve">Wysokość wkładu wynikającego z dodatków lub wynagrodzeń wypłacanych przez stronę trzecią </w:t>
      </w:r>
      <w:r w:rsidRPr="00C60E20">
        <w:br/>
        <w:t xml:space="preserve">na rzecz uczestników projektu musi wynikać z dokumentacji księgowej podmiotu wypłacającego </w:t>
      </w:r>
      <w:r w:rsidR="0050606D">
        <w:br/>
      </w:r>
      <w:r w:rsidRPr="00C60E20">
        <w:t>i</w:t>
      </w:r>
      <w:r w:rsidR="0050606D">
        <w:t xml:space="preserve"> </w:t>
      </w:r>
      <w:r w:rsidRPr="00C60E20">
        <w:t xml:space="preserve">może podlegać kontroli. Wysokość wkładu powinna odnosić się wyłącznie do okresu, w którym uczestnik projektu uczestniczy we wsparciu, z zastrzeżeniem, iż za ten okres przysługuje </w:t>
      </w:r>
      <w:r w:rsidRPr="00C60E20">
        <w:br/>
        <w:t>mu dodatek lub</w:t>
      </w:r>
      <w:r w:rsidR="006354F0">
        <w:t xml:space="preserve"> </w:t>
      </w:r>
      <w:r w:rsidRPr="00C60E20">
        <w:t>wynagrodzenie</w:t>
      </w:r>
      <w:r w:rsidR="006354F0">
        <w:t>;</w:t>
      </w:r>
    </w:p>
    <w:p w:rsidR="000A3D62" w:rsidRDefault="00C60E20">
      <w:pPr>
        <w:pStyle w:val="Akapitzlist"/>
        <w:numPr>
          <w:ilvl w:val="0"/>
          <w:numId w:val="27"/>
        </w:numPr>
        <w:spacing w:after="120" w:line="360" w:lineRule="auto"/>
      </w:pPr>
      <w:r w:rsidRPr="00C60E20">
        <w:t>W ramach dodatków lub wynagrodzeń wypłacanych przez stronę trzecią, wpłaty dokonywane przez stronę trzecią zgodnie z ustawą o rehabilitacji zawodowej i</w:t>
      </w:r>
      <w:r w:rsidR="0050606D">
        <w:t xml:space="preserve"> </w:t>
      </w:r>
      <w:r w:rsidRPr="00C60E20">
        <w:t>społecznej oraz zatrudnianiu osób niepełnosprawnych na PFRON nie są wydatkiem kwalifikowanym</w:t>
      </w:r>
      <w:bookmarkStart w:id="84" w:name="_Toc78262902"/>
      <w:bookmarkStart w:id="85" w:name="_Toc78262903"/>
      <w:bookmarkStart w:id="86" w:name="_Toc78279488"/>
      <w:bookmarkStart w:id="87" w:name="_Toc78262904"/>
      <w:bookmarkStart w:id="88" w:name="_Toc78279489"/>
      <w:bookmarkStart w:id="89" w:name="_Toc78262905"/>
      <w:bookmarkStart w:id="90" w:name="_Toc78279490"/>
      <w:bookmarkStart w:id="91" w:name="szkolenie"/>
      <w:bookmarkStart w:id="92" w:name="zatrudnienie"/>
      <w:bookmarkEnd w:id="84"/>
      <w:bookmarkEnd w:id="85"/>
      <w:bookmarkEnd w:id="86"/>
      <w:bookmarkEnd w:id="87"/>
      <w:bookmarkEnd w:id="88"/>
      <w:bookmarkEnd w:id="89"/>
      <w:bookmarkEnd w:id="90"/>
      <w:bookmarkEnd w:id="91"/>
      <w:bookmarkEnd w:id="92"/>
      <w:r w:rsidR="006354F0">
        <w:t>;</w:t>
      </w:r>
    </w:p>
    <w:p w:rsidR="000A3D62" w:rsidRDefault="00C60E20">
      <w:pPr>
        <w:pStyle w:val="Akapitzlist"/>
        <w:spacing w:after="240" w:line="360" w:lineRule="auto"/>
        <w:ind w:left="357"/>
        <w:contextualSpacing w:val="0"/>
      </w:pPr>
      <w:r w:rsidRPr="00C60E20">
        <w:t xml:space="preserve">Wkład ten rozliczany jest na podstawie oświadczenia składanego przez podmioty wypłacające, </w:t>
      </w:r>
      <w:r w:rsidR="006354F0">
        <w:br/>
      </w:r>
      <w:r w:rsidRPr="00C60E20">
        <w:t>przy czym oświadczenie to powinno pozwalać na identyfikację poszczególnych uczestników projektu oraz wysokości wkładu w odniesieniu do każdego z nich.</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7D3D3C" w:rsidRPr="001762AE" w:rsidTr="006354F0">
        <w:trPr>
          <w:trHeight w:val="779"/>
        </w:trPr>
        <w:tc>
          <w:tcPr>
            <w:tcW w:w="9606" w:type="dxa"/>
            <w:shd w:val="clear" w:color="auto" w:fill="auto"/>
          </w:tcPr>
          <w:p w:rsidR="000A3D62" w:rsidRDefault="007D3D3C">
            <w:pPr>
              <w:pStyle w:val="Akapitzlist"/>
              <w:spacing w:before="120" w:line="360" w:lineRule="auto"/>
              <w:ind w:left="0" w:right="-108"/>
              <w:contextualSpacing w:val="0"/>
            </w:pPr>
            <w:r w:rsidRPr="0099782B">
              <w:rPr>
                <w:b/>
              </w:rPr>
              <w:t xml:space="preserve">UWAGA!  </w:t>
            </w:r>
            <w:r w:rsidRPr="0099782B">
              <w:t xml:space="preserve">Zgodnie z pismem Ministerstwa </w:t>
            </w:r>
            <w:r w:rsidR="00D863E1" w:rsidRPr="0099782B">
              <w:t>Infrastruktury i Rozwoju z dn. 2</w:t>
            </w:r>
            <w:r w:rsidRPr="0099782B">
              <w:t>0 października 2015 r. :</w:t>
            </w:r>
          </w:p>
          <w:p w:rsidR="000A3D62" w:rsidRDefault="007D3D3C">
            <w:pPr>
              <w:numPr>
                <w:ilvl w:val="0"/>
                <w:numId w:val="1"/>
              </w:numPr>
              <w:tabs>
                <w:tab w:val="num" w:pos="360"/>
              </w:tabs>
              <w:spacing w:after="0"/>
              <w:ind w:left="0" w:right="-108" w:firstLine="0"/>
              <w:contextualSpacing/>
              <w:rPr>
                <w:bCs/>
                <w:szCs w:val="20"/>
              </w:rPr>
            </w:pPr>
            <w:r w:rsidRPr="0099782B">
              <w:rPr>
                <w:szCs w:val="20"/>
              </w:rPr>
              <w:t>„</w:t>
            </w:r>
            <w:r w:rsidRPr="0099782B">
              <w:rPr>
                <w:bCs/>
                <w:szCs w:val="20"/>
              </w:rPr>
              <w:t xml:space="preserve">Nie ma jednoznacznego przepisu wskazującego, że dotacja celowa/subwencja oświatowa </w:t>
            </w:r>
            <w:r w:rsidRPr="0099782B">
              <w:rPr>
                <w:bCs/>
                <w:szCs w:val="20"/>
              </w:rPr>
              <w:br/>
              <w:t xml:space="preserve">nie mogłaby stanowić wkładu własnego w projektach, więc należy założyć, że co do zasady możliwe jest wniesienie środków pochodzących z tych źródeł w ramach projektu, przy czym należy pamiętać </w:t>
            </w:r>
            <w:r w:rsidRPr="0099782B">
              <w:rPr>
                <w:bCs/>
                <w:szCs w:val="20"/>
              </w:rPr>
              <w:br/>
              <w:t>o konieczności spełnienia następujących warunków:</w:t>
            </w:r>
          </w:p>
          <w:p w:rsidR="00D9654E" w:rsidRDefault="007D3D3C">
            <w:pPr>
              <w:numPr>
                <w:ilvl w:val="0"/>
                <w:numId w:val="87"/>
              </w:numPr>
              <w:spacing w:after="0"/>
              <w:ind w:right="-108"/>
              <w:contextualSpacing/>
              <w:rPr>
                <w:bCs/>
                <w:szCs w:val="20"/>
              </w:rPr>
            </w:pPr>
            <w:r w:rsidRPr="0099782B">
              <w:rPr>
                <w:bCs/>
                <w:szCs w:val="20"/>
              </w:rPr>
              <w:t xml:space="preserve">nie może wystąpić podwójne finansowanie czyli należy zapewnić, że wydatki finansowane </w:t>
            </w:r>
            <w:r w:rsidRPr="0099782B">
              <w:rPr>
                <w:bCs/>
                <w:szCs w:val="20"/>
              </w:rPr>
              <w:br/>
              <w:t xml:space="preserve">z dotacji/subwencji nie są finansowane z dofinansowania uzyskanego w ramach projektu </w:t>
            </w:r>
            <w:r w:rsidRPr="0099782B">
              <w:rPr>
                <w:bCs/>
                <w:szCs w:val="20"/>
              </w:rPr>
              <w:br/>
              <w:t>i jest to widoczne na dokumentach księgowych;</w:t>
            </w:r>
          </w:p>
          <w:p w:rsidR="00D9654E" w:rsidRDefault="007D3D3C">
            <w:pPr>
              <w:numPr>
                <w:ilvl w:val="0"/>
                <w:numId w:val="87"/>
              </w:numPr>
              <w:spacing w:after="0"/>
              <w:ind w:right="-108"/>
              <w:contextualSpacing/>
              <w:rPr>
                <w:bCs/>
                <w:szCs w:val="20"/>
              </w:rPr>
            </w:pPr>
            <w:r w:rsidRPr="0099782B">
              <w:rPr>
                <w:bCs/>
                <w:szCs w:val="20"/>
              </w:rPr>
              <w:t>zasady uzyskiwania środków z dotacji/subwencji nie mogą zabraniać wnoszenia tych środków jako wkładu własnego do projektów EFS; (…)</w:t>
            </w:r>
          </w:p>
          <w:p w:rsidR="000A3D62" w:rsidRDefault="007D3D3C">
            <w:pPr>
              <w:spacing w:after="0"/>
              <w:ind w:right="-108"/>
              <w:rPr>
                <w:bCs/>
              </w:rPr>
            </w:pPr>
            <w:r w:rsidRPr="0099782B">
              <w:rPr>
                <w:bCs/>
              </w:rPr>
              <w:t>Stąd jeżeli beneficjent widzi możliwość wykazania wydatków ponoszonych ze środków dotacji/subwencji jako wkład własny to jeżeli spełni powyższe warunki, nie ma przeszkód, aby ten wkład własny wykazał. (…)”</w:t>
            </w:r>
          </w:p>
        </w:tc>
      </w:tr>
    </w:tbl>
    <w:p w:rsidR="000A3D62" w:rsidRDefault="001D72D1">
      <w:pPr>
        <w:spacing w:before="240" w:after="0"/>
        <w:rPr>
          <w:b/>
        </w:rPr>
      </w:pPr>
      <w:r w:rsidRPr="00D62171">
        <w:rPr>
          <w:b/>
        </w:rPr>
        <w:t>O czym trzeba pamiętać:</w:t>
      </w:r>
    </w:p>
    <w:p w:rsidR="001D72D1" w:rsidRPr="0029589E" w:rsidRDefault="001D72D1" w:rsidP="00392F37">
      <w:pPr>
        <w:pStyle w:val="Akapitzlist"/>
        <w:numPr>
          <w:ilvl w:val="0"/>
          <w:numId w:val="85"/>
        </w:numPr>
        <w:spacing w:line="360" w:lineRule="auto"/>
        <w:ind w:left="284" w:hanging="284"/>
        <w:rPr>
          <w:bCs/>
        </w:rPr>
      </w:pPr>
      <w:r w:rsidRPr="0029589E">
        <w:rPr>
          <w:bCs/>
        </w:rPr>
        <w:t>Status Wnioskodawcy/Partnera decyduje o źródle finansowania wkładu własnego (prywatny/JST)</w:t>
      </w:r>
      <w:r w:rsidRPr="0029589E">
        <w:rPr>
          <w:rFonts w:cs="Arial"/>
        </w:rPr>
        <w:t xml:space="preserve"> np.:</w:t>
      </w:r>
      <w:r>
        <w:rPr>
          <w:rFonts w:cs="Arial"/>
        </w:rPr>
        <w:t> </w:t>
      </w:r>
      <w:r w:rsidRPr="0029589E">
        <w:rPr>
          <w:rFonts w:cs="Arial"/>
        </w:rPr>
        <w:t>w</w:t>
      </w:r>
      <w:r>
        <w:rPr>
          <w:rFonts w:cs="Arial"/>
        </w:rPr>
        <w:t> </w:t>
      </w:r>
      <w:r w:rsidRPr="0029589E">
        <w:rPr>
          <w:bCs/>
        </w:rPr>
        <w:t xml:space="preserve">przypadku projektów realizowanych przez Wnioskodawcę prywatnego, wkład własny może </w:t>
      </w:r>
      <w:r w:rsidRPr="0029589E">
        <w:rPr>
          <w:bCs/>
        </w:rPr>
        <w:lastRenderedPageBreak/>
        <w:t>pochodzić</w:t>
      </w:r>
      <w:r>
        <w:rPr>
          <w:bCs/>
        </w:rPr>
        <w:t xml:space="preserve"> ze środków publicznych (np. JST</w:t>
      </w:r>
      <w:r w:rsidRPr="0029589E">
        <w:rPr>
          <w:bCs/>
        </w:rPr>
        <w:t>) w przypadku</w:t>
      </w:r>
      <w:r>
        <w:rPr>
          <w:bCs/>
        </w:rPr>
        <w:t>,</w:t>
      </w:r>
      <w:r w:rsidRPr="0029589E">
        <w:rPr>
          <w:bCs/>
        </w:rPr>
        <w:t xml:space="preserve"> gdy wnosi go Partner będący jednostką sektora</w:t>
      </w:r>
      <w:r>
        <w:rPr>
          <w:bCs/>
        </w:rPr>
        <w:t xml:space="preserve"> finansów publicznych (np. JST);</w:t>
      </w:r>
    </w:p>
    <w:p w:rsidR="001D72D1" w:rsidRPr="0029589E" w:rsidRDefault="001D72D1" w:rsidP="00392F37">
      <w:pPr>
        <w:pStyle w:val="Akapitzlist"/>
        <w:numPr>
          <w:ilvl w:val="0"/>
          <w:numId w:val="85"/>
        </w:numPr>
        <w:spacing w:line="360" w:lineRule="auto"/>
        <w:ind w:left="284" w:hanging="284"/>
        <w:rPr>
          <w:bCs/>
        </w:rPr>
      </w:pPr>
      <w:r w:rsidRPr="0029589E">
        <w:rPr>
          <w:bCs/>
        </w:rPr>
        <w:t>W przypadku wnoszenia wkładu własnego w formie wynagrodzeń przez stronę trzecią o</w:t>
      </w:r>
      <w:r>
        <w:rPr>
          <w:bCs/>
        </w:rPr>
        <w:t> </w:t>
      </w:r>
      <w:r w:rsidRPr="0029589E">
        <w:rPr>
          <w:bCs/>
        </w:rPr>
        <w:t xml:space="preserve">zakwalifikowaniu źródła pochodzenia wkładu własnego decyduje status strony trzeciej wnoszącej </w:t>
      </w:r>
      <w:r>
        <w:rPr>
          <w:bCs/>
        </w:rPr>
        <w:t>ww. wkład do projektu;</w:t>
      </w:r>
    </w:p>
    <w:p w:rsidR="001D72D1" w:rsidRPr="0029589E" w:rsidRDefault="001D72D1" w:rsidP="00392F37">
      <w:pPr>
        <w:pStyle w:val="Akapitzlist"/>
        <w:numPr>
          <w:ilvl w:val="0"/>
          <w:numId w:val="85"/>
        </w:numPr>
        <w:spacing w:line="360" w:lineRule="auto"/>
        <w:ind w:left="284" w:hanging="284"/>
        <w:rPr>
          <w:bCs/>
        </w:rPr>
      </w:pPr>
      <w:r w:rsidRPr="0029589E">
        <w:rPr>
          <w:bCs/>
        </w:rPr>
        <w:t>Zaproponowaną wysokość oraz źródła finansowania wkładu własnego trzeba obowiązkowo uzasadnić pod budżetem w c</w:t>
      </w:r>
      <w:r>
        <w:rPr>
          <w:bCs/>
        </w:rPr>
        <w:t xml:space="preserve">zęści 6.1.6 </w:t>
      </w:r>
      <w:r w:rsidRPr="00445C0B">
        <w:rPr>
          <w:bCs/>
          <w:i/>
        </w:rPr>
        <w:t>„Uzasadnienie kosztów”</w:t>
      </w:r>
      <w:r>
        <w:rPr>
          <w:bCs/>
          <w:i/>
        </w:rPr>
        <w:t>;</w:t>
      </w:r>
    </w:p>
    <w:p w:rsidR="001D72D1" w:rsidRPr="0029589E" w:rsidRDefault="001D72D1" w:rsidP="00392F37">
      <w:pPr>
        <w:pStyle w:val="Akapitzlist"/>
        <w:numPr>
          <w:ilvl w:val="0"/>
          <w:numId w:val="85"/>
        </w:numPr>
        <w:spacing w:line="360" w:lineRule="auto"/>
        <w:ind w:left="284" w:hanging="284"/>
        <w:rPr>
          <w:bCs/>
        </w:rPr>
      </w:pPr>
      <w:r w:rsidRPr="0029589E">
        <w:rPr>
          <w:bCs/>
        </w:rPr>
        <w:t>Wydatki poniesione na wycenę wkładu n</w:t>
      </w:r>
      <w:r>
        <w:rPr>
          <w:bCs/>
        </w:rPr>
        <w:t>iepieniężnego są kwalifikowalne;</w:t>
      </w:r>
    </w:p>
    <w:p w:rsidR="001D72D1" w:rsidRPr="0029589E" w:rsidRDefault="001D72D1" w:rsidP="00392F37">
      <w:pPr>
        <w:pStyle w:val="Akapitzlist"/>
        <w:numPr>
          <w:ilvl w:val="0"/>
          <w:numId w:val="85"/>
        </w:numPr>
        <w:spacing w:line="360" w:lineRule="auto"/>
        <w:ind w:left="284" w:hanging="284"/>
        <w:rPr>
          <w:bCs/>
        </w:rPr>
      </w:pPr>
      <w:r w:rsidRPr="0029589E">
        <w:rPr>
          <w:bCs/>
        </w:rPr>
        <w:t>Wkładem własnym ni</w:t>
      </w:r>
      <w:r>
        <w:rPr>
          <w:bCs/>
        </w:rPr>
        <w:t>e zawsze jest cała nieruchomość. M</w:t>
      </w:r>
      <w:r w:rsidRPr="0029589E">
        <w:rPr>
          <w:bCs/>
        </w:rPr>
        <w:t>ogą być to np. sale, których wartość wycenia się jako koszt eksploatacji/utrzymania danego metrażu</w:t>
      </w:r>
      <w:r>
        <w:rPr>
          <w:bCs/>
        </w:rPr>
        <w:t xml:space="preserve"> lub</w:t>
      </w:r>
      <w:r w:rsidRPr="0029589E">
        <w:rPr>
          <w:bCs/>
        </w:rPr>
        <w:t xml:space="preserve"> stawk</w:t>
      </w:r>
      <w:r>
        <w:rPr>
          <w:bCs/>
        </w:rPr>
        <w:t>ę</w:t>
      </w:r>
      <w:r w:rsidRPr="0029589E">
        <w:rPr>
          <w:bCs/>
        </w:rPr>
        <w:t xml:space="preserve"> </w:t>
      </w:r>
      <w:r>
        <w:rPr>
          <w:bCs/>
        </w:rPr>
        <w:t xml:space="preserve">określoną </w:t>
      </w:r>
      <w:r w:rsidR="007D3D3C">
        <w:rPr>
          <w:bCs/>
        </w:rPr>
        <w:t xml:space="preserve">przez </w:t>
      </w:r>
      <w:r w:rsidR="007D3D3C" w:rsidRPr="0029589E">
        <w:rPr>
          <w:bCs/>
        </w:rPr>
        <w:t>np</w:t>
      </w:r>
      <w:r w:rsidRPr="0029589E">
        <w:rPr>
          <w:bCs/>
        </w:rPr>
        <w:t>. t</w:t>
      </w:r>
      <w:r>
        <w:rPr>
          <w:bCs/>
        </w:rPr>
        <w:t>aryfikator danej instytucji;</w:t>
      </w:r>
    </w:p>
    <w:p w:rsidR="001D72D1" w:rsidRPr="0029589E" w:rsidRDefault="001D72D1" w:rsidP="00392F37">
      <w:pPr>
        <w:pStyle w:val="Akapitzlist"/>
        <w:numPr>
          <w:ilvl w:val="0"/>
          <w:numId w:val="85"/>
        </w:numPr>
        <w:spacing w:line="360" w:lineRule="auto"/>
        <w:ind w:left="284" w:hanging="284"/>
        <w:rPr>
          <w:bCs/>
        </w:rPr>
      </w:pPr>
      <w:r w:rsidRPr="0029589E">
        <w:rPr>
          <w:bCs/>
        </w:rPr>
        <w:t>W przypadku nieodpłatnej pracy wykonywanej przez wolontariuszy, powinny zostać spełnione łącznie następujące warunki:</w:t>
      </w:r>
    </w:p>
    <w:p w:rsidR="001D72D1" w:rsidRPr="0029589E" w:rsidRDefault="001D72D1" w:rsidP="00392F37">
      <w:pPr>
        <w:pStyle w:val="Akapitzlist"/>
        <w:numPr>
          <w:ilvl w:val="0"/>
          <w:numId w:val="86"/>
        </w:numPr>
        <w:spacing w:line="360" w:lineRule="auto"/>
        <w:rPr>
          <w:bCs/>
        </w:rPr>
      </w:pPr>
      <w:r w:rsidRPr="0029589E">
        <w:rPr>
          <w:bCs/>
        </w:rPr>
        <w:t>wolontariusz musi być świadomy charakteru swojego udziału w realizacji projektu (tzn. ś</w:t>
      </w:r>
      <w:r>
        <w:rPr>
          <w:bCs/>
        </w:rPr>
        <w:t>wiadomy nieodpłatnego udziału);</w:t>
      </w:r>
    </w:p>
    <w:p w:rsidR="001D72D1" w:rsidRDefault="001D72D1" w:rsidP="00392F37">
      <w:pPr>
        <w:pStyle w:val="Akapitzlist"/>
        <w:numPr>
          <w:ilvl w:val="0"/>
          <w:numId w:val="86"/>
        </w:numPr>
        <w:spacing w:line="360" w:lineRule="auto"/>
        <w:rPr>
          <w:bCs/>
        </w:rPr>
      </w:pPr>
      <w:r w:rsidRPr="0029589E">
        <w:rPr>
          <w:bCs/>
        </w:rPr>
        <w:t xml:space="preserve">należy zdefiniować rodzaj wykonywanej przez wolontariusza nieodpłatnej pracy (określić jego stanowisko w projekcie); zadania wykonywane i wykazywane przez wolontariusza muszą być zgodne z tytułem jego </w:t>
      </w:r>
      <w:r>
        <w:rPr>
          <w:bCs/>
        </w:rPr>
        <w:t>nieodpłatnej pracy (stanowiska);</w:t>
      </w:r>
    </w:p>
    <w:p w:rsidR="001D72D1" w:rsidRPr="0029589E" w:rsidRDefault="001D72D1" w:rsidP="00392F37">
      <w:pPr>
        <w:pStyle w:val="Akapitzlist"/>
        <w:numPr>
          <w:ilvl w:val="0"/>
          <w:numId w:val="86"/>
        </w:numPr>
        <w:spacing w:line="360" w:lineRule="auto"/>
        <w:rPr>
          <w:bCs/>
        </w:rPr>
      </w:pPr>
      <w:r w:rsidRPr="0029589E">
        <w:rPr>
          <w:bCs/>
        </w:rPr>
        <w:t xml:space="preserve">w ramach wolontariatu nie może być wykonywana nieodpłatna praca dotycząca zadań, które </w:t>
      </w:r>
      <w:r w:rsidR="007D3D3C">
        <w:rPr>
          <w:bCs/>
        </w:rPr>
        <w:br/>
      </w:r>
      <w:r w:rsidRPr="0029589E">
        <w:rPr>
          <w:bCs/>
        </w:rPr>
        <w:t xml:space="preserve">są realizowane przez personel projektu </w:t>
      </w:r>
      <w:r>
        <w:rPr>
          <w:bCs/>
        </w:rPr>
        <w:t>dofinansowany w ramach projektu;</w:t>
      </w:r>
    </w:p>
    <w:p w:rsidR="001D72D1" w:rsidRDefault="001D72D1" w:rsidP="00392F37">
      <w:pPr>
        <w:pStyle w:val="Akapitzlist"/>
        <w:numPr>
          <w:ilvl w:val="0"/>
          <w:numId w:val="86"/>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od zapisów </w:t>
      </w:r>
      <w:r w:rsidR="000A2CD5">
        <w:rPr>
          <w:rFonts w:asciiTheme="minorHAnsi" w:hAnsiTheme="minorHAnsi" w:cstheme="minorHAnsi"/>
          <w:color w:val="000000"/>
        </w:rPr>
        <w:t>WOD</w:t>
      </w:r>
      <w:r>
        <w:rPr>
          <w:bCs/>
        </w:rPr>
        <w:t>;</w:t>
      </w:r>
    </w:p>
    <w:p w:rsidR="00812F00" w:rsidRDefault="00A10098" w:rsidP="00392F37">
      <w:pPr>
        <w:pStyle w:val="Akapitzlist"/>
        <w:numPr>
          <w:ilvl w:val="0"/>
          <w:numId w:val="86"/>
        </w:numPr>
        <w:spacing w:line="360" w:lineRule="auto"/>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p w:rsidR="00C43AF1" w:rsidRPr="00FB31F2" w:rsidRDefault="00C43AF1" w:rsidP="00C43AF1">
      <w:pPr>
        <w:pStyle w:val="Akapitzlist"/>
        <w:spacing w:line="360" w:lineRule="auto"/>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812F00" w:rsidRPr="001762AE" w:rsidTr="006354F0">
        <w:trPr>
          <w:trHeight w:val="897"/>
        </w:trPr>
        <w:tc>
          <w:tcPr>
            <w:tcW w:w="9606" w:type="dxa"/>
            <w:shd w:val="clear" w:color="auto" w:fill="auto"/>
          </w:tcPr>
          <w:p w:rsidR="000A3D62" w:rsidRDefault="00812F00">
            <w:pPr>
              <w:pStyle w:val="Akapitzlist"/>
              <w:spacing w:before="120" w:line="360" w:lineRule="auto"/>
              <w:ind w:left="0"/>
              <w:contextualSpacing w:val="0"/>
              <w:rPr>
                <w:b/>
              </w:rPr>
            </w:pPr>
            <w:r w:rsidRPr="00C451F5">
              <w:rPr>
                <w:b/>
              </w:rPr>
              <w:lastRenderedPageBreak/>
              <w:t xml:space="preserve">UWAGA! </w:t>
            </w:r>
            <w:r w:rsidRPr="00C451F5">
              <w:rPr>
                <w:bCs/>
              </w:rPr>
              <w:t xml:space="preserve">Wolontariat może być świadczony </w:t>
            </w:r>
            <w:r w:rsidR="00C60E20" w:rsidRPr="00C60E20">
              <w:rPr>
                <w:b/>
                <w:bCs/>
              </w:rPr>
              <w:t>jedynie na rzecz</w:t>
            </w:r>
            <w:r w:rsidRPr="00C451F5">
              <w:rPr>
                <w:bCs/>
              </w:rPr>
              <w:t xml:space="preserve"> podmiotów wskazanych </w:t>
            </w:r>
            <w:r w:rsidR="006354F0">
              <w:rPr>
                <w:bCs/>
              </w:rPr>
              <w:t xml:space="preserve">w ustawie </w:t>
            </w:r>
            <w:r w:rsidR="0050606D">
              <w:rPr>
                <w:bCs/>
              </w:rPr>
              <w:br/>
            </w:r>
            <w:r w:rsidR="00C451F5" w:rsidRPr="0029589E">
              <w:rPr>
                <w:bCs/>
              </w:rPr>
              <w:t>o</w:t>
            </w:r>
            <w:r w:rsidR="0050606D">
              <w:rPr>
                <w:bCs/>
              </w:rPr>
              <w:t xml:space="preserve"> </w:t>
            </w:r>
            <w:r w:rsidR="00C451F5" w:rsidRPr="0029589E">
              <w:rPr>
                <w:bCs/>
              </w:rPr>
              <w:t>dz</w:t>
            </w:r>
            <w:r w:rsidR="00C451F5">
              <w:rPr>
                <w:bCs/>
              </w:rPr>
              <w:t xml:space="preserve">iałalności pożytku publicznego i o </w:t>
            </w:r>
            <w:r w:rsidR="00C451F5" w:rsidRPr="00C471EE">
              <w:rPr>
                <w:bCs/>
              </w:rPr>
              <w:t>wolontariacie.</w:t>
            </w:r>
          </w:p>
        </w:tc>
      </w:tr>
    </w:tbl>
    <w:p w:rsidR="000A3D62" w:rsidRDefault="000A3D62">
      <w:pPr>
        <w:spacing w:after="0"/>
        <w:rPr>
          <w:noProof/>
          <w:lang w:eastAsia="pl-PL"/>
        </w:rPr>
      </w:pPr>
    </w:p>
    <w:p w:rsidR="005B62CC" w:rsidRPr="00377CCD" w:rsidRDefault="00E773F5" w:rsidP="00BC5DD3">
      <w:pPr>
        <w:pStyle w:val="Nagwek3"/>
        <w:rPr>
          <w:lang w:eastAsia="pl-PL"/>
        </w:rPr>
      </w:pPr>
      <w:bookmarkStart w:id="93" w:name="_Toc456864631"/>
      <w:r>
        <w:t>4.</w:t>
      </w:r>
      <w:r w:rsidR="00212F21">
        <w:t>9</w:t>
      </w:r>
      <w:r w:rsidR="001D72D1">
        <w:t>.4</w:t>
      </w:r>
      <w:r>
        <w:t xml:space="preserve"> Zadania zlecone</w:t>
      </w:r>
      <w:bookmarkEnd w:id="93"/>
    </w:p>
    <w:p w:rsidR="00E773F5" w:rsidRPr="0029589E" w:rsidRDefault="00E773F5" w:rsidP="00E773F5">
      <w:pPr>
        <w:spacing w:before="200"/>
        <w:ind w:firstLine="708"/>
        <w:rPr>
          <w:bCs/>
        </w:rPr>
      </w:pPr>
      <w:r w:rsidRPr="0029589E">
        <w:rPr>
          <w:bCs/>
        </w:rPr>
        <w:t>W ramach kosztów bezpośrednich</w:t>
      </w:r>
      <w:r>
        <w:rPr>
          <w:bCs/>
        </w:rPr>
        <w:t>,</w:t>
      </w:r>
      <w:r w:rsidRPr="0029589E">
        <w:rPr>
          <w:bCs/>
        </w:rPr>
        <w:t xml:space="preserve"> w szczegółowym budżecie projektu należy odznaczyć </w:t>
      </w:r>
      <w:r w:rsidR="0050606D">
        <w:rPr>
          <w:bCs/>
        </w:rPr>
        <w:br/>
      </w:r>
      <w:r w:rsidR="0050606D" w:rsidRPr="0029589E">
        <w:rPr>
          <w:bCs/>
        </w:rPr>
        <w:t>te</w:t>
      </w:r>
      <w:r w:rsidR="0050606D">
        <w:rPr>
          <w:bCs/>
        </w:rPr>
        <w:t xml:space="preserve"> </w:t>
      </w:r>
      <w:r w:rsidRPr="0029589E">
        <w:rPr>
          <w:bCs/>
        </w:rPr>
        <w:t xml:space="preserve">kategorie, które Wnioskodawca planuje zlecić wykonawcom zewnętrznym. Pod pojęciem zlecenia usługi merytorycznej w ramach projektu rozumiemy powierzenie wykonawcom zewnętrznym, </w:t>
      </w:r>
      <w:r w:rsidR="006354F0">
        <w:rPr>
          <w:bCs/>
        </w:rPr>
        <w:br/>
      </w:r>
      <w:r w:rsidRPr="0029589E">
        <w:rPr>
          <w:bCs/>
        </w:rPr>
        <w:t xml:space="preserve">nie będącym personelem projektu, realizacji działań merytorycznych przewidzianych w ramach danego </w:t>
      </w:r>
      <w:r w:rsidRPr="006E3566">
        <w:rPr>
          <w:bCs/>
        </w:rPr>
        <w:t>projektu.</w:t>
      </w:r>
    </w:p>
    <w:p w:rsidR="00E773F5" w:rsidRPr="006C5AC1" w:rsidRDefault="00E773F5" w:rsidP="00E773F5">
      <w:pPr>
        <w:spacing w:after="0"/>
        <w:rPr>
          <w:b/>
          <w:bCs/>
        </w:rPr>
      </w:pPr>
      <w:r w:rsidRPr="006C5AC1">
        <w:rPr>
          <w:b/>
          <w:bCs/>
        </w:rPr>
        <w:t>O czym trzeba pamiętać:</w:t>
      </w:r>
    </w:p>
    <w:p w:rsidR="00E773F5" w:rsidRPr="0029589E" w:rsidRDefault="00E773F5" w:rsidP="00392F37">
      <w:pPr>
        <w:pStyle w:val="Akapitzlist"/>
        <w:numPr>
          <w:ilvl w:val="0"/>
          <w:numId w:val="31"/>
        </w:numPr>
        <w:spacing w:line="360" w:lineRule="auto"/>
        <w:ind w:left="284" w:hanging="284"/>
        <w:rPr>
          <w:bCs/>
        </w:rPr>
      </w:pPr>
      <w:r>
        <w:rPr>
          <w:bCs/>
        </w:rPr>
        <w:t>P</w:t>
      </w:r>
      <w:r w:rsidRPr="0029589E">
        <w:rPr>
          <w:bCs/>
        </w:rPr>
        <w:t>rzy konstruowaniu szczegółowego budżetu projektu należy odznaczyć te usługi lub części zadania, które będą</w:t>
      </w:r>
      <w:r>
        <w:rPr>
          <w:bCs/>
        </w:rPr>
        <w:t xml:space="preserve"> zlecone wykonawcom zewnętrznym.</w:t>
      </w:r>
    </w:p>
    <w:p w:rsidR="00E773F5" w:rsidRDefault="00E773F5" w:rsidP="00392F37">
      <w:pPr>
        <w:pStyle w:val="Akapitzlist"/>
        <w:numPr>
          <w:ilvl w:val="0"/>
          <w:numId w:val="31"/>
        </w:numPr>
        <w:spacing w:line="360" w:lineRule="auto"/>
        <w:ind w:left="284" w:hanging="284"/>
        <w:rPr>
          <w:bCs/>
        </w:rPr>
      </w:pPr>
      <w:r>
        <w:rPr>
          <w:bCs/>
        </w:rPr>
        <w:t>P</w:t>
      </w:r>
      <w:r w:rsidRPr="0029589E">
        <w:rPr>
          <w:bCs/>
        </w:rPr>
        <w:t xml:space="preserve">rzyczyny konieczności zlecania części usług lub zadań trzeba obowiązkowo uzasadnić pod budżetem </w:t>
      </w:r>
      <w:r w:rsidR="0050606D">
        <w:rPr>
          <w:bCs/>
        </w:rPr>
        <w:br/>
      </w:r>
      <w:r w:rsidRPr="0029589E">
        <w:rPr>
          <w:bCs/>
        </w:rPr>
        <w:t>w</w:t>
      </w:r>
      <w:r w:rsidR="0050606D">
        <w:rPr>
          <w:bCs/>
        </w:rPr>
        <w:t xml:space="preserve"> </w:t>
      </w:r>
      <w:r w:rsidRPr="0029589E">
        <w:rPr>
          <w:bCs/>
        </w:rPr>
        <w:t>c</w:t>
      </w:r>
      <w:r>
        <w:rPr>
          <w:bCs/>
        </w:rPr>
        <w:t xml:space="preserve">zęści 6.1.6 </w:t>
      </w:r>
      <w:r w:rsidRPr="00315C3D">
        <w:rPr>
          <w:bCs/>
          <w:i/>
        </w:rPr>
        <w:t>„Uzasadnienie kosztów”</w:t>
      </w:r>
      <w:r w:rsidRPr="0029589E">
        <w:rPr>
          <w:bCs/>
        </w:rPr>
        <w:t xml:space="preserve">. Należy dokładnie opisać dlaczego Wnioskodawca nie jest </w:t>
      </w:r>
      <w:r w:rsidR="0050606D">
        <w:rPr>
          <w:bCs/>
        </w:rPr>
        <w:br/>
      </w:r>
      <w:r w:rsidRPr="0029589E">
        <w:rPr>
          <w:bCs/>
        </w:rPr>
        <w:t>w</w:t>
      </w:r>
      <w:r w:rsidR="0050606D">
        <w:rPr>
          <w:bCs/>
        </w:rPr>
        <w:t xml:space="preserve"> </w:t>
      </w:r>
      <w:r w:rsidRPr="0029589E">
        <w:rPr>
          <w:bCs/>
        </w:rPr>
        <w:t>stan</w:t>
      </w:r>
      <w:r>
        <w:rPr>
          <w:bCs/>
        </w:rPr>
        <w:t>ie sam zrealizować części zadań.</w:t>
      </w:r>
    </w:p>
    <w:p w:rsidR="00E773F5" w:rsidRDefault="00E773F5" w:rsidP="00392F37">
      <w:pPr>
        <w:pStyle w:val="Akapitzlist"/>
        <w:numPr>
          <w:ilvl w:val="0"/>
          <w:numId w:val="31"/>
        </w:numPr>
        <w:spacing w:line="360" w:lineRule="auto"/>
        <w:ind w:left="284" w:hanging="284"/>
        <w:rPr>
          <w:bCs/>
        </w:rPr>
      </w:pPr>
      <w:r w:rsidRPr="001F39B6">
        <w:rPr>
          <w:bCs/>
        </w:rPr>
        <w:t>Wartość wydatków związanych ze zlecaniem usług merytorycznych nie powinna przekraczać</w:t>
      </w:r>
      <w:r w:rsidR="009061E5">
        <w:rPr>
          <w:bCs/>
        </w:rPr>
        <w:t xml:space="preserve"> </w:t>
      </w:r>
      <w:r w:rsidRPr="00E532F2">
        <w:rPr>
          <w:b/>
          <w:bCs/>
        </w:rPr>
        <w:t>30% wartości projektu</w:t>
      </w:r>
      <w:r w:rsidRPr="001F39B6">
        <w:rPr>
          <w:bCs/>
        </w:rPr>
        <w:t>,</w:t>
      </w:r>
      <w:r w:rsidRPr="0029589E">
        <w:rPr>
          <w:bCs/>
        </w:rPr>
        <w:t xml:space="preserve"> limit ten można przekroczyć wyłącznie jeśli jest to uzasadnione specyfiką projektu, zostało wyczerpująco uza</w:t>
      </w:r>
      <w:r>
        <w:rPr>
          <w:bCs/>
        </w:rPr>
        <w:t>sadnione i zaakceptowane przez KOP</w:t>
      </w:r>
      <w:r w:rsidRPr="0029589E">
        <w:rPr>
          <w:bCs/>
        </w:rPr>
        <w:t>.</w:t>
      </w:r>
    </w:p>
    <w:p w:rsidR="001F39B6" w:rsidRDefault="001F39B6" w:rsidP="005B62CC">
      <w:pPr>
        <w:spacing w:after="0"/>
        <w:ind w:firstLine="708"/>
      </w:pPr>
    </w:p>
    <w:p w:rsidR="00E773F5" w:rsidRPr="00377CCD" w:rsidRDefault="00FB31F2" w:rsidP="00BC5DD3">
      <w:pPr>
        <w:pStyle w:val="Nagwek3"/>
        <w:rPr>
          <w:lang w:eastAsia="pl-PL"/>
        </w:rPr>
      </w:pPr>
      <w:bookmarkStart w:id="94" w:name="_Toc456864632"/>
      <w:r>
        <w:t>4.</w:t>
      </w:r>
      <w:r w:rsidR="00212F21">
        <w:t>9</w:t>
      </w:r>
      <w:r>
        <w:t>.5</w:t>
      </w:r>
      <w:r w:rsidR="00E773F5">
        <w:t xml:space="preserve"> Personel projektu</w:t>
      </w:r>
      <w:bookmarkEnd w:id="94"/>
    </w:p>
    <w:p w:rsidR="000A3D62" w:rsidRDefault="00B53AF6">
      <w:pPr>
        <w:spacing w:after="240"/>
        <w:ind w:firstLine="709"/>
        <w:rPr>
          <w:bCs/>
        </w:rPr>
      </w:pPr>
      <w:r w:rsidRPr="00B53AF6">
        <w:rPr>
          <w:bCs/>
        </w:rPr>
        <w:t>Szczegółowe zasady dotyczące zatrudniania personelu projektu na podstawie stosunku pracy, stosunku cywilnoprawnego oraz osób samozatrudnionych opisane są w podrozdziałach 6.16.1, 6.16.2 oraz</w:t>
      </w:r>
      <w:r w:rsidR="0050606D">
        <w:rPr>
          <w:bCs/>
        </w:rPr>
        <w:t xml:space="preserve"> </w:t>
      </w:r>
      <w:r w:rsidRPr="00B53AF6">
        <w:rPr>
          <w:bCs/>
        </w:rPr>
        <w:t xml:space="preserve">6.16.3 </w:t>
      </w:r>
      <w:r w:rsidRPr="00B53AF6">
        <w:rPr>
          <w:bCs/>
          <w:i/>
        </w:rPr>
        <w:t>Wytycznych w zakresie kwalifikowalności wydatków w ramach Europejskiego Funduszu Rozwoju Regionalnego, Europejskiego Funduszu Społecznego oraz Funduszu Spójności na lata 2014-2020</w:t>
      </w:r>
      <w:r>
        <w:rPr>
          <w:bCs/>
          <w:i/>
        </w:rPr>
        <w:t>.</w:t>
      </w:r>
    </w:p>
    <w:p w:rsidR="000A3D62" w:rsidRDefault="006F71E3">
      <w:pPr>
        <w:spacing w:after="0"/>
        <w:ind w:firstLine="708"/>
        <w:rPr>
          <w:bCs/>
        </w:rPr>
      </w:pPr>
      <w:r w:rsidRPr="0029589E">
        <w:rPr>
          <w:bCs/>
        </w:rPr>
        <w:t>W ramach kosztów bezpośrednich w szczegółowym budżecie projektu w kolumnie kategoria należy wskazać formę zaangażowania</w:t>
      </w:r>
      <w:r w:rsidR="009061E5">
        <w:rPr>
          <w:bCs/>
        </w:rPr>
        <w:t xml:space="preserve"> </w:t>
      </w:r>
      <w:r w:rsidRPr="0029589E">
        <w:rPr>
          <w:bCs/>
        </w:rPr>
        <w:t xml:space="preserve">(np. </w:t>
      </w:r>
      <w:r w:rsidR="009061E5">
        <w:rPr>
          <w:bCs/>
        </w:rPr>
        <w:t>umowa o pracę</w:t>
      </w:r>
      <w:r w:rsidRPr="0029589E">
        <w:rPr>
          <w:bCs/>
        </w:rPr>
        <w:t xml:space="preserve">, umowa o dzieło) i szacunkowy wymiar czasu pracy </w:t>
      </w:r>
      <w:r w:rsidRPr="00AE1F57">
        <w:rPr>
          <w:b/>
          <w:bCs/>
        </w:rPr>
        <w:t>personelu projektu niezbędnego do realizacji zadań merytorycznych</w:t>
      </w:r>
      <w:r>
        <w:rPr>
          <w:bCs/>
        </w:rPr>
        <w:t>. Informacje te są niezbędne dla KOP</w:t>
      </w:r>
      <w:r w:rsidRPr="0029589E">
        <w:rPr>
          <w:bCs/>
        </w:rPr>
        <w:t xml:space="preserve"> do</w:t>
      </w:r>
      <w:r w:rsidR="0050606D">
        <w:rPr>
          <w:bCs/>
        </w:rPr>
        <w:t xml:space="preserve"> </w:t>
      </w:r>
      <w:r w:rsidRPr="0029589E">
        <w:rPr>
          <w:bCs/>
        </w:rPr>
        <w:t>oceny racjonalności zaproponowanych wydatków związanych z zatrudnieniem personelu.</w:t>
      </w:r>
    </w:p>
    <w:p w:rsidR="000A3D62" w:rsidRDefault="006F71E3">
      <w:pPr>
        <w:spacing w:before="240" w:after="0"/>
        <w:rPr>
          <w:b/>
          <w:bCs/>
        </w:rPr>
      </w:pPr>
      <w:r w:rsidRPr="00315C3D">
        <w:rPr>
          <w:b/>
          <w:bCs/>
        </w:rPr>
        <w:t>O czym trzeba pamiętać:</w:t>
      </w:r>
    </w:p>
    <w:p w:rsidR="00B53AF6" w:rsidRDefault="00B53AF6" w:rsidP="00B53AF6">
      <w:pPr>
        <w:pStyle w:val="Akapitzlist"/>
        <w:numPr>
          <w:ilvl w:val="0"/>
          <w:numId w:val="34"/>
        </w:numPr>
        <w:spacing w:line="360" w:lineRule="auto"/>
        <w:ind w:left="284" w:hanging="284"/>
        <w:rPr>
          <w:rFonts w:cs="Arial"/>
        </w:rPr>
      </w:pPr>
      <w:r w:rsidRPr="00596B2C">
        <w:rPr>
          <w:rFonts w:cs="Arial"/>
        </w:rPr>
        <w:lastRenderedPageBreak/>
        <w:t xml:space="preserve">Uregulowania dotyczące angażowania personelu nie mają zastosowania do personelu projektu </w:t>
      </w:r>
      <w:r>
        <w:rPr>
          <w:rFonts w:cs="Arial"/>
        </w:rPr>
        <w:t>zaangażowanego w ramach działań/</w:t>
      </w:r>
      <w:r w:rsidRPr="00596B2C">
        <w:rPr>
          <w:rFonts w:cs="Arial"/>
        </w:rPr>
        <w:t xml:space="preserve">zadań rozliczanych za pomocą </w:t>
      </w:r>
      <w:r>
        <w:rPr>
          <w:rFonts w:cs="Arial"/>
        </w:rPr>
        <w:t xml:space="preserve">kwot ryczałtowych </w:t>
      </w:r>
      <w:r>
        <w:rPr>
          <w:rFonts w:cs="Arial"/>
        </w:rPr>
        <w:br/>
        <w:t>oraz personelu projektu zaangażowanego w ramach kosztów pośrednich (w tym przede wszystkim personelu zarządzającego).</w:t>
      </w:r>
    </w:p>
    <w:p w:rsidR="006F71E3" w:rsidRPr="0029589E" w:rsidRDefault="006F71E3" w:rsidP="00392F37">
      <w:pPr>
        <w:pStyle w:val="Akapitzlist"/>
        <w:numPr>
          <w:ilvl w:val="0"/>
          <w:numId w:val="32"/>
        </w:numPr>
        <w:spacing w:line="360" w:lineRule="auto"/>
        <w:ind w:left="284" w:hanging="284"/>
        <w:rPr>
          <w:bCs/>
        </w:rPr>
      </w:pPr>
      <w:r w:rsidRPr="0029589E">
        <w:rPr>
          <w:bCs/>
        </w:rPr>
        <w:t>Wydatki związane z wynagrodzeniem personelu muszą być ponoszone zgodnie z przepisami krajowymi, w szczególności zgodnie z Kodeks</w:t>
      </w:r>
      <w:r w:rsidR="006354F0">
        <w:rPr>
          <w:bCs/>
        </w:rPr>
        <w:t>em</w:t>
      </w:r>
      <w:r>
        <w:rPr>
          <w:bCs/>
        </w:rPr>
        <w:t xml:space="preserve"> pracy oraz z Kodeksem cywilnym;</w:t>
      </w:r>
    </w:p>
    <w:p w:rsidR="006F71E3" w:rsidRPr="0029589E" w:rsidRDefault="006F71E3" w:rsidP="00392F37">
      <w:pPr>
        <w:pStyle w:val="Akapitzlist"/>
        <w:numPr>
          <w:ilvl w:val="0"/>
          <w:numId w:val="32"/>
        </w:numPr>
        <w:spacing w:line="360" w:lineRule="auto"/>
        <w:ind w:left="284" w:hanging="284"/>
        <w:rPr>
          <w:bCs/>
        </w:rPr>
      </w:pPr>
      <w:r w:rsidRPr="00B9645E">
        <w:rPr>
          <w:bCs/>
        </w:rPr>
        <w:t>Kwalifikowalnymi składnikami wynagrodzenia personelu</w:t>
      </w:r>
      <w:r w:rsidRPr="0029589E">
        <w:rPr>
          <w:bCs/>
        </w:rPr>
        <w:t xml:space="preserve"> są w szczególności: wynagrodzenie brutto, składki pracodawcy na ubezpieczenia społeczne, zdrowotne, składki na Fundusz Pracy, Fundusz Gwarantowanych Świadczeń Pracowniczych oraz wydatki ponoszone na</w:t>
      </w:r>
      <w:r>
        <w:rPr>
          <w:bCs/>
        </w:rPr>
        <w:t xml:space="preserve"> Pracowniczy Program Emerytalny;</w:t>
      </w:r>
    </w:p>
    <w:p w:rsidR="006F71E3" w:rsidRPr="0029589E" w:rsidRDefault="006F71E3" w:rsidP="00392F37">
      <w:pPr>
        <w:pStyle w:val="Akapitzlist"/>
        <w:numPr>
          <w:ilvl w:val="0"/>
          <w:numId w:val="32"/>
        </w:numPr>
        <w:spacing w:line="360" w:lineRule="auto"/>
        <w:ind w:left="284" w:hanging="284"/>
        <w:rPr>
          <w:bCs/>
        </w:rPr>
      </w:pPr>
      <w:r w:rsidRPr="00B9645E">
        <w:rPr>
          <w:bCs/>
        </w:rPr>
        <w:t>Niekwalifikowalnymi składnikami wynagrodzenia personelu</w:t>
      </w:r>
      <w:r w:rsidRPr="0029589E">
        <w:rPr>
          <w:bCs/>
        </w:rPr>
        <w:t xml:space="preserve">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w:t>
      </w:r>
      <w:r>
        <w:rPr>
          <w:bCs/>
        </w:rPr>
        <w:t>cymi przepisami prawa krajowego;</w:t>
      </w:r>
    </w:p>
    <w:p w:rsidR="006F71E3" w:rsidRPr="0029589E" w:rsidRDefault="006F71E3" w:rsidP="00392F37">
      <w:pPr>
        <w:pStyle w:val="Akapitzlist"/>
        <w:numPr>
          <w:ilvl w:val="0"/>
          <w:numId w:val="32"/>
        </w:numPr>
        <w:spacing w:line="360" w:lineRule="auto"/>
        <w:ind w:left="284" w:hanging="284"/>
        <w:rPr>
          <w:bCs/>
        </w:rPr>
      </w:pPr>
      <w:r w:rsidRPr="0029589E">
        <w:rPr>
          <w:bCs/>
        </w:rPr>
        <w:t>Dodatkowe wynagrodzenie roczne personelu projektu jest kwalifikowalne wyłącznie, jeżeli wynika z</w:t>
      </w:r>
      <w:r>
        <w:rPr>
          <w:bCs/>
        </w:rPr>
        <w:t> </w:t>
      </w:r>
      <w:r w:rsidRPr="0029589E">
        <w:rPr>
          <w:bCs/>
        </w:rPr>
        <w:t>przepisów prawa pracy i odpowiada proporcji, w której wynagrodzenie zasadnicze będące podstawą jego naliczenia je</w:t>
      </w:r>
      <w:r>
        <w:rPr>
          <w:bCs/>
        </w:rPr>
        <w:t>st rozliczane w ramach projektu;</w:t>
      </w:r>
    </w:p>
    <w:p w:rsidR="006F71E3" w:rsidRDefault="006F71E3" w:rsidP="00392F37">
      <w:pPr>
        <w:pStyle w:val="Akapitzlist"/>
        <w:numPr>
          <w:ilvl w:val="0"/>
          <w:numId w:val="32"/>
        </w:numPr>
        <w:spacing w:line="360" w:lineRule="auto"/>
        <w:ind w:left="284" w:hanging="284"/>
        <w:rPr>
          <w:bCs/>
        </w:rPr>
      </w:pPr>
      <w:r w:rsidRPr="0029589E">
        <w:rPr>
          <w:bCs/>
        </w:rPr>
        <w:t xml:space="preserve">Osoba dysponująca środkami dofinansowania projektu (tj. osoba upoważniona do podejmowania wiążących decyzji finansowych w imieniu Wnioskodawcy) nie może </w:t>
      </w:r>
      <w:r w:rsidR="00E532F2" w:rsidRPr="0029589E">
        <w:rPr>
          <w:bCs/>
        </w:rPr>
        <w:t>być prawomocnie</w:t>
      </w:r>
      <w:r w:rsidRPr="0029589E">
        <w:rPr>
          <w:bCs/>
        </w:rPr>
        <w:t xml:space="preserve"> skazana </w:t>
      </w:r>
      <w:r w:rsidR="0050606D">
        <w:rPr>
          <w:bCs/>
        </w:rPr>
        <w:br/>
      </w:r>
      <w:r w:rsidRPr="0029589E">
        <w:rPr>
          <w:bCs/>
        </w:rPr>
        <w:t>za</w:t>
      </w:r>
      <w:r w:rsidR="0050606D">
        <w:rPr>
          <w:bCs/>
        </w:rPr>
        <w:t xml:space="preserve"> </w:t>
      </w:r>
      <w:r w:rsidRPr="0029589E">
        <w:rPr>
          <w:bCs/>
        </w:rPr>
        <w:t xml:space="preserve">przestępstwo przeciwko mieniu, przeciwko obrotowi gospodarczemu, przeciwko działalności instytucji państwowych oraz samorządu terytorialnego, przeciwko wiarygodności dokumentów lub </w:t>
      </w:r>
      <w:r w:rsidR="0050606D">
        <w:rPr>
          <w:bCs/>
        </w:rPr>
        <w:br/>
      </w:r>
      <w:r w:rsidRPr="0029589E">
        <w:rPr>
          <w:bCs/>
        </w:rPr>
        <w:t>za</w:t>
      </w:r>
      <w:r w:rsidR="0050606D">
        <w:rPr>
          <w:bCs/>
        </w:rPr>
        <w:t xml:space="preserve"> </w:t>
      </w:r>
      <w:r w:rsidRPr="0029589E">
        <w:rPr>
          <w:bCs/>
        </w:rPr>
        <w:t>przestępstwo skarbowe, co Wnioskodawca powinien zweryfikować na podstawie oświadczenia tej osoby przed</w:t>
      </w:r>
      <w:r>
        <w:rPr>
          <w:bCs/>
        </w:rPr>
        <w:t xml:space="preserve"> jej zaangażowaniem do projektu;</w:t>
      </w:r>
    </w:p>
    <w:p w:rsidR="006F71E3" w:rsidRPr="005B2DC4" w:rsidRDefault="006F71E3" w:rsidP="00392F37">
      <w:pPr>
        <w:pStyle w:val="Akapitzlist"/>
        <w:numPr>
          <w:ilvl w:val="0"/>
          <w:numId w:val="33"/>
        </w:numPr>
        <w:spacing w:line="360" w:lineRule="auto"/>
        <w:ind w:left="284" w:hanging="284"/>
        <w:rPr>
          <w:bCs/>
        </w:rPr>
      </w:pPr>
      <w:r w:rsidRPr="005B2DC4">
        <w:rPr>
          <w:bCs/>
        </w:rPr>
        <w:t>Wydatki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Pr>
          <w:bCs/>
        </w:rPr>
        <w:t xml:space="preserve">ersonelu, w tym nagród </w:t>
      </w:r>
      <w:r w:rsidR="0050606D">
        <w:rPr>
          <w:bCs/>
        </w:rPr>
        <w:br/>
      </w:r>
      <w:r>
        <w:rPr>
          <w:bCs/>
        </w:rPr>
        <w:t>i</w:t>
      </w:r>
      <w:r w:rsidR="0050606D">
        <w:rPr>
          <w:bCs/>
        </w:rPr>
        <w:t xml:space="preserve"> </w:t>
      </w:r>
      <w:r>
        <w:rPr>
          <w:bCs/>
        </w:rPr>
        <w:t>premii;</w:t>
      </w:r>
    </w:p>
    <w:p w:rsidR="006F71E3" w:rsidRPr="005B2DC4" w:rsidRDefault="006F71E3" w:rsidP="00392F37">
      <w:pPr>
        <w:pStyle w:val="Akapitzlist"/>
        <w:numPr>
          <w:ilvl w:val="0"/>
          <w:numId w:val="33"/>
        </w:numPr>
        <w:spacing w:line="360" w:lineRule="auto"/>
        <w:ind w:left="284" w:hanging="284"/>
        <w:rPr>
          <w:bCs/>
        </w:rPr>
      </w:pPr>
      <w:r w:rsidRPr="005B2DC4">
        <w:rPr>
          <w:bCs/>
        </w:rPr>
        <w:t xml:space="preserve">W ramach projektu mogą być kwalifikowalne koszty delegacji służbowych oraz koszty związane </w:t>
      </w:r>
      <w:r w:rsidR="0050606D">
        <w:rPr>
          <w:bCs/>
        </w:rPr>
        <w:br/>
      </w:r>
      <w:r w:rsidRPr="005B2DC4">
        <w:rPr>
          <w:bCs/>
        </w:rPr>
        <w:t>z</w:t>
      </w:r>
      <w:r w:rsidR="0050606D">
        <w:rPr>
          <w:bCs/>
        </w:rPr>
        <w:t xml:space="preserve"> </w:t>
      </w:r>
      <w:r w:rsidRPr="005B2DC4">
        <w:rPr>
          <w:bCs/>
        </w:rPr>
        <w:t xml:space="preserve">podnoszeniem kwalifikacji zawodowych personelu projektu, pod warunkiem, że jest to niezbędne dla </w:t>
      </w:r>
      <w:r>
        <w:rPr>
          <w:bCs/>
        </w:rPr>
        <w:t>prawidłowej realizacji projektu;</w:t>
      </w:r>
    </w:p>
    <w:p w:rsidR="006F71E3" w:rsidRPr="005B2DC4" w:rsidRDefault="006F71E3" w:rsidP="00392F37">
      <w:pPr>
        <w:pStyle w:val="Akapitzlist"/>
        <w:numPr>
          <w:ilvl w:val="0"/>
          <w:numId w:val="33"/>
        </w:numPr>
        <w:spacing w:line="360" w:lineRule="auto"/>
        <w:ind w:left="284" w:hanging="284"/>
        <w:rPr>
          <w:bCs/>
        </w:rPr>
      </w:pPr>
      <w:r w:rsidRPr="005B2DC4">
        <w:rPr>
          <w:bCs/>
        </w:rPr>
        <w:lastRenderedPageBreak/>
        <w:t>Koszty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w:t>
      </w:r>
      <w:r>
        <w:rPr>
          <w:bCs/>
        </w:rPr>
        <w:t xml:space="preserve"> w wymiarze </w:t>
      </w:r>
      <w:r w:rsidR="0050606D">
        <w:rPr>
          <w:bCs/>
        </w:rPr>
        <w:br/>
      </w:r>
      <w:r>
        <w:rPr>
          <w:bCs/>
        </w:rPr>
        <w:t>co</w:t>
      </w:r>
      <w:r w:rsidR="0050606D">
        <w:rPr>
          <w:bCs/>
        </w:rPr>
        <w:t xml:space="preserve"> </w:t>
      </w:r>
      <w:r>
        <w:rPr>
          <w:bCs/>
        </w:rPr>
        <w:t>najmniej ½ etatu;</w:t>
      </w:r>
    </w:p>
    <w:p w:rsidR="006F71E3" w:rsidRDefault="006F71E3" w:rsidP="00392F37">
      <w:pPr>
        <w:pStyle w:val="Akapitzlist"/>
        <w:numPr>
          <w:ilvl w:val="0"/>
          <w:numId w:val="33"/>
        </w:numPr>
        <w:spacing w:line="360" w:lineRule="auto"/>
        <w:ind w:left="284" w:hanging="284"/>
        <w:rPr>
          <w:bCs/>
        </w:rPr>
      </w:pPr>
      <w:r w:rsidRPr="005B2DC4">
        <w:rPr>
          <w:bCs/>
        </w:rPr>
        <w:t xml:space="preserve">Chcąc zatrudnić osobę do wykonywania w projekcie kilku zadań, bądź do wykonywania zadań </w:t>
      </w:r>
      <w:r w:rsidR="009061E5">
        <w:rPr>
          <w:bCs/>
        </w:rPr>
        <w:br/>
      </w:r>
      <w:r w:rsidRPr="005B2DC4">
        <w:rPr>
          <w:bCs/>
        </w:rPr>
        <w:t>w kilku projektach (dotyczy zarówno umowy o pracę, jak i umów cywilnoprawnych oraz samozatrudnienia) należy pamiętać, że</w:t>
      </w:r>
      <w:r>
        <w:rPr>
          <w:bCs/>
        </w:rPr>
        <w:t>:</w:t>
      </w:r>
    </w:p>
    <w:p w:rsidR="006F71E3" w:rsidRPr="0029589E" w:rsidRDefault="006F71E3" w:rsidP="00392F37">
      <w:pPr>
        <w:numPr>
          <w:ilvl w:val="0"/>
          <w:numId w:val="36"/>
        </w:numPr>
        <w:spacing w:after="0"/>
        <w:rPr>
          <w:rFonts w:cs="Arial"/>
        </w:rPr>
      </w:pPr>
      <w:r w:rsidRPr="0029589E">
        <w:rPr>
          <w:rFonts w:cs="Arial"/>
        </w:rPr>
        <w:t xml:space="preserve">obciążenie z tego wynikające nie wyklucza możliwości prawidłowej i efektywnej realizacji wszystkich </w:t>
      </w:r>
      <w:r>
        <w:rPr>
          <w:rFonts w:cs="Arial"/>
        </w:rPr>
        <w:t>zadań powierzonych danej osobie</w:t>
      </w:r>
      <w:r w:rsidR="0050606D">
        <w:rPr>
          <w:rFonts w:cs="Arial"/>
        </w:rPr>
        <w:t>,</w:t>
      </w:r>
    </w:p>
    <w:p w:rsidR="006F71E3" w:rsidRPr="0029589E" w:rsidRDefault="006F71E3" w:rsidP="00392F37">
      <w:pPr>
        <w:numPr>
          <w:ilvl w:val="0"/>
          <w:numId w:val="36"/>
        </w:numPr>
        <w:spacing w:after="0"/>
        <w:rPr>
          <w:rFonts w:cs="Arial"/>
        </w:rPr>
      </w:pPr>
      <w:r w:rsidRPr="0029589E">
        <w:rPr>
          <w:rFonts w:cs="Arial"/>
        </w:rPr>
        <w:t xml:space="preserve">łączne zaangażowanie zawodowe tej osoby w realizację wszystkich projektów finansowanych </w:t>
      </w:r>
      <w:r w:rsidR="0050606D">
        <w:rPr>
          <w:rFonts w:cs="Arial"/>
        </w:rPr>
        <w:br/>
      </w:r>
      <w:r w:rsidRPr="0029589E">
        <w:rPr>
          <w:rFonts w:cs="Arial"/>
        </w:rPr>
        <w:t>z</w:t>
      </w:r>
      <w:r w:rsidR="0050606D">
        <w:rPr>
          <w:rFonts w:cs="Arial"/>
        </w:rPr>
        <w:t xml:space="preserve"> </w:t>
      </w:r>
      <w:r w:rsidRPr="0029589E">
        <w:rPr>
          <w:rFonts w:cs="Arial"/>
        </w:rPr>
        <w:t xml:space="preserve">funduszy strukturalnych i FS oraz działań finansowanych z innych </w:t>
      </w:r>
      <w:r>
        <w:rPr>
          <w:rFonts w:cs="Arial"/>
        </w:rPr>
        <w:t>źródeł, w tym środków własnych B</w:t>
      </w:r>
      <w:r w:rsidRPr="0029589E">
        <w:rPr>
          <w:rFonts w:cs="Arial"/>
        </w:rPr>
        <w:t>eneficjenta i innych podmiotów, nie pr</w:t>
      </w:r>
      <w:r>
        <w:rPr>
          <w:rFonts w:cs="Arial"/>
        </w:rPr>
        <w:t>zekracza 276</w:t>
      </w:r>
      <w:r w:rsidR="0050606D">
        <w:rPr>
          <w:rFonts w:cs="Arial"/>
        </w:rPr>
        <w:t xml:space="preserve"> </w:t>
      </w:r>
      <w:r>
        <w:rPr>
          <w:rFonts w:cs="Arial"/>
        </w:rPr>
        <w:t>godzin miesięcznie</w:t>
      </w:r>
      <w:r w:rsidR="0050606D">
        <w:rPr>
          <w:rFonts w:cs="Arial"/>
        </w:rPr>
        <w:t>,</w:t>
      </w:r>
    </w:p>
    <w:p w:rsidR="006F71E3" w:rsidRPr="0029589E" w:rsidRDefault="006F71E3" w:rsidP="00392F37">
      <w:pPr>
        <w:numPr>
          <w:ilvl w:val="0"/>
          <w:numId w:val="36"/>
        </w:numPr>
        <w:spacing w:after="0"/>
        <w:rPr>
          <w:rFonts w:cs="Arial"/>
        </w:rPr>
      </w:pPr>
      <w:r w:rsidRPr="0029589E">
        <w:rPr>
          <w:rFonts w:cs="Arial"/>
        </w:rPr>
        <w:t>wykonanie zadań przez tę osobę jest potwierdzone protokołem sporządzonym przez tę osobę, wskazującym prawidłowe wykonanie zadań, liczbę oraz ewidencję godzin w</w:t>
      </w:r>
      <w:r w:rsidR="0050606D">
        <w:rPr>
          <w:rFonts w:cs="Arial"/>
        </w:rPr>
        <w:t xml:space="preserve"> </w:t>
      </w:r>
      <w:r w:rsidRPr="0029589E">
        <w:rPr>
          <w:rFonts w:cs="Arial"/>
        </w:rPr>
        <w:t xml:space="preserve">danym miesiącu kalendarzowym poświęconych na wykonanie zadań w projekcie, z wyłączeniem przypadku, </w:t>
      </w:r>
      <w:r>
        <w:rPr>
          <w:rFonts w:cs="Arial"/>
        </w:rPr>
        <w:br/>
      </w:r>
      <w:r w:rsidRPr="0029589E">
        <w:rPr>
          <w:rFonts w:cs="Arial"/>
        </w:rPr>
        <w:t xml:space="preserve">gdy osoba ta wykonuje zadania na podstawie stosunku pracy, a dokumenty związane </w:t>
      </w:r>
      <w:r w:rsidR="009061E5">
        <w:rPr>
          <w:rFonts w:cs="Arial"/>
        </w:rPr>
        <w:br/>
      </w:r>
      <w:r w:rsidRPr="0029589E">
        <w:rPr>
          <w:rFonts w:cs="Arial"/>
        </w:rPr>
        <w:t>z jej zaangażowaniem wyraźnie wskazują na jej godziny pracy</w:t>
      </w:r>
      <w:r>
        <w:rPr>
          <w:rFonts w:cs="Arial"/>
        </w:rPr>
        <w:t>.</w:t>
      </w:r>
    </w:p>
    <w:p w:rsidR="006F71E3" w:rsidRPr="00AE1F57" w:rsidRDefault="006F71E3" w:rsidP="00392F37">
      <w:pPr>
        <w:pStyle w:val="Akapitzlist"/>
        <w:numPr>
          <w:ilvl w:val="0"/>
          <w:numId w:val="35"/>
        </w:numPr>
        <w:spacing w:line="360" w:lineRule="auto"/>
        <w:ind w:left="284" w:hanging="284"/>
        <w:rPr>
          <w:rFonts w:cs="Arial"/>
          <w:i/>
        </w:rPr>
      </w:pPr>
      <w:r>
        <w:rPr>
          <w:rFonts w:cs="Arial"/>
        </w:rPr>
        <w:t>N</w:t>
      </w:r>
      <w:r w:rsidRPr="00596B2C">
        <w:rPr>
          <w:rFonts w:cs="Arial"/>
        </w:rPr>
        <w:t>ależy pamiętać, aby osoby zatrudnione do realizacji projektu posiadały odpowiednie kwalifikacje umożliwiające realizację powierzonych im zadań. Podział zadań między personelem powinien być przejrzysty i umożliwiający ocenę niezbędności zatru</w:t>
      </w:r>
      <w:r>
        <w:rPr>
          <w:rFonts w:cs="Arial"/>
        </w:rPr>
        <w:t>dnienia danej osoby do projektu</w:t>
      </w:r>
      <w:r w:rsidR="0050606D">
        <w:rPr>
          <w:rFonts w:cs="Arial"/>
        </w:rPr>
        <w:t>.</w:t>
      </w:r>
    </w:p>
    <w:p w:rsidR="000A3D62" w:rsidRDefault="006F71E3">
      <w:pPr>
        <w:pStyle w:val="Akapitzlist"/>
        <w:numPr>
          <w:ilvl w:val="0"/>
          <w:numId w:val="35"/>
        </w:numPr>
        <w:spacing w:after="240" w:line="360" w:lineRule="auto"/>
        <w:ind w:left="284" w:hanging="284"/>
        <w:contextualSpacing w:val="0"/>
        <w:rPr>
          <w:rFonts w:cs="Arial"/>
          <w:i/>
        </w:rPr>
      </w:pPr>
      <w:r w:rsidRPr="00E532F2">
        <w:rPr>
          <w:rFonts w:cs="Arial"/>
          <w:b/>
        </w:rPr>
        <w:t>UWAGA!</w:t>
      </w:r>
      <w:r>
        <w:rPr>
          <w:rFonts w:cs="Arial"/>
        </w:rPr>
        <w:t xml:space="preserve"> Wydatki poniesione na wynagrodzenie osoby, będącej jednocześnie pracownikiem beneficjenta, która została zaangażowana do projektu na podstawie umowy cywilnoprawnej (nie dotyczy umów o dzieło), są niekwalifikowalne.</w:t>
      </w:r>
    </w:p>
    <w:tbl>
      <w:tblPr>
        <w:tblW w:w="0" w:type="auto"/>
        <w:tblBorders>
          <w:top w:val="single" w:sz="18" w:space="0" w:color="4F81BD"/>
          <w:left w:val="single" w:sz="18" w:space="0" w:color="4F81BD"/>
        </w:tblBorders>
        <w:tblLook w:val="04A0" w:firstRow="1" w:lastRow="0" w:firstColumn="1" w:lastColumn="0" w:noHBand="0" w:noVBand="1"/>
      </w:tblPr>
      <w:tblGrid>
        <w:gridCol w:w="9254"/>
      </w:tblGrid>
      <w:tr w:rsidR="00FB31F2" w:rsidRPr="001762AE" w:rsidTr="0044722F">
        <w:trPr>
          <w:trHeight w:val="1109"/>
        </w:trPr>
        <w:tc>
          <w:tcPr>
            <w:tcW w:w="9254" w:type="dxa"/>
            <w:shd w:val="clear" w:color="auto" w:fill="auto"/>
          </w:tcPr>
          <w:p w:rsidR="000A3D62" w:rsidRDefault="00FB31F2">
            <w:pPr>
              <w:pStyle w:val="Akapitzlist"/>
              <w:spacing w:before="120" w:line="360" w:lineRule="auto"/>
              <w:ind w:left="0"/>
              <w:contextualSpacing w:val="0"/>
              <w:rPr>
                <w:bCs/>
              </w:rPr>
            </w:pPr>
            <w:r w:rsidRPr="00773B56">
              <w:rPr>
                <w:b/>
              </w:rPr>
              <w:t xml:space="preserve">UWAGA!  </w:t>
            </w:r>
            <w:r w:rsidRPr="00773B56">
              <w:rPr>
                <w:bCs/>
              </w:rPr>
              <w:t>W przypadku projektów partnerskich niedopuszczalne jest angażowanie jako personel projektu pracowników Partnera/ów</w:t>
            </w:r>
            <w:r w:rsidR="00E532F2" w:rsidRPr="00773B56">
              <w:rPr>
                <w:bCs/>
              </w:rPr>
              <w:t xml:space="preserve"> przez Wnioskodawcę i odwrotnie</w:t>
            </w:r>
            <w:r w:rsidRPr="00773B56">
              <w:rPr>
                <w:bCs/>
              </w:rPr>
              <w:t>.</w:t>
            </w:r>
          </w:p>
        </w:tc>
      </w:tr>
    </w:tbl>
    <w:p w:rsidR="000A3D62" w:rsidRDefault="000A3D62">
      <w:pPr>
        <w:spacing w:after="0"/>
      </w:pPr>
    </w:p>
    <w:p w:rsidR="000A3D62" w:rsidRDefault="006F71E3">
      <w:pPr>
        <w:pStyle w:val="Nagwek3"/>
        <w:spacing w:after="0"/>
        <w:ind w:left="1418" w:hanging="567"/>
        <w:rPr>
          <w:lang w:eastAsia="pl-PL"/>
        </w:rPr>
      </w:pPr>
      <w:bookmarkStart w:id="95" w:name="_Toc456864633"/>
      <w:r>
        <w:t>4.</w:t>
      </w:r>
      <w:r w:rsidR="00212F21">
        <w:t>9</w:t>
      </w:r>
      <w:r>
        <w:t>.</w:t>
      </w:r>
      <w:r w:rsidR="00FB31F2">
        <w:t xml:space="preserve">6 </w:t>
      </w:r>
      <w:r>
        <w:t>Wydatki ponoszone poza terytorium UE</w:t>
      </w:r>
      <w:bookmarkEnd w:id="95"/>
    </w:p>
    <w:p w:rsidR="000A3D62" w:rsidRDefault="006F71E3">
      <w:pPr>
        <w:spacing w:before="200" w:after="0"/>
        <w:ind w:firstLine="709"/>
        <w:rPr>
          <w:bCs/>
        </w:rPr>
      </w:pPr>
      <w:r w:rsidRPr="0029589E">
        <w:rPr>
          <w:bCs/>
        </w:rPr>
        <w:t xml:space="preserve">W niniejszym konkursie nie zaplanowano kryteriów wyboru umożliwiających realizację projektu poza terytorium UE, zatem wypełnienie tej części </w:t>
      </w:r>
      <w:r w:rsidR="000A2CD5">
        <w:rPr>
          <w:rFonts w:asciiTheme="minorHAnsi" w:hAnsiTheme="minorHAnsi" w:cstheme="minorHAnsi"/>
          <w:color w:val="000000"/>
        </w:rPr>
        <w:t xml:space="preserve">WOD </w:t>
      </w:r>
      <w:r w:rsidRPr="0029589E">
        <w:rPr>
          <w:bCs/>
        </w:rPr>
        <w:t xml:space="preserve">nie jest konieczne, planując budżet szczegółowy </w:t>
      </w:r>
      <w:r w:rsidR="000A2CD5">
        <w:rPr>
          <w:bCs/>
        </w:rPr>
        <w:br/>
      </w:r>
      <w:r w:rsidRPr="0029589E">
        <w:rPr>
          <w:bCs/>
        </w:rPr>
        <w:t xml:space="preserve">w polach dotyczących wydatków ponoszonych poza terytorium UE należy wpisać 0,00. </w:t>
      </w:r>
    </w:p>
    <w:p w:rsidR="00252148" w:rsidRDefault="00252148">
      <w:pPr>
        <w:spacing w:before="200" w:after="0"/>
        <w:ind w:firstLine="709"/>
        <w:rPr>
          <w:rStyle w:val="Nagwek3Znak"/>
        </w:rPr>
      </w:pPr>
    </w:p>
    <w:p w:rsidR="000A3D62" w:rsidRDefault="00C60E20">
      <w:pPr>
        <w:pStyle w:val="Nagwek3"/>
      </w:pPr>
      <w:bookmarkStart w:id="96" w:name="_4.9.7_Pomoc_publiczna,"/>
      <w:bookmarkStart w:id="97" w:name="_Toc456864634"/>
      <w:bookmarkEnd w:id="96"/>
      <w:r w:rsidRPr="00C60E20">
        <w:lastRenderedPageBreak/>
        <w:t>4.</w:t>
      </w:r>
      <w:r w:rsidR="00212F21">
        <w:t>9</w:t>
      </w:r>
      <w:r w:rsidRPr="00C60E20">
        <w:t xml:space="preserve">.7 Pomoc publiczna, pomoc </w:t>
      </w:r>
      <w:r w:rsidR="00634743">
        <w:rPr>
          <w:i/>
        </w:rPr>
        <w:t>de minimis</w:t>
      </w:r>
      <w:bookmarkEnd w:id="97"/>
    </w:p>
    <w:p w:rsidR="000A3D62" w:rsidRDefault="00FB31F2">
      <w:pPr>
        <w:spacing w:after="0"/>
        <w:ind w:firstLine="709"/>
        <w:rPr>
          <w:bCs/>
        </w:rPr>
      </w:pPr>
      <w:r w:rsidRPr="00C34CA8">
        <w:rPr>
          <w:bCs/>
        </w:rPr>
        <w:t xml:space="preserve">W ramach </w:t>
      </w:r>
      <w:r>
        <w:rPr>
          <w:bCs/>
        </w:rPr>
        <w:t>P</w:t>
      </w:r>
      <w:r w:rsidRPr="00C34CA8">
        <w:rPr>
          <w:bCs/>
        </w:rPr>
        <w:t xml:space="preserve">oddziałania 2.3.2 (typ </w:t>
      </w:r>
      <w:r>
        <w:rPr>
          <w:bCs/>
        </w:rPr>
        <w:t>2</w:t>
      </w:r>
      <w:r w:rsidRPr="00C34CA8">
        <w:rPr>
          <w:bCs/>
        </w:rPr>
        <w:t>) nie występuje pomoc publiczna,</w:t>
      </w:r>
      <w:r>
        <w:rPr>
          <w:bCs/>
        </w:rPr>
        <w:t xml:space="preserve"> w tym</w:t>
      </w:r>
      <w:r w:rsidRPr="00C34CA8">
        <w:rPr>
          <w:bCs/>
        </w:rPr>
        <w:t xml:space="preserve"> pomoc</w:t>
      </w:r>
      <w:r w:rsidRPr="00C34CA8">
        <w:rPr>
          <w:bCs/>
          <w:i/>
        </w:rPr>
        <w:t xml:space="preserve"> de minimis</w:t>
      </w:r>
      <w:r>
        <w:rPr>
          <w:bCs/>
        </w:rPr>
        <w:t>.</w:t>
      </w:r>
    </w:p>
    <w:p w:rsidR="000A3D62" w:rsidRDefault="000A3D62">
      <w:pPr>
        <w:spacing w:after="0"/>
        <w:ind w:firstLine="709"/>
        <w:rPr>
          <w:bCs/>
        </w:rPr>
      </w:pPr>
    </w:p>
    <w:p w:rsidR="000A3D62" w:rsidRDefault="00E51E9D">
      <w:pPr>
        <w:pStyle w:val="Nagwek3"/>
        <w:spacing w:after="0"/>
        <w:ind w:left="1418" w:hanging="567"/>
      </w:pPr>
      <w:bookmarkStart w:id="98" w:name="_Toc456864635"/>
      <w:r w:rsidRPr="00E51E9D">
        <w:t>4.</w:t>
      </w:r>
      <w:r w:rsidR="00212F21">
        <w:t>9</w:t>
      </w:r>
      <w:r w:rsidRPr="00E51E9D">
        <w:t>.</w:t>
      </w:r>
      <w:r>
        <w:t>8</w:t>
      </w:r>
      <w:r w:rsidRPr="00E51E9D">
        <w:t xml:space="preserve"> </w:t>
      </w:r>
      <w:r>
        <w:t>VAT</w:t>
      </w:r>
      <w:bookmarkEnd w:id="98"/>
    </w:p>
    <w:p w:rsidR="009061E5" w:rsidRDefault="00EB6131" w:rsidP="00EB6131">
      <w:pPr>
        <w:pStyle w:val="Akapitzlist"/>
        <w:autoSpaceDE w:val="0"/>
        <w:autoSpaceDN w:val="0"/>
        <w:adjustRightInd w:val="0"/>
        <w:spacing w:before="200" w:line="360" w:lineRule="auto"/>
        <w:ind w:left="0" w:firstLine="708"/>
      </w:pPr>
      <w:r w:rsidRPr="0029589E">
        <w:t>Podatek od towaró</w:t>
      </w:r>
      <w:r w:rsidR="00824754">
        <w:t>w i usług (VAT), może być uznany</w:t>
      </w:r>
      <w:r w:rsidRPr="0029589E">
        <w:t xml:space="preserve"> za wydatek kwalifikowalny tylko wtedy, </w:t>
      </w:r>
      <w:r>
        <w:br/>
      </w:r>
      <w:r w:rsidRPr="0029589E">
        <w:t xml:space="preserve">gdy Wnioskodawca nie ma prawnej możliwości jego odzyskania. Oznacza to, iż zapłacony VAT może być uznany za wydatek kwalifikowalny wyłącznie wówczas, gdy </w:t>
      </w:r>
      <w:r w:rsidRPr="004C088F">
        <w:t>Wnioskodawcy,</w:t>
      </w:r>
      <w:r w:rsidRPr="0029589E">
        <w:t xml:space="preserve"> zgodnie z obowiązującym ustawodawstwem krajowym, nie przysługuje prawo (czyli </w:t>
      </w:r>
      <w:r w:rsidRPr="004C088F">
        <w:t xml:space="preserve">Wnioskodawca nie ma prawnych możliwości) </w:t>
      </w:r>
      <w:r w:rsidR="00B42DBE" w:rsidRPr="004C088F">
        <w:t>do</w:t>
      </w:r>
      <w:r w:rsidR="00B42DBE">
        <w:t xml:space="preserve"> </w:t>
      </w:r>
      <w:r w:rsidRPr="004C088F">
        <w:t>obniżenia kwoty podatku należnego o kwotę podatku naliczonego lub</w:t>
      </w:r>
      <w:r w:rsidRPr="0029589E">
        <w:t xml:space="preserve"> ubiegania się o zwrot VAT. </w:t>
      </w:r>
      <w:r w:rsidR="0041485D">
        <w:tab/>
      </w:r>
    </w:p>
    <w:p w:rsidR="00EB6131" w:rsidRDefault="00EB6131" w:rsidP="00EB6131">
      <w:pPr>
        <w:pStyle w:val="Akapitzlist"/>
        <w:autoSpaceDE w:val="0"/>
        <w:autoSpaceDN w:val="0"/>
        <w:adjustRightInd w:val="0"/>
        <w:spacing w:before="200" w:line="360" w:lineRule="auto"/>
        <w:ind w:left="0" w:firstLine="708"/>
      </w:pPr>
      <w:r w:rsidRPr="0029589E">
        <w:t xml:space="preserve">Posiadanie wyżej wymienionego prawa (potencjalnej prawnej możliwości) wyklucza uznanie wydatku </w:t>
      </w:r>
      <w:r w:rsidR="00B42DBE" w:rsidRPr="0029589E">
        <w:t>za</w:t>
      </w:r>
      <w:r w:rsidR="00B42DBE">
        <w:t xml:space="preserve"> </w:t>
      </w:r>
      <w:r w:rsidRPr="0029589E">
        <w:t xml:space="preserve">kwalifikowalny, nawet jeśli faktycznie zwrot nie nastąpił, np. ze względu na niepodjęcie przez Wnioskodawcę czynności zmierzających do realizacji tego prawa. </w:t>
      </w:r>
    </w:p>
    <w:p w:rsidR="00EB6131" w:rsidRPr="004C088F" w:rsidRDefault="00EB6131" w:rsidP="00EB6131">
      <w:pPr>
        <w:pStyle w:val="Akapitzlist"/>
        <w:autoSpaceDE w:val="0"/>
        <w:autoSpaceDN w:val="0"/>
        <w:adjustRightInd w:val="0"/>
        <w:spacing w:line="360" w:lineRule="auto"/>
        <w:ind w:left="0" w:firstLine="708"/>
      </w:pPr>
      <w:r w:rsidRPr="0029589E">
        <w:t xml:space="preserve">W części 6.1.5 </w:t>
      </w:r>
      <w:r w:rsidRPr="00197AEC">
        <w:rPr>
          <w:i/>
        </w:rPr>
        <w:t>„Oświadczenie VAT”</w:t>
      </w:r>
      <w:r w:rsidR="0041485D">
        <w:rPr>
          <w:i/>
        </w:rPr>
        <w:t xml:space="preserve"> </w:t>
      </w:r>
      <w:r w:rsidRPr="004C088F">
        <w:t>Wnioskodawca, który zalicza VAT do wydatków kwalifikowalnych, oświadcza, iż</w:t>
      </w:r>
      <w:r w:rsidR="00E51E9D">
        <w:t xml:space="preserve"> </w:t>
      </w:r>
      <w:r w:rsidRPr="004C088F">
        <w:t>w</w:t>
      </w:r>
      <w:r w:rsidR="00E51E9D">
        <w:t xml:space="preserve"> </w:t>
      </w:r>
      <w:r w:rsidRPr="004C088F">
        <w:t xml:space="preserve">chwili składania </w:t>
      </w:r>
      <w:r w:rsidR="00B42DBE">
        <w:t xml:space="preserve">wniosku </w:t>
      </w:r>
      <w:r w:rsidRPr="004C088F">
        <w:t xml:space="preserve">nie może odzyskać w żaden sposób poniesionego kosztu VAT, </w:t>
      </w:r>
      <w:r w:rsidR="00B42DBE">
        <w:t>w wysokości wskazanej w budżecie projektu</w:t>
      </w:r>
      <w:r w:rsidRPr="004C088F">
        <w:t xml:space="preserve"> oraz zobowiązuje się do zwrotu zrefundowanej części VAT jeżeli zaistnieją przesłanki umożliwiające </w:t>
      </w:r>
      <w:r w:rsidR="00B42DBE">
        <w:t xml:space="preserve">jego </w:t>
      </w:r>
      <w:r w:rsidRPr="004C088F">
        <w:t>odzyskanie.</w:t>
      </w:r>
    </w:p>
    <w:p w:rsidR="00EB6131" w:rsidRDefault="00EB6131" w:rsidP="00EB6131">
      <w:pPr>
        <w:pStyle w:val="Akapitzlist"/>
        <w:autoSpaceDE w:val="0"/>
        <w:autoSpaceDN w:val="0"/>
        <w:adjustRightInd w:val="0"/>
        <w:spacing w:line="360" w:lineRule="auto"/>
        <w:ind w:left="0" w:firstLine="708"/>
      </w:pPr>
      <w:r w:rsidRPr="004C088F">
        <w:t>Wnioskodawca, który planuje tylko częściową kwalifikowalność VAT, uzasadnia</w:t>
      </w:r>
      <w:r w:rsidRPr="0029589E">
        <w:t xml:space="preserve"> ten fakt w c</w:t>
      </w:r>
      <w:r>
        <w:t>zęści 6.1.6 „Uzasadnienie kosztów”</w:t>
      </w:r>
      <w:r w:rsidRPr="0029589E">
        <w:t>, wskazując podstawę prawną oraz wydatki, dla których VAT będzie częściowo kwalifikowany.</w:t>
      </w:r>
    </w:p>
    <w:p w:rsidR="00EB6131" w:rsidRDefault="00EB6131" w:rsidP="00EB6131">
      <w:pPr>
        <w:pStyle w:val="Akapitzlist"/>
        <w:autoSpaceDE w:val="0"/>
        <w:autoSpaceDN w:val="0"/>
        <w:adjustRightInd w:val="0"/>
        <w:spacing w:line="360" w:lineRule="auto"/>
        <w:ind w:left="0" w:firstLine="708"/>
      </w:pPr>
      <w:r w:rsidRPr="0029589E">
        <w:t xml:space="preserve">Powyższe odnosi się również do Partnera(ów), Realizatora(ów) ponoszącego(ych) wydatki </w:t>
      </w:r>
      <w:r w:rsidR="00E51E9D">
        <w:br/>
      </w:r>
      <w:r w:rsidR="00E51E9D" w:rsidRPr="0029589E">
        <w:t>w</w:t>
      </w:r>
      <w:r w:rsidR="00E51E9D">
        <w:t xml:space="preserve"> </w:t>
      </w:r>
      <w:r>
        <w:t>ramach projektu.</w:t>
      </w:r>
    </w:p>
    <w:p w:rsidR="0044722F" w:rsidRDefault="0044722F" w:rsidP="00EB6131">
      <w:pPr>
        <w:pStyle w:val="Akapitzlist"/>
        <w:autoSpaceDE w:val="0"/>
        <w:autoSpaceDN w:val="0"/>
        <w:adjustRightInd w:val="0"/>
        <w:spacing w:line="360" w:lineRule="auto"/>
        <w:ind w:left="0" w:firstLine="708"/>
      </w:pPr>
    </w:p>
    <w:p w:rsidR="00EB6131" w:rsidRPr="00377CCD" w:rsidRDefault="00AC3BE5" w:rsidP="00BC5DD3">
      <w:pPr>
        <w:pStyle w:val="Nagwek3"/>
        <w:rPr>
          <w:lang w:eastAsia="pl-PL"/>
        </w:rPr>
      </w:pPr>
      <w:bookmarkStart w:id="99" w:name="_4.9.9_Koszty_pośrednie"/>
      <w:bookmarkStart w:id="100" w:name="_Toc456864636"/>
      <w:bookmarkEnd w:id="99"/>
      <w:r>
        <w:t>4.</w:t>
      </w:r>
      <w:r w:rsidR="00212F21">
        <w:t>9</w:t>
      </w:r>
      <w:r>
        <w:t>.</w:t>
      </w:r>
      <w:r w:rsidR="0044722F">
        <w:t>9</w:t>
      </w:r>
      <w:r w:rsidR="00EB6131">
        <w:t xml:space="preserve"> Koszty pośrednie</w:t>
      </w:r>
      <w:bookmarkEnd w:id="100"/>
    </w:p>
    <w:p w:rsidR="00EB6131" w:rsidRPr="00B42DBE" w:rsidRDefault="00EB6131" w:rsidP="00EB6131">
      <w:pPr>
        <w:spacing w:before="200" w:after="0"/>
        <w:ind w:firstLine="708"/>
        <w:rPr>
          <w:bCs/>
        </w:rPr>
      </w:pPr>
      <w:r w:rsidRPr="0029589E">
        <w:rPr>
          <w:bCs/>
        </w:rPr>
        <w:t xml:space="preserve">Po określeniu przez Wnioskodawcę wszystkich kategorii kosztów bezpośrednich niezbędnych </w:t>
      </w:r>
      <w:r w:rsidR="00B42DBE">
        <w:rPr>
          <w:bCs/>
        </w:rPr>
        <w:br/>
      </w:r>
      <w:r w:rsidR="00B42DBE" w:rsidRPr="0029589E">
        <w:rPr>
          <w:bCs/>
        </w:rPr>
        <w:t>do</w:t>
      </w:r>
      <w:r w:rsidR="00B42DBE">
        <w:rPr>
          <w:bCs/>
        </w:rPr>
        <w:t xml:space="preserve"> </w:t>
      </w:r>
      <w:r w:rsidRPr="0029589E">
        <w:rPr>
          <w:bCs/>
        </w:rPr>
        <w:t xml:space="preserve">realizacji </w:t>
      </w:r>
      <w:r w:rsidR="00C60E20" w:rsidRPr="00C60E20">
        <w:rPr>
          <w:bCs/>
        </w:rPr>
        <w:t xml:space="preserve">projektu należy przejść do części 6.1.2 </w:t>
      </w:r>
      <w:r w:rsidR="00C60E20" w:rsidRPr="00C60E20">
        <w:rPr>
          <w:rFonts w:asciiTheme="minorHAnsi" w:hAnsiTheme="minorHAnsi" w:cstheme="minorHAnsi"/>
          <w:color w:val="000000"/>
        </w:rPr>
        <w:t>WOD</w:t>
      </w:r>
      <w:r w:rsidR="00C60E20" w:rsidRPr="00C60E20">
        <w:rPr>
          <w:bCs/>
        </w:rPr>
        <w:t xml:space="preserve"> „Koszty pośrednie”. W zależności od łącznej kwoty zaplanowanych kosztów bezpośrednich należy wybrać za pomocą listy rozwijanej % kosztów pośrednich w ramach projektu. Koszty pośrednie mogą być rozliczane w projekcie </w:t>
      </w:r>
      <w:r w:rsidR="00C60E20" w:rsidRPr="00C60E20">
        <w:rPr>
          <w:b/>
          <w:bCs/>
        </w:rPr>
        <w:t>wyłącznie ryczałtem</w:t>
      </w:r>
      <w:r w:rsidR="00C60E20" w:rsidRPr="00C60E20">
        <w:rPr>
          <w:bCs/>
        </w:rPr>
        <w:t xml:space="preserve">, </w:t>
      </w:r>
      <w:r w:rsidR="00C60E20" w:rsidRPr="00C60E20">
        <w:rPr>
          <w:bCs/>
        </w:rPr>
        <w:br/>
        <w:t xml:space="preserve">z wykorzystaniem następujących stawek, zgodnie z </w:t>
      </w:r>
      <w:hyperlink w:anchor="kmz5" w:history="1">
        <w:r w:rsidR="00C60E20" w:rsidRPr="00C60E20">
          <w:rPr>
            <w:rStyle w:val="Hipercze"/>
          </w:rPr>
          <w:t>kryterium merytorycznym zerojedynkowym nr 5</w:t>
        </w:r>
      </w:hyperlink>
      <w:r w:rsidR="00C60E20" w:rsidRPr="00C60E20">
        <w:rPr>
          <w:bCs/>
        </w:rPr>
        <w:t>:</w:t>
      </w:r>
    </w:p>
    <w:p w:rsidR="00EB6131" w:rsidRPr="00B42DBE" w:rsidRDefault="00C60E20" w:rsidP="00392F37">
      <w:pPr>
        <w:numPr>
          <w:ilvl w:val="0"/>
          <w:numId w:val="13"/>
        </w:numPr>
        <w:spacing w:after="0"/>
        <w:ind w:left="284" w:hanging="284"/>
        <w:rPr>
          <w:bCs/>
        </w:rPr>
      </w:pPr>
      <w:r w:rsidRPr="00C60E20">
        <w:rPr>
          <w:bCs/>
        </w:rPr>
        <w:t>25 % kosztów bezpośrednich w przypadku projektów o wartości do 1 mln PLN włącznie,</w:t>
      </w:r>
    </w:p>
    <w:p w:rsidR="00EB6131" w:rsidRPr="00B42DBE" w:rsidRDefault="00C60E20" w:rsidP="00392F37">
      <w:pPr>
        <w:numPr>
          <w:ilvl w:val="0"/>
          <w:numId w:val="13"/>
        </w:numPr>
        <w:spacing w:after="0"/>
        <w:ind w:left="284" w:hanging="284"/>
        <w:rPr>
          <w:bCs/>
        </w:rPr>
      </w:pPr>
      <w:r w:rsidRPr="00C60E20">
        <w:rPr>
          <w:bCs/>
        </w:rPr>
        <w:t>20 % kosztów bezpośrednich w przypadku projektów o wartości powyżej 1 mln PLN do 2 mln PLN włącznie,</w:t>
      </w:r>
    </w:p>
    <w:p w:rsidR="00EB6131" w:rsidRPr="00B42DBE" w:rsidRDefault="00C60E20" w:rsidP="00392F37">
      <w:pPr>
        <w:numPr>
          <w:ilvl w:val="0"/>
          <w:numId w:val="13"/>
        </w:numPr>
        <w:spacing w:after="0"/>
        <w:ind w:left="284" w:hanging="284"/>
        <w:rPr>
          <w:bCs/>
        </w:rPr>
      </w:pPr>
      <w:r w:rsidRPr="00C60E20">
        <w:rPr>
          <w:bCs/>
        </w:rPr>
        <w:lastRenderedPageBreak/>
        <w:t>15 % kosztów bezpośrednich w przypadku projektów o wartości powyżej 2 mln PLN do 5 mln PLN włącznie,</w:t>
      </w:r>
    </w:p>
    <w:p w:rsidR="000A3D62" w:rsidRDefault="00C60E20">
      <w:pPr>
        <w:numPr>
          <w:ilvl w:val="0"/>
          <w:numId w:val="13"/>
        </w:numPr>
        <w:spacing w:after="120"/>
        <w:ind w:left="284" w:hanging="284"/>
        <w:rPr>
          <w:bCs/>
        </w:rPr>
      </w:pPr>
      <w:r w:rsidRPr="00C60E20">
        <w:rPr>
          <w:bCs/>
        </w:rPr>
        <w:t>10 % kosztów bezpośrednich w przypadku projektów o wartości przekraczającej 5 mln PLN.</w:t>
      </w:r>
    </w:p>
    <w:p w:rsidR="00EB6131" w:rsidRPr="0041485D" w:rsidRDefault="00EB6131" w:rsidP="00EB6131">
      <w:pPr>
        <w:spacing w:after="0"/>
        <w:ind w:firstLine="708"/>
        <w:rPr>
          <w:bCs/>
        </w:rPr>
      </w:pPr>
      <w:r w:rsidRPr="0029589E">
        <w:rPr>
          <w:bCs/>
        </w:rPr>
        <w:t>Koszty pośrednie stanowią koszty administracyjn</w:t>
      </w:r>
      <w:r>
        <w:rPr>
          <w:bCs/>
        </w:rPr>
        <w:t xml:space="preserve">e związane z obsługą projektu, </w:t>
      </w:r>
      <w:r w:rsidR="0041485D">
        <w:rPr>
          <w:bCs/>
        </w:rPr>
        <w:br/>
      </w:r>
      <w:r w:rsidRPr="0029589E">
        <w:rPr>
          <w:bCs/>
        </w:rPr>
        <w:t xml:space="preserve">w </w:t>
      </w:r>
      <w:r w:rsidRPr="0041485D">
        <w:rPr>
          <w:bCs/>
        </w:rPr>
        <w:t>szczególności:</w:t>
      </w:r>
    </w:p>
    <w:p w:rsidR="00EB6131" w:rsidRPr="0029589E" w:rsidRDefault="00EB6131" w:rsidP="00392F37">
      <w:pPr>
        <w:numPr>
          <w:ilvl w:val="0"/>
          <w:numId w:val="37"/>
        </w:numPr>
        <w:spacing w:after="0"/>
        <w:ind w:left="284" w:hanging="284"/>
        <w:rPr>
          <w:bCs/>
        </w:rPr>
      </w:pPr>
      <w:r w:rsidRPr="0041485D">
        <w:rPr>
          <w:bCs/>
        </w:rPr>
        <w:t xml:space="preserve">koszty koordynatora lub kierownika projektu oraz innego personelu bezpośrednio zaangażowanego </w:t>
      </w:r>
      <w:r w:rsidR="00B32A56">
        <w:rPr>
          <w:bCs/>
        </w:rPr>
        <w:br/>
      </w:r>
      <w:r w:rsidRPr="0041485D">
        <w:rPr>
          <w:bCs/>
        </w:rPr>
        <w:t>w zarządzanie projektem i jego rozliczanie, o ile jego</w:t>
      </w:r>
      <w:r w:rsidRPr="0029589E">
        <w:rPr>
          <w:bCs/>
        </w:rPr>
        <w:t xml:space="preserve"> zatrudnienie jest niezbędne dla realizacji projektu, w tym w szczególności koszty wynagrodzenia tych osób, ich delegacji służbowych i szkoleń oraz koszty związane z wdrażaniem polityki równych szans przez te osoby, </w:t>
      </w:r>
    </w:p>
    <w:p w:rsidR="00EB6131" w:rsidRPr="0029589E" w:rsidRDefault="00EB6131" w:rsidP="00392F37">
      <w:pPr>
        <w:numPr>
          <w:ilvl w:val="0"/>
          <w:numId w:val="37"/>
        </w:numPr>
        <w:spacing w:after="0"/>
        <w:ind w:left="284" w:hanging="284"/>
        <w:rPr>
          <w:bCs/>
        </w:rPr>
      </w:pPr>
      <w:r w:rsidRPr="0029589E">
        <w:rPr>
          <w:bCs/>
        </w:rPr>
        <w:t>koszty zarządu (koszty wynagrodzenia osób uprawnionych do reprezentowania jednostki, których zakresy czynności nie są przypisane wyłącznie do projektu, np. kierownik jednostki),</w:t>
      </w:r>
    </w:p>
    <w:p w:rsidR="00EB6131" w:rsidRPr="0029589E" w:rsidRDefault="00EB6131" w:rsidP="00392F37">
      <w:pPr>
        <w:numPr>
          <w:ilvl w:val="0"/>
          <w:numId w:val="37"/>
        </w:numPr>
        <w:spacing w:after="0"/>
        <w:ind w:left="284" w:hanging="284"/>
        <w:rPr>
          <w:bCs/>
        </w:rPr>
      </w:pPr>
      <w:r w:rsidRPr="0029589E">
        <w:rPr>
          <w:bCs/>
        </w:rPr>
        <w:t>koszty personelu obsługowego (obsługa kadrowa, finansowa, administracyjna, sekretariat, kancelaria, obsługa prawna) na potrzeby funkcjonowania jednostki,</w:t>
      </w:r>
    </w:p>
    <w:p w:rsidR="00EB6131" w:rsidRPr="0029589E" w:rsidRDefault="00EB6131" w:rsidP="00392F37">
      <w:pPr>
        <w:numPr>
          <w:ilvl w:val="0"/>
          <w:numId w:val="37"/>
        </w:numPr>
        <w:spacing w:after="0"/>
        <w:ind w:left="284" w:hanging="284"/>
        <w:rPr>
          <w:bCs/>
        </w:rPr>
      </w:pPr>
      <w:r w:rsidRPr="0029589E">
        <w:rPr>
          <w:bCs/>
        </w:rPr>
        <w:t>koszty obsługi księgowej (koszty wynagrodzenia osób księgujących wydatki w projekcie, w tym koszty zlecenia prowadzenia obsługi księgowej projektu biuru rachunkowemu),</w:t>
      </w:r>
    </w:p>
    <w:p w:rsidR="00EB6131" w:rsidRPr="0029589E" w:rsidRDefault="00EB6131" w:rsidP="00392F37">
      <w:pPr>
        <w:numPr>
          <w:ilvl w:val="0"/>
          <w:numId w:val="37"/>
        </w:numPr>
        <w:spacing w:after="0"/>
        <w:ind w:left="284" w:hanging="284"/>
        <w:rPr>
          <w:bCs/>
        </w:rPr>
      </w:pPr>
      <w:r w:rsidRPr="0029589E">
        <w:rPr>
          <w:bCs/>
        </w:rPr>
        <w:t xml:space="preserve">koszty utrzymania powierzchni biurowych (czynsz, najem, opłaty administracyjne) związanych </w:t>
      </w:r>
      <w:r>
        <w:rPr>
          <w:bCs/>
        </w:rPr>
        <w:br/>
      </w:r>
      <w:r w:rsidRPr="0029589E">
        <w:rPr>
          <w:bCs/>
        </w:rPr>
        <w:t>z obsługą administracyjną projektu,</w:t>
      </w:r>
    </w:p>
    <w:p w:rsidR="00EB6131" w:rsidRPr="0029589E" w:rsidRDefault="00EB6131" w:rsidP="00392F37">
      <w:pPr>
        <w:numPr>
          <w:ilvl w:val="0"/>
          <w:numId w:val="37"/>
        </w:numPr>
        <w:spacing w:after="0"/>
        <w:ind w:left="284" w:hanging="284"/>
        <w:rPr>
          <w:bCs/>
        </w:rPr>
      </w:pPr>
      <w:r w:rsidRPr="0029589E">
        <w:rPr>
          <w:bCs/>
        </w:rPr>
        <w:t>wydatki związane z otworzeniem lub prowadzeniem wyodrębnionego na rzecz projektu subkonta na</w:t>
      </w:r>
      <w:r>
        <w:rPr>
          <w:bCs/>
        </w:rPr>
        <w:t> </w:t>
      </w:r>
      <w:r w:rsidRPr="0029589E">
        <w:rPr>
          <w:bCs/>
        </w:rPr>
        <w:t>rachunku bankowym lub odrębnego rachunku bankowego,</w:t>
      </w:r>
    </w:p>
    <w:p w:rsidR="00EB6131" w:rsidRPr="0029589E" w:rsidRDefault="00EB6131" w:rsidP="00392F37">
      <w:pPr>
        <w:numPr>
          <w:ilvl w:val="0"/>
          <w:numId w:val="37"/>
        </w:numPr>
        <w:spacing w:after="0"/>
        <w:ind w:left="284" w:hanging="284"/>
        <w:rPr>
          <w:bCs/>
        </w:rPr>
      </w:pPr>
      <w:r w:rsidRPr="0029589E">
        <w:rPr>
          <w:bCs/>
        </w:rPr>
        <w:t>działania informacyjno-promocyjne projektu (np. zakup materiałów promocyjnych i informacyjnych, zakup ogłoszeń prasowych),</w:t>
      </w:r>
    </w:p>
    <w:p w:rsidR="00EB6131" w:rsidRPr="0029589E" w:rsidRDefault="00EB6131" w:rsidP="00392F37">
      <w:pPr>
        <w:numPr>
          <w:ilvl w:val="0"/>
          <w:numId w:val="37"/>
        </w:numPr>
        <w:spacing w:after="0"/>
        <w:ind w:left="284" w:hanging="284"/>
        <w:rPr>
          <w:bCs/>
        </w:rPr>
      </w:pPr>
      <w:r w:rsidRPr="0029589E">
        <w:rPr>
          <w:bCs/>
        </w:rPr>
        <w:t>amortyzacja, najem lub zakup aktywów (środków trwał</w:t>
      </w:r>
      <w:r>
        <w:rPr>
          <w:bCs/>
        </w:rPr>
        <w:t>ych i wartości niematerialnych i</w:t>
      </w:r>
      <w:r w:rsidR="00B203B8">
        <w:rPr>
          <w:bCs/>
        </w:rPr>
        <w:t xml:space="preserve"> </w:t>
      </w:r>
      <w:r>
        <w:rPr>
          <w:bCs/>
        </w:rPr>
        <w:t xml:space="preserve">prawnych) </w:t>
      </w:r>
      <w:r w:rsidRPr="0029589E">
        <w:rPr>
          <w:bCs/>
        </w:rPr>
        <w:t>używanych na potrzeby personelu, o którym mowa w lit. a - d,</w:t>
      </w:r>
    </w:p>
    <w:p w:rsidR="00EB6131" w:rsidRDefault="00EB6131" w:rsidP="00392F37">
      <w:pPr>
        <w:numPr>
          <w:ilvl w:val="0"/>
          <w:numId w:val="37"/>
        </w:numPr>
        <w:spacing w:after="0"/>
        <w:ind w:left="284" w:hanging="284"/>
        <w:rPr>
          <w:bCs/>
        </w:rPr>
      </w:pPr>
      <w:r w:rsidRPr="0029589E">
        <w:rPr>
          <w:bCs/>
        </w:rPr>
        <w:t>opłaty za energię elektryczną, cieplną, gazową i w</w:t>
      </w:r>
      <w:r>
        <w:rPr>
          <w:bCs/>
        </w:rPr>
        <w:t xml:space="preserve">odę, opłaty przesyłowe, opłaty </w:t>
      </w:r>
      <w:r w:rsidRPr="0029589E">
        <w:rPr>
          <w:bCs/>
        </w:rPr>
        <w:t>za odprowadzanie ścieków w zakresie związanym z obsługą administracyjną projektu,</w:t>
      </w:r>
    </w:p>
    <w:p w:rsidR="00EB6131" w:rsidRPr="0029589E" w:rsidRDefault="00EB6131" w:rsidP="00392F37">
      <w:pPr>
        <w:numPr>
          <w:ilvl w:val="0"/>
          <w:numId w:val="37"/>
        </w:numPr>
        <w:spacing w:after="0"/>
        <w:ind w:left="284" w:hanging="284"/>
        <w:rPr>
          <w:bCs/>
        </w:rPr>
      </w:pPr>
      <w:r w:rsidRPr="0029589E">
        <w:rPr>
          <w:bCs/>
        </w:rPr>
        <w:t>koszty usług pocztowych, telefonicznych, internetowych, kurierskich związanych z obsługą administracyjną projektu,</w:t>
      </w:r>
    </w:p>
    <w:p w:rsidR="00EB6131" w:rsidRPr="0029589E" w:rsidRDefault="00EB6131" w:rsidP="00392F37">
      <w:pPr>
        <w:numPr>
          <w:ilvl w:val="0"/>
          <w:numId w:val="37"/>
        </w:numPr>
        <w:spacing w:after="0"/>
        <w:ind w:left="284" w:hanging="284"/>
        <w:rPr>
          <w:bCs/>
        </w:rPr>
      </w:pPr>
      <w:r w:rsidRPr="0029589E">
        <w:rPr>
          <w:bCs/>
        </w:rPr>
        <w:t>koszty usług powielania dokumentów związanych z obsługą administracyjną projektu,</w:t>
      </w:r>
    </w:p>
    <w:p w:rsidR="00EB6131" w:rsidRPr="0029589E" w:rsidRDefault="00EB6131" w:rsidP="00392F37">
      <w:pPr>
        <w:numPr>
          <w:ilvl w:val="0"/>
          <w:numId w:val="37"/>
        </w:numPr>
        <w:spacing w:after="0"/>
        <w:ind w:left="284" w:hanging="284"/>
        <w:rPr>
          <w:bCs/>
        </w:rPr>
      </w:pPr>
      <w:r w:rsidRPr="0029589E">
        <w:rPr>
          <w:bCs/>
        </w:rPr>
        <w:t>koszty materiałów biurowych i artykułów piśmienniczych związanych z obsługą administracyjną projektu,</w:t>
      </w:r>
    </w:p>
    <w:p w:rsidR="00EB6131" w:rsidRPr="0029589E" w:rsidRDefault="00EB6131" w:rsidP="00392F37">
      <w:pPr>
        <w:numPr>
          <w:ilvl w:val="0"/>
          <w:numId w:val="37"/>
        </w:numPr>
        <w:spacing w:after="0"/>
        <w:ind w:left="284" w:hanging="284"/>
        <w:rPr>
          <w:bCs/>
        </w:rPr>
      </w:pPr>
      <w:r w:rsidRPr="0029589E">
        <w:rPr>
          <w:bCs/>
        </w:rPr>
        <w:t>koszty ubezpieczeń majątkowych,</w:t>
      </w:r>
    </w:p>
    <w:p w:rsidR="00EB6131" w:rsidRPr="0029589E" w:rsidRDefault="00EB6131" w:rsidP="00392F37">
      <w:pPr>
        <w:numPr>
          <w:ilvl w:val="0"/>
          <w:numId w:val="37"/>
        </w:numPr>
        <w:spacing w:after="0"/>
        <w:ind w:left="284" w:hanging="284"/>
        <w:rPr>
          <w:bCs/>
        </w:rPr>
      </w:pPr>
      <w:r w:rsidRPr="0029589E">
        <w:rPr>
          <w:bCs/>
        </w:rPr>
        <w:t>koszty ochrony,</w:t>
      </w:r>
    </w:p>
    <w:p w:rsidR="00EB6131" w:rsidRPr="0029589E" w:rsidRDefault="00EB6131" w:rsidP="00392F37">
      <w:pPr>
        <w:numPr>
          <w:ilvl w:val="0"/>
          <w:numId w:val="37"/>
        </w:numPr>
        <w:spacing w:after="0"/>
        <w:ind w:left="284" w:hanging="284"/>
        <w:rPr>
          <w:bCs/>
        </w:rPr>
      </w:pPr>
      <w:r w:rsidRPr="0029589E">
        <w:rPr>
          <w:bCs/>
        </w:rPr>
        <w:lastRenderedPageBreak/>
        <w:t xml:space="preserve">koszty sprzątania pomieszczeń związanych z obsługą administracyjną projektu, w tym środki </w:t>
      </w:r>
      <w:r w:rsidR="00B55FF8">
        <w:rPr>
          <w:bCs/>
        </w:rPr>
        <w:br/>
      </w:r>
      <w:r w:rsidR="00B55FF8" w:rsidRPr="0029589E">
        <w:rPr>
          <w:bCs/>
        </w:rPr>
        <w:t>do</w:t>
      </w:r>
      <w:r w:rsidR="00B55FF8">
        <w:rPr>
          <w:bCs/>
        </w:rPr>
        <w:t xml:space="preserve"> </w:t>
      </w:r>
      <w:r w:rsidRPr="0029589E">
        <w:rPr>
          <w:bCs/>
        </w:rPr>
        <w:t>utrzymania ich czystości oraz dezynsekcję, dezynfekcję, deratyzację tych pomieszczeń,</w:t>
      </w:r>
    </w:p>
    <w:p w:rsidR="000A3D62" w:rsidRDefault="00EB6131">
      <w:pPr>
        <w:numPr>
          <w:ilvl w:val="0"/>
          <w:numId w:val="37"/>
        </w:numPr>
        <w:spacing w:after="240"/>
        <w:ind w:left="284" w:hanging="284"/>
        <w:rPr>
          <w:bCs/>
        </w:rPr>
      </w:pPr>
      <w:r w:rsidRPr="0029589E">
        <w:rPr>
          <w:bCs/>
        </w:rPr>
        <w:t>koszty zabezpieczenia prawidłowej realizacji umowy</w:t>
      </w:r>
      <w:r>
        <w:rPr>
          <w:bCs/>
        </w:rPr>
        <w:t>,</w:t>
      </w:r>
    </w:p>
    <w:p w:rsidR="00EB6131" w:rsidRPr="00110D3C" w:rsidRDefault="00EB6131" w:rsidP="00EB6131">
      <w:pPr>
        <w:spacing w:before="120" w:after="0"/>
        <w:rPr>
          <w:b/>
          <w:bCs/>
        </w:rPr>
      </w:pPr>
      <w:r w:rsidRPr="00110D3C">
        <w:rPr>
          <w:b/>
          <w:bCs/>
        </w:rPr>
        <w:t>O czym trzeba pamiętać:</w:t>
      </w:r>
    </w:p>
    <w:p w:rsidR="00EB6131" w:rsidRPr="0029589E" w:rsidRDefault="00EB6131" w:rsidP="00392F37">
      <w:pPr>
        <w:pStyle w:val="Akapitzlist"/>
        <w:numPr>
          <w:ilvl w:val="0"/>
          <w:numId w:val="38"/>
        </w:numPr>
        <w:spacing w:line="360" w:lineRule="auto"/>
        <w:ind w:left="284" w:hanging="284"/>
        <w:rPr>
          <w:bCs/>
        </w:rPr>
      </w:pPr>
      <w:r w:rsidRPr="0029589E">
        <w:rPr>
          <w:bCs/>
        </w:rPr>
        <w:t>niedopuszczalna jest sytuacja, w której kategorie kosztów pośrednich wskazane powyżej, zostaną wykazane w ramach kosztów bez</w:t>
      </w:r>
      <w:r>
        <w:rPr>
          <w:bCs/>
        </w:rPr>
        <w:t xml:space="preserve">pośrednich – </w:t>
      </w:r>
      <w:r w:rsidR="00B42DBE">
        <w:rPr>
          <w:bCs/>
        </w:rPr>
        <w:t xml:space="preserve">element ten podlega weryfikacji zarówno na etapie KOP, jak i późniejszej </w:t>
      </w:r>
      <w:r w:rsidRPr="0029589E">
        <w:rPr>
          <w:bCs/>
        </w:rPr>
        <w:t xml:space="preserve">weryfikacji </w:t>
      </w:r>
      <w:r w:rsidR="00C93CB8">
        <w:t>WOP</w:t>
      </w:r>
      <w:r w:rsidRPr="0029589E">
        <w:rPr>
          <w:bCs/>
        </w:rPr>
        <w:t>,</w:t>
      </w:r>
    </w:p>
    <w:p w:rsidR="00EB6131" w:rsidRPr="00CF5EEA" w:rsidRDefault="00C20406" w:rsidP="00392F37">
      <w:pPr>
        <w:pStyle w:val="Akapitzlist"/>
        <w:numPr>
          <w:ilvl w:val="0"/>
          <w:numId w:val="38"/>
        </w:numPr>
        <w:spacing w:line="360" w:lineRule="auto"/>
        <w:ind w:left="284" w:hanging="284"/>
        <w:rPr>
          <w:bCs/>
        </w:rPr>
      </w:pPr>
      <w:r>
        <w:rPr>
          <w:bCs/>
        </w:rPr>
        <w:t>w ramach</w:t>
      </w:r>
      <w:r w:rsidRPr="0029589E">
        <w:rPr>
          <w:bCs/>
        </w:rPr>
        <w:t xml:space="preserve"> </w:t>
      </w:r>
      <w:r w:rsidR="00EB6131" w:rsidRPr="0029589E">
        <w:rPr>
          <w:bCs/>
        </w:rPr>
        <w:t xml:space="preserve">kosztów pośrednich należy </w:t>
      </w:r>
      <w:r w:rsidR="00EB6131" w:rsidRPr="00CF5EEA">
        <w:rPr>
          <w:bCs/>
        </w:rPr>
        <w:t>sfinansować również takie czynności jak:</w:t>
      </w:r>
    </w:p>
    <w:p w:rsidR="00EB6131" w:rsidRPr="00CF5EEA" w:rsidRDefault="00C60E20" w:rsidP="00392F37">
      <w:pPr>
        <w:pStyle w:val="Akapitzlist"/>
        <w:numPr>
          <w:ilvl w:val="0"/>
          <w:numId w:val="39"/>
        </w:numPr>
        <w:spacing w:line="360" w:lineRule="auto"/>
        <w:ind w:left="567" w:hanging="283"/>
        <w:rPr>
          <w:bCs/>
        </w:rPr>
      </w:pPr>
      <w:r w:rsidRPr="00C60E20">
        <w:rPr>
          <w:rFonts w:cs="Arial"/>
          <w:iCs/>
        </w:rPr>
        <w:t xml:space="preserve">organizacja wsparcia w ramach projektu w tym organizacja kursów (ale nie ich prowadzenie), </w:t>
      </w:r>
    </w:p>
    <w:p w:rsidR="00EB6131" w:rsidRPr="0029589E" w:rsidRDefault="00EB6131" w:rsidP="00392F37">
      <w:pPr>
        <w:pStyle w:val="Akapitzlist"/>
        <w:numPr>
          <w:ilvl w:val="0"/>
          <w:numId w:val="39"/>
        </w:numPr>
        <w:spacing w:line="360" w:lineRule="auto"/>
        <w:ind w:left="567" w:hanging="283"/>
        <w:rPr>
          <w:bCs/>
        </w:rPr>
      </w:pPr>
      <w:r w:rsidRPr="0029589E">
        <w:rPr>
          <w:rFonts w:cs="Arial"/>
          <w:iCs/>
        </w:rPr>
        <w:t xml:space="preserve">prowadzenie rekrutacji, w </w:t>
      </w:r>
      <w:r w:rsidR="00C20406">
        <w:rPr>
          <w:rFonts w:cs="Arial"/>
          <w:iCs/>
        </w:rPr>
        <w:t xml:space="preserve">tym </w:t>
      </w:r>
      <w:r w:rsidRPr="0029589E">
        <w:rPr>
          <w:rFonts w:cs="Arial"/>
          <w:iCs/>
        </w:rPr>
        <w:t>wyszukiwanie i informowanie uczestników projektu</w:t>
      </w:r>
      <w:r w:rsidR="00C20406">
        <w:rPr>
          <w:rFonts w:cs="Arial"/>
          <w:iCs/>
        </w:rPr>
        <w:t xml:space="preserve">, </w:t>
      </w:r>
      <w:r w:rsidRPr="0029589E">
        <w:rPr>
          <w:rFonts w:cs="Arial"/>
          <w:iCs/>
        </w:rPr>
        <w:t>prowadzenie spotkań informacyjnych</w:t>
      </w:r>
      <w:r w:rsidR="00C20406">
        <w:rPr>
          <w:rFonts w:cs="Arial"/>
          <w:iCs/>
        </w:rPr>
        <w:t>,</w:t>
      </w:r>
      <w:r w:rsidRPr="0029589E">
        <w:rPr>
          <w:rFonts w:cs="Arial"/>
          <w:iCs/>
        </w:rPr>
        <w:t xml:space="preserve"> </w:t>
      </w:r>
      <w:r w:rsidR="00C20406">
        <w:rPr>
          <w:rFonts w:cs="Arial"/>
          <w:iCs/>
        </w:rPr>
        <w:t>przygotowanie i dystrybucja</w:t>
      </w:r>
      <w:r w:rsidRPr="0029589E">
        <w:rPr>
          <w:rFonts w:cs="Arial"/>
          <w:iCs/>
        </w:rPr>
        <w:t xml:space="preserve"> ogłoszeń w mediach, na plakatach i ulotkach</w:t>
      </w:r>
      <w:r w:rsidR="00B55FF8">
        <w:rPr>
          <w:rFonts w:cs="Arial"/>
          <w:iCs/>
        </w:rPr>
        <w:t>,</w:t>
      </w:r>
      <w:r w:rsidR="00B55FF8" w:rsidRPr="00B55FF8">
        <w:rPr>
          <w:rFonts w:cs="Arial"/>
          <w:iCs/>
        </w:rPr>
        <w:t xml:space="preserve"> </w:t>
      </w:r>
      <w:r w:rsidR="00B55FF8" w:rsidRPr="0029589E">
        <w:rPr>
          <w:rFonts w:cs="Arial"/>
          <w:iCs/>
        </w:rPr>
        <w:t>prowadzenie strony internetowej</w:t>
      </w:r>
      <w:r w:rsidR="00B55FF8">
        <w:rPr>
          <w:rFonts w:cs="Arial"/>
          <w:iCs/>
        </w:rPr>
        <w:t xml:space="preserve">, </w:t>
      </w:r>
      <w:r w:rsidR="00B55FF8" w:rsidRPr="0029589E">
        <w:rPr>
          <w:rFonts w:cs="Arial"/>
          <w:iCs/>
        </w:rPr>
        <w:t>oznakowanie projektu</w:t>
      </w:r>
      <w:r w:rsidR="00CF5EEA">
        <w:rPr>
          <w:rFonts w:cs="Arial"/>
          <w:iCs/>
        </w:rPr>
        <w:t>,</w:t>
      </w:r>
    </w:p>
    <w:p w:rsidR="00EB6131" w:rsidRPr="0029589E" w:rsidRDefault="00CC730F" w:rsidP="00392F37">
      <w:pPr>
        <w:pStyle w:val="Akapitzlist"/>
        <w:numPr>
          <w:ilvl w:val="0"/>
          <w:numId w:val="39"/>
        </w:numPr>
        <w:spacing w:line="360" w:lineRule="auto"/>
        <w:ind w:left="567" w:hanging="283"/>
        <w:rPr>
          <w:bCs/>
        </w:rPr>
      </w:pPr>
      <w:r>
        <w:rPr>
          <w:rFonts w:cs="Arial"/>
          <w:iCs/>
        </w:rPr>
        <w:t xml:space="preserve">w ramach </w:t>
      </w:r>
      <w:r w:rsidR="00EB6131" w:rsidRPr="0029589E">
        <w:rPr>
          <w:rFonts w:cs="Arial"/>
          <w:iCs/>
        </w:rPr>
        <w:t>obsług</w:t>
      </w:r>
      <w:r>
        <w:rPr>
          <w:rFonts w:cs="Arial"/>
          <w:iCs/>
        </w:rPr>
        <w:t>i</w:t>
      </w:r>
      <w:r w:rsidR="00EB6131" w:rsidRPr="0029589E">
        <w:rPr>
          <w:rFonts w:cs="Arial"/>
          <w:iCs/>
        </w:rPr>
        <w:t xml:space="preserve"> prawn</w:t>
      </w:r>
      <w:r>
        <w:rPr>
          <w:rFonts w:cs="Arial"/>
          <w:iCs/>
        </w:rPr>
        <w:t>ej</w:t>
      </w:r>
      <w:r w:rsidR="00EB6131" w:rsidRPr="0029589E">
        <w:rPr>
          <w:rFonts w:cs="Arial"/>
          <w:iCs/>
        </w:rPr>
        <w:t xml:space="preserve"> </w:t>
      </w:r>
      <w:r>
        <w:rPr>
          <w:rFonts w:cs="Arial"/>
          <w:iCs/>
        </w:rPr>
        <w:t xml:space="preserve">również zadania związane z </w:t>
      </w:r>
      <w:r w:rsidR="00EB6131" w:rsidRPr="0029589E">
        <w:rPr>
          <w:rFonts w:cs="Arial"/>
          <w:iCs/>
        </w:rPr>
        <w:t>procedur</w:t>
      </w:r>
      <w:r>
        <w:rPr>
          <w:rFonts w:cs="Arial"/>
          <w:iCs/>
        </w:rPr>
        <w:t>ą</w:t>
      </w:r>
      <w:r w:rsidR="00EB6131" w:rsidRPr="0029589E">
        <w:rPr>
          <w:rFonts w:cs="Arial"/>
          <w:iCs/>
        </w:rPr>
        <w:t xml:space="preserve"> zamówień publicznych</w:t>
      </w:r>
      <w:r w:rsidR="00CF5EEA">
        <w:rPr>
          <w:rFonts w:cs="Arial"/>
          <w:iCs/>
        </w:rPr>
        <w:t>,</w:t>
      </w:r>
    </w:p>
    <w:p w:rsidR="00CF5EEA" w:rsidRDefault="00EB6131">
      <w:pPr>
        <w:pStyle w:val="Akapitzlist"/>
        <w:numPr>
          <w:ilvl w:val="0"/>
          <w:numId w:val="40"/>
        </w:numPr>
        <w:spacing w:line="360" w:lineRule="auto"/>
        <w:ind w:left="284" w:hanging="284"/>
        <w:rPr>
          <w:bCs/>
        </w:rPr>
      </w:pPr>
      <w:r>
        <w:rPr>
          <w:bCs/>
        </w:rPr>
        <w:t xml:space="preserve">procentowa </w:t>
      </w:r>
      <w:r w:rsidRPr="0029589E">
        <w:rPr>
          <w:bCs/>
        </w:rPr>
        <w:t xml:space="preserve">stawka ryczałtowa </w:t>
      </w:r>
      <w:r w:rsidR="00CF5EEA">
        <w:rPr>
          <w:bCs/>
        </w:rPr>
        <w:t xml:space="preserve">kosztów pośrednich </w:t>
      </w:r>
      <w:r w:rsidRPr="0029589E">
        <w:rPr>
          <w:bCs/>
        </w:rPr>
        <w:t>będzie wskazana w umowie o dofinansowanie,</w:t>
      </w:r>
    </w:p>
    <w:p w:rsidR="00EB6131" w:rsidRPr="00CF5EEA" w:rsidRDefault="00CC730F">
      <w:pPr>
        <w:pStyle w:val="Akapitzlist"/>
        <w:numPr>
          <w:ilvl w:val="0"/>
          <w:numId w:val="40"/>
        </w:numPr>
        <w:spacing w:line="360" w:lineRule="auto"/>
        <w:ind w:left="284" w:hanging="284"/>
        <w:rPr>
          <w:bCs/>
        </w:rPr>
      </w:pPr>
      <w:r w:rsidRPr="00CF5EEA">
        <w:rPr>
          <w:bCs/>
        </w:rPr>
        <w:t xml:space="preserve">zgodnie z </w:t>
      </w:r>
      <w:r w:rsidR="00EB6131" w:rsidRPr="00CF5EEA">
        <w:rPr>
          <w:bCs/>
        </w:rPr>
        <w:t>zapis</w:t>
      </w:r>
      <w:r w:rsidRPr="00CF5EEA">
        <w:rPr>
          <w:bCs/>
        </w:rPr>
        <w:t>ami</w:t>
      </w:r>
      <w:r w:rsidR="00EB6131" w:rsidRPr="00CF5EEA">
        <w:rPr>
          <w:bCs/>
        </w:rPr>
        <w:t xml:space="preserve"> umowy o dofinansowanie projektu</w:t>
      </w:r>
      <w:r w:rsidRPr="00CF5EEA">
        <w:rPr>
          <w:bCs/>
        </w:rPr>
        <w:t xml:space="preserve"> jeśli </w:t>
      </w:r>
      <w:r w:rsidR="00EB6131" w:rsidRPr="00CF5EEA">
        <w:rPr>
          <w:bCs/>
        </w:rPr>
        <w:t xml:space="preserve">w trakcie </w:t>
      </w:r>
      <w:r w:rsidRPr="00CF5EEA">
        <w:rPr>
          <w:bCs/>
        </w:rPr>
        <w:t xml:space="preserve">jego </w:t>
      </w:r>
      <w:r w:rsidR="00EB6131" w:rsidRPr="00CF5EEA">
        <w:rPr>
          <w:bCs/>
        </w:rPr>
        <w:t xml:space="preserve">realizacji dojdzie </w:t>
      </w:r>
      <w:r w:rsidRPr="00CF5EEA">
        <w:rPr>
          <w:bCs/>
        </w:rPr>
        <w:t xml:space="preserve">do </w:t>
      </w:r>
      <w:r w:rsidR="00EB6131" w:rsidRPr="00CF5EEA">
        <w:rPr>
          <w:bCs/>
        </w:rPr>
        <w:t>rażącego naruszenia przez Wnioskodawcę obowiązków związanych z zarządzaniem projektem, stawka ryczałtowa będzie mogła zostać obniżona,</w:t>
      </w:r>
    </w:p>
    <w:p w:rsidR="00EB6131" w:rsidRDefault="00EB6131" w:rsidP="00392F37">
      <w:pPr>
        <w:pStyle w:val="Akapitzlist"/>
        <w:numPr>
          <w:ilvl w:val="0"/>
          <w:numId w:val="40"/>
        </w:numPr>
        <w:spacing w:line="360" w:lineRule="auto"/>
        <w:ind w:left="284" w:hanging="284"/>
        <w:rPr>
          <w:bCs/>
        </w:rPr>
      </w:pPr>
      <w:r w:rsidRPr="00CF5EEA">
        <w:rPr>
          <w:bCs/>
        </w:rPr>
        <w:t xml:space="preserve">koszty pośrednie rozliczane ryczałtem są traktowane jako wydatki poniesione, nie ma zatem </w:t>
      </w:r>
      <w:r w:rsidRPr="0029589E">
        <w:rPr>
          <w:bCs/>
        </w:rPr>
        <w:t>konieczności zbierania ani opisywania dokumentów księgowych, które potwierdzałyby ich poniesienie.</w:t>
      </w:r>
    </w:p>
    <w:p w:rsidR="00EB6131" w:rsidRDefault="00EB6131" w:rsidP="006F71E3">
      <w:pPr>
        <w:spacing w:after="0"/>
      </w:pPr>
    </w:p>
    <w:p w:rsidR="00CC730F" w:rsidRPr="00377CCD" w:rsidRDefault="00CC730F" w:rsidP="00CC730F">
      <w:pPr>
        <w:pStyle w:val="Nagwek3"/>
        <w:rPr>
          <w:lang w:eastAsia="pl-PL"/>
        </w:rPr>
      </w:pPr>
      <w:bookmarkStart w:id="101" w:name="_Toc456864637"/>
      <w:r>
        <w:t>4.</w:t>
      </w:r>
      <w:r w:rsidR="00212F21">
        <w:t>9</w:t>
      </w:r>
      <w:r>
        <w:t>.10 Dochód</w:t>
      </w:r>
      <w:bookmarkEnd w:id="101"/>
    </w:p>
    <w:p w:rsidR="00EB6131" w:rsidRPr="00682958" w:rsidRDefault="00EB6131" w:rsidP="00EB6131">
      <w:pPr>
        <w:spacing w:before="200" w:after="0"/>
        <w:ind w:firstLine="708"/>
        <w:rPr>
          <w:bCs/>
        </w:rPr>
      </w:pPr>
      <w:r w:rsidRPr="00EC501B">
        <w:rPr>
          <w:bCs/>
        </w:rPr>
        <w:t xml:space="preserve">W części 6.1.4 </w:t>
      </w:r>
      <w:r w:rsidR="000A2CD5">
        <w:rPr>
          <w:rFonts w:asciiTheme="minorHAnsi" w:hAnsiTheme="minorHAnsi" w:cstheme="minorHAnsi"/>
          <w:color w:val="000000"/>
        </w:rPr>
        <w:t xml:space="preserve">WOD </w:t>
      </w:r>
      <w:r w:rsidRPr="00EC501B">
        <w:rPr>
          <w:bCs/>
        </w:rPr>
        <w:t>Wnioskodawca zobowiązany jest do wska</w:t>
      </w:r>
      <w:r>
        <w:rPr>
          <w:bCs/>
        </w:rPr>
        <w:t>zania „D</w:t>
      </w:r>
      <w:r w:rsidRPr="00EC501B">
        <w:rPr>
          <w:bCs/>
        </w:rPr>
        <w:t>ochodu</w:t>
      </w:r>
      <w:r>
        <w:rPr>
          <w:bCs/>
        </w:rPr>
        <w:t>”</w:t>
      </w:r>
      <w:r w:rsidRPr="00EC501B">
        <w:rPr>
          <w:bCs/>
        </w:rPr>
        <w:t xml:space="preserve">, jaki planowany jest do wygenerowania po zakończeniu realizacji projektu, a więc dotyczy wyłącznie dochodu, o którym mowa w </w:t>
      </w:r>
      <w:r>
        <w:rPr>
          <w:bCs/>
        </w:rPr>
        <w:t xml:space="preserve">art. </w:t>
      </w:r>
      <w:r w:rsidRPr="00EC501B">
        <w:rPr>
          <w:bCs/>
        </w:rPr>
        <w:t xml:space="preserve">61 rozporządzenia 1303/2013 – dochód po ukończeniu realizacji projektu wygenerowany </w:t>
      </w:r>
      <w:r w:rsidR="000A2CD5">
        <w:rPr>
          <w:bCs/>
        </w:rPr>
        <w:br/>
      </w:r>
      <w:r w:rsidRPr="00EC501B">
        <w:rPr>
          <w:bCs/>
        </w:rPr>
        <w:t xml:space="preserve">w </w:t>
      </w:r>
      <w:r w:rsidRPr="00C305A3">
        <w:rPr>
          <w:bCs/>
        </w:rPr>
        <w:t>związku z wydatkami w projekcie w ramach cross-financingu</w:t>
      </w:r>
      <w:r w:rsidR="00761A6C">
        <w:rPr>
          <w:bCs/>
        </w:rPr>
        <w:t xml:space="preserve"> </w:t>
      </w:r>
      <w:r w:rsidRPr="00C305A3">
        <w:rPr>
          <w:bCs/>
        </w:rPr>
        <w:t xml:space="preserve">w przypadku projektów </w:t>
      </w:r>
      <w:r w:rsidR="00CC730F" w:rsidRPr="00C305A3">
        <w:rPr>
          <w:bCs/>
        </w:rPr>
        <w:t>o</w:t>
      </w:r>
      <w:r w:rsidR="00CC730F">
        <w:rPr>
          <w:bCs/>
        </w:rPr>
        <w:t xml:space="preserve"> </w:t>
      </w:r>
      <w:r w:rsidRPr="00C305A3">
        <w:rPr>
          <w:bCs/>
        </w:rPr>
        <w:t xml:space="preserve">wartości od </w:t>
      </w:r>
      <w:r w:rsidR="000A2CD5">
        <w:rPr>
          <w:bCs/>
        </w:rPr>
        <w:br/>
      </w:r>
      <w:r w:rsidRPr="00C305A3">
        <w:rPr>
          <w:bCs/>
        </w:rPr>
        <w:t xml:space="preserve">1 </w:t>
      </w:r>
      <w:r w:rsidRPr="00682958">
        <w:rPr>
          <w:bCs/>
        </w:rPr>
        <w:t>mln euro. Oszczędności kosztów działalności osiągnięte poprzez projekt powodują zmniejszenie dofinansowania.</w:t>
      </w:r>
    </w:p>
    <w:p w:rsidR="00EB6131" w:rsidRPr="00EC501B" w:rsidRDefault="00EB6131" w:rsidP="00EB6131">
      <w:pPr>
        <w:spacing w:after="0"/>
        <w:ind w:firstLine="708"/>
        <w:rPr>
          <w:bCs/>
        </w:rPr>
      </w:pPr>
      <w:r w:rsidRPr="00682958">
        <w:rPr>
          <w:bCs/>
        </w:rPr>
        <w:t>Co do zasady dochód ten nie występuje w projektach finansowanych z EFS, do których zastosowanie będzie miał art. 65 ust 8 rozporządzenia 1303/2013. W tej</w:t>
      </w:r>
      <w:r>
        <w:rPr>
          <w:bCs/>
        </w:rPr>
        <w:t xml:space="preserve"> sytuacji</w:t>
      </w:r>
      <w:r w:rsidRPr="00EC501B">
        <w:rPr>
          <w:bCs/>
        </w:rPr>
        <w:t xml:space="preserve"> Wnioskodawca nie jest zobowiązany do wypełnienia tej części </w:t>
      </w:r>
      <w:r w:rsidR="000A2CD5">
        <w:rPr>
          <w:rFonts w:asciiTheme="minorHAnsi" w:hAnsiTheme="minorHAnsi" w:cstheme="minorHAnsi"/>
          <w:color w:val="000000"/>
        </w:rPr>
        <w:t>WOD</w:t>
      </w:r>
      <w:r w:rsidRPr="00EC501B">
        <w:rPr>
          <w:bCs/>
        </w:rPr>
        <w:t xml:space="preserve">, planując budżet projektu </w:t>
      </w:r>
      <w:r w:rsidR="00CC730F" w:rsidRPr="00EC501B">
        <w:rPr>
          <w:bCs/>
        </w:rPr>
        <w:t>w</w:t>
      </w:r>
      <w:r w:rsidR="00CC730F">
        <w:rPr>
          <w:bCs/>
        </w:rPr>
        <w:t xml:space="preserve"> </w:t>
      </w:r>
      <w:r w:rsidRPr="00EC501B">
        <w:rPr>
          <w:bCs/>
        </w:rPr>
        <w:t xml:space="preserve">polach dotyczących dochodu należy wpisać 0,00. </w:t>
      </w:r>
    </w:p>
    <w:p w:rsidR="00EB6131" w:rsidRDefault="00EB6131" w:rsidP="00EB6131">
      <w:pPr>
        <w:spacing w:after="0"/>
        <w:ind w:firstLine="708"/>
        <w:rPr>
          <w:bCs/>
          <w:color w:val="FF0000"/>
        </w:rPr>
      </w:pPr>
      <w:r w:rsidRPr="00EC501B">
        <w:rPr>
          <w:bCs/>
        </w:rPr>
        <w:lastRenderedPageBreak/>
        <w:t xml:space="preserve">Kwestia dochodu, który nie został zaplanowany we wniosku, ale powstał </w:t>
      </w:r>
      <w:r w:rsidR="00CC730F" w:rsidRPr="00EC501B">
        <w:rPr>
          <w:bCs/>
        </w:rPr>
        <w:t>w</w:t>
      </w:r>
      <w:r w:rsidR="00CC730F">
        <w:rPr>
          <w:bCs/>
        </w:rPr>
        <w:t xml:space="preserve"> </w:t>
      </w:r>
      <w:r w:rsidRPr="00EC501B">
        <w:rPr>
          <w:bCs/>
        </w:rPr>
        <w:t xml:space="preserve">trakcie realizacji projektu uregulowana jest w umowie o dofinansowanie </w:t>
      </w:r>
      <w:r w:rsidRPr="00682958">
        <w:rPr>
          <w:bCs/>
        </w:rPr>
        <w:t xml:space="preserve">stanowiącej załącznik nr 6 </w:t>
      </w:r>
      <w:r>
        <w:rPr>
          <w:bCs/>
        </w:rPr>
        <w:t>do niniejszego Regulaminu</w:t>
      </w:r>
      <w:r w:rsidRPr="00187196">
        <w:rPr>
          <w:bCs/>
        </w:rPr>
        <w:t>.</w:t>
      </w:r>
    </w:p>
    <w:p w:rsidR="00C43AF1" w:rsidRDefault="00C43AF1" w:rsidP="006F71E3">
      <w:pPr>
        <w:spacing w:after="0"/>
      </w:pPr>
    </w:p>
    <w:p w:rsidR="00EB6131" w:rsidRPr="00377CCD" w:rsidRDefault="00EB6131" w:rsidP="00B6226F">
      <w:pPr>
        <w:pStyle w:val="Nagwek2"/>
      </w:pPr>
      <w:bookmarkStart w:id="102" w:name="_Toc456864638"/>
      <w:r w:rsidRPr="00B6226F">
        <w:t>4.</w:t>
      </w:r>
      <w:r w:rsidR="00212F21" w:rsidRPr="00B6226F">
        <w:t>1</w:t>
      </w:r>
      <w:r w:rsidR="00212F21">
        <w:t>0</w:t>
      </w:r>
      <w:r w:rsidR="00212F21" w:rsidRPr="00B6226F">
        <w:t xml:space="preserve"> </w:t>
      </w:r>
      <w:r w:rsidRPr="00B6226F">
        <w:t>Kwalifikowalność wydatków</w:t>
      </w:r>
      <w:bookmarkEnd w:id="102"/>
    </w:p>
    <w:p w:rsidR="00EB6131" w:rsidRPr="00377CCD" w:rsidRDefault="00EB6131" w:rsidP="00BC5DD3">
      <w:pPr>
        <w:pStyle w:val="Nagwek3"/>
        <w:rPr>
          <w:lang w:eastAsia="pl-PL"/>
        </w:rPr>
      </w:pPr>
      <w:bookmarkStart w:id="103" w:name="_4.10.1_Ocena_kwalifikowalności"/>
      <w:bookmarkStart w:id="104" w:name="_Toc456864639"/>
      <w:bookmarkEnd w:id="103"/>
      <w:r>
        <w:t>4.</w:t>
      </w:r>
      <w:r w:rsidR="00212F21">
        <w:t>10</w:t>
      </w:r>
      <w:r>
        <w:t>.1 Ocena kwalifikowalności wydatków</w:t>
      </w:r>
      <w:bookmarkEnd w:id="104"/>
    </w:p>
    <w:p w:rsidR="00EB6131" w:rsidRDefault="00EB6131" w:rsidP="00EB6131">
      <w:pPr>
        <w:spacing w:before="200" w:after="0"/>
        <w:ind w:firstLine="708"/>
      </w:pPr>
      <w:r w:rsidRPr="002A1910">
        <w:t>Pod pojęciem wydatku kwalifikowalnego należy rozumieć wydatek poniesiony w związku z</w:t>
      </w:r>
      <w:r>
        <w:t> </w:t>
      </w:r>
      <w:r w:rsidRPr="002A1910">
        <w:t xml:space="preserve">realizacją projektu, który </w:t>
      </w:r>
      <w:r w:rsidR="00CC730F">
        <w:t xml:space="preserve">może zostać </w:t>
      </w:r>
      <w:r w:rsidRPr="002A1910">
        <w:t>rozlicz</w:t>
      </w:r>
      <w:r w:rsidR="00CC730F">
        <w:t>ony</w:t>
      </w:r>
      <w:r w:rsidRPr="002A1910">
        <w:t xml:space="preserve"> zgodnie z umową o dofinansowanie</w:t>
      </w:r>
      <w:r>
        <w:t xml:space="preserve"> projektu</w:t>
      </w:r>
      <w:r w:rsidRPr="002A1910">
        <w:t>.</w:t>
      </w:r>
    </w:p>
    <w:p w:rsidR="000A3D62" w:rsidRPr="000A3D62" w:rsidRDefault="000A3D62" w:rsidP="00EB6131">
      <w:pPr>
        <w:spacing w:before="200" w:after="0"/>
        <w:ind w:firstLine="708"/>
        <w:rPr>
          <w:sz w:val="10"/>
        </w:rPr>
      </w:pPr>
    </w:p>
    <w:p w:rsidR="00EB6131" w:rsidRPr="0029589E" w:rsidRDefault="00EB6131" w:rsidP="00EB6131">
      <w:pPr>
        <w:spacing w:after="0"/>
        <w:ind w:firstLine="708"/>
      </w:pPr>
      <w:r w:rsidRPr="0029589E">
        <w:t>Kwalifikowalność wydatków, a w szczególności ich racjonalność i niezbędność jest weryfikowana:</w:t>
      </w:r>
    </w:p>
    <w:p w:rsidR="00EB6131" w:rsidRPr="0029589E" w:rsidRDefault="00EB6131" w:rsidP="00392F37">
      <w:pPr>
        <w:pStyle w:val="Akapitzlist"/>
        <w:numPr>
          <w:ilvl w:val="0"/>
          <w:numId w:val="41"/>
        </w:numPr>
        <w:spacing w:line="360" w:lineRule="auto"/>
        <w:ind w:left="284" w:hanging="284"/>
      </w:pPr>
      <w:r w:rsidRPr="0029589E">
        <w:t xml:space="preserve">na etapie oceny </w:t>
      </w:r>
      <w:r w:rsidR="000A2CD5">
        <w:rPr>
          <w:rFonts w:asciiTheme="minorHAnsi" w:hAnsiTheme="minorHAnsi" w:cstheme="minorHAnsi"/>
          <w:color w:val="000000"/>
        </w:rPr>
        <w:t xml:space="preserve">WOD </w:t>
      </w:r>
      <w:r w:rsidR="00CC730F">
        <w:t xml:space="preserve">w ramach </w:t>
      </w:r>
      <w:r>
        <w:t>KOP</w:t>
      </w:r>
      <w:r w:rsidRPr="0029589E">
        <w:t>,</w:t>
      </w:r>
    </w:p>
    <w:p w:rsidR="00EB6131" w:rsidRPr="0029589E" w:rsidRDefault="00EB6131" w:rsidP="00392F37">
      <w:pPr>
        <w:pStyle w:val="Akapitzlist"/>
        <w:numPr>
          <w:ilvl w:val="0"/>
          <w:numId w:val="41"/>
        </w:numPr>
        <w:spacing w:line="360" w:lineRule="auto"/>
        <w:ind w:left="284" w:hanging="284"/>
      </w:pPr>
      <w:r w:rsidRPr="0029589E">
        <w:t xml:space="preserve">w trakcie realizacji projektu poprzez weryfikację </w:t>
      </w:r>
      <w:r w:rsidR="00C93CB8">
        <w:t>WOP</w:t>
      </w:r>
      <w:r w:rsidRPr="0029589E">
        <w:t>,</w:t>
      </w:r>
    </w:p>
    <w:p w:rsidR="00EB6131" w:rsidRPr="0029589E" w:rsidRDefault="00EB6131" w:rsidP="00392F37">
      <w:pPr>
        <w:pStyle w:val="Akapitzlist"/>
        <w:numPr>
          <w:ilvl w:val="0"/>
          <w:numId w:val="41"/>
        </w:numPr>
        <w:spacing w:line="360" w:lineRule="auto"/>
        <w:ind w:left="284" w:hanging="284"/>
      </w:pPr>
      <w:r w:rsidRPr="0029589E">
        <w:t>w trakcie kontroli projektu (w miejscu rea</w:t>
      </w:r>
      <w:r>
        <w:t>lizacji projektu lub siedzibie B</w:t>
      </w:r>
      <w:r w:rsidRPr="0029589E">
        <w:t>eneficjenta),</w:t>
      </w:r>
    </w:p>
    <w:p w:rsidR="000A3D62" w:rsidRDefault="00EB6131">
      <w:pPr>
        <w:pStyle w:val="Akapitzlist"/>
        <w:numPr>
          <w:ilvl w:val="0"/>
          <w:numId w:val="41"/>
        </w:numPr>
        <w:spacing w:after="240" w:line="360" w:lineRule="auto"/>
        <w:ind w:left="284" w:hanging="284"/>
        <w:contextualSpacing w:val="0"/>
      </w:pPr>
      <w:r w:rsidRPr="0029589E">
        <w:t>po zakończeniu realizacji projektu, zgodnie z postanowieniami umowy o dofinansowanie</w:t>
      </w:r>
      <w:r>
        <w:t xml:space="preserve"> projektu</w:t>
      </w:r>
      <w:r w:rsidRPr="0029589E">
        <w:t xml:space="preserve"> i</w:t>
      </w:r>
      <w:r>
        <w:t> </w:t>
      </w:r>
      <w:r w:rsidRPr="0029589E">
        <w:t>obowiązującymi przepisami.</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5B4BF7" w:rsidRPr="001762AE" w:rsidTr="00614894">
        <w:trPr>
          <w:trHeight w:val="2537"/>
        </w:trPr>
        <w:tc>
          <w:tcPr>
            <w:tcW w:w="9606" w:type="dxa"/>
            <w:shd w:val="clear" w:color="auto" w:fill="auto"/>
          </w:tcPr>
          <w:p w:rsidR="000A3D62" w:rsidRDefault="005B4BF7">
            <w:pPr>
              <w:pStyle w:val="Akapitzlist"/>
              <w:spacing w:before="120" w:after="240" w:line="360" w:lineRule="auto"/>
              <w:ind w:left="0"/>
              <w:contextualSpacing w:val="0"/>
              <w:rPr>
                <w:highlight w:val="green"/>
              </w:rPr>
            </w:pPr>
            <w:r w:rsidRPr="00A522B2">
              <w:rPr>
                <w:b/>
              </w:rPr>
              <w:t xml:space="preserve">UWAGA!  </w:t>
            </w:r>
            <w:r w:rsidR="00C60E20" w:rsidRPr="00C60E20">
              <w:t>Okres kwalifikowalności wydatków rozpoczyna się z dniem ogłoszenia konkursu</w:t>
            </w:r>
            <w:r w:rsidR="00103B14">
              <w:t xml:space="preserve"> </w:t>
            </w:r>
            <w:r w:rsidR="00103B14" w:rsidRPr="00103B14">
              <w:t>i</w:t>
            </w:r>
            <w:r w:rsidR="00C60E20" w:rsidRPr="00C60E20">
              <w:t xml:space="preserve"> musi zawierać się  w przedziale 1 stycznia 2014 r. – 31 grudnia 2023 r. (zgodnie z </w:t>
            </w:r>
            <w:hyperlink w:anchor="kf6" w:history="1">
              <w:r w:rsidR="00C60E20" w:rsidRPr="00C60E20">
                <w:rPr>
                  <w:rStyle w:val="Hipercze"/>
                </w:rPr>
                <w:t>kryterium formalnym nr 6</w:t>
              </w:r>
            </w:hyperlink>
            <w:r w:rsidR="00C60E20" w:rsidRPr="00C60E20">
              <w:t xml:space="preserve">), przy czym rozpoczęcie realizacji projektu nie może nastąpić później niż 30 czerwca 2017 r. (zgodnie </w:t>
            </w:r>
            <w:r w:rsidR="00090FE3">
              <w:br/>
            </w:r>
            <w:r w:rsidR="00C60E20" w:rsidRPr="00C60E20">
              <w:t xml:space="preserve">z </w:t>
            </w:r>
            <w:hyperlink w:anchor="kso1" w:history="1">
              <w:r w:rsidR="00C60E20" w:rsidRPr="00C60E20">
                <w:rPr>
                  <w:rStyle w:val="Hipercze"/>
                </w:rPr>
                <w:t>kryterium specyficznym obligatoryjnym nr 1</w:t>
              </w:r>
            </w:hyperlink>
            <w:r w:rsidR="00C60E20" w:rsidRPr="00C60E20">
              <w:t>).  Możliwe jest ponoszenie wydatków po okresie kwalifikowalności wydatków określonym w umowie o dofinansowanie</w:t>
            </w:r>
            <w:r>
              <w:t xml:space="preserve">, pod warunkiem, że odnoszą się do okresu realizacji projektu oraz zostaną uwzględnione w końcowym </w:t>
            </w:r>
            <w:r w:rsidR="00C93CB8">
              <w:t>WOP</w:t>
            </w:r>
            <w:r>
              <w:t>.</w:t>
            </w:r>
          </w:p>
        </w:tc>
      </w:tr>
    </w:tbl>
    <w:p w:rsidR="00EB6131" w:rsidRPr="0081027B" w:rsidRDefault="00EB6131" w:rsidP="00EB6131">
      <w:pPr>
        <w:spacing w:after="0"/>
        <w:rPr>
          <w:b/>
          <w:bCs/>
        </w:rPr>
      </w:pPr>
      <w:r w:rsidRPr="0081027B">
        <w:rPr>
          <w:b/>
          <w:bCs/>
        </w:rPr>
        <w:t>O czym trzeba pamiętać:</w:t>
      </w:r>
    </w:p>
    <w:p w:rsidR="00EB6131" w:rsidRDefault="00EB6131" w:rsidP="00EB6131">
      <w:pPr>
        <w:spacing w:after="0"/>
        <w:ind w:firstLine="708"/>
      </w:pPr>
      <w:r w:rsidRPr="002A1910">
        <w:t xml:space="preserve">Przyjęcie danego projektu do realizacji i podpisanie umowy o dofinansowanie projektu </w:t>
      </w:r>
      <w:r>
        <w:br/>
      </w:r>
      <w:r w:rsidRPr="002A1910">
        <w:t xml:space="preserve">nie oznacza, </w:t>
      </w:r>
      <w:r w:rsidR="00090FE3" w:rsidRPr="002A1910">
        <w:t>że</w:t>
      </w:r>
      <w:r w:rsidR="00090FE3">
        <w:t xml:space="preserve"> </w:t>
      </w:r>
      <w:r w:rsidRPr="002A1910">
        <w:t xml:space="preserve">wszystkie wydatki </w:t>
      </w:r>
      <w:r w:rsidR="00517B2E">
        <w:t xml:space="preserve">wskazane </w:t>
      </w:r>
      <w:r w:rsidR="000A2CD5">
        <w:t xml:space="preserve">w </w:t>
      </w:r>
      <w:r w:rsidR="000A2CD5">
        <w:rPr>
          <w:rFonts w:asciiTheme="minorHAnsi" w:hAnsiTheme="minorHAnsi" w:cstheme="minorHAnsi"/>
          <w:color w:val="000000"/>
        </w:rPr>
        <w:t>WOD</w:t>
      </w:r>
      <w:r w:rsidR="00517B2E">
        <w:t xml:space="preserve">, </w:t>
      </w:r>
      <w:r w:rsidRPr="002A1910">
        <w:t xml:space="preserve">poniesione podczas jego realizacji i przedstawione </w:t>
      </w:r>
      <w:r w:rsidR="00C93CB8">
        <w:t>płatność WOP</w:t>
      </w:r>
      <w:r w:rsidRPr="002A1910">
        <w:t>, zostaną uznane za kwalifikowalne</w:t>
      </w:r>
      <w:r w:rsidRPr="0029589E">
        <w:rPr>
          <w:i/>
        </w:rPr>
        <w:t>.</w:t>
      </w:r>
      <w:r w:rsidR="00AC3BE5">
        <w:rPr>
          <w:i/>
        </w:rPr>
        <w:t xml:space="preserve"> </w:t>
      </w:r>
      <w:r w:rsidRPr="0029589E">
        <w:t xml:space="preserve">Aby wydatek na etapie realizacji projektu mógł zostać uznany </w:t>
      </w:r>
      <w:r w:rsidR="00090FE3" w:rsidRPr="0029589E">
        <w:t>za</w:t>
      </w:r>
      <w:r w:rsidR="00090FE3">
        <w:t xml:space="preserve"> </w:t>
      </w:r>
      <w:r w:rsidRPr="0029589E">
        <w:t xml:space="preserve">kwalifikowalny, musi </w:t>
      </w:r>
      <w:r>
        <w:t xml:space="preserve">spełniać łącznie warunki określone w </w:t>
      </w:r>
      <w:r w:rsidRPr="0029589E">
        <w:rPr>
          <w:rFonts w:cs="Arial"/>
          <w:i/>
        </w:rPr>
        <w:t>Wytycznych w zakresie kwalifikowalności wydatków w ramach E</w:t>
      </w:r>
      <w:r>
        <w:rPr>
          <w:rFonts w:cs="Arial"/>
          <w:i/>
        </w:rPr>
        <w:t xml:space="preserve">uropejskiego Funduszu Rozwoju Regionalnego, Europejskiego Funduszu Społecznego oraz Funduszu Spójności </w:t>
      </w:r>
      <w:r w:rsidRPr="0029589E">
        <w:rPr>
          <w:rFonts w:cs="Arial"/>
          <w:i/>
        </w:rPr>
        <w:t>FS na lata 2014-2020</w:t>
      </w:r>
      <w:r w:rsidR="00030487">
        <w:rPr>
          <w:rFonts w:cs="Arial"/>
          <w:i/>
        </w:rPr>
        <w:t xml:space="preserve"> </w:t>
      </w:r>
      <w:r w:rsidRPr="00982421">
        <w:rPr>
          <w:rFonts w:cs="Arial"/>
        </w:rPr>
        <w:t xml:space="preserve">oraz </w:t>
      </w:r>
      <w:r w:rsidRPr="00982421">
        <w:rPr>
          <w:rFonts w:cs="Arial"/>
          <w:i/>
        </w:rPr>
        <w:t>Wytycznych w zakresie realizacji przedsięwzięć z udziałem środków Europejskiego Funduszu Społecznego w obszarze przystosowania przedsiębiorców i pracowników do zmian na lata 2014-2020</w:t>
      </w:r>
      <w:r w:rsidRPr="00D4168F">
        <w:rPr>
          <w:rFonts w:cs="Arial"/>
        </w:rPr>
        <w:t>, a więc</w:t>
      </w:r>
      <w:r>
        <w:rPr>
          <w:rFonts w:cs="Arial"/>
        </w:rPr>
        <w:t xml:space="preserve"> w szczególności</w:t>
      </w:r>
      <w:r w:rsidRPr="00D4168F">
        <w:rPr>
          <w:rFonts w:cs="Arial"/>
        </w:rPr>
        <w:t>:</w:t>
      </w:r>
    </w:p>
    <w:p w:rsidR="00EB6131" w:rsidRPr="0029589E" w:rsidRDefault="00EB6131" w:rsidP="00392F37">
      <w:pPr>
        <w:pStyle w:val="Akapitzlist"/>
        <w:numPr>
          <w:ilvl w:val="0"/>
          <w:numId w:val="42"/>
        </w:numPr>
        <w:spacing w:line="360" w:lineRule="auto"/>
        <w:ind w:left="284" w:hanging="284"/>
      </w:pPr>
      <w:r w:rsidRPr="0029589E">
        <w:t>został faktycznie poniesiony w okresie wskazanym w umowie o dofinansowanie</w:t>
      </w:r>
      <w:r>
        <w:t xml:space="preserve"> projektu</w:t>
      </w:r>
      <w:r w:rsidRPr="0029589E">
        <w:t>,</w:t>
      </w:r>
    </w:p>
    <w:p w:rsidR="00EB6131" w:rsidRPr="0029589E" w:rsidRDefault="00EB6131" w:rsidP="00392F37">
      <w:pPr>
        <w:pStyle w:val="Akapitzlist"/>
        <w:numPr>
          <w:ilvl w:val="0"/>
          <w:numId w:val="42"/>
        </w:numPr>
        <w:spacing w:line="360" w:lineRule="auto"/>
        <w:ind w:left="284" w:hanging="284"/>
      </w:pPr>
      <w:r w:rsidRPr="0029589E">
        <w:lastRenderedPageBreak/>
        <w:t>jest zgodny z obowiązującymi przepisami prawa unijnego oraz prawa krajowego (w tym z przepisami regulującymi udzielanie pomocy publicznej o ile mają zastosowanie),</w:t>
      </w:r>
    </w:p>
    <w:p w:rsidR="00EB6131" w:rsidRPr="0029589E" w:rsidRDefault="00EB6131" w:rsidP="00392F37">
      <w:pPr>
        <w:pStyle w:val="Akapitzlist"/>
        <w:numPr>
          <w:ilvl w:val="0"/>
          <w:numId w:val="42"/>
        </w:numPr>
        <w:spacing w:line="360" w:lineRule="auto"/>
        <w:ind w:left="284" w:hanging="284"/>
      </w:pPr>
      <w:r w:rsidRPr="0029589E">
        <w:t>jest zgodny z RPO WiM 2014-2020 oraz SZOOP,</w:t>
      </w:r>
    </w:p>
    <w:p w:rsidR="00EB6131" w:rsidRPr="0029589E" w:rsidRDefault="00EB6131" w:rsidP="00392F37">
      <w:pPr>
        <w:pStyle w:val="Akapitzlist"/>
        <w:numPr>
          <w:ilvl w:val="0"/>
          <w:numId w:val="42"/>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rsidR="00EB6131" w:rsidRPr="0029589E" w:rsidRDefault="00EB6131" w:rsidP="00392F37">
      <w:pPr>
        <w:pStyle w:val="Akapitzlist"/>
        <w:numPr>
          <w:ilvl w:val="0"/>
          <w:numId w:val="42"/>
        </w:numPr>
        <w:spacing w:line="360" w:lineRule="auto"/>
        <w:ind w:left="284" w:hanging="284"/>
      </w:pPr>
      <w:r w:rsidRPr="0029589E">
        <w:t>został poniesiony zgodnie z postanowieniami umowy o dofinansowanie</w:t>
      </w:r>
      <w:r>
        <w:t xml:space="preserve"> projektu</w:t>
      </w:r>
      <w:r w:rsidRPr="0029589E">
        <w:t>,</w:t>
      </w:r>
    </w:p>
    <w:p w:rsidR="00EB6131" w:rsidRPr="0029589E" w:rsidRDefault="00EB6131" w:rsidP="00392F37">
      <w:pPr>
        <w:pStyle w:val="Akapitzlist"/>
        <w:numPr>
          <w:ilvl w:val="0"/>
          <w:numId w:val="42"/>
        </w:numPr>
        <w:spacing w:line="360" w:lineRule="auto"/>
        <w:ind w:left="284" w:hanging="284"/>
      </w:pPr>
      <w:r w:rsidRPr="0029589E">
        <w:t>jest niezbędny do realizacji celów projektu i został poniesiony w związku z realizacją projektu,</w:t>
      </w:r>
    </w:p>
    <w:p w:rsidR="00EB6131" w:rsidRPr="0029589E" w:rsidRDefault="00EB6131" w:rsidP="00392F37">
      <w:pPr>
        <w:pStyle w:val="Akapitzlist"/>
        <w:numPr>
          <w:ilvl w:val="0"/>
          <w:numId w:val="42"/>
        </w:numPr>
        <w:spacing w:line="360" w:lineRule="auto"/>
        <w:ind w:left="284" w:hanging="284"/>
      </w:pPr>
      <w:r w:rsidRPr="0029589E">
        <w:t>został dokonany w sposób przejrzysty, racjonalny i efektywny, z zachowaniem zasad uzyskiwania najlepszych efektów z danych nakładów,</w:t>
      </w:r>
    </w:p>
    <w:p w:rsidR="00EB6131" w:rsidRPr="0029589E" w:rsidRDefault="00EB6131" w:rsidP="00392F37">
      <w:pPr>
        <w:pStyle w:val="Akapitzlist"/>
        <w:numPr>
          <w:ilvl w:val="0"/>
          <w:numId w:val="42"/>
        </w:numPr>
        <w:spacing w:line="360" w:lineRule="auto"/>
        <w:ind w:left="284" w:hanging="284"/>
      </w:pPr>
      <w:r w:rsidRPr="0029589E">
        <w:t>został należycie udokumentowany,</w:t>
      </w:r>
    </w:p>
    <w:p w:rsidR="00EB6131" w:rsidRPr="0029589E" w:rsidRDefault="00EB6131" w:rsidP="00392F37">
      <w:pPr>
        <w:pStyle w:val="Akapitzlist"/>
        <w:numPr>
          <w:ilvl w:val="0"/>
          <w:numId w:val="42"/>
        </w:numPr>
        <w:spacing w:line="360" w:lineRule="auto"/>
        <w:ind w:left="284" w:hanging="284"/>
      </w:pPr>
      <w:r w:rsidRPr="0029589E">
        <w:t xml:space="preserve">został wykazany </w:t>
      </w:r>
      <w:r w:rsidR="00C93CB8">
        <w:t>w WOP</w:t>
      </w:r>
      <w:r w:rsidRPr="0029589E">
        <w:t>,</w:t>
      </w:r>
    </w:p>
    <w:p w:rsidR="00EB6131" w:rsidRDefault="00EB6131" w:rsidP="00392F37">
      <w:pPr>
        <w:pStyle w:val="Akapitzlist"/>
        <w:numPr>
          <w:ilvl w:val="0"/>
          <w:numId w:val="42"/>
        </w:numPr>
        <w:spacing w:line="360" w:lineRule="auto"/>
        <w:ind w:left="284" w:hanging="284"/>
      </w:pPr>
      <w:r w:rsidRPr="0029589E">
        <w:t>dotyczy towarów dostarczonych lub usług wykonanych lub robót zrealizowanych, w tym zaliczek dla</w:t>
      </w:r>
      <w:r>
        <w:t> </w:t>
      </w:r>
      <w:r w:rsidRPr="0029589E">
        <w:t>wyk</w:t>
      </w:r>
      <w:r>
        <w:t>onawców.</w:t>
      </w:r>
    </w:p>
    <w:p w:rsidR="001B29AB" w:rsidRDefault="001B29AB" w:rsidP="001B29AB">
      <w:pPr>
        <w:pStyle w:val="Akapitzlist"/>
        <w:spacing w:line="360" w:lineRule="auto"/>
        <w:ind w:left="284"/>
        <w:rPr>
          <w:b/>
          <w:color w:val="0070C0"/>
        </w:rPr>
      </w:pPr>
    </w:p>
    <w:p w:rsidR="00EB6131" w:rsidRPr="00377CCD" w:rsidRDefault="00EB6131" w:rsidP="00BC5DD3">
      <w:pPr>
        <w:pStyle w:val="Nagwek3"/>
        <w:rPr>
          <w:lang w:eastAsia="pl-PL"/>
        </w:rPr>
      </w:pPr>
      <w:bookmarkStart w:id="105" w:name="_Toc456864640"/>
      <w:r>
        <w:t>4.</w:t>
      </w:r>
      <w:r w:rsidR="00212F21">
        <w:t>10</w:t>
      </w:r>
      <w:r>
        <w:t>.2 Wydatki niekwalifikowalne</w:t>
      </w:r>
      <w:bookmarkEnd w:id="105"/>
    </w:p>
    <w:p w:rsidR="00EB6131" w:rsidRPr="0029589E" w:rsidRDefault="00EB6131" w:rsidP="00EB6131">
      <w:pPr>
        <w:spacing w:before="200" w:after="0"/>
      </w:pPr>
      <w:r w:rsidRPr="0029589E">
        <w:t>Wydatkami niekwalifikowalnymi są zawsze:</w:t>
      </w:r>
    </w:p>
    <w:p w:rsidR="00EB6131" w:rsidRPr="0029589E" w:rsidRDefault="00EB6131" w:rsidP="00392F37">
      <w:pPr>
        <w:pStyle w:val="Akapitzlist"/>
        <w:numPr>
          <w:ilvl w:val="0"/>
          <w:numId w:val="44"/>
        </w:numPr>
        <w:spacing w:line="360" w:lineRule="auto"/>
        <w:ind w:left="284" w:hanging="284"/>
      </w:pPr>
      <w:r w:rsidRPr="0029589E">
        <w:t xml:space="preserve">prowizje pobierane w ramach operacji wymiany walut, </w:t>
      </w:r>
    </w:p>
    <w:p w:rsidR="00EB6131" w:rsidRPr="0029589E" w:rsidRDefault="00EB6131" w:rsidP="00392F37">
      <w:pPr>
        <w:pStyle w:val="Akapitzlist"/>
        <w:numPr>
          <w:ilvl w:val="0"/>
          <w:numId w:val="44"/>
        </w:numPr>
        <w:spacing w:line="360" w:lineRule="auto"/>
        <w:ind w:left="284" w:hanging="284"/>
      </w:pPr>
      <w:r w:rsidRPr="0029589E">
        <w:t xml:space="preserve">odsetki od zadłużenia, z wyjątkiem wydatków ponoszonych na subsydiowanie odsetek lub </w:t>
      </w:r>
      <w:r w:rsidR="001B29AB">
        <w:br/>
      </w:r>
      <w:r w:rsidRPr="0029589E">
        <w:t xml:space="preserve">na dotacje na opłaty gwarancyjne w przypadku udzielania wsparcia na te cele, </w:t>
      </w:r>
    </w:p>
    <w:p w:rsidR="00EB6131" w:rsidRPr="0029589E" w:rsidRDefault="00EB6131" w:rsidP="00392F37">
      <w:pPr>
        <w:pStyle w:val="Akapitzlist"/>
        <w:numPr>
          <w:ilvl w:val="0"/>
          <w:numId w:val="44"/>
        </w:numPr>
        <w:spacing w:line="360" w:lineRule="auto"/>
        <w:ind w:left="284" w:hanging="284"/>
      </w:pPr>
      <w:r w:rsidRPr="0029589E">
        <w:t>koszty pożyczki lub kredytu zaciągniętego na prefinansowanie dotacji,</w:t>
      </w:r>
    </w:p>
    <w:p w:rsidR="00EB6131" w:rsidRPr="0029589E" w:rsidRDefault="00EB6131" w:rsidP="00392F37">
      <w:pPr>
        <w:pStyle w:val="Akapitzlist"/>
        <w:numPr>
          <w:ilvl w:val="0"/>
          <w:numId w:val="44"/>
        </w:numPr>
        <w:spacing w:line="360" w:lineRule="auto"/>
        <w:ind w:left="284" w:hanging="284"/>
      </w:pPr>
      <w:r w:rsidRPr="0029589E">
        <w:t xml:space="preserve">kary i grzywny, </w:t>
      </w:r>
    </w:p>
    <w:p w:rsidR="00EB6131" w:rsidRPr="0029589E" w:rsidRDefault="00EB6131" w:rsidP="00392F37">
      <w:pPr>
        <w:pStyle w:val="Akapitzlist"/>
        <w:numPr>
          <w:ilvl w:val="0"/>
          <w:numId w:val="44"/>
        </w:numPr>
        <w:spacing w:line="360" w:lineRule="auto"/>
        <w:ind w:left="284" w:hanging="284"/>
      </w:pPr>
      <w:r w:rsidRPr="0029589E">
        <w:t>świadczenia realizowane ze środków Zakładowego Funduszu Świadczeń Socjalnych (ZFŚS),</w:t>
      </w:r>
    </w:p>
    <w:p w:rsidR="00EB6131" w:rsidRPr="0029589E" w:rsidRDefault="00EB6131" w:rsidP="00392F37">
      <w:pPr>
        <w:pStyle w:val="Akapitzlist"/>
        <w:numPr>
          <w:ilvl w:val="0"/>
          <w:numId w:val="44"/>
        </w:numPr>
        <w:spacing w:line="360" w:lineRule="auto"/>
        <w:ind w:left="284" w:hanging="284"/>
      </w:pPr>
      <w:r w:rsidRPr="0029589E">
        <w:t>rozliczenie notą obciążeniową za</w:t>
      </w:r>
      <w:r>
        <w:t>kupu rzeczy będącej własnością B</w:t>
      </w:r>
      <w:r w:rsidRPr="0029589E">
        <w:t>eneficjenta lub p</w:t>
      </w:r>
      <w:r>
        <w:t>rawa przysługującego Beneficjentowi,</w:t>
      </w:r>
    </w:p>
    <w:p w:rsidR="00EB6131" w:rsidRPr="0029589E" w:rsidRDefault="00EB6131" w:rsidP="00392F37">
      <w:pPr>
        <w:pStyle w:val="Akapitzlist"/>
        <w:numPr>
          <w:ilvl w:val="0"/>
          <w:numId w:val="44"/>
        </w:numPr>
        <w:spacing w:line="360" w:lineRule="auto"/>
        <w:ind w:left="284" w:hanging="284"/>
      </w:pPr>
      <w:r w:rsidRPr="0029589E">
        <w:t>wpłaty na Państwowy Fundusz Rehabilitacji Osób Niepełnosprawnych (PFRON),</w:t>
      </w:r>
    </w:p>
    <w:p w:rsidR="00EB6131" w:rsidRPr="0029589E" w:rsidRDefault="00EB6131" w:rsidP="00392F37">
      <w:pPr>
        <w:pStyle w:val="Akapitzlist"/>
        <w:numPr>
          <w:ilvl w:val="0"/>
          <w:numId w:val="44"/>
        </w:numPr>
        <w:spacing w:line="360" w:lineRule="auto"/>
        <w:ind w:left="284" w:hanging="284"/>
      </w:pPr>
      <w:r w:rsidRPr="0029589E">
        <w:t xml:space="preserve">wydatki poniesione na funkcjonowanie komisji rozjemczych, wydatki związane ze sprawami sądowymi (w tym wydatki związane z przygotowaniem i obsługą prawną spraw sądowych) oraz koszty realizacji ewentualnych orzeczeń wydanych przez sąd bądź komisje rozjemcze, </w:t>
      </w:r>
      <w:r w:rsidRPr="0029589E">
        <w:rPr>
          <w:u w:val="single"/>
        </w:rPr>
        <w:t>z wyjątkiem:</w:t>
      </w:r>
    </w:p>
    <w:p w:rsidR="00EB6131" w:rsidRPr="0029589E" w:rsidRDefault="00EB6131" w:rsidP="00392F37">
      <w:pPr>
        <w:pStyle w:val="Akapitzlist"/>
        <w:numPr>
          <w:ilvl w:val="0"/>
          <w:numId w:val="43"/>
        </w:numPr>
        <w:spacing w:line="360" w:lineRule="auto"/>
      </w:pPr>
      <w:r w:rsidRPr="0029589E">
        <w:t xml:space="preserve">wydatków wynikających z zastosowania mechanizmu waloryzacji ceny,  </w:t>
      </w:r>
    </w:p>
    <w:p w:rsidR="00EB6131" w:rsidRPr="0029589E" w:rsidRDefault="00EB6131" w:rsidP="00392F37">
      <w:pPr>
        <w:pStyle w:val="Akapitzlist"/>
        <w:numPr>
          <w:ilvl w:val="0"/>
          <w:numId w:val="43"/>
        </w:numPr>
        <w:spacing w:line="360" w:lineRule="auto"/>
      </w:pPr>
      <w:r w:rsidRPr="0029589E">
        <w:lastRenderedPageBreak/>
        <w:t>wydatków wynikających ze zwiększenia wynagrodzenia wykonawcy dokonanego w drodze porozumienia, ugody sądowej oraz orzeczenia sądu, o którym mowa w art. 3571 Kodeksu cywilnego,</w:t>
      </w:r>
    </w:p>
    <w:p w:rsidR="00EB6131" w:rsidRPr="0029589E" w:rsidRDefault="00EB6131" w:rsidP="00392F37">
      <w:pPr>
        <w:pStyle w:val="Akapitzlist"/>
        <w:numPr>
          <w:ilvl w:val="0"/>
          <w:numId w:val="43"/>
        </w:numPr>
        <w:spacing w:line="360" w:lineRule="auto"/>
      </w:pPr>
      <w:r w:rsidRPr="0029589E">
        <w:t xml:space="preserve">wydatków </w:t>
      </w:r>
      <w:r w:rsidR="00761A6C" w:rsidRPr="0029589E">
        <w:t>wynikających ze</w:t>
      </w:r>
      <w:r w:rsidRPr="0029589E">
        <w:t xml:space="preserve"> zwiększenia wynagrodzenia ryczałtowego na mocy wyroku sądu, o</w:t>
      </w:r>
      <w:r>
        <w:t> </w:t>
      </w:r>
      <w:r w:rsidRPr="0029589E">
        <w:t>którym mowa w</w:t>
      </w:r>
      <w:r>
        <w:t xml:space="preserve"> art. 632 § 2 Kodeksu cywilnego,</w:t>
      </w:r>
    </w:p>
    <w:p w:rsidR="00EB6131" w:rsidRPr="0029589E" w:rsidRDefault="00EB6131" w:rsidP="00392F37">
      <w:pPr>
        <w:pStyle w:val="Akapitzlist"/>
        <w:numPr>
          <w:ilvl w:val="0"/>
          <w:numId w:val="45"/>
        </w:numPr>
        <w:spacing w:line="360" w:lineRule="auto"/>
        <w:ind w:left="284" w:hanging="284"/>
      </w:pPr>
      <w:r w:rsidRPr="0029589E">
        <w:t xml:space="preserve">wydatki poniesione na zakup używanego środka trwałego, który był w ciągu 7 lat wstecz </w:t>
      </w:r>
      <w:r w:rsidR="001B29AB">
        <w:br/>
      </w:r>
      <w:r w:rsidRPr="0029589E">
        <w:t xml:space="preserve">(w przypadku nieruchomości 10 lat) współfinansowany ze środków unijnych lub z dotacji krajowych, </w:t>
      </w:r>
    </w:p>
    <w:p w:rsidR="00EB6131" w:rsidRPr="0029589E" w:rsidRDefault="00EB6131" w:rsidP="00392F37">
      <w:pPr>
        <w:pStyle w:val="Akapitzlist"/>
        <w:numPr>
          <w:ilvl w:val="0"/>
          <w:numId w:val="45"/>
        </w:numPr>
        <w:spacing w:line="360" w:lineRule="auto"/>
        <w:ind w:left="284" w:hanging="284"/>
      </w:pPr>
      <w:r w:rsidRPr="0029589E">
        <w:t xml:space="preserve">podatek VAT, który może zostać odzyskany na podstawie przepisów krajowych, tj. ustawy z dnia </w:t>
      </w:r>
      <w:r>
        <w:br/>
      </w:r>
      <w:r w:rsidRPr="0029589E">
        <w:t xml:space="preserve">11 marca 2004 r. o podatku od towarów i usług (Dz. U. z 2011 r. Nr 177, poz. 1054, z późn. zm.), </w:t>
      </w:r>
      <w:r w:rsidRPr="00F76347">
        <w:t>zwanej dalej ustawą o VAT</w:t>
      </w:r>
      <w:r w:rsidRPr="0029589E">
        <w:t>, oraz aktów wykonawczych do tej ustawy, z zastrzeżeniem pkt 6 sekcji 6.19.1,</w:t>
      </w:r>
    </w:p>
    <w:p w:rsidR="00EB6131" w:rsidRPr="00D87AF5" w:rsidRDefault="00EB6131" w:rsidP="00392F37">
      <w:pPr>
        <w:pStyle w:val="Akapitzlist"/>
        <w:numPr>
          <w:ilvl w:val="0"/>
          <w:numId w:val="45"/>
        </w:numPr>
        <w:spacing w:line="360" w:lineRule="auto"/>
        <w:ind w:left="284" w:hanging="284"/>
      </w:pPr>
      <w:r w:rsidRPr="00D87AF5">
        <w:t xml:space="preserve">wydatki poniesione na zakup nieruchomości przekraczające 10% środków unijnych, przy czym </w:t>
      </w:r>
      <w:r w:rsidR="00B203B8">
        <w:br/>
      </w:r>
      <w:r w:rsidR="00B203B8" w:rsidRPr="00D87AF5">
        <w:t>w</w:t>
      </w:r>
      <w:r w:rsidR="00B203B8">
        <w:t xml:space="preserve"> </w:t>
      </w:r>
      <w:r w:rsidRPr="00D87AF5">
        <w:t xml:space="preserve">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w:t>
      </w:r>
      <w:r w:rsidR="00B203B8">
        <w:br/>
      </w:r>
      <w:r w:rsidR="00B203B8" w:rsidRPr="00D87AF5">
        <w:t>lub</w:t>
      </w:r>
      <w:r w:rsidR="00B203B8">
        <w:t xml:space="preserve"> </w:t>
      </w:r>
      <w:r w:rsidRPr="00D87AF5">
        <w:t>innych instrumentów podziału ryzyka, objętych gwarancją),</w:t>
      </w:r>
    </w:p>
    <w:p w:rsidR="00EB6131" w:rsidRPr="0029589E" w:rsidRDefault="00EB6131" w:rsidP="00392F37">
      <w:pPr>
        <w:pStyle w:val="Akapitzlist"/>
        <w:numPr>
          <w:ilvl w:val="0"/>
          <w:numId w:val="45"/>
        </w:numPr>
        <w:spacing w:line="360" w:lineRule="auto"/>
        <w:ind w:left="284" w:hanging="284"/>
      </w:pPr>
      <w:r w:rsidRPr="0029589E">
        <w:t>zakup lokali mieszkalnych,</w:t>
      </w:r>
    </w:p>
    <w:p w:rsidR="00EB6131" w:rsidRPr="0029589E" w:rsidRDefault="00EB6131" w:rsidP="00392F37">
      <w:pPr>
        <w:pStyle w:val="Akapitzlist"/>
        <w:numPr>
          <w:ilvl w:val="0"/>
          <w:numId w:val="45"/>
        </w:numPr>
        <w:spacing w:line="360" w:lineRule="auto"/>
        <w:ind w:left="284" w:hanging="284"/>
      </w:pPr>
      <w:r w:rsidRPr="0029589E">
        <w:t xml:space="preserve">inne niż część kapitałowa raty leasingowej wydatki związane z umową leasingu, </w:t>
      </w:r>
    </w:p>
    <w:p w:rsidR="00EB6131" w:rsidRPr="0029589E" w:rsidRDefault="00EB6131" w:rsidP="00392F37">
      <w:pPr>
        <w:pStyle w:val="Akapitzlist"/>
        <w:numPr>
          <w:ilvl w:val="0"/>
          <w:numId w:val="45"/>
        </w:numPr>
        <w:spacing w:line="360" w:lineRule="auto"/>
        <w:ind w:left="284" w:hanging="284"/>
      </w:pPr>
      <w:r w:rsidRPr="0029589E">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z dnia 2 lipca 2004 r. o swobodzie działalności gospodarczej (Dz. U. z  2013 r. poz. 672, z późn. zm.), </w:t>
      </w:r>
    </w:p>
    <w:p w:rsidR="00EB6131" w:rsidRPr="001B0483" w:rsidRDefault="00EB6131" w:rsidP="00392F37">
      <w:pPr>
        <w:pStyle w:val="Akapitzlist"/>
        <w:numPr>
          <w:ilvl w:val="0"/>
          <w:numId w:val="45"/>
        </w:numPr>
        <w:spacing w:line="360" w:lineRule="auto"/>
        <w:ind w:left="284" w:hanging="284"/>
      </w:pPr>
      <w:r w:rsidRPr="0029589E">
        <w:t xml:space="preserve">wydatki związane z czynnością techniczną polegającą na wypełnieniu formularza </w:t>
      </w:r>
      <w:r w:rsidR="000A2CD5">
        <w:rPr>
          <w:rFonts w:asciiTheme="minorHAnsi" w:hAnsiTheme="minorHAnsi" w:cstheme="minorHAnsi"/>
          <w:color w:val="000000"/>
        </w:rPr>
        <w:t xml:space="preserve">WOD </w:t>
      </w:r>
      <w:r w:rsidRPr="0029589E">
        <w:t xml:space="preserve">w </w:t>
      </w:r>
      <w:r>
        <w:t xml:space="preserve">przypadku wszystkich projektów </w:t>
      </w:r>
      <w:r w:rsidRPr="0029589E">
        <w:t xml:space="preserve">lub </w:t>
      </w:r>
      <w:r w:rsidRPr="001B0483">
        <w:t>formularza wniosku o potwierdzenie wkładu finansowego w przypadku dużych projektów,</w:t>
      </w:r>
    </w:p>
    <w:p w:rsidR="00EB6131" w:rsidRDefault="00EB6131" w:rsidP="00392F37">
      <w:pPr>
        <w:pStyle w:val="Akapitzlist"/>
        <w:numPr>
          <w:ilvl w:val="0"/>
          <w:numId w:val="45"/>
        </w:numPr>
        <w:spacing w:line="360" w:lineRule="auto"/>
        <w:ind w:left="284" w:hanging="284"/>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cross-financing</w:t>
      </w:r>
      <w:r w:rsidR="002B40C0">
        <w:t>,</w:t>
      </w:r>
    </w:p>
    <w:p w:rsidR="002B40C0" w:rsidRDefault="002B40C0" w:rsidP="00392F37">
      <w:pPr>
        <w:pStyle w:val="Akapitzlist"/>
        <w:numPr>
          <w:ilvl w:val="0"/>
          <w:numId w:val="45"/>
        </w:numPr>
        <w:spacing w:line="360" w:lineRule="auto"/>
        <w:ind w:left="284" w:hanging="284"/>
      </w:pPr>
      <w:r>
        <w:t xml:space="preserve">w przypadku projektów parterskich - </w:t>
      </w:r>
      <w:r w:rsidRPr="002B40C0">
        <w:t xml:space="preserve">zlecanie zakupu towarów lub usług pomiędzy Wnioskodawcą, </w:t>
      </w:r>
      <w:r w:rsidR="000A2CD5">
        <w:br/>
      </w:r>
      <w:r w:rsidRPr="002B40C0">
        <w:t>a Partnerem/ami i odwrotnie.</w:t>
      </w:r>
    </w:p>
    <w:p w:rsidR="0044722F" w:rsidRDefault="0044722F" w:rsidP="0044722F">
      <w:pPr>
        <w:pStyle w:val="Akapitzlist"/>
        <w:spacing w:line="360" w:lineRule="auto"/>
        <w:ind w:left="284"/>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44722F" w:rsidRPr="001762AE" w:rsidTr="009B23A5">
        <w:trPr>
          <w:trHeight w:val="921"/>
        </w:trPr>
        <w:tc>
          <w:tcPr>
            <w:tcW w:w="9606" w:type="dxa"/>
            <w:shd w:val="clear" w:color="auto" w:fill="auto"/>
          </w:tcPr>
          <w:p w:rsidR="000A3D62" w:rsidRDefault="0044722F">
            <w:pPr>
              <w:pStyle w:val="Akapitzlist"/>
              <w:spacing w:before="120" w:line="360" w:lineRule="auto"/>
              <w:ind w:left="0"/>
              <w:contextualSpacing w:val="0"/>
              <w:rPr>
                <w:b/>
              </w:rPr>
            </w:pPr>
            <w:r w:rsidRPr="0044722F">
              <w:rPr>
                <w:b/>
              </w:rPr>
              <w:lastRenderedPageBreak/>
              <w:t xml:space="preserve">UWAGA!  </w:t>
            </w:r>
            <w:r w:rsidRPr="002A1910">
              <w:t xml:space="preserve">W przypadku wystąpienia wydatków uznanych </w:t>
            </w:r>
            <w:r>
              <w:t>za niekwalifikowalne, a związanych</w:t>
            </w:r>
            <w:r w:rsidRPr="002A1910">
              <w:t xml:space="preserve"> </w:t>
            </w:r>
            <w:r>
              <w:br/>
            </w:r>
            <w:r w:rsidRPr="002A1910">
              <w:t>z realizacją projektu, ponosi je Wnioskodawca, jako strona umowy o dofinansowanie projektu.</w:t>
            </w:r>
          </w:p>
        </w:tc>
      </w:tr>
    </w:tbl>
    <w:p w:rsidR="000A3D62" w:rsidRDefault="000A3D62">
      <w:pPr>
        <w:spacing w:after="0"/>
      </w:pPr>
    </w:p>
    <w:p w:rsidR="00A2104D" w:rsidRPr="00377CCD" w:rsidRDefault="0044722F" w:rsidP="00BC5DD3">
      <w:pPr>
        <w:pStyle w:val="Nagwek3"/>
        <w:rPr>
          <w:lang w:eastAsia="pl-PL"/>
        </w:rPr>
      </w:pPr>
      <w:bookmarkStart w:id="106" w:name="_Toc456864641"/>
      <w:r>
        <w:t>4.</w:t>
      </w:r>
      <w:r w:rsidR="00212F21">
        <w:t>10</w:t>
      </w:r>
      <w:r w:rsidR="00A2104D">
        <w:t>.3 Udzielanie zamówień w ramach projektu</w:t>
      </w:r>
      <w:bookmarkEnd w:id="106"/>
    </w:p>
    <w:p w:rsidR="0050005A" w:rsidRDefault="0044722F">
      <w:pPr>
        <w:spacing w:after="0"/>
        <w:ind w:firstLine="567"/>
      </w:pPr>
      <w:r>
        <w:t>Na etapie realizacji projektu Beneficjent</w:t>
      </w:r>
      <w:r w:rsidRPr="0029589E">
        <w:t xml:space="preserve"> zobowiązany będzie do przygotowywania i</w:t>
      </w:r>
      <w:r>
        <w:t> </w:t>
      </w:r>
      <w:r w:rsidRPr="0029589E">
        <w:t>przeprowadzania postępowania o udzielenie zamówienia publicznego w sposób zapewniający w</w:t>
      </w:r>
      <w:r>
        <w:t> </w:t>
      </w:r>
      <w:r w:rsidRPr="0029589E">
        <w:t>szczególności zachowanie uczciwej konkurencji i równe traktowanie wykonawców. Odzwierciedlone to</w:t>
      </w:r>
      <w:r>
        <w:t> </w:t>
      </w:r>
      <w:r w:rsidRPr="0029589E">
        <w:t>zostanie w umowie o dofinansowanie</w:t>
      </w:r>
      <w:r>
        <w:t xml:space="preserve"> projektu</w:t>
      </w:r>
      <w:r w:rsidRPr="0029589E">
        <w:t xml:space="preserve"> i będzie podstawą do oceny kwalifikowalności wydatków, które będą ponoszone w wyniku przeprowadzonego postępowania. </w:t>
      </w:r>
    </w:p>
    <w:p w:rsidR="000A3D62" w:rsidRPr="000A3D62" w:rsidRDefault="000A3D62" w:rsidP="0044722F">
      <w:pPr>
        <w:spacing w:after="0"/>
        <w:ind w:firstLine="708"/>
        <w:rPr>
          <w:sz w:val="14"/>
        </w:rPr>
      </w:pPr>
    </w:p>
    <w:p w:rsidR="0050005A" w:rsidRDefault="0044722F">
      <w:pPr>
        <w:spacing w:before="120" w:after="0"/>
        <w:ind w:firstLine="567"/>
        <w:rPr>
          <w:rFonts w:cs="Arial"/>
        </w:rPr>
      </w:pPr>
      <w:r w:rsidRPr="0029589E">
        <w:rPr>
          <w:rFonts w:cs="Arial"/>
        </w:rPr>
        <w:t>Udzielanie zamówienia publicznego w ramach projektu następuje zgodnie z:</w:t>
      </w:r>
    </w:p>
    <w:p w:rsidR="0044722F" w:rsidRPr="0029589E" w:rsidRDefault="0044722F" w:rsidP="00392F37">
      <w:pPr>
        <w:numPr>
          <w:ilvl w:val="1"/>
          <w:numId w:val="46"/>
        </w:numPr>
        <w:tabs>
          <w:tab w:val="clear" w:pos="3960"/>
          <w:tab w:val="num" w:pos="284"/>
        </w:tabs>
        <w:spacing w:after="0"/>
        <w:ind w:left="284" w:hanging="284"/>
        <w:rPr>
          <w:rFonts w:cs="Arial"/>
        </w:rPr>
      </w:pPr>
      <w:r>
        <w:rPr>
          <w:rFonts w:cs="Arial"/>
        </w:rPr>
        <w:t>Ustawą PZP</w:t>
      </w:r>
      <w:r w:rsidR="002B40C0">
        <w:rPr>
          <w:rFonts w:cs="Arial"/>
        </w:rPr>
        <w:t xml:space="preserve"> </w:t>
      </w:r>
      <w:r w:rsidRPr="0029589E">
        <w:rPr>
          <w:i/>
        </w:rPr>
        <w:t>–</w:t>
      </w:r>
      <w:r w:rsidR="002B40C0">
        <w:rPr>
          <w:i/>
        </w:rPr>
        <w:t xml:space="preserve"> </w:t>
      </w:r>
      <w:r w:rsidRPr="0029589E">
        <w:rPr>
          <w:i/>
        </w:rPr>
        <w:t xml:space="preserve"> </w:t>
      </w:r>
      <w:r w:rsidRPr="0029589E">
        <w:t xml:space="preserve">w przypadku </w:t>
      </w:r>
      <w:r>
        <w:rPr>
          <w:rFonts w:cs="Arial"/>
        </w:rPr>
        <w:t>B</w:t>
      </w:r>
      <w:r w:rsidRPr="0029589E">
        <w:rPr>
          <w:rFonts w:cs="Arial"/>
        </w:rPr>
        <w:t>eneficjenta będącego podmiotem zobowiąz</w:t>
      </w:r>
      <w:r>
        <w:rPr>
          <w:rFonts w:cs="Arial"/>
        </w:rPr>
        <w:t>anym zgodnie z art. 3 Ustawy PZP</w:t>
      </w:r>
      <w:r w:rsidRPr="0029589E">
        <w:rPr>
          <w:rFonts w:cs="Arial"/>
        </w:rPr>
        <w:t xml:space="preserve"> do jej stosowania, albo</w:t>
      </w:r>
    </w:p>
    <w:p w:rsidR="0044722F" w:rsidRPr="0029589E" w:rsidRDefault="0044722F" w:rsidP="00392F37">
      <w:pPr>
        <w:numPr>
          <w:ilvl w:val="1"/>
          <w:numId w:val="46"/>
        </w:numPr>
        <w:tabs>
          <w:tab w:val="clear" w:pos="3960"/>
          <w:tab w:val="num" w:pos="284"/>
        </w:tabs>
        <w:spacing w:after="0"/>
        <w:ind w:hanging="3960"/>
        <w:rPr>
          <w:rFonts w:cs="Arial"/>
        </w:rPr>
      </w:pPr>
      <w:r w:rsidRPr="0029589E">
        <w:rPr>
          <w:rFonts w:cs="Arial"/>
        </w:rPr>
        <w:t>zasadą konkurencyjności, w przypadku:</w:t>
      </w:r>
    </w:p>
    <w:p w:rsidR="0044722F" w:rsidRPr="004C088F" w:rsidRDefault="0044722F" w:rsidP="00392F37">
      <w:pPr>
        <w:numPr>
          <w:ilvl w:val="2"/>
          <w:numId w:val="47"/>
        </w:numPr>
        <w:spacing w:after="0"/>
        <w:ind w:left="567" w:hanging="283"/>
        <w:rPr>
          <w:rFonts w:cs="Arial"/>
        </w:rPr>
      </w:pPr>
      <w:r w:rsidRPr="004C088F">
        <w:rPr>
          <w:rFonts w:cs="Arial"/>
        </w:rPr>
        <w:t>Beneficjenta nie będącego podmiotem</w:t>
      </w:r>
      <w:r>
        <w:rPr>
          <w:rFonts w:cs="Arial"/>
        </w:rPr>
        <w:t xml:space="preserve"> zobowiązanym zgodnie z art. 3 U</w:t>
      </w:r>
      <w:r w:rsidRPr="004C088F">
        <w:rPr>
          <w:rFonts w:cs="Arial"/>
        </w:rPr>
        <w:t>stawy PZP do jej stosowania, w przypadku zamówień publicznych przekraczających</w:t>
      </w:r>
      <w:r>
        <w:rPr>
          <w:rFonts w:cs="Arial"/>
        </w:rPr>
        <w:t xml:space="preserve"> wartość </w:t>
      </w:r>
      <w:r w:rsidR="00B203B8">
        <w:rPr>
          <w:rFonts w:cs="Arial"/>
        </w:rPr>
        <w:t xml:space="preserve">50 </w:t>
      </w:r>
      <w:r>
        <w:rPr>
          <w:rFonts w:cs="Arial"/>
        </w:rPr>
        <w:t>tys. PLN netto, tj</w:t>
      </w:r>
      <w:r w:rsidR="00B203B8">
        <w:rPr>
          <w:rFonts w:cs="Arial"/>
        </w:rPr>
        <w:t xml:space="preserve">. </w:t>
      </w:r>
      <w:r w:rsidRPr="004C088F">
        <w:rPr>
          <w:rFonts w:cs="Arial"/>
        </w:rPr>
        <w:t xml:space="preserve">bez podatku </w:t>
      </w:r>
      <w:r w:rsidR="00B203B8" w:rsidRPr="004C088F">
        <w:rPr>
          <w:rFonts w:cs="Arial"/>
        </w:rPr>
        <w:t>od</w:t>
      </w:r>
      <w:r w:rsidR="00B203B8">
        <w:rPr>
          <w:rFonts w:cs="Arial"/>
        </w:rPr>
        <w:t xml:space="preserve"> </w:t>
      </w:r>
      <w:r w:rsidRPr="004C088F">
        <w:rPr>
          <w:rFonts w:cs="Arial"/>
        </w:rPr>
        <w:t>towarów i usług (VAT),</w:t>
      </w:r>
    </w:p>
    <w:p w:rsidR="0044722F" w:rsidRPr="0029589E" w:rsidRDefault="0044722F" w:rsidP="00392F37">
      <w:pPr>
        <w:numPr>
          <w:ilvl w:val="2"/>
          <w:numId w:val="47"/>
        </w:numPr>
        <w:spacing w:after="120"/>
        <w:ind w:left="567" w:hanging="283"/>
        <w:rPr>
          <w:rFonts w:cs="Arial"/>
        </w:rPr>
      </w:pPr>
      <w:r w:rsidRPr="004C088F">
        <w:rPr>
          <w:rFonts w:cs="Arial"/>
        </w:rPr>
        <w:t>Beneficjenta</w:t>
      </w:r>
      <w:r w:rsidRPr="0029589E">
        <w:rPr>
          <w:rFonts w:cs="Arial"/>
        </w:rPr>
        <w:t xml:space="preserve">, o którym mowa </w:t>
      </w:r>
      <w:r>
        <w:rPr>
          <w:rFonts w:cs="Arial"/>
        </w:rPr>
        <w:t>powyżej</w:t>
      </w:r>
      <w:r w:rsidRPr="0029589E">
        <w:rPr>
          <w:rFonts w:cs="Arial"/>
        </w:rPr>
        <w:t xml:space="preserve"> w przypadku zamówień publicznych o wartości niższej </w:t>
      </w:r>
      <w:r w:rsidR="00B203B8">
        <w:rPr>
          <w:rFonts w:cs="Arial"/>
        </w:rPr>
        <w:br/>
      </w:r>
      <w:r w:rsidR="00B203B8" w:rsidRPr="0029589E">
        <w:rPr>
          <w:rFonts w:cs="Arial"/>
        </w:rPr>
        <w:t>od</w:t>
      </w:r>
      <w:r w:rsidR="00B203B8">
        <w:rPr>
          <w:rFonts w:cs="Arial"/>
        </w:rPr>
        <w:t xml:space="preserve"> </w:t>
      </w:r>
      <w:r w:rsidRPr="0029589E">
        <w:rPr>
          <w:rFonts w:cs="Arial"/>
        </w:rPr>
        <w:t>k</w:t>
      </w:r>
      <w:r>
        <w:rPr>
          <w:rFonts w:cs="Arial"/>
        </w:rPr>
        <w:t>woty określonej w art. 4 pkt 8 U</w:t>
      </w:r>
      <w:r w:rsidRPr="0029589E">
        <w:rPr>
          <w:rFonts w:cs="Arial"/>
        </w:rPr>
        <w:t>sta</w:t>
      </w:r>
      <w:r>
        <w:rPr>
          <w:rFonts w:cs="Arial"/>
        </w:rPr>
        <w:t>wy PZP</w:t>
      </w:r>
      <w:r w:rsidRPr="0029589E">
        <w:rPr>
          <w:rFonts w:cs="Arial"/>
        </w:rPr>
        <w:t xml:space="preserve"> (30 tys. EUR), a jednocześnie przekraczającej 50 tys. PLN netto, tj. bez podatku od towarów i usług (VAT).</w:t>
      </w:r>
    </w:p>
    <w:p w:rsidR="0044722F" w:rsidRPr="0029589E" w:rsidRDefault="0044722F" w:rsidP="0044722F">
      <w:pPr>
        <w:spacing w:after="0"/>
        <w:ind w:firstLine="567"/>
        <w:rPr>
          <w:rFonts w:cs="Arial"/>
        </w:rPr>
      </w:pPr>
      <w:r w:rsidRPr="0029589E">
        <w:rPr>
          <w:rFonts w:cs="Arial"/>
        </w:rPr>
        <w:t xml:space="preserve">Jednocześnie należy pamiętać, że w przypadku wydatków o wartości od 20 tys. PLN netto do 50 tys. PLN netto włącznie, tj. bez podatku od towarów i usług (VAT), oraz w przypadku zamówień publicznych, dla których nie stosuje się procedur wyboru wykonawcy, o których mowa powyżej, istnieje obowiązek dokonania i udokumentowania rozeznania </w:t>
      </w:r>
      <w:r>
        <w:rPr>
          <w:rFonts w:cs="Arial"/>
        </w:rPr>
        <w:t xml:space="preserve">rynku </w:t>
      </w:r>
      <w:r w:rsidRPr="0029589E">
        <w:rPr>
          <w:rFonts w:cs="Arial"/>
        </w:rPr>
        <w:t>co najmniej poprzez upublicznienie zapytania ofer</w:t>
      </w:r>
      <w:r>
        <w:rPr>
          <w:rFonts w:cs="Arial"/>
        </w:rPr>
        <w:t xml:space="preserve">towego na stronie internetowej </w:t>
      </w:r>
      <w:r w:rsidRPr="004C088F">
        <w:rPr>
          <w:rFonts w:cs="Arial"/>
        </w:rPr>
        <w:t>Beneficjenta</w:t>
      </w:r>
      <w:r w:rsidRPr="0029589E">
        <w:rPr>
          <w:rFonts w:cs="Arial"/>
        </w:rPr>
        <w:t xml:space="preserve"> lub innej powszechnie dostępnej stronie przeznaczonej </w:t>
      </w:r>
      <w:r w:rsidR="00B203B8" w:rsidRPr="0029589E">
        <w:rPr>
          <w:rFonts w:cs="Arial"/>
        </w:rPr>
        <w:t>do</w:t>
      </w:r>
      <w:r w:rsidR="00B203B8">
        <w:rPr>
          <w:rFonts w:cs="Arial"/>
        </w:rPr>
        <w:t xml:space="preserve"> </w:t>
      </w:r>
      <w:r w:rsidRPr="0029589E">
        <w:rPr>
          <w:rFonts w:cs="Arial"/>
        </w:rPr>
        <w:t>umieszczania zapytań ofertowych w celu wybrania najkorzystniejszej oferty.</w:t>
      </w:r>
    </w:p>
    <w:p w:rsidR="0044722F" w:rsidRDefault="0044722F" w:rsidP="0044722F">
      <w:pPr>
        <w:spacing w:after="120"/>
        <w:ind w:firstLine="567"/>
        <w:rPr>
          <w:rFonts w:cs="Arial"/>
          <w:i/>
        </w:rPr>
      </w:pPr>
      <w:r w:rsidRPr="0029589E">
        <w:t xml:space="preserve">Poniżej wskazujemy ogólne warunki </w:t>
      </w:r>
      <w:r>
        <w:t>realizacji zamówień publicznych.</w:t>
      </w:r>
      <w:r w:rsidRPr="0029589E">
        <w:t xml:space="preserve"> </w:t>
      </w:r>
      <w:r>
        <w:t>D</w:t>
      </w:r>
      <w:r w:rsidRPr="0029589E">
        <w:t>otyczą one zarówno udzielan</w:t>
      </w:r>
      <w:r>
        <w:t>ia zamówień zgodnie z Ustawą PZP</w:t>
      </w:r>
      <w:r w:rsidRPr="0029589E">
        <w:t xml:space="preserve">, jak również tych udzielanych zgodnie z zasadą konkurencyjności. Szczegółowe warunki realizacji zamówień </w:t>
      </w:r>
      <w:r>
        <w:t>udzielanych zgodnie z Ustawą PZP</w:t>
      </w:r>
      <w:r w:rsidRPr="0029589E">
        <w:t xml:space="preserve"> </w:t>
      </w:r>
      <w:r w:rsidR="00B203B8">
        <w:br/>
      </w:r>
      <w:r w:rsidR="00B203B8" w:rsidRPr="0029589E">
        <w:t>oraz</w:t>
      </w:r>
      <w:r w:rsidR="00B203B8">
        <w:t xml:space="preserve"> </w:t>
      </w:r>
      <w:r w:rsidRPr="0029589E">
        <w:t>udzielanych zgodnie z zasadą konkurencyjności opisane są w</w:t>
      </w:r>
      <w:r w:rsidRPr="0029589E">
        <w:rPr>
          <w:rFonts w:cs="Arial"/>
          <w:i/>
        </w:rPr>
        <w:t xml:space="preserve"> Wytycznych w zakresie kwalifikowalności wydatków w ramach E</w:t>
      </w:r>
      <w:r>
        <w:rPr>
          <w:rFonts w:cs="Arial"/>
          <w:i/>
        </w:rPr>
        <w:t xml:space="preserve">uropejskiego </w:t>
      </w:r>
      <w:r w:rsidRPr="0029589E">
        <w:rPr>
          <w:rFonts w:cs="Arial"/>
          <w:i/>
        </w:rPr>
        <w:t>F</w:t>
      </w:r>
      <w:r>
        <w:rPr>
          <w:rFonts w:cs="Arial"/>
          <w:i/>
        </w:rPr>
        <w:t>unduszu Rozwoju Regionalnego</w:t>
      </w:r>
      <w:r w:rsidRPr="0029589E">
        <w:rPr>
          <w:rFonts w:cs="Arial"/>
          <w:i/>
        </w:rPr>
        <w:t>, E</w:t>
      </w:r>
      <w:r>
        <w:rPr>
          <w:rFonts w:cs="Arial"/>
          <w:i/>
        </w:rPr>
        <w:t xml:space="preserve">uropejskiego </w:t>
      </w:r>
      <w:r w:rsidRPr="0029589E">
        <w:rPr>
          <w:rFonts w:cs="Arial"/>
          <w:i/>
        </w:rPr>
        <w:t>F</w:t>
      </w:r>
      <w:r>
        <w:rPr>
          <w:rFonts w:cs="Arial"/>
          <w:i/>
        </w:rPr>
        <w:t xml:space="preserve">unduszu </w:t>
      </w:r>
      <w:r w:rsidRPr="0029589E">
        <w:rPr>
          <w:rFonts w:cs="Arial"/>
          <w:i/>
        </w:rPr>
        <w:t>S</w:t>
      </w:r>
      <w:r>
        <w:rPr>
          <w:rFonts w:cs="Arial"/>
          <w:i/>
        </w:rPr>
        <w:t xml:space="preserve">połecznego </w:t>
      </w:r>
      <w:r w:rsidRPr="0029589E">
        <w:rPr>
          <w:rFonts w:cs="Arial"/>
          <w:i/>
        </w:rPr>
        <w:t>oraz F</w:t>
      </w:r>
      <w:r>
        <w:rPr>
          <w:rFonts w:cs="Arial"/>
          <w:i/>
        </w:rPr>
        <w:t xml:space="preserve">unduszu </w:t>
      </w:r>
      <w:r w:rsidRPr="0029589E">
        <w:rPr>
          <w:rFonts w:cs="Arial"/>
          <w:i/>
        </w:rPr>
        <w:t>S</w:t>
      </w:r>
      <w:r>
        <w:rPr>
          <w:rFonts w:cs="Arial"/>
          <w:i/>
        </w:rPr>
        <w:t>pójności na lata 2014-2020.</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44722F" w:rsidRPr="001762AE" w:rsidTr="00614894">
        <w:trPr>
          <w:trHeight w:val="927"/>
        </w:trPr>
        <w:tc>
          <w:tcPr>
            <w:tcW w:w="9606" w:type="dxa"/>
            <w:shd w:val="clear" w:color="auto" w:fill="auto"/>
          </w:tcPr>
          <w:p w:rsidR="000A3D62" w:rsidRDefault="0044722F">
            <w:pPr>
              <w:pStyle w:val="Akapitzlist"/>
              <w:spacing w:before="120" w:after="240" w:line="360" w:lineRule="auto"/>
              <w:ind w:left="0" w:right="-108"/>
              <w:contextualSpacing w:val="0"/>
              <w:rPr>
                <w:b/>
              </w:rPr>
            </w:pPr>
            <w:r w:rsidRPr="0044722F">
              <w:rPr>
                <w:b/>
              </w:rPr>
              <w:lastRenderedPageBreak/>
              <w:t xml:space="preserve">UWAGA!  </w:t>
            </w:r>
            <w:r>
              <w:t>Beneficjent zobowiązuje się do zapewnienia mechanizmów kontrolnych do weryfikacji poprawności postępowań o udzielenie zamówień publicznych w ramach projektu.</w:t>
            </w:r>
          </w:p>
        </w:tc>
      </w:tr>
    </w:tbl>
    <w:p w:rsidR="000A3D62" w:rsidRDefault="0044722F">
      <w:pPr>
        <w:spacing w:before="120" w:after="0"/>
        <w:rPr>
          <w:rFonts w:cs="Arial"/>
          <w:b/>
        </w:rPr>
      </w:pPr>
      <w:r w:rsidRPr="0044722F">
        <w:rPr>
          <w:b/>
          <w:bCs/>
        </w:rPr>
        <w:t>O czym trzeba pamiętać:</w:t>
      </w:r>
    </w:p>
    <w:p w:rsidR="0044722F" w:rsidRPr="00610D33" w:rsidRDefault="0044722F" w:rsidP="00392F37">
      <w:pPr>
        <w:numPr>
          <w:ilvl w:val="2"/>
          <w:numId w:val="48"/>
        </w:numPr>
        <w:tabs>
          <w:tab w:val="clear" w:pos="3060"/>
          <w:tab w:val="num" w:pos="284"/>
        </w:tabs>
        <w:spacing w:before="120" w:after="120"/>
        <w:ind w:left="284" w:hanging="284"/>
        <w:rPr>
          <w:rFonts w:cs="Arial"/>
        </w:rPr>
      </w:pPr>
      <w:r w:rsidRPr="00610D33">
        <w:rPr>
          <w:rFonts w:cs="Arial"/>
        </w:rPr>
        <w:t xml:space="preserve">Na etapie realizacji projektu należy się upewnić czy </w:t>
      </w:r>
      <w:r w:rsidR="00C17CEF" w:rsidRPr="00610D33">
        <w:rPr>
          <w:rFonts w:cs="Arial"/>
        </w:rPr>
        <w:t>podmiot, który</w:t>
      </w:r>
      <w:r w:rsidRPr="00610D33">
        <w:rPr>
          <w:rFonts w:cs="Arial"/>
        </w:rPr>
        <w:t xml:space="preserve"> otrzymał dofinansowanie jest zobo</w:t>
      </w:r>
      <w:r>
        <w:rPr>
          <w:rFonts w:cs="Arial"/>
        </w:rPr>
        <w:t>wiązany do stosowania Ustawy PZP</w:t>
      </w:r>
      <w:r w:rsidRPr="00610D33">
        <w:rPr>
          <w:rFonts w:cs="Arial"/>
        </w:rPr>
        <w:t xml:space="preserve">, dzięki czemu można uniknąć niekwalifikowania wydatków </w:t>
      </w:r>
      <w:r w:rsidR="00B203B8">
        <w:rPr>
          <w:rFonts w:cs="Arial"/>
        </w:rPr>
        <w:br/>
      </w:r>
      <w:r w:rsidR="00B203B8" w:rsidRPr="00610D33">
        <w:rPr>
          <w:rFonts w:cs="Arial"/>
        </w:rPr>
        <w:t>w</w:t>
      </w:r>
      <w:r w:rsidR="00B203B8">
        <w:rPr>
          <w:rFonts w:cs="Arial"/>
        </w:rPr>
        <w:t xml:space="preserve"> </w:t>
      </w:r>
      <w:r w:rsidRPr="00610D33">
        <w:rPr>
          <w:rFonts w:cs="Arial"/>
        </w:rPr>
        <w:t>związku z nieza</w:t>
      </w:r>
      <w:r>
        <w:rPr>
          <w:rFonts w:cs="Arial"/>
        </w:rPr>
        <w:t>chowaniem odpowiednich procedur;</w:t>
      </w:r>
    </w:p>
    <w:p w:rsidR="0044722F" w:rsidRPr="00610D33" w:rsidRDefault="0044722F" w:rsidP="00392F37">
      <w:pPr>
        <w:numPr>
          <w:ilvl w:val="2"/>
          <w:numId w:val="48"/>
        </w:numPr>
        <w:tabs>
          <w:tab w:val="clear" w:pos="3060"/>
        </w:tabs>
        <w:spacing w:after="0"/>
        <w:ind w:left="284" w:hanging="284"/>
        <w:rPr>
          <w:rFonts w:cs="Arial"/>
        </w:rPr>
      </w:pPr>
      <w:r w:rsidRPr="00610D33">
        <w:rPr>
          <w:rFonts w:cs="Arial"/>
        </w:rPr>
        <w:t xml:space="preserve">Zamówienia publiczne stanowią pisemną umowę odpłatną, zawartą pomiędzy zamawiającym </w:t>
      </w:r>
      <w:r w:rsidR="00B203B8">
        <w:rPr>
          <w:rFonts w:cs="Arial"/>
        </w:rPr>
        <w:br/>
      </w:r>
      <w:r w:rsidR="00B203B8" w:rsidRPr="00610D33">
        <w:rPr>
          <w:rFonts w:cs="Arial"/>
        </w:rPr>
        <w:t>a</w:t>
      </w:r>
      <w:r w:rsidR="00B203B8">
        <w:rPr>
          <w:rFonts w:cs="Arial"/>
        </w:rPr>
        <w:t xml:space="preserve"> </w:t>
      </w:r>
      <w:r w:rsidRPr="00610D33">
        <w:rPr>
          <w:rFonts w:cs="Arial"/>
        </w:rPr>
        <w:t xml:space="preserve">wykonawcą, której przedmiotem są usługi, dostawy lub </w:t>
      </w:r>
      <w:r>
        <w:rPr>
          <w:rFonts w:cs="Arial"/>
        </w:rPr>
        <w:t xml:space="preserve">roboty budowlane przewidziane </w:t>
      </w:r>
      <w:r w:rsidR="00B203B8">
        <w:rPr>
          <w:rFonts w:cs="Arial"/>
        </w:rPr>
        <w:t xml:space="preserve">w </w:t>
      </w:r>
      <w:r w:rsidRPr="00610D33">
        <w:rPr>
          <w:rFonts w:cs="Arial"/>
        </w:rPr>
        <w:t>projekcie.</w:t>
      </w:r>
      <w:r>
        <w:rPr>
          <w:rFonts w:cs="Arial"/>
        </w:rPr>
        <w:t xml:space="preserve"> </w:t>
      </w:r>
      <w:r w:rsidRPr="00610D33">
        <w:rPr>
          <w:rFonts w:cs="Arial"/>
        </w:rPr>
        <w:t xml:space="preserve">Szacowanie wartości zamówienia publicznego jest dokonywane z należytą starannością, </w:t>
      </w:r>
      <w:r w:rsidR="00B203B8">
        <w:rPr>
          <w:rFonts w:cs="Arial"/>
        </w:rPr>
        <w:br/>
      </w:r>
      <w:r w:rsidR="00B203B8" w:rsidRPr="00610D33">
        <w:rPr>
          <w:rFonts w:cs="Arial"/>
        </w:rPr>
        <w:t>z</w:t>
      </w:r>
      <w:r w:rsidR="00B203B8">
        <w:rPr>
          <w:rFonts w:cs="Arial"/>
        </w:rPr>
        <w:t xml:space="preserve"> </w:t>
      </w:r>
      <w:r w:rsidRPr="00610D33">
        <w:rPr>
          <w:rFonts w:cs="Arial"/>
        </w:rPr>
        <w:t xml:space="preserve">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44722F" w:rsidRPr="0029589E" w:rsidRDefault="0044722F" w:rsidP="00392F37">
      <w:pPr>
        <w:numPr>
          <w:ilvl w:val="1"/>
          <w:numId w:val="49"/>
        </w:numPr>
        <w:tabs>
          <w:tab w:val="clear" w:pos="2160"/>
          <w:tab w:val="left" w:pos="851"/>
        </w:tabs>
        <w:spacing w:after="0"/>
        <w:ind w:left="567" w:hanging="283"/>
        <w:rPr>
          <w:rFonts w:cs="Arial"/>
        </w:rPr>
      </w:pPr>
      <w:r w:rsidRPr="0029589E">
        <w:rPr>
          <w:rFonts w:cs="Arial"/>
        </w:rPr>
        <w:t>usługi, dostawy oraz roboty budowlane są tożsame rodzajowo lub funkcjonalnie,</w:t>
      </w:r>
    </w:p>
    <w:p w:rsidR="0044722F" w:rsidRPr="0029589E" w:rsidRDefault="0044722F" w:rsidP="00392F37">
      <w:pPr>
        <w:numPr>
          <w:ilvl w:val="1"/>
          <w:numId w:val="49"/>
        </w:numPr>
        <w:tabs>
          <w:tab w:val="clear" w:pos="2160"/>
          <w:tab w:val="left" w:pos="851"/>
        </w:tabs>
        <w:spacing w:after="0"/>
        <w:ind w:left="567" w:hanging="283"/>
        <w:rPr>
          <w:rFonts w:cs="Arial"/>
        </w:rPr>
      </w:pPr>
      <w:r w:rsidRPr="0029589E">
        <w:rPr>
          <w:rFonts w:cs="Arial"/>
        </w:rPr>
        <w:t>możliwe jest udzielenie zamówienia publicznego w tym samym czasie,</w:t>
      </w:r>
    </w:p>
    <w:p w:rsidR="0044722F" w:rsidRPr="0029589E" w:rsidRDefault="0044722F" w:rsidP="00392F37">
      <w:pPr>
        <w:numPr>
          <w:ilvl w:val="1"/>
          <w:numId w:val="49"/>
        </w:numPr>
        <w:tabs>
          <w:tab w:val="clear" w:pos="2160"/>
          <w:tab w:val="left" w:pos="851"/>
        </w:tabs>
        <w:spacing w:after="0"/>
        <w:ind w:left="567" w:hanging="283"/>
        <w:rPr>
          <w:rFonts w:cs="Arial"/>
        </w:rPr>
      </w:pPr>
      <w:r w:rsidRPr="0029589E">
        <w:rPr>
          <w:rFonts w:cs="Arial"/>
        </w:rPr>
        <w:t>możliwe jest wykonanie zamówienia publicznego przez jednego wykonawcę.</w:t>
      </w:r>
    </w:p>
    <w:p w:rsidR="0044722F" w:rsidRPr="0029589E" w:rsidRDefault="0044722F" w:rsidP="0044722F">
      <w:pPr>
        <w:tabs>
          <w:tab w:val="left" w:pos="851"/>
        </w:tabs>
        <w:spacing w:after="0"/>
        <w:ind w:left="284"/>
        <w:rPr>
          <w:rFonts w:cs="Arial"/>
        </w:rPr>
      </w:pPr>
      <w:r w:rsidRPr="0029589E">
        <w:rPr>
          <w:rFonts w:cs="Arial"/>
        </w:rPr>
        <w:t>W przypadku udzielania zamówienia publicznego w częściach (z określonych względów ekonomicznych, organizacyjnych, celowościowych), wartość zamówienia publicznego ustala się jako łączną war</w:t>
      </w:r>
      <w:r>
        <w:rPr>
          <w:rFonts w:cs="Arial"/>
        </w:rPr>
        <w:t>tość poszczególnych jego części;</w:t>
      </w:r>
    </w:p>
    <w:p w:rsidR="0044722F" w:rsidRPr="0029589E" w:rsidRDefault="0044722F" w:rsidP="00392F37">
      <w:pPr>
        <w:numPr>
          <w:ilvl w:val="2"/>
          <w:numId w:val="50"/>
        </w:numPr>
        <w:tabs>
          <w:tab w:val="clear" w:pos="3060"/>
          <w:tab w:val="num" w:pos="284"/>
          <w:tab w:val="left" w:pos="851"/>
        </w:tabs>
        <w:spacing w:after="0"/>
        <w:ind w:left="284" w:hanging="284"/>
        <w:rPr>
          <w:rFonts w:cs="Arial"/>
        </w:rPr>
      </w:pPr>
      <w:r w:rsidRPr="0029589E">
        <w:rPr>
          <w:rFonts w:cs="Arial"/>
        </w:rPr>
        <w:t xml:space="preserve">Do opisu przedmiotu zamówienia publicznego stosuje się nazwy i kody określone we Wspólnym Słowniku Zamówień, o którym mowa w </w:t>
      </w:r>
      <w:r>
        <w:rPr>
          <w:rFonts w:cs="Arial"/>
          <w:bCs/>
        </w:rPr>
        <w:t>R</w:t>
      </w:r>
      <w:r w:rsidRPr="0029589E">
        <w:rPr>
          <w:rFonts w:cs="Arial"/>
          <w:bCs/>
        </w:rPr>
        <w:t xml:space="preserve">ozporządzeniu (WE) nr 2195/2002 Parlamentu Europejskiego </w:t>
      </w:r>
      <w:r w:rsidR="00B203B8" w:rsidRPr="0029589E">
        <w:rPr>
          <w:rFonts w:cs="Arial"/>
          <w:bCs/>
        </w:rPr>
        <w:t>i</w:t>
      </w:r>
      <w:r w:rsidR="00B203B8">
        <w:rPr>
          <w:rFonts w:cs="Arial"/>
          <w:bCs/>
        </w:rPr>
        <w:t xml:space="preserve"> </w:t>
      </w:r>
      <w:r w:rsidRPr="0029589E">
        <w:rPr>
          <w:rFonts w:cs="Arial"/>
          <w:bCs/>
        </w:rPr>
        <w:t>Rady z dnia 5 listopada 2002 r. w sprawie Wspólne</w:t>
      </w:r>
      <w:r>
        <w:rPr>
          <w:rFonts w:cs="Arial"/>
          <w:bCs/>
        </w:rPr>
        <w:t>go Słownika Zamówień (CPV) (Dz</w:t>
      </w:r>
      <w:r w:rsidR="00B203B8">
        <w:rPr>
          <w:rFonts w:cs="Arial"/>
          <w:bCs/>
        </w:rPr>
        <w:t xml:space="preserve">. </w:t>
      </w:r>
      <w:r w:rsidRPr="0029589E">
        <w:rPr>
          <w:rFonts w:cs="Arial"/>
          <w:bCs/>
        </w:rPr>
        <w:t xml:space="preserve">Urz. WE L 340 </w:t>
      </w:r>
      <w:r w:rsidR="00B203B8">
        <w:rPr>
          <w:rFonts w:cs="Arial"/>
          <w:bCs/>
        </w:rPr>
        <w:br/>
      </w:r>
      <w:r w:rsidR="00B203B8" w:rsidRPr="0029589E">
        <w:rPr>
          <w:rFonts w:cs="Arial"/>
          <w:bCs/>
        </w:rPr>
        <w:t>z</w:t>
      </w:r>
      <w:r w:rsidR="00B203B8">
        <w:rPr>
          <w:rFonts w:cs="Arial"/>
          <w:bCs/>
        </w:rPr>
        <w:t xml:space="preserve"> </w:t>
      </w:r>
      <w:r w:rsidRPr="0029589E">
        <w:rPr>
          <w:rFonts w:cs="Arial"/>
          <w:bCs/>
        </w:rPr>
        <w:t>16</w:t>
      </w:r>
      <w:r>
        <w:rPr>
          <w:rFonts w:cs="Arial"/>
          <w:bCs/>
        </w:rPr>
        <w:t xml:space="preserve">.12.2002, str. 1, z późn. zm.; </w:t>
      </w:r>
      <w:r w:rsidRPr="0029589E">
        <w:rPr>
          <w:rFonts w:cs="Arial"/>
          <w:bCs/>
        </w:rPr>
        <w:t>Dz. Urz. UE Polskie wydanie sp</w:t>
      </w:r>
      <w:r>
        <w:rPr>
          <w:rFonts w:cs="Arial"/>
          <w:bCs/>
        </w:rPr>
        <w:t>ecjalne rozdz. 6, t. 5, str. 3);</w:t>
      </w:r>
    </w:p>
    <w:p w:rsidR="0044722F" w:rsidRPr="0029589E" w:rsidRDefault="0044722F" w:rsidP="00392F37">
      <w:pPr>
        <w:numPr>
          <w:ilvl w:val="2"/>
          <w:numId w:val="50"/>
        </w:numPr>
        <w:tabs>
          <w:tab w:val="clear" w:pos="3060"/>
          <w:tab w:val="num" w:pos="284"/>
          <w:tab w:val="left" w:pos="851"/>
        </w:tabs>
        <w:spacing w:after="0"/>
        <w:ind w:left="284" w:hanging="284"/>
        <w:rPr>
          <w:rFonts w:cs="Arial"/>
        </w:rPr>
      </w:pPr>
      <w:r w:rsidRPr="0029589E">
        <w:rPr>
          <w:rFonts w:cs="Arial"/>
        </w:rPr>
        <w:t xml:space="preserve">Terminy odnoszące się do każdego etapu postępowania o udzielenie zamówienia publicznego ustalane są zgodnie z prawem krajowym, unijnym oraz </w:t>
      </w:r>
      <w:r w:rsidRPr="0029589E">
        <w:rPr>
          <w:rFonts w:cs="Arial"/>
          <w:i/>
        </w:rPr>
        <w:t>Wytycznymi</w:t>
      </w:r>
      <w:r>
        <w:rPr>
          <w:rFonts w:cs="Arial"/>
          <w:i/>
        </w:rPr>
        <w:t xml:space="preserve"> </w:t>
      </w:r>
      <w:r w:rsidRPr="0029589E">
        <w:rPr>
          <w:rFonts w:cs="Arial"/>
          <w:i/>
        </w:rPr>
        <w:t xml:space="preserve">w zakresie kwalifikowalności wydatków </w:t>
      </w:r>
      <w:r w:rsidR="00B203B8">
        <w:rPr>
          <w:rFonts w:cs="Arial"/>
          <w:i/>
        </w:rPr>
        <w:br/>
      </w:r>
      <w:r w:rsidR="00B203B8" w:rsidRPr="0029589E">
        <w:rPr>
          <w:rFonts w:cs="Arial"/>
          <w:i/>
        </w:rPr>
        <w:t>w</w:t>
      </w:r>
      <w:r w:rsidR="00B203B8">
        <w:rPr>
          <w:rFonts w:cs="Arial"/>
          <w:i/>
        </w:rPr>
        <w:t xml:space="preserve"> </w:t>
      </w:r>
      <w:r w:rsidRPr="0029589E">
        <w:rPr>
          <w:rFonts w:cs="Arial"/>
          <w:i/>
        </w:rPr>
        <w:t xml:space="preserve">ramach EFRR, EFS oraz FS na lata 2014-2020 </w:t>
      </w:r>
      <w:r w:rsidRPr="0029589E">
        <w:rPr>
          <w:rFonts w:cs="Arial"/>
        </w:rPr>
        <w:t xml:space="preserve">oraz w sposób umożliwiający ich dotrzymanie (dotyczy </w:t>
      </w:r>
      <w:r w:rsidR="00B203B8" w:rsidRPr="0029589E">
        <w:rPr>
          <w:rFonts w:cs="Arial"/>
        </w:rPr>
        <w:t>to</w:t>
      </w:r>
      <w:r w:rsidR="00B203B8">
        <w:rPr>
          <w:rFonts w:cs="Arial"/>
        </w:rPr>
        <w:t xml:space="preserve"> </w:t>
      </w:r>
      <w:r w:rsidRPr="0029589E">
        <w:rPr>
          <w:rFonts w:cs="Arial"/>
        </w:rPr>
        <w:t>zarówno skracania, jak i wydłużania terminów). Podczas ustalania terminów należy wziąć pod uwagę złożoność postępowania o udzielenie zamó</w:t>
      </w:r>
      <w:r>
        <w:rPr>
          <w:rFonts w:cs="Arial"/>
        </w:rPr>
        <w:t xml:space="preserve">wienia publicznego, charakter </w:t>
      </w:r>
      <w:r w:rsidR="00B203B8">
        <w:rPr>
          <w:rFonts w:cs="Arial"/>
        </w:rPr>
        <w:t xml:space="preserve">i </w:t>
      </w:r>
      <w:r w:rsidRPr="0029589E">
        <w:rPr>
          <w:rFonts w:cs="Arial"/>
        </w:rPr>
        <w:t xml:space="preserve">przedmiot zamówienia publicznego, a także dostępny personel </w:t>
      </w:r>
      <w:r>
        <w:rPr>
          <w:rFonts w:cs="Arial"/>
        </w:rPr>
        <w:t xml:space="preserve">Beneficjenta, jego zadania, umiejętności </w:t>
      </w:r>
      <w:r w:rsidR="00B203B8">
        <w:rPr>
          <w:rFonts w:cs="Arial"/>
        </w:rPr>
        <w:br/>
        <w:t xml:space="preserve">i </w:t>
      </w:r>
      <w:r>
        <w:rPr>
          <w:rFonts w:cs="Arial"/>
        </w:rPr>
        <w:t>doświadczenie;</w:t>
      </w:r>
    </w:p>
    <w:p w:rsidR="0044722F" w:rsidRPr="00610D33" w:rsidRDefault="0044722F" w:rsidP="00392F37">
      <w:pPr>
        <w:numPr>
          <w:ilvl w:val="2"/>
          <w:numId w:val="53"/>
        </w:numPr>
        <w:tabs>
          <w:tab w:val="clear" w:pos="3060"/>
          <w:tab w:val="num" w:pos="284"/>
        </w:tabs>
        <w:spacing w:after="0"/>
        <w:ind w:left="284" w:hanging="284"/>
        <w:rPr>
          <w:rFonts w:cs="Arial"/>
        </w:rPr>
      </w:pPr>
      <w:r w:rsidRPr="00610D33">
        <w:rPr>
          <w:rFonts w:cs="Arial"/>
        </w:rPr>
        <w:t xml:space="preserve">Wszyscy wykonawcy mają taki sam dostęp do informacji dotyczących danego zamówienia publicznego </w:t>
      </w:r>
      <w:r w:rsidR="00090FE3" w:rsidRPr="00610D33">
        <w:rPr>
          <w:rFonts w:cs="Arial"/>
        </w:rPr>
        <w:t>i</w:t>
      </w:r>
      <w:r w:rsidR="00090FE3">
        <w:rPr>
          <w:rFonts w:cs="Arial"/>
        </w:rPr>
        <w:t xml:space="preserve"> </w:t>
      </w:r>
      <w:r w:rsidRPr="00610D33">
        <w:rPr>
          <w:rFonts w:cs="Arial"/>
        </w:rPr>
        <w:t xml:space="preserve">żaden wykonawca nie jest uprzywilejowany względem drugiego, a postępowanie przeprowadzone </w:t>
      </w:r>
      <w:r w:rsidRPr="00610D33">
        <w:rPr>
          <w:rFonts w:cs="Arial"/>
        </w:rPr>
        <w:lastRenderedPageBreak/>
        <w:t>jest w sposób transparentny. Tym samym zamówienia powinny być up</w:t>
      </w:r>
      <w:r>
        <w:rPr>
          <w:rFonts w:cs="Arial"/>
        </w:rPr>
        <w:t>ubliczniane zgodnie z Ustawą PZP/</w:t>
      </w:r>
      <w:r w:rsidRPr="00610D33">
        <w:rPr>
          <w:rFonts w:cs="Arial"/>
        </w:rPr>
        <w:t xml:space="preserve">zasadą konkurencyjności w celu umożliwienia </w:t>
      </w:r>
      <w:r>
        <w:rPr>
          <w:rFonts w:cs="Arial"/>
        </w:rPr>
        <w:t>rynkowi otwarcia na konkurencję;</w:t>
      </w:r>
    </w:p>
    <w:p w:rsidR="0044722F" w:rsidRPr="0029589E" w:rsidRDefault="0044722F" w:rsidP="00392F37">
      <w:pPr>
        <w:numPr>
          <w:ilvl w:val="2"/>
          <w:numId w:val="50"/>
        </w:numPr>
        <w:tabs>
          <w:tab w:val="clear" w:pos="3060"/>
          <w:tab w:val="num" w:pos="284"/>
          <w:tab w:val="left" w:pos="851"/>
        </w:tabs>
        <w:spacing w:after="0"/>
        <w:ind w:left="284" w:hanging="284"/>
        <w:rPr>
          <w:rFonts w:cs="Arial"/>
        </w:rPr>
      </w:pPr>
      <w:r w:rsidRPr="0029589E">
        <w:rPr>
          <w:rFonts w:cs="Arial"/>
        </w:rPr>
        <w:t>Warunki udziału w postępowaniu o udzielenie za</w:t>
      </w:r>
      <w:r>
        <w:rPr>
          <w:rFonts w:cs="Arial"/>
        </w:rPr>
        <w:t xml:space="preserve">mówienia publicznego określane są </w:t>
      </w:r>
      <w:r w:rsidR="00090FE3">
        <w:rPr>
          <w:rFonts w:cs="Arial"/>
        </w:rPr>
        <w:t xml:space="preserve">w </w:t>
      </w:r>
      <w:r w:rsidRPr="0029589E">
        <w:rPr>
          <w:rFonts w:cs="Arial"/>
        </w:rPr>
        <w:t xml:space="preserve">sposób </w:t>
      </w:r>
      <w:r w:rsidRPr="0029589E">
        <w:t>proporcjonalny do przedmiotu zamówienia publicznego, przy czym</w:t>
      </w:r>
      <w:r w:rsidRPr="0029589E">
        <w:rPr>
          <w:rFonts w:cs="Arial"/>
        </w:rPr>
        <w:t xml:space="preserve"> nie </w:t>
      </w:r>
      <w:r w:rsidRPr="0029589E">
        <w:t>mogą one zawężać konkurencji poprzez ustanawianie wymagań przewyższających potrzeby niezbędne do osiągnięcia celów projektu i</w:t>
      </w:r>
      <w:r>
        <w:t> </w:t>
      </w:r>
      <w:r w:rsidRPr="0029589E">
        <w:t>prowadząc</w:t>
      </w:r>
      <w:r>
        <w:t>ych do dyskryminacji wykonawców;</w:t>
      </w:r>
    </w:p>
    <w:p w:rsidR="0044722F" w:rsidRPr="0029589E" w:rsidRDefault="0044722F" w:rsidP="00392F37">
      <w:pPr>
        <w:numPr>
          <w:ilvl w:val="2"/>
          <w:numId w:val="50"/>
        </w:numPr>
        <w:tabs>
          <w:tab w:val="clear" w:pos="3060"/>
          <w:tab w:val="num" w:pos="284"/>
        </w:tabs>
        <w:spacing w:after="0"/>
        <w:ind w:left="284" w:hanging="284"/>
        <w:rPr>
          <w:rFonts w:cs="Arial"/>
        </w:rPr>
      </w:pPr>
      <w:r w:rsidRPr="0029589E">
        <w:rPr>
          <w:rFonts w:cs="Arial"/>
        </w:rPr>
        <w:t xml:space="preserve">Kryteria oceny ofert składanych w ramach postępowania o udzielenie zamówienia publicznego </w:t>
      </w:r>
      <w:r w:rsidRPr="0029589E">
        <w:t>zawierają wymagania związane z przedmiotem zamówienia publicznego, przy czym:</w:t>
      </w:r>
    </w:p>
    <w:p w:rsidR="0044722F" w:rsidRPr="0029589E" w:rsidRDefault="0044722F" w:rsidP="00392F37">
      <w:pPr>
        <w:numPr>
          <w:ilvl w:val="1"/>
          <w:numId w:val="51"/>
        </w:numPr>
        <w:tabs>
          <w:tab w:val="clear" w:pos="2160"/>
          <w:tab w:val="num" w:pos="851"/>
        </w:tabs>
        <w:spacing w:after="0"/>
        <w:ind w:left="567" w:hanging="283"/>
        <w:rPr>
          <w:rFonts w:cs="Arial"/>
        </w:rPr>
      </w:pPr>
      <w:r w:rsidRPr="0029589E">
        <w:t>kryteria te nie mogą zawężać konkurencji poprzez ustanawianie wymagań przewyższających potrzeby niezbędne</w:t>
      </w:r>
      <w:r>
        <w:t xml:space="preserve"> do osiągnięcia celów projektu </w:t>
      </w:r>
      <w:r w:rsidRPr="0029589E">
        <w:t>i prowadzących do dyskryminacji wykonawców,</w:t>
      </w:r>
    </w:p>
    <w:p w:rsidR="0044722F" w:rsidRPr="0029589E" w:rsidRDefault="0044722F" w:rsidP="00392F37">
      <w:pPr>
        <w:numPr>
          <w:ilvl w:val="1"/>
          <w:numId w:val="51"/>
        </w:numPr>
        <w:tabs>
          <w:tab w:val="clear" w:pos="2160"/>
          <w:tab w:val="num" w:pos="851"/>
        </w:tabs>
        <w:spacing w:after="0"/>
        <w:ind w:left="567" w:hanging="283"/>
        <w:rPr>
          <w:rFonts w:cs="Arial"/>
        </w:rPr>
      </w:pPr>
      <w:r w:rsidRPr="0029589E">
        <w:rPr>
          <w:rFonts w:cs="Arial"/>
        </w:rPr>
        <w:t>kryteria te powinny, co do zasady, określać poza wymaganiami dotyczącymi ceny również inne wymagania odnoszące się do pr</w:t>
      </w:r>
      <w:r>
        <w:rPr>
          <w:rFonts w:cs="Arial"/>
        </w:rPr>
        <w:t xml:space="preserve">zedmiotu zamówienia, takie jak </w:t>
      </w:r>
      <w:r w:rsidRPr="0029589E">
        <w:rPr>
          <w:rFonts w:cs="Arial"/>
        </w:rPr>
        <w:t>np. jakość, funkcjonalność, parametry techniczne, aspekty środowiskowe, społeczne, innowacyjne, serwis, termin wykonania zamó</w:t>
      </w:r>
      <w:r>
        <w:rPr>
          <w:rFonts w:cs="Arial"/>
        </w:rPr>
        <w:t>wienia oraz koszty eksploatacji;</w:t>
      </w:r>
    </w:p>
    <w:p w:rsidR="0044722F" w:rsidRPr="0029589E" w:rsidRDefault="0044722F" w:rsidP="00392F37">
      <w:pPr>
        <w:numPr>
          <w:ilvl w:val="2"/>
          <w:numId w:val="52"/>
        </w:numPr>
        <w:tabs>
          <w:tab w:val="clear" w:pos="3060"/>
        </w:tabs>
        <w:spacing w:after="0"/>
        <w:ind w:left="284" w:hanging="284"/>
        <w:rPr>
          <w:rFonts w:cs="Arial"/>
        </w:rPr>
      </w:pPr>
      <w:r w:rsidRPr="00610D33">
        <w:t xml:space="preserve">Procedury związane z udzieleniem zamówień publicznych mogą wiązać się z koniecznością stosowania </w:t>
      </w:r>
      <w:r w:rsidRPr="00610D33">
        <w:rPr>
          <w:b/>
        </w:rPr>
        <w:t>klauzul społecznych</w:t>
      </w:r>
      <w:r w:rsidRPr="00610D33">
        <w:t>. Przy</w:t>
      </w:r>
      <w:r w:rsidRPr="0029589E">
        <w:t xml:space="preserve"> zlecaniu usług cateringowych lub informacyjno-promocyjnych, o ile takie kategorie są przewidziane w budżecie zatwierdzonego </w:t>
      </w:r>
      <w:r w:rsidR="004105C2">
        <w:rPr>
          <w:rFonts w:asciiTheme="minorHAnsi" w:hAnsiTheme="minorHAnsi" w:cstheme="minorHAnsi"/>
          <w:color w:val="000000"/>
        </w:rPr>
        <w:t>WOD</w:t>
      </w:r>
      <w:r w:rsidRPr="0029589E">
        <w:t xml:space="preserve">, </w:t>
      </w:r>
      <w:r>
        <w:t>Beneficjent</w:t>
      </w:r>
      <w:r w:rsidRPr="0029589E">
        <w:t xml:space="preserve"> zastosuje klauzule społeczne, w szczególności dotyczące ograniczenia możliwości złożenia oferty </w:t>
      </w:r>
      <w:r w:rsidR="00090FE3" w:rsidRPr="0029589E">
        <w:t>do</w:t>
      </w:r>
      <w:r w:rsidR="00090FE3">
        <w:t xml:space="preserve"> </w:t>
      </w:r>
      <w:r w:rsidRPr="0029589E">
        <w:t>podmiotów ekonomii społecznej,</w:t>
      </w:r>
      <w:r>
        <w:t xml:space="preserve"> </w:t>
      </w:r>
      <w:r w:rsidRPr="0029589E">
        <w:t xml:space="preserve">kryteriów dotyczących zatrudnienia osób </w:t>
      </w:r>
      <w:r w:rsidR="00090FE3" w:rsidRPr="0029589E">
        <w:t>z</w:t>
      </w:r>
      <w:r w:rsidR="00090FE3">
        <w:t xml:space="preserve"> </w:t>
      </w:r>
      <w:r w:rsidRPr="0029589E">
        <w:t>niepełnosprawnościami, bezrobotnych lub osób, o których mowa w prze</w:t>
      </w:r>
      <w:r>
        <w:t>pisach o zatrudnieniu socjalnym;</w:t>
      </w:r>
    </w:p>
    <w:p w:rsidR="0044722F" w:rsidRPr="0029589E" w:rsidRDefault="0044722F" w:rsidP="00392F37">
      <w:pPr>
        <w:numPr>
          <w:ilvl w:val="2"/>
          <w:numId w:val="52"/>
        </w:numPr>
        <w:tabs>
          <w:tab w:val="clear" w:pos="3060"/>
        </w:tabs>
        <w:spacing w:after="0"/>
        <w:ind w:left="284" w:hanging="284"/>
        <w:rPr>
          <w:rFonts w:cs="Arial"/>
        </w:rPr>
      </w:pPr>
      <w:r w:rsidRPr="0029589E">
        <w:rPr>
          <w:rFonts w:cs="Aria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w:t>
      </w:r>
      <w:r>
        <w:rPr>
          <w:rFonts w:cs="Arial"/>
        </w:rPr>
        <w:t xml:space="preserve">są </w:t>
      </w:r>
      <w:r w:rsidRPr="0029589E">
        <w:rPr>
          <w:rFonts w:cs="Arial"/>
        </w:rPr>
        <w:t>w</w:t>
      </w:r>
      <w:r>
        <w:rPr>
          <w:rFonts w:cs="Arial"/>
        </w:rPr>
        <w:t> </w:t>
      </w:r>
      <w:r w:rsidRPr="0029589E">
        <w:rPr>
          <w:rFonts w:cs="Arial"/>
        </w:rPr>
        <w:t>umowie zawieranej z wykonawcą. W razie niezastosowania kar należy pisemnie udokumentowa</w:t>
      </w:r>
      <w:r>
        <w:rPr>
          <w:rFonts w:cs="Arial"/>
        </w:rPr>
        <w:t>ć przyczyny ich niezastosowania;</w:t>
      </w:r>
    </w:p>
    <w:p w:rsidR="0044722F" w:rsidRDefault="0044722F" w:rsidP="00392F37">
      <w:pPr>
        <w:numPr>
          <w:ilvl w:val="2"/>
          <w:numId w:val="52"/>
        </w:numPr>
        <w:tabs>
          <w:tab w:val="clear" w:pos="3060"/>
        </w:tabs>
        <w:spacing w:after="0"/>
        <w:ind w:left="284" w:hanging="284"/>
        <w:rPr>
          <w:rFonts w:cs="Arial"/>
        </w:rPr>
      </w:pPr>
      <w:r w:rsidRPr="0029589E">
        <w:rPr>
          <w:rFonts w:cs="Arial"/>
        </w:rPr>
        <w:t>W sytuacji nie</w:t>
      </w:r>
      <w:r>
        <w:rPr>
          <w:rFonts w:cs="Arial"/>
        </w:rPr>
        <w:t xml:space="preserve"> </w:t>
      </w:r>
      <w:r w:rsidRPr="0029589E">
        <w:rPr>
          <w:rFonts w:cs="Arial"/>
        </w:rPr>
        <w:t xml:space="preserve">wywiązania się przez wykonawcę z warunków umowy o zamówienie publiczne, przy jednoczesnym niezastosowaniu kar umownych, IZ może uznać część wydatków związanych </w:t>
      </w:r>
      <w:r w:rsidR="00090FE3" w:rsidRPr="0029589E">
        <w:rPr>
          <w:rFonts w:cs="Arial"/>
        </w:rPr>
        <w:t>z</w:t>
      </w:r>
      <w:r w:rsidR="00090FE3">
        <w:rPr>
          <w:rFonts w:cs="Arial"/>
        </w:rPr>
        <w:t xml:space="preserve"> </w:t>
      </w:r>
      <w:r w:rsidRPr="0029589E">
        <w:rPr>
          <w:rFonts w:cs="Arial"/>
        </w:rPr>
        <w:t xml:space="preserve">tym zamówieniem </w:t>
      </w:r>
      <w:r>
        <w:rPr>
          <w:rFonts w:cs="Arial"/>
        </w:rPr>
        <w:t>publicznym za niekwalifikowalne;</w:t>
      </w:r>
    </w:p>
    <w:p w:rsidR="0044722F" w:rsidRPr="00610D33" w:rsidRDefault="0044722F" w:rsidP="00392F37">
      <w:pPr>
        <w:numPr>
          <w:ilvl w:val="2"/>
          <w:numId w:val="52"/>
        </w:numPr>
        <w:tabs>
          <w:tab w:val="clear" w:pos="3060"/>
        </w:tabs>
        <w:spacing w:before="120" w:after="120"/>
        <w:ind w:left="284" w:hanging="284"/>
        <w:rPr>
          <w:rFonts w:cs="Arial"/>
        </w:rPr>
      </w:pPr>
      <w:r w:rsidRPr="00610D33">
        <w:rPr>
          <w:rFonts w:cs="Arial"/>
        </w:rPr>
        <w:t xml:space="preserve">Podczas realizacji projektu należy mieć na uwadze konieczność posiadania wewnętrznych procedur </w:t>
      </w:r>
      <w:r>
        <w:rPr>
          <w:rFonts w:cs="Arial"/>
        </w:rPr>
        <w:t>udzielania zamówień publicznych;</w:t>
      </w:r>
    </w:p>
    <w:p w:rsidR="0044722F" w:rsidRDefault="0044722F" w:rsidP="00392F37">
      <w:pPr>
        <w:numPr>
          <w:ilvl w:val="2"/>
          <w:numId w:val="52"/>
        </w:numPr>
        <w:tabs>
          <w:tab w:val="clear" w:pos="3060"/>
        </w:tabs>
        <w:spacing w:before="120" w:after="120"/>
        <w:ind w:left="284" w:hanging="284"/>
        <w:rPr>
          <w:rFonts w:cs="Arial"/>
        </w:rPr>
      </w:pPr>
      <w:r w:rsidRPr="00610D33">
        <w:rPr>
          <w:rFonts w:cs="Arial"/>
        </w:rPr>
        <w:t xml:space="preserve">Sposób szacowania wartości zamówienia powinien być odpowiednio udokumentowany. Budżet projektu przedstawiony </w:t>
      </w:r>
      <w:r w:rsidR="000A2CD5">
        <w:rPr>
          <w:rFonts w:cs="Arial"/>
        </w:rPr>
        <w:t xml:space="preserve">w </w:t>
      </w:r>
      <w:r w:rsidR="000A2CD5">
        <w:rPr>
          <w:rFonts w:asciiTheme="minorHAnsi" w:hAnsiTheme="minorHAnsi" w:cstheme="minorHAnsi"/>
          <w:color w:val="000000"/>
        </w:rPr>
        <w:t>WOD</w:t>
      </w:r>
      <w:r>
        <w:rPr>
          <w:rFonts w:cs="Arial"/>
        </w:rPr>
        <w:t xml:space="preserve"> </w:t>
      </w:r>
      <w:r w:rsidRPr="00610D33">
        <w:rPr>
          <w:rFonts w:cs="Arial"/>
        </w:rPr>
        <w:t xml:space="preserve">nie jest podstawą </w:t>
      </w:r>
      <w:r>
        <w:rPr>
          <w:rFonts w:cs="Arial"/>
        </w:rPr>
        <w:t>oszacowania wartości zamówienia;</w:t>
      </w:r>
    </w:p>
    <w:p w:rsidR="0044722F" w:rsidRDefault="0044722F" w:rsidP="00392F37">
      <w:pPr>
        <w:numPr>
          <w:ilvl w:val="2"/>
          <w:numId w:val="52"/>
        </w:numPr>
        <w:tabs>
          <w:tab w:val="clear" w:pos="3060"/>
        </w:tabs>
        <w:spacing w:before="120" w:after="120"/>
        <w:ind w:left="284" w:hanging="284"/>
        <w:rPr>
          <w:rFonts w:cs="Arial"/>
        </w:rPr>
      </w:pPr>
      <w:r>
        <w:rPr>
          <w:rFonts w:cs="Arial"/>
        </w:rPr>
        <w:lastRenderedPageBreak/>
        <w:t xml:space="preserve">Zgodnie z zapisami </w:t>
      </w:r>
      <w:r w:rsidRPr="00A572AB">
        <w:rPr>
          <w:rFonts w:cs="Arial"/>
          <w:i/>
        </w:rPr>
        <w:t xml:space="preserve">Wytycznych </w:t>
      </w:r>
      <w:r w:rsidRPr="00A572AB">
        <w:rPr>
          <w:i/>
        </w:rPr>
        <w:t>w zakresie kwalifikowalności wydatków w ramach Europejskiego Funduszu Rozwoju Regionalnego, Europejskiego Funduszu Społecznego oraz Funduszu Spójności na lata 2014-2020</w:t>
      </w:r>
      <w:r>
        <w:t xml:space="preserve"> (sekcja 6.5.3), Beneficjent zobowiązany jest do upublicznienia zapytania ofertowego w Bazie Konkurencyjności Funduszy Europejskich (Baza) dostępnej pod adresem: </w:t>
      </w:r>
      <w:hyperlink r:id="rId14" w:history="1">
        <w:r w:rsidR="00376026">
          <w:rPr>
            <w:rStyle w:val="Hipercze"/>
          </w:rPr>
          <w:t>http://www.bazakonkurencyjności.funduszeeuropejskie.gov.pl</w:t>
        </w:r>
      </w:hyperlink>
      <w:r>
        <w:t xml:space="preserve"> </w:t>
      </w:r>
      <w:r w:rsidRPr="00E866C8">
        <w:rPr>
          <w:rFonts w:eastAsia="Times New Roman" w:cs="Arial"/>
          <w:lang w:eastAsia="pl-PL"/>
        </w:rPr>
        <w:t xml:space="preserve">w przypadkach określonych </w:t>
      </w:r>
      <w:r w:rsidR="000A2CD5">
        <w:rPr>
          <w:rFonts w:eastAsia="Times New Roman" w:cs="Arial"/>
          <w:lang w:eastAsia="pl-PL"/>
        </w:rPr>
        <w:br/>
      </w:r>
      <w:r w:rsidRPr="00E866C8">
        <w:rPr>
          <w:rFonts w:eastAsia="Times New Roman" w:cs="Arial"/>
          <w:lang w:eastAsia="pl-PL"/>
        </w:rPr>
        <w:t>w ww. Wytycznych</w:t>
      </w:r>
      <w:r>
        <w:rPr>
          <w:rFonts w:eastAsia="Times New Roman" w:cs="Arial"/>
          <w:lang w:eastAsia="pl-PL"/>
        </w:rPr>
        <w:t>.</w:t>
      </w:r>
    </w:p>
    <w:p w:rsidR="0044722F" w:rsidRDefault="0044722F" w:rsidP="00EB6131">
      <w:pPr>
        <w:spacing w:before="200" w:after="0"/>
        <w:sectPr w:rsidR="0044722F" w:rsidSect="000751DD">
          <w:pgSz w:w="11906" w:h="16838"/>
          <w:pgMar w:top="1134" w:right="991" w:bottom="1134" w:left="1418" w:header="709" w:footer="709" w:gutter="0"/>
          <w:cols w:space="708"/>
          <w:docGrid w:linePitch="360"/>
        </w:sectPr>
      </w:pPr>
    </w:p>
    <w:p w:rsidR="000A3D62" w:rsidRDefault="00C60E20">
      <w:pPr>
        <w:pStyle w:val="Nagwek1"/>
      </w:pPr>
      <w:bookmarkStart w:id="107" w:name="_Toc456864642"/>
      <w:r w:rsidRPr="00C60E20">
        <w:lastRenderedPageBreak/>
        <w:t>Sposób złożenia wniosku o dofinansowanie projektu</w:t>
      </w:r>
      <w:bookmarkEnd w:id="107"/>
    </w:p>
    <w:p w:rsidR="00A2104D" w:rsidRPr="00A2104D" w:rsidRDefault="00A2104D" w:rsidP="00B6226F">
      <w:pPr>
        <w:pStyle w:val="Nagwek2"/>
      </w:pPr>
      <w:bookmarkStart w:id="108" w:name="_Toc456864643"/>
      <w:r w:rsidRPr="00B6226F">
        <w:t>5.1 Termin, miejsce i forma składania wniosków</w:t>
      </w:r>
      <w:bookmarkEnd w:id="108"/>
      <w:r w:rsidRPr="00B6226F">
        <w:t xml:space="preserve"> </w:t>
      </w:r>
    </w:p>
    <w:p w:rsidR="00AB3252" w:rsidRDefault="00AB3252" w:rsidP="00AB3252">
      <w:pPr>
        <w:spacing w:after="0"/>
        <w:ind w:firstLine="708"/>
      </w:pPr>
      <w:r>
        <w:t xml:space="preserve">Nabór </w:t>
      </w:r>
      <w:r w:rsidR="000A2CD5">
        <w:rPr>
          <w:rFonts w:asciiTheme="minorHAnsi" w:hAnsiTheme="minorHAnsi" w:cstheme="minorHAnsi"/>
          <w:color w:val="000000"/>
        </w:rPr>
        <w:t xml:space="preserve">WOD </w:t>
      </w:r>
      <w:r>
        <w:t>będzie prowadzony w następujący sposób:</w:t>
      </w:r>
    </w:p>
    <w:p w:rsidR="000A3D62" w:rsidRDefault="000A2CD5">
      <w:pPr>
        <w:pStyle w:val="Akapitzlist"/>
        <w:numPr>
          <w:ilvl w:val="0"/>
          <w:numId w:val="55"/>
        </w:numPr>
        <w:spacing w:line="360" w:lineRule="auto"/>
      </w:pPr>
      <w:r>
        <w:rPr>
          <w:rFonts w:asciiTheme="minorHAnsi" w:hAnsiTheme="minorHAnsi" w:cstheme="minorHAnsi"/>
          <w:color w:val="000000"/>
        </w:rPr>
        <w:t>WOD</w:t>
      </w:r>
      <w:r w:rsidR="00AB3252">
        <w:t xml:space="preserve"> </w:t>
      </w:r>
      <w:r w:rsidR="00AB3252" w:rsidRPr="00AB3252">
        <w:rPr>
          <w:u w:val="single"/>
        </w:rPr>
        <w:t>w formie elektronicznej</w:t>
      </w:r>
      <w:r w:rsidR="00AB3252">
        <w:t xml:space="preserve"> będą </w:t>
      </w:r>
      <w:r w:rsidR="00C60E20" w:rsidRPr="00C60E20">
        <w:t xml:space="preserve">przyjmowane za pośrednictwem systemu LSI MAKS2 </w:t>
      </w:r>
      <w:r w:rsidR="00C60E20" w:rsidRPr="00C60E20">
        <w:rPr>
          <w:b/>
        </w:rPr>
        <w:t xml:space="preserve">od dnia </w:t>
      </w:r>
      <w:r w:rsidR="00090FE3">
        <w:rPr>
          <w:b/>
        </w:rPr>
        <w:br/>
      </w:r>
      <w:r w:rsidR="00C60E20" w:rsidRPr="00C60E20">
        <w:rPr>
          <w:b/>
        </w:rPr>
        <w:t>30 września 2016 r. od godz. 0.00 do dnia 14 października 2016 r. do godz. 15.00,</w:t>
      </w:r>
    </w:p>
    <w:p w:rsidR="000A3D62" w:rsidRDefault="00C60E20">
      <w:pPr>
        <w:pStyle w:val="Akapitzlist"/>
        <w:numPr>
          <w:ilvl w:val="0"/>
          <w:numId w:val="55"/>
        </w:numPr>
        <w:spacing w:after="240" w:line="360" w:lineRule="auto"/>
        <w:ind w:left="357" w:hanging="357"/>
        <w:rPr>
          <w:b/>
        </w:rPr>
      </w:pPr>
      <w:r w:rsidRPr="00C60E20">
        <w:rPr>
          <w:rFonts w:asciiTheme="minorHAnsi" w:hAnsiTheme="minorHAnsi" w:cstheme="minorHAnsi"/>
          <w:color w:val="000000"/>
        </w:rPr>
        <w:t xml:space="preserve">WOD </w:t>
      </w:r>
      <w:r w:rsidRPr="00C60E20">
        <w:rPr>
          <w:u w:val="single"/>
        </w:rPr>
        <w:t>w formie papierowej</w:t>
      </w:r>
      <w:r w:rsidRPr="00C60E20">
        <w:t xml:space="preserve"> będą przyjmowane w Departamencie Europejskiego Funduszu Społecznego (DFS), Urzędu Marszałkowskiego Województwa Warmińsko-Mazurskiego w Olsztynie, adres: ul. E. Plater 1, II piętro, pokój 314 (Punkt przyjmowania wniosków), </w:t>
      </w:r>
      <w:r w:rsidRPr="00C60E20">
        <w:rPr>
          <w:b/>
        </w:rPr>
        <w:t xml:space="preserve">od dnia 30 września </w:t>
      </w:r>
      <w:r w:rsidR="00090FE3">
        <w:rPr>
          <w:b/>
        </w:rPr>
        <w:br/>
      </w:r>
      <w:r w:rsidRPr="00C60E20">
        <w:rPr>
          <w:b/>
        </w:rPr>
        <w:t xml:space="preserve">2016 r. do dnia 14 października 2016 r. (od poniedziałku do piątku) w godzinach od 8.00 do 15.00. </w:t>
      </w:r>
      <w:r w:rsidRPr="00C60E20">
        <w:rPr>
          <w:rFonts w:asciiTheme="minorHAnsi" w:hAnsiTheme="minorHAnsi" w:cstheme="minorHAnsi"/>
          <w:color w:val="000000"/>
        </w:rPr>
        <w:t>WOD</w:t>
      </w:r>
      <w:r w:rsidRPr="00C60E20">
        <w:t xml:space="preserve"> można składać osobiście oraz nadsyłać pocztą lub przesyłką kurierską</w:t>
      </w:r>
      <w:r w:rsidR="00AB3252">
        <w:t>.</w:t>
      </w:r>
    </w:p>
    <w:tbl>
      <w:tblPr>
        <w:tblW w:w="9679" w:type="dxa"/>
        <w:tblBorders>
          <w:top w:val="single" w:sz="18" w:space="0" w:color="4F81BD"/>
          <w:left w:val="single" w:sz="18" w:space="0" w:color="4F81BD"/>
        </w:tblBorders>
        <w:tblLook w:val="04A0" w:firstRow="1" w:lastRow="0" w:firstColumn="1" w:lastColumn="0" w:noHBand="0" w:noVBand="1"/>
      </w:tblPr>
      <w:tblGrid>
        <w:gridCol w:w="9679"/>
      </w:tblGrid>
      <w:tr w:rsidR="00C41CE9" w:rsidRPr="001762AE" w:rsidTr="009B23A5">
        <w:trPr>
          <w:trHeight w:val="2990"/>
        </w:trPr>
        <w:tc>
          <w:tcPr>
            <w:tcW w:w="9679" w:type="dxa"/>
            <w:shd w:val="clear" w:color="auto" w:fill="auto"/>
          </w:tcPr>
          <w:p w:rsidR="000A3D62" w:rsidRDefault="00C41CE9">
            <w:pPr>
              <w:spacing w:before="120" w:after="0"/>
            </w:pPr>
            <w:r w:rsidRPr="00C41CE9">
              <w:rPr>
                <w:b/>
              </w:rPr>
              <w:t xml:space="preserve">UWAGA!  </w:t>
            </w:r>
            <w:r>
              <w:t xml:space="preserve">O dotrzymaniu terminu decyduje data i godzina wpływu </w:t>
            </w:r>
            <w:r w:rsidR="000A2CD5">
              <w:rPr>
                <w:rFonts w:asciiTheme="minorHAnsi" w:hAnsiTheme="minorHAnsi" w:cstheme="minorHAnsi"/>
                <w:color w:val="000000"/>
              </w:rPr>
              <w:t>WOD</w:t>
            </w:r>
            <w:r w:rsidR="000A2CD5">
              <w:t xml:space="preserve"> </w:t>
            </w:r>
            <w:r>
              <w:t xml:space="preserve">w formie elektronicznej złożonej za pośrednictwem LSI MAKS2. Po upływie wskazanego terminu złożenie </w:t>
            </w:r>
            <w:r w:rsidR="000A2CD5">
              <w:rPr>
                <w:rFonts w:asciiTheme="minorHAnsi" w:hAnsiTheme="minorHAnsi" w:cstheme="minorHAnsi"/>
                <w:color w:val="000000"/>
              </w:rPr>
              <w:t>WOD</w:t>
            </w:r>
            <w:r>
              <w:t xml:space="preserve"> za pośrednictwem </w:t>
            </w:r>
            <w:r w:rsidR="000A2CD5">
              <w:br/>
            </w:r>
            <w:r>
              <w:t xml:space="preserve">LSI MAKS 2 będzie niemożliwe. Jednocześnie Wnioskodawca zobowiązany jest do dostarczenia wersji papierowej w terminie wskazanym powyżej. </w:t>
            </w:r>
            <w:r w:rsidR="00F77139">
              <w:t xml:space="preserve">W przypadku braku wersji papierowej wniosku, Wnioskodawca zostanie wezwany do jej przedłożenia. </w:t>
            </w:r>
            <w:r>
              <w:t xml:space="preserve">W przypadku złożenia wersji papierowej </w:t>
            </w:r>
            <w:r w:rsidR="000A2CD5">
              <w:rPr>
                <w:rFonts w:asciiTheme="minorHAnsi" w:hAnsiTheme="minorHAnsi" w:cstheme="minorHAnsi"/>
                <w:color w:val="000000"/>
              </w:rPr>
              <w:t>WOD</w:t>
            </w:r>
            <w:r>
              <w:t xml:space="preserve"> po terminie nie będzie ona podlegała rozpatrzeniu. </w:t>
            </w:r>
          </w:p>
          <w:p w:rsidR="000A3D62" w:rsidRDefault="00C41CE9">
            <w:pPr>
              <w:spacing w:after="240"/>
            </w:pPr>
            <w:r>
              <w:t xml:space="preserve">Należy pamiętać, że złożony </w:t>
            </w:r>
            <w:r w:rsidR="000A2CD5">
              <w:rPr>
                <w:rFonts w:asciiTheme="minorHAnsi" w:hAnsiTheme="minorHAnsi" w:cstheme="minorHAnsi"/>
                <w:color w:val="000000"/>
              </w:rPr>
              <w:t>WOD</w:t>
            </w:r>
            <w:r w:rsidR="000A2CD5">
              <w:t xml:space="preserve"> </w:t>
            </w:r>
            <w:r>
              <w:t>może podlegać tylko jednokrotnemu uzupełnieniu/poprawieniu.</w:t>
            </w:r>
          </w:p>
        </w:tc>
      </w:tr>
    </w:tbl>
    <w:p w:rsidR="000A3D62" w:rsidRDefault="00A25D7D">
      <w:pPr>
        <w:spacing w:before="200" w:after="0"/>
        <w:ind w:firstLine="708"/>
      </w:pPr>
      <w:r>
        <w:t xml:space="preserve">W szczególnych przypadkach, np. awarii systemu LSI MAKS 2, IOK może podjąć decyzję </w:t>
      </w:r>
      <w:r>
        <w:br/>
        <w:t>o wydłużeniu naboru</w:t>
      </w:r>
      <w:r w:rsidR="00F73573">
        <w:t xml:space="preserve"> wniosków. We wskazanej sytuacji </w:t>
      </w:r>
      <w:r w:rsidR="006B5741">
        <w:t xml:space="preserve">na stronie internetowej </w:t>
      </w:r>
      <w:r w:rsidR="00F73573" w:rsidRPr="00F73573">
        <w:t xml:space="preserve">zostanie </w:t>
      </w:r>
      <w:r w:rsidR="006B5741">
        <w:t xml:space="preserve">umieszczona </w:t>
      </w:r>
      <w:r w:rsidR="00F73573" w:rsidRPr="00F73573">
        <w:t xml:space="preserve">informacja o </w:t>
      </w:r>
      <w:r w:rsidR="00F73573">
        <w:t>wydłużeniu naboru</w:t>
      </w:r>
      <w:r w:rsidR="00F73573" w:rsidRPr="00F73573">
        <w:t xml:space="preserve"> wraz z podaniem przyczyny oraz terminu, </w:t>
      </w:r>
      <w:r w:rsidR="00F73573">
        <w:t>do</w:t>
      </w:r>
      <w:r w:rsidR="00F73573" w:rsidRPr="00F73573">
        <w:t xml:space="preserve"> którego </w:t>
      </w:r>
      <w:r w:rsidR="00F73573">
        <w:t>nabór zostaje wydłużony</w:t>
      </w:r>
      <w:r w:rsidR="00F73573" w:rsidRPr="00F73573">
        <w:t xml:space="preserve">. </w:t>
      </w:r>
    </w:p>
    <w:p w:rsidR="0050005A" w:rsidRDefault="0050005A">
      <w:bookmarkStart w:id="109" w:name="_Toc456864644"/>
    </w:p>
    <w:p w:rsidR="00A2104D" w:rsidRPr="00A2104D" w:rsidRDefault="00A2104D" w:rsidP="00B6226F">
      <w:pPr>
        <w:pStyle w:val="Nagwek2"/>
      </w:pPr>
      <w:r w:rsidRPr="00B6226F">
        <w:t>5.2</w:t>
      </w:r>
      <w:r w:rsidR="001B29AB" w:rsidRPr="00B6226F">
        <w:t xml:space="preserve"> </w:t>
      </w:r>
      <w:r w:rsidR="0091136E" w:rsidRPr="00B6226F">
        <w:t>P</w:t>
      </w:r>
      <w:r w:rsidRPr="00B6226F">
        <w:t>rzygotowanie wniosku w LSI MAKS2</w:t>
      </w:r>
      <w:bookmarkEnd w:id="109"/>
    </w:p>
    <w:p w:rsidR="005631BB" w:rsidRDefault="000A2CD5" w:rsidP="001B29AB">
      <w:pPr>
        <w:spacing w:after="0"/>
        <w:ind w:firstLine="708"/>
      </w:pPr>
      <w:r>
        <w:rPr>
          <w:rFonts w:asciiTheme="minorHAnsi" w:hAnsiTheme="minorHAnsi" w:cstheme="minorHAnsi"/>
          <w:color w:val="000000"/>
        </w:rPr>
        <w:t xml:space="preserve">WOD </w:t>
      </w:r>
      <w:r w:rsidR="0091136E">
        <w:t xml:space="preserve">wypełniany jest poprzez system informatyczny o nazwie LSI MAKS2, który dostępny jest pod adresem: </w:t>
      </w:r>
      <w:hyperlink r:id="rId15" w:history="1">
        <w:r w:rsidR="0091136E" w:rsidRPr="00EA70D5">
          <w:rPr>
            <w:rStyle w:val="Hipercze"/>
          </w:rPr>
          <w:t>http://maks2.warmia.mazury.pl/index.php/logowanie</w:t>
        </w:r>
      </w:hyperlink>
      <w:r w:rsidR="0091136E">
        <w:t>.</w:t>
      </w:r>
    </w:p>
    <w:p w:rsidR="00C41CE9" w:rsidRPr="001B29AB" w:rsidRDefault="00C41CE9" w:rsidP="001B29AB">
      <w:pPr>
        <w:spacing w:after="0"/>
        <w:ind w:firstLine="708"/>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1CE9" w:rsidRPr="001762AE" w:rsidTr="00614894">
        <w:trPr>
          <w:trHeight w:val="1346"/>
        </w:trPr>
        <w:tc>
          <w:tcPr>
            <w:tcW w:w="9464" w:type="dxa"/>
            <w:shd w:val="clear" w:color="auto" w:fill="auto"/>
          </w:tcPr>
          <w:p w:rsidR="000A3D62" w:rsidRDefault="00C41CE9">
            <w:pPr>
              <w:spacing w:before="120" w:after="240"/>
              <w:ind w:right="-108"/>
            </w:pPr>
            <w:r w:rsidRPr="00C41CE9">
              <w:rPr>
                <w:b/>
              </w:rPr>
              <w:lastRenderedPageBreak/>
              <w:t xml:space="preserve">UWAGA!  </w:t>
            </w:r>
            <w:r>
              <w:t xml:space="preserve">Od dnia ogłoszenia konkursu w systemie LSI MAKS2 jest aktywny przedmiotowy konkurs, </w:t>
            </w:r>
            <w:r w:rsidR="006B5741">
              <w:br/>
            </w:r>
            <w:r>
              <w:t xml:space="preserve">co oznacza, że Wnioskodawca ma możliwość wypełniać </w:t>
            </w:r>
            <w:r w:rsidR="000A2CD5">
              <w:rPr>
                <w:rFonts w:asciiTheme="minorHAnsi" w:hAnsiTheme="minorHAnsi" w:cstheme="minorHAnsi"/>
                <w:color w:val="000000"/>
              </w:rPr>
              <w:t>WOD</w:t>
            </w:r>
            <w:r w:rsidR="000A2CD5">
              <w:t xml:space="preserve"> </w:t>
            </w:r>
            <w:r>
              <w:t>przed rozpoczęciem naboru. Numer naboru jest tożsamy z numerem konkursu.</w:t>
            </w:r>
          </w:p>
        </w:tc>
      </w:tr>
    </w:tbl>
    <w:p w:rsidR="000A3D62" w:rsidRDefault="0091136E">
      <w:pPr>
        <w:spacing w:before="240" w:after="120"/>
        <w:rPr>
          <w:b/>
        </w:rPr>
      </w:pPr>
      <w:r w:rsidRPr="00D62171">
        <w:rPr>
          <w:b/>
        </w:rPr>
        <w:t>Przygotowując</w:t>
      </w:r>
      <w:r w:rsidR="00C60E20" w:rsidRPr="00C60E20">
        <w:rPr>
          <w:b/>
        </w:rPr>
        <w:t xml:space="preserve"> </w:t>
      </w:r>
      <w:r w:rsidR="00C60E20" w:rsidRPr="00C60E20">
        <w:rPr>
          <w:rFonts w:asciiTheme="minorHAnsi" w:hAnsiTheme="minorHAnsi" w:cstheme="minorHAnsi"/>
          <w:b/>
          <w:color w:val="000000"/>
        </w:rPr>
        <w:t>WOD</w:t>
      </w:r>
      <w:r w:rsidR="004105C2">
        <w:rPr>
          <w:rFonts w:asciiTheme="minorHAnsi" w:hAnsiTheme="minorHAnsi" w:cstheme="minorHAnsi"/>
          <w:color w:val="000000"/>
        </w:rPr>
        <w:t xml:space="preserve"> </w:t>
      </w:r>
      <w:r w:rsidRPr="00D62171">
        <w:rPr>
          <w:b/>
        </w:rPr>
        <w:t>należy:</w:t>
      </w:r>
    </w:p>
    <w:p w:rsidR="0091136E" w:rsidRDefault="0091136E" w:rsidP="00392F37">
      <w:pPr>
        <w:pStyle w:val="Akapitzlist"/>
        <w:numPr>
          <w:ilvl w:val="0"/>
          <w:numId w:val="54"/>
        </w:numPr>
        <w:spacing w:line="360" w:lineRule="auto"/>
        <w:ind w:left="426" w:hanging="426"/>
      </w:pPr>
      <w:r>
        <w:t xml:space="preserve">Zarejestrować konto użytkownika w systemie LSI MAKS2. </w:t>
      </w:r>
    </w:p>
    <w:p w:rsidR="0091136E" w:rsidRDefault="0091136E" w:rsidP="00392F37">
      <w:pPr>
        <w:pStyle w:val="Akapitzlist"/>
        <w:numPr>
          <w:ilvl w:val="0"/>
          <w:numId w:val="54"/>
        </w:numPr>
        <w:spacing w:line="360" w:lineRule="auto"/>
        <w:ind w:left="426" w:hanging="426"/>
      </w:pPr>
      <w:r>
        <w:t xml:space="preserve">Wybrać z listy odpowiedni nabór w zakładce: </w:t>
      </w:r>
      <w:r>
        <w:rPr>
          <w:i/>
        </w:rPr>
        <w:t>Nabory wniosków.</w:t>
      </w:r>
    </w:p>
    <w:p w:rsidR="0091136E" w:rsidRDefault="0091136E" w:rsidP="00392F37">
      <w:pPr>
        <w:pStyle w:val="Akapitzlist"/>
        <w:numPr>
          <w:ilvl w:val="0"/>
          <w:numId w:val="54"/>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rsidR="001A5D91" w:rsidRPr="001A5D91" w:rsidRDefault="0091136E" w:rsidP="00392F37">
      <w:pPr>
        <w:pStyle w:val="Akapitzlist"/>
        <w:numPr>
          <w:ilvl w:val="0"/>
          <w:numId w:val="54"/>
        </w:numPr>
        <w:spacing w:line="360" w:lineRule="auto"/>
        <w:ind w:left="426" w:hanging="426"/>
      </w:pPr>
      <w:r>
        <w:t xml:space="preserve">Wypełnić </w:t>
      </w:r>
      <w:r w:rsidR="000A2CD5">
        <w:rPr>
          <w:rFonts w:asciiTheme="minorHAnsi" w:hAnsiTheme="minorHAnsi" w:cstheme="minorHAnsi"/>
          <w:color w:val="000000"/>
        </w:rPr>
        <w:t xml:space="preserve">WOD </w:t>
      </w:r>
      <w:r>
        <w:t xml:space="preserve">zgodnie z </w:t>
      </w:r>
      <w:r w:rsidRPr="001A5D91">
        <w:rPr>
          <w:i/>
        </w:rPr>
        <w:t>Instrukcją</w:t>
      </w:r>
      <w:r w:rsidR="005E053B">
        <w:rPr>
          <w:i/>
        </w:rPr>
        <w:t>.</w:t>
      </w:r>
      <w:r w:rsidRPr="001A5D91">
        <w:rPr>
          <w:i/>
        </w:rPr>
        <w:t xml:space="preserve"> </w:t>
      </w:r>
    </w:p>
    <w:p w:rsidR="0091136E" w:rsidRDefault="0091136E" w:rsidP="00392F37">
      <w:pPr>
        <w:pStyle w:val="Akapitzlist"/>
        <w:numPr>
          <w:ilvl w:val="0"/>
          <w:numId w:val="54"/>
        </w:numPr>
        <w:spacing w:line="360" w:lineRule="auto"/>
        <w:ind w:left="426" w:hanging="426"/>
      </w:pPr>
      <w:r>
        <w:t>Dokonać ostatecznej walidacji danych.</w:t>
      </w:r>
    </w:p>
    <w:p w:rsidR="0091136E" w:rsidRDefault="0091136E" w:rsidP="00392F37">
      <w:pPr>
        <w:pStyle w:val="Akapitzlist"/>
        <w:numPr>
          <w:ilvl w:val="0"/>
          <w:numId w:val="54"/>
        </w:numPr>
        <w:spacing w:line="360" w:lineRule="auto"/>
        <w:ind w:left="426" w:hanging="426"/>
      </w:pPr>
      <w:r>
        <w:t xml:space="preserve"> Przesłać </w:t>
      </w:r>
      <w:r w:rsidR="000A2CD5">
        <w:rPr>
          <w:rFonts w:asciiTheme="minorHAnsi" w:hAnsiTheme="minorHAnsi" w:cstheme="minorHAnsi"/>
          <w:color w:val="000000"/>
        </w:rPr>
        <w:t xml:space="preserve">WOD </w:t>
      </w:r>
      <w:r>
        <w:t xml:space="preserve">w formie elektronicznej za pomocą ww. systemu do IOK. </w:t>
      </w:r>
      <w:r w:rsidR="004105C2">
        <w:rPr>
          <w:rFonts w:asciiTheme="minorHAnsi" w:hAnsiTheme="minorHAnsi" w:cstheme="minorHAnsi"/>
          <w:color w:val="000000"/>
        </w:rPr>
        <w:t>WOD</w:t>
      </w:r>
      <w:r>
        <w:t xml:space="preserve">, który nie został złożony za pośrednictwem </w:t>
      </w:r>
      <w:r w:rsidR="001A5D91">
        <w:t>LSI MAKS2</w:t>
      </w:r>
      <w:r>
        <w:t xml:space="preserve"> w terminie oraz w formie wskazanej w niniejszym Regulaminie konkursu (posiada status WYCOFANY) nie podlega weryfikacji.</w:t>
      </w:r>
    </w:p>
    <w:p w:rsidR="0091136E" w:rsidRPr="00A21394" w:rsidRDefault="0091136E" w:rsidP="00392F37">
      <w:pPr>
        <w:pStyle w:val="Akapitzlist"/>
        <w:numPr>
          <w:ilvl w:val="0"/>
          <w:numId w:val="54"/>
        </w:numPr>
        <w:spacing w:line="360" w:lineRule="auto"/>
        <w:ind w:left="426" w:hanging="426"/>
      </w:pPr>
      <w:r>
        <w:t xml:space="preserve">Wydrukować </w:t>
      </w:r>
      <w:r w:rsidR="000A2CD5">
        <w:rPr>
          <w:rFonts w:asciiTheme="minorHAnsi" w:hAnsiTheme="minorHAnsi" w:cstheme="minorHAnsi"/>
          <w:color w:val="000000"/>
        </w:rPr>
        <w:t xml:space="preserve">WOD </w:t>
      </w:r>
      <w:r>
        <w:t xml:space="preserve">wraz z dwoma egzemplarzami </w:t>
      </w:r>
      <w:r w:rsidRPr="00A21394">
        <w:rPr>
          <w:i/>
        </w:rPr>
        <w:t>P</w:t>
      </w:r>
      <w:r>
        <w:rPr>
          <w:i/>
        </w:rPr>
        <w:t>otwierdzenia złożenia wniosku.</w:t>
      </w:r>
    </w:p>
    <w:p w:rsidR="000A3D62" w:rsidRDefault="0091136E">
      <w:pPr>
        <w:pStyle w:val="Akapitzlist"/>
        <w:numPr>
          <w:ilvl w:val="0"/>
          <w:numId w:val="54"/>
        </w:numPr>
        <w:spacing w:after="240" w:line="360" w:lineRule="auto"/>
        <w:ind w:left="425" w:hanging="425"/>
        <w:contextualSpacing w:val="0"/>
      </w:pPr>
      <w:r>
        <w:t xml:space="preserve"> Złożyć jeden egzemplarz papierowej wersji </w:t>
      </w:r>
      <w:r w:rsidR="000A2CD5">
        <w:rPr>
          <w:rFonts w:asciiTheme="minorHAnsi" w:hAnsiTheme="minorHAnsi" w:cstheme="minorHAnsi"/>
          <w:color w:val="000000"/>
        </w:rPr>
        <w:t xml:space="preserve">WOD </w:t>
      </w:r>
      <w:r>
        <w:t xml:space="preserve">w siedzibie </w:t>
      </w:r>
      <w:r w:rsidR="00C93CB8">
        <w:t xml:space="preserve">DFS </w:t>
      </w:r>
      <w:r>
        <w:t xml:space="preserve">(Punkt przyjmowania wniosków). </w:t>
      </w:r>
      <w:r w:rsidR="004105C2">
        <w:rPr>
          <w:rFonts w:asciiTheme="minorHAnsi" w:hAnsiTheme="minorHAnsi" w:cstheme="minorHAnsi"/>
          <w:color w:val="000000"/>
        </w:rPr>
        <w:t>WOD</w:t>
      </w:r>
      <w:r w:rsidR="004105C2">
        <w:t xml:space="preserve"> </w:t>
      </w:r>
      <w:r>
        <w:t xml:space="preserve">w wersji papierowej należy opatrzyć podpisami i pieczęciami imiennymi osoby uprawnionej/osób uprawnionych </w:t>
      </w:r>
      <w:r w:rsidR="00090FE3">
        <w:t xml:space="preserve">do </w:t>
      </w:r>
      <w:r>
        <w:t xml:space="preserve">podejmowania wiążących decyzji w imieniu Wnioskodawcy </w:t>
      </w:r>
      <w:r w:rsidR="00C93CB8">
        <w:br/>
      </w:r>
      <w:r>
        <w:t xml:space="preserve">i Partnera/ów (o ile dotyczy). </w:t>
      </w:r>
      <w:r w:rsidR="00090FE3">
        <w:t xml:space="preserve">W </w:t>
      </w:r>
      <w:r>
        <w:t>przypadku nieposiadania pieczęci imiennej należy złożyć czytelny podpis (z imienia i nazwiska).</w:t>
      </w:r>
    </w:p>
    <w:tbl>
      <w:tblPr>
        <w:tblW w:w="0" w:type="auto"/>
        <w:tblBorders>
          <w:top w:val="single" w:sz="18" w:space="0" w:color="4F81BD"/>
          <w:left w:val="single" w:sz="18" w:space="0" w:color="4F81BD"/>
        </w:tblBorders>
        <w:tblLook w:val="04A0" w:firstRow="1" w:lastRow="0" w:firstColumn="1" w:lastColumn="0" w:noHBand="0" w:noVBand="1"/>
      </w:tblPr>
      <w:tblGrid>
        <w:gridCol w:w="9279"/>
      </w:tblGrid>
      <w:tr w:rsidR="00344B3B" w:rsidRPr="001762AE" w:rsidTr="00344B3B">
        <w:trPr>
          <w:trHeight w:val="731"/>
        </w:trPr>
        <w:tc>
          <w:tcPr>
            <w:tcW w:w="9279" w:type="dxa"/>
            <w:shd w:val="clear" w:color="auto" w:fill="auto"/>
          </w:tcPr>
          <w:p w:rsidR="000A3D62" w:rsidRDefault="00344B3B">
            <w:pPr>
              <w:spacing w:before="120" w:after="240"/>
            </w:pPr>
            <w:r w:rsidRPr="00C41CE9">
              <w:rPr>
                <w:b/>
              </w:rPr>
              <w:t>UWAGA!</w:t>
            </w:r>
            <w:r>
              <w:rPr>
                <w:b/>
              </w:rPr>
              <w:t xml:space="preserve"> </w:t>
            </w:r>
            <w:r w:rsidRPr="00344B3B">
              <w:t xml:space="preserve">Papierowa i elektroniczna wersja </w:t>
            </w:r>
            <w:r w:rsidR="000A2CD5">
              <w:rPr>
                <w:rFonts w:asciiTheme="minorHAnsi" w:hAnsiTheme="minorHAnsi" w:cstheme="minorHAnsi"/>
                <w:color w:val="000000"/>
              </w:rPr>
              <w:t>WOD</w:t>
            </w:r>
            <w:r w:rsidR="000A2CD5">
              <w:t xml:space="preserve"> </w:t>
            </w:r>
            <w:r w:rsidRPr="00344B3B">
              <w:t>musi posiadać jednobrzmiącą sumę kontrolną.</w:t>
            </w:r>
          </w:p>
        </w:tc>
      </w:tr>
    </w:tbl>
    <w:p w:rsidR="000A3D62" w:rsidRDefault="00C60E20">
      <w:pPr>
        <w:spacing w:before="240" w:after="0"/>
        <w:rPr>
          <w:b/>
        </w:rPr>
      </w:pPr>
      <w:r w:rsidRPr="00C60E20">
        <w:rPr>
          <w:rFonts w:asciiTheme="minorHAnsi" w:hAnsiTheme="minorHAnsi" w:cstheme="minorHAnsi"/>
          <w:b/>
          <w:color w:val="000000"/>
        </w:rPr>
        <w:t>WOD</w:t>
      </w:r>
      <w:r w:rsidR="000A2CD5">
        <w:rPr>
          <w:rFonts w:asciiTheme="minorHAnsi" w:hAnsiTheme="minorHAnsi" w:cstheme="minorHAnsi"/>
          <w:color w:val="000000"/>
        </w:rPr>
        <w:t xml:space="preserve"> </w:t>
      </w:r>
      <w:r w:rsidR="0091136E" w:rsidRPr="00D62171">
        <w:rPr>
          <w:b/>
        </w:rPr>
        <w:t>należy złożyć w jednej zamkniętej kopercie, oznaczonej zgodnie z poniższym wzorem:</w:t>
      </w:r>
    </w:p>
    <w:p w:rsidR="000A3D62" w:rsidRDefault="000A3D62">
      <w:pPr>
        <w:spacing w:after="0"/>
        <w:rPr>
          <w:b/>
        </w:rPr>
      </w:pPr>
    </w:p>
    <w:tbl>
      <w:tblPr>
        <w:tblW w:w="0" w:type="auto"/>
        <w:tblInd w:w="10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0A0" w:firstRow="1" w:lastRow="0" w:firstColumn="1" w:lastColumn="0" w:noHBand="0" w:noVBand="0"/>
      </w:tblPr>
      <w:tblGrid>
        <w:gridCol w:w="9356"/>
      </w:tblGrid>
      <w:tr w:rsidR="0091136E" w:rsidTr="00EE78EB">
        <w:trPr>
          <w:trHeight w:val="2835"/>
        </w:trPr>
        <w:tc>
          <w:tcPr>
            <w:tcW w:w="9356" w:type="dxa"/>
          </w:tcPr>
          <w:p w:rsidR="0091136E" w:rsidRPr="00A71E75" w:rsidRDefault="0091136E" w:rsidP="00EE78EB">
            <w:pPr>
              <w:spacing w:before="120" w:after="0" w:line="240" w:lineRule="auto"/>
              <w:rPr>
                <w:sz w:val="20"/>
                <w:szCs w:val="20"/>
              </w:rPr>
            </w:pPr>
            <w:r w:rsidRPr="00A71E75">
              <w:rPr>
                <w:sz w:val="20"/>
                <w:szCs w:val="20"/>
              </w:rPr>
              <w:t>Nazwa /Pieczęć firmowa</w:t>
            </w:r>
          </w:p>
          <w:p w:rsidR="0091136E" w:rsidRPr="00A71E75" w:rsidRDefault="0091136E" w:rsidP="00EE78EB">
            <w:pPr>
              <w:spacing w:after="0" w:line="240" w:lineRule="auto"/>
              <w:rPr>
                <w:sz w:val="20"/>
                <w:szCs w:val="20"/>
              </w:rPr>
            </w:pPr>
            <w:r w:rsidRPr="00A71E75">
              <w:rPr>
                <w:sz w:val="20"/>
                <w:szCs w:val="20"/>
              </w:rPr>
              <w:t>Wnioskodawcy</w:t>
            </w:r>
          </w:p>
          <w:p w:rsidR="0091136E" w:rsidRPr="00A71E75" w:rsidRDefault="0091136E" w:rsidP="00EE78EB">
            <w:pPr>
              <w:spacing w:line="240" w:lineRule="auto"/>
              <w:jc w:val="center"/>
              <w:rPr>
                <w:sz w:val="20"/>
                <w:szCs w:val="20"/>
              </w:rPr>
            </w:pPr>
            <w:r w:rsidRPr="00A71E75">
              <w:rPr>
                <w:sz w:val="20"/>
                <w:szCs w:val="20"/>
              </w:rPr>
              <w:t>Departament Europejskiego Funduszu Społecznego</w:t>
            </w:r>
            <w:r w:rsidRPr="00A71E75">
              <w:rPr>
                <w:sz w:val="20"/>
                <w:szCs w:val="20"/>
              </w:rPr>
              <w:br/>
              <w:t>Urząd Marszałkowski Województwa Warmińsko-Mazurskiego w Olsztynie</w:t>
            </w:r>
            <w:r w:rsidRPr="00A71E75">
              <w:rPr>
                <w:sz w:val="20"/>
                <w:szCs w:val="20"/>
              </w:rPr>
              <w:br/>
              <w:t>ul. E. Plater 1, 10-562 Olsztyn</w:t>
            </w:r>
          </w:p>
          <w:p w:rsidR="0091136E" w:rsidRPr="00B203B8" w:rsidRDefault="0091136E" w:rsidP="00EE78EB">
            <w:pPr>
              <w:spacing w:after="120"/>
              <w:jc w:val="center"/>
              <w:rPr>
                <w:b/>
                <w:sz w:val="20"/>
                <w:szCs w:val="20"/>
              </w:rPr>
            </w:pPr>
            <w:r w:rsidRPr="00A71E75">
              <w:rPr>
                <w:sz w:val="20"/>
                <w:szCs w:val="20"/>
              </w:rPr>
              <w:t xml:space="preserve">Wniosek o </w:t>
            </w:r>
            <w:r w:rsidR="00C60E20" w:rsidRPr="00C60E20">
              <w:rPr>
                <w:sz w:val="20"/>
                <w:szCs w:val="20"/>
              </w:rPr>
              <w:t xml:space="preserve">dofinansowanie projektu </w:t>
            </w:r>
            <w:r w:rsidR="00C60E20" w:rsidRPr="00C60E20">
              <w:rPr>
                <w:b/>
                <w:sz w:val="20"/>
                <w:szCs w:val="20"/>
              </w:rPr>
              <w:t>[wpisać tytuł projektu]</w:t>
            </w:r>
          </w:p>
          <w:p w:rsidR="0091136E" w:rsidRPr="00A71E75" w:rsidRDefault="00C60E20" w:rsidP="00EE78EB">
            <w:pPr>
              <w:spacing w:after="0" w:line="240" w:lineRule="auto"/>
              <w:jc w:val="center"/>
              <w:rPr>
                <w:sz w:val="20"/>
                <w:szCs w:val="20"/>
              </w:rPr>
            </w:pPr>
            <w:r w:rsidRPr="00C60E20">
              <w:rPr>
                <w:sz w:val="20"/>
                <w:szCs w:val="20"/>
              </w:rPr>
              <w:t>Konkurs nr: RPWM.02.03.02-IZ.00-28-001/16</w:t>
            </w:r>
          </w:p>
          <w:p w:rsidR="0091136E" w:rsidRPr="00A71E75" w:rsidRDefault="00344B3B" w:rsidP="00EE78EB">
            <w:pPr>
              <w:spacing w:after="0" w:line="240" w:lineRule="auto"/>
              <w:jc w:val="center"/>
              <w:rPr>
                <w:sz w:val="20"/>
                <w:szCs w:val="20"/>
              </w:rPr>
            </w:pPr>
            <w:r w:rsidRPr="00A71E75">
              <w:rPr>
                <w:sz w:val="20"/>
                <w:szCs w:val="20"/>
              </w:rPr>
              <w:t>w ramach Podd</w:t>
            </w:r>
            <w:r w:rsidR="0091136E" w:rsidRPr="00A71E75">
              <w:rPr>
                <w:sz w:val="20"/>
                <w:szCs w:val="20"/>
              </w:rPr>
              <w:t xml:space="preserve">ziałania </w:t>
            </w:r>
            <w:r w:rsidRPr="00A71E75">
              <w:rPr>
                <w:sz w:val="20"/>
                <w:szCs w:val="20"/>
              </w:rPr>
              <w:t xml:space="preserve">2.3.2 Rozwój kompetencji i umiejętności zawodowych </w:t>
            </w:r>
            <w:r w:rsidRPr="00A71E75">
              <w:rPr>
                <w:sz w:val="20"/>
                <w:szCs w:val="20"/>
              </w:rPr>
              <w:br/>
              <w:t>osób dorosłych (typ 2)</w:t>
            </w:r>
          </w:p>
        </w:tc>
      </w:tr>
    </w:tbl>
    <w:p w:rsidR="001A5D91" w:rsidRDefault="001A5D91" w:rsidP="00A2104D">
      <w:pPr>
        <w:pStyle w:val="RozdziaIDK"/>
        <w:numPr>
          <w:ilvl w:val="0"/>
          <w:numId w:val="0"/>
        </w:numPr>
        <w:tabs>
          <w:tab w:val="left" w:pos="426"/>
        </w:tabs>
        <w:spacing w:before="0"/>
        <w:rPr>
          <w:szCs w:val="28"/>
        </w:rPr>
        <w:sectPr w:rsidR="001A5D91" w:rsidSect="00F9169D">
          <w:pgSz w:w="11906" w:h="16838"/>
          <w:pgMar w:top="1134" w:right="1134" w:bottom="1134" w:left="1418" w:header="709" w:footer="709" w:gutter="0"/>
          <w:cols w:space="708"/>
          <w:docGrid w:linePitch="360"/>
        </w:sectPr>
      </w:pPr>
    </w:p>
    <w:p w:rsidR="000A3D62" w:rsidRDefault="00C60E20">
      <w:pPr>
        <w:pStyle w:val="Nagwek1"/>
      </w:pPr>
      <w:r w:rsidRPr="00C60E20">
        <w:lastRenderedPageBreak/>
        <w:t xml:space="preserve"> </w:t>
      </w:r>
      <w:bookmarkStart w:id="110" w:name="_Toc456864645"/>
      <w:r w:rsidRPr="00C60E20">
        <w:t>Proces wyboru projektów</w:t>
      </w:r>
      <w:bookmarkEnd w:id="110"/>
    </w:p>
    <w:p w:rsidR="00A2104D" w:rsidRPr="00B6226F" w:rsidRDefault="00A2104D" w:rsidP="00B6226F">
      <w:pPr>
        <w:pStyle w:val="Nagwek2"/>
      </w:pPr>
      <w:bookmarkStart w:id="111" w:name="_Toc456864646"/>
      <w:r w:rsidRPr="00B6226F">
        <w:t xml:space="preserve">6.1 </w:t>
      </w:r>
      <w:r w:rsidR="00244948" w:rsidRPr="00B6226F">
        <w:t xml:space="preserve">Forma </w:t>
      </w:r>
      <w:r w:rsidR="003B4435" w:rsidRPr="00B6226F">
        <w:t>i harmonogram konkursu</w:t>
      </w:r>
      <w:bookmarkEnd w:id="111"/>
    </w:p>
    <w:p w:rsidR="000A3D62" w:rsidRDefault="00056DEA">
      <w:pPr>
        <w:spacing w:after="240"/>
        <w:ind w:firstLine="709"/>
        <w:rPr>
          <w:bCs/>
        </w:rPr>
      </w:pPr>
      <w:r>
        <w:rPr>
          <w:bCs/>
          <w:noProof/>
          <w:lang w:eastAsia="pl-PL"/>
        </w:rPr>
        <w:t>Proces oceny</w:t>
      </w:r>
      <w:r w:rsidRPr="00600BD5">
        <w:rPr>
          <w:bCs/>
        </w:rPr>
        <w:t xml:space="preserve"> </w:t>
      </w:r>
      <w:r w:rsidR="000A2CD5">
        <w:rPr>
          <w:rFonts w:asciiTheme="minorHAnsi" w:hAnsiTheme="minorHAnsi" w:cstheme="minorHAnsi"/>
          <w:color w:val="000000"/>
        </w:rPr>
        <w:t xml:space="preserve">WOD </w:t>
      </w:r>
      <w:r w:rsidRPr="00600BD5">
        <w:rPr>
          <w:bCs/>
        </w:rPr>
        <w:t>został stworzony w taki sposób, by zapewnić wybór projektów najbardziej odpowiadających potrzebom grup d</w:t>
      </w:r>
      <w:r>
        <w:rPr>
          <w:bCs/>
        </w:rPr>
        <w:t xml:space="preserve">ocelowych </w:t>
      </w:r>
      <w:r w:rsidR="00090FE3" w:rsidRPr="00600BD5">
        <w:rPr>
          <w:bCs/>
        </w:rPr>
        <w:t>oraz</w:t>
      </w:r>
      <w:r w:rsidR="00090FE3">
        <w:rPr>
          <w:bCs/>
        </w:rPr>
        <w:t xml:space="preserve"> </w:t>
      </w:r>
      <w:r w:rsidRPr="00600BD5">
        <w:rPr>
          <w:bCs/>
        </w:rPr>
        <w:t xml:space="preserve">przynoszących największe efekty w odniesieniu do poniesionych nakładów. </w:t>
      </w:r>
    </w:p>
    <w:p w:rsidR="00B97A65" w:rsidRPr="00E51D2F" w:rsidRDefault="00B97A65" w:rsidP="00D004AC">
      <w:pPr>
        <w:spacing w:after="0"/>
        <w:ind w:left="1416" w:firstLine="708"/>
        <w:rPr>
          <w:b/>
          <w:bCs/>
          <w:sz w:val="28"/>
          <w:szCs w:val="28"/>
        </w:rPr>
      </w:pPr>
      <w:r w:rsidRPr="00E51D2F">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DA7113" w:rsidTr="00EE332C">
        <w:trPr>
          <w:trHeight w:val="531"/>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77CCD" w:rsidRDefault="00DA7113" w:rsidP="00EE332C">
            <w:pPr>
              <w:spacing w:after="0"/>
              <w:jc w:val="center"/>
              <w:rPr>
                <w:sz w:val="18"/>
                <w:szCs w:val="18"/>
              </w:rPr>
            </w:pPr>
            <w:r>
              <w:rPr>
                <w:sz w:val="18"/>
                <w:szCs w:val="18"/>
              </w:rPr>
              <w:t>Sierpień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1A13AE" w:rsidP="00EE332C">
            <w:pPr>
              <w:spacing w:before="120" w:after="0" w:line="240" w:lineRule="auto"/>
              <w:jc w:val="center"/>
              <w:rPr>
                <w:b/>
                <w:sz w:val="18"/>
                <w:szCs w:val="18"/>
              </w:rPr>
            </w:pPr>
            <w:r>
              <w:rPr>
                <w:noProof/>
                <w:color w:val="FFFFFF" w:themeColor="background1"/>
                <w:lang w:eastAsia="pl-PL"/>
              </w:rPr>
              <mc:AlternateContent>
                <mc:Choice Requires="wps">
                  <w:drawing>
                    <wp:anchor distT="0" distB="0" distL="114300" distR="114300" simplePos="0" relativeHeight="251855872" behindDoc="0" locked="0" layoutInCell="1" allowOverlap="1">
                      <wp:simplePos x="0" y="0"/>
                      <wp:positionH relativeFrom="column">
                        <wp:posOffset>7620</wp:posOffset>
                      </wp:positionH>
                      <wp:positionV relativeFrom="paragraph">
                        <wp:posOffset>136525</wp:posOffset>
                      </wp:positionV>
                      <wp:extent cx="227965" cy="426085"/>
                      <wp:effectExtent l="19050" t="0" r="38735" b="31115"/>
                      <wp:wrapNone/>
                      <wp:docPr id="3"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026" type="#_x0000_t67" style="position:absolute;margin-left:.6pt;margin-top:10.75pt;width:17.95pt;height:3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" fillcolor="black"/>
                  </w:pict>
                </mc:Fallback>
              </mc:AlternateContent>
            </w:r>
            <w:r w:rsidR="00DA7113" w:rsidRPr="00093D95">
              <w:rPr>
                <w:b/>
                <w:color w:val="FFFFFF" w:themeColor="background1"/>
                <w:sz w:val="18"/>
                <w:szCs w:val="18"/>
              </w:rPr>
              <w:t>OGLOSZENIE KONKURSU</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Default="00DA7113" w:rsidP="00EE332C">
            <w:pPr>
              <w:spacing w:before="120" w:after="0" w:line="240" w:lineRule="auto"/>
            </w:pPr>
          </w:p>
        </w:tc>
        <w:tc>
          <w:tcPr>
            <w:tcW w:w="6239" w:type="dxa"/>
            <w:gridSpan w:val="2"/>
            <w:tcBorders>
              <w:top w:val="nil"/>
              <w:left w:val="nil"/>
              <w:bottom w:val="nil"/>
              <w:right w:val="nil"/>
            </w:tcBorders>
            <w:shd w:val="clear" w:color="auto" w:fill="auto"/>
          </w:tcPr>
          <w:p w:rsidR="00DA7113" w:rsidRDefault="00DA7113" w:rsidP="00EE332C">
            <w:pPr>
              <w:spacing w:before="120" w:after="0" w:line="240" w:lineRule="auto"/>
            </w:pPr>
          </w:p>
        </w:tc>
      </w:tr>
      <w:tr w:rsidR="00DA7113" w:rsidTr="00EE332C">
        <w:trPr>
          <w:trHeight w:val="41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77CCD" w:rsidRDefault="00691DA4" w:rsidP="00EE332C">
            <w:pPr>
              <w:spacing w:after="0" w:line="240" w:lineRule="auto"/>
              <w:jc w:val="center"/>
              <w:rPr>
                <w:sz w:val="18"/>
                <w:szCs w:val="18"/>
              </w:rPr>
            </w:pPr>
            <w:r w:rsidRPr="00691DA4">
              <w:rPr>
                <w:sz w:val="18"/>
                <w:szCs w:val="18"/>
              </w:rPr>
              <w:t>Październik</w:t>
            </w:r>
            <w:r w:rsidR="00DA7113">
              <w:rPr>
                <w:sz w:val="18"/>
                <w:szCs w:val="18"/>
              </w:rPr>
              <w:t xml:space="preserve">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1A13AE" w:rsidP="00EE332C">
            <w:pPr>
              <w:spacing w:before="120" w:after="120"/>
              <w:jc w:val="center"/>
              <w:rPr>
                <w:b/>
                <w:sz w:val="18"/>
                <w:szCs w:val="18"/>
              </w:rPr>
            </w:pPr>
            <w:r>
              <w:rPr>
                <w:noProof/>
                <w:color w:val="FFFFFF" w:themeColor="background1"/>
                <w:lang w:eastAsia="pl-PL"/>
              </w:rPr>
              <mc:AlternateContent>
                <mc:Choice Requires="wps">
                  <w:drawing>
                    <wp:anchor distT="0" distB="0" distL="114300" distR="114300" simplePos="0" relativeHeight="251857920" behindDoc="0" locked="0" layoutInCell="1" allowOverlap="1">
                      <wp:simplePos x="0" y="0"/>
                      <wp:positionH relativeFrom="column">
                        <wp:posOffset>7620</wp:posOffset>
                      </wp:positionH>
                      <wp:positionV relativeFrom="paragraph">
                        <wp:posOffset>108585</wp:posOffset>
                      </wp:positionV>
                      <wp:extent cx="227965" cy="426085"/>
                      <wp:effectExtent l="19050" t="0" r="38735" b="31115"/>
                      <wp:wrapNone/>
                      <wp:docPr id="54"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026" type="#_x0000_t67" style="position:absolute;margin-left:.6pt;margin-top:8.55pt;width:17.95pt;height:3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mc:Fallback>
              </mc:AlternateContent>
            </w:r>
            <w:r w:rsidR="00DA7113" w:rsidRPr="00093D95">
              <w:rPr>
                <w:b/>
                <w:color w:val="FFFFFF" w:themeColor="background1"/>
                <w:sz w:val="18"/>
                <w:szCs w:val="18"/>
              </w:rPr>
              <w:t>NABÓR WNIOSKÓW</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77CCD"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4536" w:type="dxa"/>
            <w:tcBorders>
              <w:top w:val="single" w:sz="12" w:space="0" w:color="4F81BD" w:themeColor="accent1"/>
              <w:left w:val="nil"/>
              <w:bottom w:val="single" w:sz="12" w:space="0" w:color="4F81BD" w:themeColor="accent1"/>
              <w:right w:val="nil"/>
            </w:tcBorders>
            <w:shd w:val="clear" w:color="auto" w:fill="auto"/>
          </w:tcPr>
          <w:p w:rsidR="00DA7113" w:rsidRPr="00377CCD" w:rsidRDefault="00DA7113" w:rsidP="00EE332C">
            <w:pPr>
              <w:spacing w:before="120" w:after="0" w:line="240" w:lineRule="auto"/>
              <w:rPr>
                <w:sz w:val="18"/>
                <w:szCs w:val="18"/>
              </w:rPr>
            </w:pPr>
          </w:p>
        </w:tc>
        <w:tc>
          <w:tcPr>
            <w:tcW w:w="1703" w:type="dxa"/>
            <w:tcBorders>
              <w:top w:val="nil"/>
              <w:left w:val="nil"/>
              <w:bottom w:val="nil"/>
              <w:right w:val="nil"/>
            </w:tcBorders>
            <w:shd w:val="clear" w:color="auto" w:fill="auto"/>
          </w:tcPr>
          <w:p w:rsidR="00DA7113" w:rsidRDefault="00DA7113" w:rsidP="00EE332C">
            <w:pPr>
              <w:spacing w:before="120" w:after="0" w:line="240" w:lineRule="auto"/>
            </w:pPr>
          </w:p>
        </w:tc>
      </w:tr>
      <w:tr w:rsidR="00DA7113" w:rsidTr="00EE332C">
        <w:trPr>
          <w:trHeight w:val="477"/>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77CCD" w:rsidRDefault="00DA7113" w:rsidP="00EE332C">
            <w:pPr>
              <w:spacing w:after="0"/>
              <w:jc w:val="center"/>
              <w:rPr>
                <w:sz w:val="18"/>
                <w:szCs w:val="18"/>
              </w:rPr>
            </w:pPr>
            <w:r>
              <w:rPr>
                <w:sz w:val="18"/>
                <w:szCs w:val="18"/>
              </w:rPr>
              <w:t>Październik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1A13AE" w:rsidP="00EE332C">
            <w:pPr>
              <w:spacing w:before="120" w:after="120"/>
              <w:jc w:val="center"/>
              <w:rPr>
                <w:b/>
                <w:sz w:val="18"/>
                <w:szCs w:val="18"/>
              </w:rPr>
            </w:pPr>
            <w:r>
              <w:rPr>
                <w:noProof/>
                <w:color w:val="FFFFFF" w:themeColor="background1"/>
                <w:lang w:eastAsia="pl-PL"/>
              </w:rPr>
              <mc:AlternateContent>
                <mc:Choice Requires="wps">
                  <w:drawing>
                    <wp:anchor distT="0" distB="0" distL="114300" distR="114300" simplePos="0" relativeHeight="251858944" behindDoc="0" locked="0" layoutInCell="1" allowOverlap="1">
                      <wp:simplePos x="0" y="0"/>
                      <wp:positionH relativeFrom="column">
                        <wp:posOffset>5715</wp:posOffset>
                      </wp:positionH>
                      <wp:positionV relativeFrom="paragraph">
                        <wp:posOffset>78105</wp:posOffset>
                      </wp:positionV>
                      <wp:extent cx="227965" cy="426085"/>
                      <wp:effectExtent l="19050" t="0" r="38735" b="31115"/>
                      <wp:wrapNone/>
                      <wp:docPr id="53"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1" o:spid="_x0000_s1026" type="#_x0000_t67" style="position:absolute;margin-left:.45pt;margin-top:6.15pt;width:17.95pt;height:3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" fillcolor="black"/>
                  </w:pict>
                </mc:Fallback>
              </mc:AlternateContent>
            </w:r>
            <w:r w:rsidR="00DA7113" w:rsidRPr="00093D95">
              <w:rPr>
                <w:b/>
                <w:color w:val="FFFFFF" w:themeColor="background1"/>
                <w:sz w:val="18"/>
                <w:szCs w:val="18"/>
              </w:rPr>
              <w:t>WERYFIKACJA WYMOGÓW FORMALNYCH</w:t>
            </w:r>
          </w:p>
        </w:tc>
        <w:tc>
          <w:tcPr>
            <w:tcW w:w="1703" w:type="dxa"/>
            <w:tcBorders>
              <w:top w:val="nil"/>
              <w:left w:val="single" w:sz="12" w:space="0" w:color="4F81BD" w:themeColor="accent1"/>
              <w:bottom w:val="nil"/>
              <w:right w:val="nil"/>
            </w:tcBorders>
            <w:shd w:val="clear" w:color="auto" w:fill="auto"/>
          </w:tcPr>
          <w:p w:rsidR="00DA7113" w:rsidRDefault="001A13AE" w:rsidP="00EE332C">
            <w:r>
              <w:rPr>
                <w:noProof/>
                <w:lang w:eastAsia="pl-PL"/>
              </w:rPr>
              <mc:AlternateContent>
                <mc:Choice Requires="wps">
                  <w:drawing>
                    <wp:anchor distT="0" distB="0" distL="114300" distR="114300" simplePos="0" relativeHeight="251856896" behindDoc="0" locked="0" layoutInCell="1" allowOverlap="1">
                      <wp:simplePos x="0" y="0"/>
                      <wp:positionH relativeFrom="column">
                        <wp:posOffset>36830</wp:posOffset>
                      </wp:positionH>
                      <wp:positionV relativeFrom="paragraph">
                        <wp:posOffset>207645</wp:posOffset>
                      </wp:positionV>
                      <wp:extent cx="1771650" cy="532765"/>
                      <wp:effectExtent l="0" t="0" r="19050" b="19685"/>
                      <wp:wrapNone/>
                      <wp:docPr id="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2765"/>
                              </a:xfrm>
                              <a:custGeom>
                                <a:avLst/>
                                <a:gdLst>
                                  <a:gd name="connsiteX0" fmla="*/ 0 w 1771650"/>
                                  <a:gd name="connsiteY0" fmla="*/ 0 h 532765"/>
                                  <a:gd name="connsiteX1" fmla="*/ 1771650 w 1771650"/>
                                  <a:gd name="connsiteY1" fmla="*/ 0 h 532765"/>
                                  <a:gd name="connsiteX2" fmla="*/ 1771650 w 1771650"/>
                                  <a:gd name="connsiteY2" fmla="*/ 532765 h 532765"/>
                                  <a:gd name="connsiteX3" fmla="*/ 0 w 1771650"/>
                                  <a:gd name="connsiteY3" fmla="*/ 532765 h 532765"/>
                                  <a:gd name="connsiteX4" fmla="*/ 0 w 1771650"/>
                                  <a:gd name="connsiteY4" fmla="*/ 0 h 532765"/>
                                  <a:gd name="connsiteX0" fmla="*/ 0 w 1771896"/>
                                  <a:gd name="connsiteY0" fmla="*/ 0 h 532765"/>
                                  <a:gd name="connsiteX1" fmla="*/ 1771650 w 1771896"/>
                                  <a:gd name="connsiteY1" fmla="*/ 0 h 532765"/>
                                  <a:gd name="connsiteX2" fmla="*/ 1771650 w 1771896"/>
                                  <a:gd name="connsiteY2" fmla="*/ 457200 h 532765"/>
                                  <a:gd name="connsiteX3" fmla="*/ 1771650 w 1771896"/>
                                  <a:gd name="connsiteY3" fmla="*/ 532765 h 532765"/>
                                  <a:gd name="connsiteX4" fmla="*/ 0 w 1771896"/>
                                  <a:gd name="connsiteY4" fmla="*/ 532765 h 532765"/>
                                  <a:gd name="connsiteX5" fmla="*/ 0 w 1771896"/>
                                  <a:gd name="connsiteY5" fmla="*/ 0 h 532765"/>
                                  <a:gd name="connsiteX0" fmla="*/ 0 w 1771896"/>
                                  <a:gd name="connsiteY0" fmla="*/ 0 h 532765"/>
                                  <a:gd name="connsiteX1" fmla="*/ 1771650 w 1771896"/>
                                  <a:gd name="connsiteY1" fmla="*/ 0 h 532765"/>
                                  <a:gd name="connsiteX2" fmla="*/ 1771650 w 1771896"/>
                                  <a:gd name="connsiteY2" fmla="*/ 457200 h 532765"/>
                                  <a:gd name="connsiteX3" fmla="*/ 1771650 w 1771896"/>
                                  <a:gd name="connsiteY3" fmla="*/ 532765 h 532765"/>
                                  <a:gd name="connsiteX4" fmla="*/ 0 w 1771896"/>
                                  <a:gd name="connsiteY4" fmla="*/ 532765 h 532765"/>
                                  <a:gd name="connsiteX5" fmla="*/ 0 w 1771896"/>
                                  <a:gd name="connsiteY5" fmla="*/ 0 h 532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chemeClr val="accent1"/>
                                </a:solidFill>
                                <a:miter lim="800000"/>
                                <a:headEnd/>
                                <a:tailEnd/>
                              </a:ln>
                            </wps:spPr>
                            <wps:txbx>
                              <w:txbxContent>
                                <w:p w:rsidR="000A3D62" w:rsidRDefault="000A3D62"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0A3D62" w:rsidRPr="005A7302"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weryfikacji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27" style="position:absolute;left:0;text-align:left;margin-left:2.9pt;margin-top:16.35pt;width:139.5pt;height:4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" adj="-11796480,,5400" path="m,l1771650,v853,145576,-853,311624,,457200c1771896,482388,1771650,507577,1771650,532765l,532765,,xe" strokecolor="#4f81bd [3204]">
                      <v:stroke joinstyle="miter"/>
                      <v:formulas/>
                      <v:path o:connecttype="custom" o:connectlocs="0,0;1771404,0;1771404,457200;1771404,532765;0,532765;0,0" o:connectangles="0,0,0,0,0,0" textboxrect="0,0,1771896,532765"/>
                      <v:textbox>
                        <w:txbxContent>
                          <w:p w:rsidR="000A3D62" w:rsidRDefault="000A3D62"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0A3D62" w:rsidRPr="005A7302"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weryfikacji </w:t>
                            </w:r>
                          </w:p>
                        </w:txbxContent>
                      </v:textbox>
                    </v:shape>
                  </w:pict>
                </mc:Fallback>
              </mc:AlternateContent>
            </w:r>
          </w:p>
        </w:tc>
      </w:tr>
      <w:tr w:rsidR="00DA7113"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77CCD"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Pr="00377CCD" w:rsidRDefault="001A13AE" w:rsidP="00EE332C">
            <w:pPr>
              <w:spacing w:before="120" w:after="0" w:line="240" w:lineRule="auto"/>
              <w:rPr>
                <w:sz w:val="18"/>
                <w:szCs w:val="18"/>
              </w:rPr>
            </w:pPr>
            <w:r>
              <w:rPr>
                <w:noProof/>
                <w:lang w:eastAsia="pl-PL"/>
              </w:rPr>
              <mc:AlternateContent>
                <mc:Choice Requires="wps">
                  <w:drawing>
                    <wp:anchor distT="4294967293" distB="4294967293" distL="114300" distR="114300" simplePos="0" relativeHeight="251859968" behindDoc="0" locked="0" layoutInCell="1" allowOverlap="1">
                      <wp:simplePos x="0" y="0"/>
                      <wp:positionH relativeFrom="column">
                        <wp:posOffset>2451735</wp:posOffset>
                      </wp:positionH>
                      <wp:positionV relativeFrom="paragraph">
                        <wp:posOffset>94614</wp:posOffset>
                      </wp:positionV>
                      <wp:extent cx="333375" cy="0"/>
                      <wp:effectExtent l="38100" t="76200" r="0" b="95250"/>
                      <wp:wrapNone/>
                      <wp:docPr id="51"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7" o:spid="_x0000_s1026" type="#_x0000_t32" style="position:absolute;margin-left:193.05pt;margin-top:7.45pt;width:26.25pt;height:0;flip:x;z-index:251859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ua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">
                      <v:stroke endarrow="block"/>
                    </v:shape>
                  </w:pict>
                </mc:Fallback>
              </mc:AlternateContent>
            </w:r>
          </w:p>
        </w:tc>
      </w:tr>
      <w:tr w:rsidR="00DA7113" w:rsidTr="00EE332C">
        <w:trPr>
          <w:trHeight w:val="44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77CCD" w:rsidRDefault="00691DA4" w:rsidP="00EE332C">
            <w:pPr>
              <w:spacing w:after="0"/>
              <w:jc w:val="center"/>
              <w:rPr>
                <w:sz w:val="18"/>
                <w:szCs w:val="18"/>
              </w:rPr>
            </w:pPr>
            <w:r>
              <w:rPr>
                <w:sz w:val="18"/>
                <w:szCs w:val="18"/>
              </w:rPr>
              <w:t xml:space="preserve">Listopad </w:t>
            </w:r>
            <w:r w:rsidR="00DA7113">
              <w:rPr>
                <w:sz w:val="18"/>
                <w:szCs w:val="18"/>
              </w:rPr>
              <w:t>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1A13AE" w:rsidP="00EE332C">
            <w:pPr>
              <w:spacing w:before="120" w:after="120" w:line="240" w:lineRule="auto"/>
              <w:jc w:val="center"/>
              <w:rPr>
                <w:b/>
                <w:sz w:val="18"/>
                <w:szCs w:val="18"/>
              </w:rPr>
            </w:pPr>
            <w:r>
              <w:rPr>
                <w:noProof/>
                <w:color w:val="FFFFFF" w:themeColor="background1"/>
                <w:lang w:eastAsia="pl-PL"/>
              </w:rPr>
              <mc:AlternateContent>
                <mc:Choice Requires="wps">
                  <w:drawing>
                    <wp:anchor distT="0" distB="0" distL="114300" distR="114300" simplePos="0" relativeHeight="251860992" behindDoc="0" locked="0" layoutInCell="1" allowOverlap="1">
                      <wp:simplePos x="0" y="0"/>
                      <wp:positionH relativeFrom="column">
                        <wp:posOffset>4445</wp:posOffset>
                      </wp:positionH>
                      <wp:positionV relativeFrom="paragraph">
                        <wp:posOffset>154305</wp:posOffset>
                      </wp:positionV>
                      <wp:extent cx="227965" cy="426085"/>
                      <wp:effectExtent l="19050" t="0" r="38735" b="31115"/>
                      <wp:wrapNone/>
                      <wp:docPr id="50"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026" type="#_x0000_t67" style="position:absolute;margin-left:.35pt;margin-top:12.15pt;width:17.95pt;height:33.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" fillcolor="black"/>
                  </w:pict>
                </mc:Fallback>
              </mc:AlternateContent>
            </w:r>
            <w:r w:rsidR="00DA7113" w:rsidRPr="00093D95">
              <w:rPr>
                <w:b/>
                <w:color w:val="FFFFFF" w:themeColor="background1"/>
                <w:sz w:val="18"/>
                <w:szCs w:val="18"/>
              </w:rPr>
              <w:t>OCENA FORMALNA</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rPr>
          <w:trHeight w:val="277"/>
        </w:trPr>
        <w:tc>
          <w:tcPr>
            <w:tcW w:w="1703" w:type="dxa"/>
            <w:tcBorders>
              <w:top w:val="single" w:sz="12" w:space="0" w:color="4F81BD" w:themeColor="accent1"/>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Default="001A13AE" w:rsidP="00EE332C">
            <w:pPr>
              <w:spacing w:after="0" w:line="240" w:lineRule="auto"/>
              <w:contextualSpacing/>
              <w:rPr>
                <w:sz w:val="18"/>
                <w:szCs w:val="18"/>
              </w:rPr>
            </w:pPr>
            <w:r>
              <w:rPr>
                <w:noProof/>
                <w:lang w:eastAsia="pl-PL"/>
              </w:rPr>
              <mc:AlternateContent>
                <mc:Choice Requires="wps">
                  <w:drawing>
                    <wp:anchor distT="4294967293" distB="4294967293" distL="114300" distR="114300" simplePos="0" relativeHeight="251871232" behindDoc="0" locked="0" layoutInCell="1" allowOverlap="1">
                      <wp:simplePos x="0" y="0"/>
                      <wp:positionH relativeFrom="column">
                        <wp:posOffset>2500630</wp:posOffset>
                      </wp:positionH>
                      <wp:positionV relativeFrom="paragraph">
                        <wp:posOffset>123824</wp:posOffset>
                      </wp:positionV>
                      <wp:extent cx="333375" cy="0"/>
                      <wp:effectExtent l="38100" t="76200" r="0" b="95250"/>
                      <wp:wrapNone/>
                      <wp:docPr id="2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6.9pt;margin-top:9.75pt;width:26.25pt;height:0;flip:x;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5l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">
                      <v:stroke endarrow="block"/>
                    </v:shape>
                  </w:pict>
                </mc:Fallback>
              </mc:AlternateContent>
            </w:r>
            <w:r>
              <w:rPr>
                <w:noProof/>
                <w:lang w:eastAsia="pl-PL"/>
              </w:rPr>
              <mc:AlternateContent>
                <mc:Choice Requires="wps">
                  <w:drawing>
                    <wp:anchor distT="0" distB="0" distL="114300" distR="114300" simplePos="0" relativeHeight="251872256" behindDoc="0" locked="0" layoutInCell="1" allowOverlap="1">
                      <wp:simplePos x="0" y="0"/>
                      <wp:positionH relativeFrom="column">
                        <wp:posOffset>2917190</wp:posOffset>
                      </wp:positionH>
                      <wp:positionV relativeFrom="paragraph">
                        <wp:posOffset>46355</wp:posOffset>
                      </wp:positionV>
                      <wp:extent cx="1771650" cy="548640"/>
                      <wp:effectExtent l="0" t="0" r="19050" b="22860"/>
                      <wp:wrapNone/>
                      <wp:docPr id="5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0" cy="548640"/>
                              </a:xfrm>
                              <a:prstGeom prst="rect">
                                <a:avLst/>
                              </a:prstGeom>
                              <a:solidFill>
                                <a:srgbClr val="FFFFFF"/>
                              </a:solidFill>
                              <a:ln w="9525">
                                <a:solidFill>
                                  <a:schemeClr val="accent1"/>
                                </a:solidFill>
                                <a:miter lim="800000"/>
                                <a:headEnd/>
                                <a:tailEnd/>
                              </a:ln>
                            </wps:spPr>
                            <wps:txbx>
                              <w:txbxContent>
                                <w:p w:rsidR="000A3D62" w:rsidRDefault="000A3D62"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0A3D62" w:rsidRPr="005A7302"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ocenie formalnej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9.7pt;margin-top:3.65pt;width:139.5pt;height:43.2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" strokecolor="#4f81bd [3204]">
                      <v:textbox>
                        <w:txbxContent>
                          <w:p w:rsidR="000A3D62" w:rsidRDefault="000A3D62"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0A3D62" w:rsidRPr="005A7302"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ocenie formalnej </w:t>
                            </w:r>
                          </w:p>
                        </w:txbxContent>
                      </v:textbox>
                    </v:shape>
                  </w:pict>
                </mc:Fallback>
              </mc:AlternateContent>
            </w:r>
          </w:p>
          <w:p w:rsidR="00DA7113" w:rsidRPr="00377CCD" w:rsidRDefault="00DA7113" w:rsidP="00EE332C">
            <w:pPr>
              <w:spacing w:after="0" w:line="240" w:lineRule="auto"/>
              <w:contextualSpacing/>
              <w:rPr>
                <w:sz w:val="18"/>
                <w:szCs w:val="18"/>
              </w:rPr>
            </w:pPr>
          </w:p>
        </w:tc>
      </w:tr>
      <w:tr w:rsidR="00DA7113" w:rsidTr="00EE332C">
        <w:trPr>
          <w:trHeight w:val="531"/>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F93E37" w:rsidRDefault="00691DA4">
            <w:pPr>
              <w:spacing w:after="0"/>
              <w:jc w:val="center"/>
              <w:rPr>
                <w:sz w:val="18"/>
                <w:szCs w:val="18"/>
              </w:rPr>
            </w:pPr>
            <w:r>
              <w:rPr>
                <w:sz w:val="18"/>
                <w:szCs w:val="18"/>
              </w:rPr>
              <w:t>Listopad</w:t>
            </w:r>
            <w:r w:rsidR="00DA7113">
              <w:rPr>
                <w:sz w:val="18"/>
                <w:szCs w:val="18"/>
              </w:rPr>
              <w:t xml:space="preserve">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1A13AE" w:rsidP="00EE332C">
            <w:pPr>
              <w:spacing w:before="120" w:after="0" w:line="240" w:lineRule="auto"/>
              <w:jc w:val="center"/>
              <w:rPr>
                <w:b/>
                <w:sz w:val="18"/>
                <w:szCs w:val="18"/>
              </w:rPr>
            </w:pPr>
            <w:r>
              <w:rPr>
                <w:noProof/>
                <w:color w:val="FFFFFF" w:themeColor="background1"/>
                <w:lang w:eastAsia="pl-PL"/>
              </w:rPr>
              <mc:AlternateContent>
                <mc:Choice Requires="wps">
                  <w:drawing>
                    <wp:anchor distT="0" distB="0" distL="114300" distR="114300" simplePos="0" relativeHeight="251876352" behindDoc="0" locked="0" layoutInCell="1" allowOverlap="1">
                      <wp:simplePos x="0" y="0"/>
                      <wp:positionH relativeFrom="column">
                        <wp:posOffset>7620</wp:posOffset>
                      </wp:positionH>
                      <wp:positionV relativeFrom="paragraph">
                        <wp:posOffset>136525</wp:posOffset>
                      </wp:positionV>
                      <wp:extent cx="227965" cy="426085"/>
                      <wp:effectExtent l="19050" t="0" r="38735" b="31115"/>
                      <wp:wrapNone/>
                      <wp:docPr id="55"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026" type="#_x0000_t67" style="position:absolute;margin-left:.6pt;margin-top:10.75pt;width:17.95pt;height:3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mc:Fallback>
              </mc:AlternateContent>
            </w:r>
            <w:r w:rsidR="00006FC7">
              <w:rPr>
                <w:b/>
                <w:color w:val="FFFFFF" w:themeColor="background1"/>
                <w:sz w:val="18"/>
                <w:szCs w:val="18"/>
              </w:rPr>
              <w:t>OCENA MERYTORYCZNA</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rPr>
          <w:trHeight w:val="249"/>
        </w:trPr>
        <w:tc>
          <w:tcPr>
            <w:tcW w:w="1703"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Pr="00D26DE5" w:rsidRDefault="00DA7113" w:rsidP="00EE332C">
            <w:pPr>
              <w:spacing w:after="0" w:line="240" w:lineRule="auto"/>
              <w:contextualSpacing/>
              <w:rPr>
                <w:noProof/>
                <w:lang w:eastAsia="pl-PL"/>
              </w:rPr>
            </w:pPr>
          </w:p>
        </w:tc>
      </w:tr>
      <w:tr w:rsidR="00DA7113" w:rsidTr="00EE332C">
        <w:trPr>
          <w:trHeight w:val="562"/>
        </w:trPr>
        <w:tc>
          <w:tcPr>
            <w:tcW w:w="1703" w:type="dxa"/>
            <w:tcBorders>
              <w:top w:val="nil"/>
              <w:left w:val="nil"/>
              <w:bottom w:val="nil"/>
              <w:right w:val="nil"/>
            </w:tcBorders>
            <w:shd w:val="clear" w:color="auto" w:fill="auto"/>
            <w:vAlign w:val="center"/>
          </w:tcPr>
          <w:p w:rsidR="00DA7113" w:rsidRPr="00377CCD"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Default="001A13AE">
            <w:pPr>
              <w:spacing w:after="0" w:line="276" w:lineRule="auto"/>
              <w:jc w:val="center"/>
              <w:rPr>
                <w:b/>
                <w:sz w:val="18"/>
                <w:szCs w:val="18"/>
              </w:rPr>
            </w:pPr>
            <w:r>
              <w:rPr>
                <w:noProof/>
                <w:sz w:val="18"/>
                <w:szCs w:val="18"/>
                <w:lang w:eastAsia="pl-PL"/>
              </w:rPr>
              <mc:AlternateContent>
                <mc:Choice Requires="wps">
                  <w:drawing>
                    <wp:anchor distT="0" distB="0" distL="114300" distR="114300" simplePos="0" relativeHeight="251862016" behindDoc="0" locked="0" layoutInCell="1" allowOverlap="1">
                      <wp:simplePos x="0" y="0"/>
                      <wp:positionH relativeFrom="column">
                        <wp:posOffset>26035</wp:posOffset>
                      </wp:positionH>
                      <wp:positionV relativeFrom="paragraph">
                        <wp:posOffset>254000</wp:posOffset>
                      </wp:positionV>
                      <wp:extent cx="227965" cy="426085"/>
                      <wp:effectExtent l="19050" t="0" r="38735" b="31115"/>
                      <wp:wrapNone/>
                      <wp:docPr id="46"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26" type="#_x0000_t67" style="position:absolute;margin-left:2.05pt;margin-top:20pt;width:17.95pt;height:3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" fillcolor="black"/>
                  </w:pict>
                </mc:Fallback>
              </mc:AlternateContent>
            </w:r>
            <w:r w:rsidR="00C60E20" w:rsidRPr="00C60E20">
              <w:rPr>
                <w:b/>
                <w:sz w:val="18"/>
                <w:szCs w:val="18"/>
              </w:rPr>
              <w:t>OCENA KRYTERIÓW</w:t>
            </w:r>
          </w:p>
          <w:p w:rsidR="000A3D62" w:rsidRDefault="00C60E20">
            <w:pPr>
              <w:spacing w:after="0" w:line="276" w:lineRule="auto"/>
              <w:jc w:val="center"/>
              <w:rPr>
                <w:b/>
                <w:sz w:val="20"/>
                <w:szCs w:val="20"/>
              </w:rPr>
            </w:pPr>
            <w:r w:rsidRPr="00C60E20">
              <w:rPr>
                <w:b/>
                <w:sz w:val="18"/>
                <w:szCs w:val="18"/>
              </w:rPr>
              <w:t xml:space="preserve"> SPECYFICZNYCH OBLIGATORYJNYCH</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c>
          <w:tcPr>
            <w:tcW w:w="1703"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77CCD" w:rsidRDefault="00DA7113" w:rsidP="00EE332C">
            <w:pPr>
              <w:spacing w:before="120" w:after="0" w:line="240" w:lineRule="auto"/>
              <w:rPr>
                <w:sz w:val="18"/>
                <w:szCs w:val="18"/>
              </w:rPr>
            </w:pPr>
          </w:p>
        </w:tc>
        <w:tc>
          <w:tcPr>
            <w:tcW w:w="4536" w:type="dxa"/>
            <w:tcBorders>
              <w:top w:val="single" w:sz="12" w:space="0" w:color="4F81BD" w:themeColor="accent1"/>
              <w:left w:val="nil"/>
              <w:bottom w:val="single" w:sz="12" w:space="0" w:color="4F81BD" w:themeColor="accent1"/>
              <w:right w:val="nil"/>
            </w:tcBorders>
            <w:shd w:val="clear" w:color="auto" w:fill="auto"/>
            <w:vAlign w:val="center"/>
          </w:tcPr>
          <w:p w:rsidR="00DA7113" w:rsidRPr="00CC286F" w:rsidRDefault="00DA7113" w:rsidP="00EE332C">
            <w:pPr>
              <w:tabs>
                <w:tab w:val="left" w:pos="315"/>
              </w:tabs>
              <w:spacing w:before="120" w:after="0" w:line="240" w:lineRule="auto"/>
              <w:jc w:val="center"/>
              <w:rPr>
                <w:sz w:val="18"/>
                <w:szCs w:val="18"/>
              </w:rPr>
            </w:pPr>
          </w:p>
        </w:tc>
        <w:tc>
          <w:tcPr>
            <w:tcW w:w="1703" w:type="dxa"/>
            <w:tcBorders>
              <w:top w:val="nil"/>
              <w:left w:val="nil"/>
              <w:bottom w:val="nil"/>
              <w:right w:val="nil"/>
            </w:tcBorders>
            <w:shd w:val="clear" w:color="auto" w:fill="auto"/>
          </w:tcPr>
          <w:p w:rsidR="00DA7113" w:rsidRDefault="00DA7113" w:rsidP="00EE332C">
            <w:pPr>
              <w:tabs>
                <w:tab w:val="left" w:pos="315"/>
              </w:tabs>
              <w:spacing w:before="120" w:after="0" w:line="240" w:lineRule="auto"/>
            </w:pPr>
          </w:p>
        </w:tc>
      </w:tr>
      <w:tr w:rsidR="00DA7113" w:rsidTr="00EE332C">
        <w:trPr>
          <w:trHeight w:val="579"/>
        </w:trPr>
        <w:tc>
          <w:tcPr>
            <w:tcW w:w="1703" w:type="dxa"/>
            <w:tcBorders>
              <w:top w:val="nil"/>
              <w:left w:val="nil"/>
              <w:bottom w:val="nil"/>
              <w:right w:val="nil"/>
            </w:tcBorders>
            <w:shd w:val="clear" w:color="auto" w:fill="auto"/>
            <w:vAlign w:val="center"/>
          </w:tcPr>
          <w:p w:rsidR="00DA7113" w:rsidRPr="00377CCD"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Default="00C60E20">
            <w:pPr>
              <w:spacing w:after="0" w:line="276" w:lineRule="auto"/>
              <w:jc w:val="center"/>
              <w:rPr>
                <w:b/>
                <w:sz w:val="18"/>
                <w:szCs w:val="18"/>
              </w:rPr>
            </w:pPr>
            <w:r w:rsidRPr="00C60E20">
              <w:rPr>
                <w:b/>
                <w:sz w:val="18"/>
                <w:szCs w:val="18"/>
              </w:rPr>
              <w:t>OCENA KRYTERIÓW</w:t>
            </w:r>
          </w:p>
          <w:p w:rsidR="000A3D62" w:rsidRDefault="001A13AE">
            <w:pPr>
              <w:spacing w:after="0" w:line="276" w:lineRule="auto"/>
              <w:jc w:val="center"/>
              <w:rPr>
                <w:sz w:val="18"/>
                <w:szCs w:val="18"/>
              </w:rPr>
            </w:pPr>
            <w:r>
              <w:rPr>
                <w:noProof/>
                <w:sz w:val="18"/>
                <w:szCs w:val="18"/>
                <w:lang w:eastAsia="pl-PL"/>
              </w:rPr>
              <mc:AlternateContent>
                <mc:Choice Requires="wps">
                  <w:drawing>
                    <wp:anchor distT="0" distB="0" distL="114300" distR="114300" simplePos="0" relativeHeight="251863040" behindDoc="0" locked="0" layoutInCell="1" allowOverlap="1">
                      <wp:simplePos x="0" y="0"/>
                      <wp:positionH relativeFrom="column">
                        <wp:posOffset>32385</wp:posOffset>
                      </wp:positionH>
                      <wp:positionV relativeFrom="paragraph">
                        <wp:posOffset>99695</wp:posOffset>
                      </wp:positionV>
                      <wp:extent cx="227965" cy="426085"/>
                      <wp:effectExtent l="19050" t="0" r="38735" b="31115"/>
                      <wp:wrapNone/>
                      <wp:docPr id="4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3" o:spid="_x0000_s1026" type="#_x0000_t67" style="position:absolute;margin-left:2.55pt;margin-top:7.85pt;width:17.95pt;height:3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mc:Fallback>
              </mc:AlternateContent>
            </w:r>
            <w:r w:rsidR="00C60E20" w:rsidRPr="00C60E20">
              <w:rPr>
                <w:b/>
                <w:sz w:val="18"/>
                <w:szCs w:val="18"/>
              </w:rPr>
              <w:t>MERYTORYCZNYCH ZEROJEDYNKOWYCH</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c>
          <w:tcPr>
            <w:tcW w:w="1703" w:type="dxa"/>
            <w:tcBorders>
              <w:top w:val="nil"/>
              <w:left w:val="nil"/>
              <w:bottom w:val="nil"/>
              <w:right w:val="nil"/>
            </w:tcBorders>
            <w:shd w:val="clear" w:color="auto" w:fill="auto"/>
          </w:tcPr>
          <w:p w:rsidR="00DA7113"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DA7113" w:rsidRPr="00CC286F" w:rsidRDefault="00DA7113" w:rsidP="00EE332C">
            <w:pPr>
              <w:spacing w:before="120" w:after="0" w:line="240" w:lineRule="auto"/>
              <w:jc w:val="center"/>
            </w:pPr>
          </w:p>
        </w:tc>
      </w:tr>
      <w:tr w:rsidR="00DA7113" w:rsidTr="00EE332C">
        <w:trPr>
          <w:trHeight w:val="552"/>
        </w:trPr>
        <w:tc>
          <w:tcPr>
            <w:tcW w:w="1703" w:type="dxa"/>
            <w:tcBorders>
              <w:top w:val="nil"/>
              <w:left w:val="nil"/>
              <w:bottom w:val="nil"/>
              <w:right w:val="nil"/>
            </w:tcBorders>
            <w:shd w:val="clear" w:color="auto" w:fill="auto"/>
            <w:vAlign w:val="center"/>
          </w:tcPr>
          <w:p w:rsidR="00DA7113" w:rsidRPr="00377CCD"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Default="00C60E20">
            <w:pPr>
              <w:spacing w:after="0" w:line="276" w:lineRule="auto"/>
              <w:jc w:val="center"/>
              <w:rPr>
                <w:b/>
                <w:sz w:val="18"/>
                <w:szCs w:val="18"/>
              </w:rPr>
            </w:pPr>
            <w:r w:rsidRPr="00C60E20">
              <w:rPr>
                <w:b/>
                <w:sz w:val="18"/>
                <w:szCs w:val="18"/>
              </w:rPr>
              <w:t xml:space="preserve">OCENA KRYTERIÓW </w:t>
            </w:r>
          </w:p>
          <w:p w:rsidR="000A3D62" w:rsidRDefault="001A13AE">
            <w:pPr>
              <w:spacing w:after="0" w:line="276" w:lineRule="auto"/>
              <w:jc w:val="center"/>
              <w:rPr>
                <w:b/>
                <w:sz w:val="20"/>
                <w:szCs w:val="20"/>
              </w:rPr>
            </w:pPr>
            <w:r>
              <w:rPr>
                <w:noProof/>
                <w:sz w:val="18"/>
                <w:szCs w:val="18"/>
                <w:lang w:eastAsia="pl-PL"/>
              </w:rPr>
              <mc:AlternateContent>
                <mc:Choice Requires="wps">
                  <w:drawing>
                    <wp:anchor distT="0" distB="0" distL="114300" distR="114300" simplePos="0" relativeHeight="251865088" behindDoc="0" locked="0" layoutInCell="1" allowOverlap="1">
                      <wp:simplePos x="0" y="0"/>
                      <wp:positionH relativeFrom="column">
                        <wp:posOffset>36830</wp:posOffset>
                      </wp:positionH>
                      <wp:positionV relativeFrom="paragraph">
                        <wp:posOffset>95250</wp:posOffset>
                      </wp:positionV>
                      <wp:extent cx="227965" cy="426085"/>
                      <wp:effectExtent l="19050" t="0" r="38735" b="31115"/>
                      <wp:wrapNone/>
                      <wp:docPr id="40"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6" type="#_x0000_t67" style="position:absolute;margin-left:2.9pt;margin-top:7.5pt;width:17.95pt;height:33.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mc:Fallback>
              </mc:AlternateContent>
            </w:r>
            <w:r w:rsidR="00C60E20" w:rsidRPr="00C60E20">
              <w:rPr>
                <w:b/>
                <w:sz w:val="18"/>
                <w:szCs w:val="18"/>
              </w:rPr>
              <w:t>MERYTORYCZNYCH PUNKTOWYCH</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EE332C">
        <w:tc>
          <w:tcPr>
            <w:tcW w:w="1703" w:type="dxa"/>
            <w:tcBorders>
              <w:top w:val="nil"/>
              <w:left w:val="nil"/>
              <w:bottom w:val="nil"/>
              <w:right w:val="nil"/>
            </w:tcBorders>
            <w:shd w:val="clear" w:color="auto" w:fill="auto"/>
          </w:tcPr>
          <w:p w:rsidR="00DA7113"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0A3D62" w:rsidRDefault="000A3D62">
            <w:pPr>
              <w:spacing w:before="120" w:after="0" w:line="240" w:lineRule="auto"/>
              <w:contextualSpacing/>
            </w:pPr>
          </w:p>
        </w:tc>
      </w:tr>
      <w:tr w:rsidR="00DA7113" w:rsidTr="00F97E7E">
        <w:trPr>
          <w:trHeight w:val="554"/>
        </w:trPr>
        <w:tc>
          <w:tcPr>
            <w:tcW w:w="1703" w:type="dxa"/>
            <w:tcBorders>
              <w:top w:val="nil"/>
              <w:left w:val="nil"/>
              <w:bottom w:val="nil"/>
              <w:right w:val="nil"/>
            </w:tcBorders>
            <w:shd w:val="clear" w:color="auto" w:fill="auto"/>
            <w:vAlign w:val="center"/>
          </w:tcPr>
          <w:p w:rsidR="00DA7113" w:rsidRPr="00377CCD"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Default="00C60E20">
            <w:pPr>
              <w:spacing w:after="0" w:line="276" w:lineRule="auto"/>
              <w:jc w:val="center"/>
              <w:rPr>
                <w:b/>
                <w:sz w:val="18"/>
                <w:szCs w:val="18"/>
              </w:rPr>
            </w:pPr>
            <w:r w:rsidRPr="00C60E20">
              <w:rPr>
                <w:b/>
                <w:sz w:val="18"/>
                <w:szCs w:val="18"/>
              </w:rPr>
              <w:t xml:space="preserve">PRZYZNANIE PUNKTÓW WARUNKOWYCH </w:t>
            </w:r>
          </w:p>
          <w:p w:rsidR="000A3D62" w:rsidRDefault="001A13AE">
            <w:pPr>
              <w:spacing w:after="0" w:line="276" w:lineRule="auto"/>
              <w:jc w:val="center"/>
            </w:pPr>
            <w:r>
              <w:rPr>
                <w:noProof/>
                <w:sz w:val="18"/>
                <w:szCs w:val="18"/>
                <w:lang w:eastAsia="pl-PL"/>
              </w:rPr>
              <mc:AlternateContent>
                <mc:Choice Requires="wps">
                  <w:drawing>
                    <wp:anchor distT="0" distB="0" distL="114300" distR="114300" simplePos="0" relativeHeight="251864064" behindDoc="0" locked="0" layoutInCell="1" allowOverlap="1">
                      <wp:simplePos x="0" y="0"/>
                      <wp:positionH relativeFrom="column">
                        <wp:posOffset>34925</wp:posOffset>
                      </wp:positionH>
                      <wp:positionV relativeFrom="paragraph">
                        <wp:posOffset>48260</wp:posOffset>
                      </wp:positionV>
                      <wp:extent cx="227965" cy="426085"/>
                      <wp:effectExtent l="19050" t="0" r="38735" b="31115"/>
                      <wp:wrapNone/>
                      <wp:docPr id="3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026" type="#_x0000_t67" style="position:absolute;margin-left:2.75pt;margin-top:3.8pt;width:17.95pt;height:3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" fillcolor="black"/>
                  </w:pict>
                </mc:Fallback>
              </mc:AlternateContent>
            </w:r>
            <w:r w:rsidR="00C60E20" w:rsidRPr="00C60E20">
              <w:rPr>
                <w:b/>
                <w:sz w:val="18"/>
                <w:szCs w:val="18"/>
              </w:rPr>
              <w:t>I NEGOCJACJE</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r w:rsidR="00DA7113" w:rsidTr="00F97E7E">
        <w:tc>
          <w:tcPr>
            <w:tcW w:w="1703" w:type="dxa"/>
            <w:tcBorders>
              <w:top w:val="nil"/>
              <w:left w:val="nil"/>
              <w:bottom w:val="single" w:sz="12" w:space="0" w:color="4F81BD" w:themeColor="accent1"/>
              <w:right w:val="nil"/>
            </w:tcBorders>
            <w:shd w:val="clear" w:color="auto" w:fill="auto"/>
          </w:tcPr>
          <w:p w:rsidR="00593534" w:rsidRDefault="00593534" w:rsidP="00EE332C">
            <w:pPr>
              <w:spacing w:before="120" w:after="0" w:line="240" w:lineRule="auto"/>
            </w:pPr>
          </w:p>
        </w:tc>
        <w:tc>
          <w:tcPr>
            <w:tcW w:w="248" w:type="dxa"/>
            <w:tcBorders>
              <w:top w:val="nil"/>
              <w:left w:val="nil"/>
              <w:bottom w:val="nil"/>
              <w:right w:val="nil"/>
            </w:tcBorders>
            <w:shd w:val="clear" w:color="auto" w:fill="auto"/>
          </w:tcPr>
          <w:p w:rsidR="00DA7113"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DA7113" w:rsidRDefault="00DA7113" w:rsidP="00EE332C">
            <w:pPr>
              <w:spacing w:before="120" w:after="0" w:line="240" w:lineRule="auto"/>
            </w:pPr>
          </w:p>
        </w:tc>
      </w:tr>
      <w:tr w:rsidR="00DA7113" w:rsidTr="00F97E7E">
        <w:trPr>
          <w:trHeight w:val="52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Default="00691DA4">
            <w:pPr>
              <w:spacing w:after="0" w:line="276" w:lineRule="auto"/>
              <w:jc w:val="center"/>
              <w:rPr>
                <w:sz w:val="18"/>
                <w:szCs w:val="18"/>
              </w:rPr>
            </w:pPr>
            <w:r>
              <w:rPr>
                <w:sz w:val="18"/>
                <w:szCs w:val="18"/>
              </w:rPr>
              <w:t>Grudzień 2016 r. / Styczeń 2017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0A3D62" w:rsidRDefault="001A13AE">
            <w:pPr>
              <w:spacing w:after="0" w:line="276" w:lineRule="auto"/>
              <w:jc w:val="center"/>
              <w:rPr>
                <w:b/>
                <w:sz w:val="18"/>
                <w:szCs w:val="18"/>
              </w:rPr>
            </w:pPr>
            <w:r>
              <w:rPr>
                <w:rFonts w:eastAsia="Times New Roman"/>
                <w:bCs/>
                <w:noProof/>
                <w:szCs w:val="20"/>
                <w:lang w:eastAsia="pl-PL"/>
              </w:rPr>
              <mc:AlternateContent>
                <mc:Choice Requires="wps">
                  <w:drawing>
                    <wp:anchor distT="4294967293" distB="4294967293" distL="114300" distR="114300" simplePos="0" relativeHeight="251878400" behindDoc="0" locked="0" layoutInCell="1" allowOverlap="1">
                      <wp:simplePos x="0" y="0"/>
                      <wp:positionH relativeFrom="column">
                        <wp:posOffset>2448560</wp:posOffset>
                      </wp:positionH>
                      <wp:positionV relativeFrom="paragraph">
                        <wp:posOffset>-146686</wp:posOffset>
                      </wp:positionV>
                      <wp:extent cx="333375" cy="0"/>
                      <wp:effectExtent l="38100" t="76200" r="0" b="95250"/>
                      <wp:wrapNone/>
                      <wp:docPr id="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192.8pt;margin-top:-11.55pt;width:26.25pt;height:0;flip:x;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LSOw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">
                      <v:stroke endarrow="block"/>
                    </v:shape>
                  </w:pict>
                </mc:Fallback>
              </mc:AlternateContent>
            </w:r>
            <w:r>
              <w:rPr>
                <w:noProof/>
                <w:color w:val="FFFFFF" w:themeColor="background1"/>
                <w:lang w:eastAsia="pl-PL"/>
              </w:rPr>
              <mc:AlternateContent>
                <mc:Choice Requires="wps">
                  <w:drawing>
                    <wp:anchor distT="0" distB="0" distL="114300" distR="114300" simplePos="0" relativeHeight="251870208" behindDoc="0" locked="0" layoutInCell="1" allowOverlap="1">
                      <wp:simplePos x="0" y="0"/>
                      <wp:positionH relativeFrom="column">
                        <wp:posOffset>13335</wp:posOffset>
                      </wp:positionH>
                      <wp:positionV relativeFrom="paragraph">
                        <wp:posOffset>277495</wp:posOffset>
                      </wp:positionV>
                      <wp:extent cx="227965" cy="426085"/>
                      <wp:effectExtent l="19050" t="0" r="38735" b="31115"/>
                      <wp:wrapNone/>
                      <wp:docPr id="1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026" type="#_x0000_t67" style="position:absolute;margin-left:1.05pt;margin-top:21.85pt;width:17.95pt;height:3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mc:Fallback>
              </mc:AlternateContent>
            </w:r>
            <w:r w:rsidR="00DA7113" w:rsidRPr="00093D95">
              <w:rPr>
                <w:b/>
                <w:color w:val="FFFFFF" w:themeColor="background1"/>
                <w:sz w:val="18"/>
                <w:szCs w:val="18"/>
              </w:rPr>
              <w:t xml:space="preserve">PUBLIKACJA LISTY WNIOSKÓW </w:t>
            </w:r>
            <w:r w:rsidR="00DA7113" w:rsidRPr="00093D95">
              <w:rPr>
                <w:b/>
                <w:color w:val="FFFFFF" w:themeColor="background1"/>
                <w:sz w:val="18"/>
                <w:szCs w:val="18"/>
              </w:rPr>
              <w:br/>
              <w:t>SKIEROWANYCH DO DOFINANSOWANIA</w:t>
            </w:r>
          </w:p>
        </w:tc>
        <w:tc>
          <w:tcPr>
            <w:tcW w:w="1703" w:type="dxa"/>
            <w:tcBorders>
              <w:top w:val="nil"/>
              <w:left w:val="single" w:sz="12" w:space="0" w:color="4F81BD" w:themeColor="accent1"/>
              <w:bottom w:val="nil"/>
              <w:right w:val="nil"/>
            </w:tcBorders>
            <w:shd w:val="clear" w:color="auto" w:fill="auto"/>
          </w:tcPr>
          <w:p w:rsidR="00DA7113" w:rsidRDefault="001A13AE" w:rsidP="00EE332C">
            <w:r>
              <w:rPr>
                <w:noProof/>
                <w:lang w:eastAsia="pl-PL"/>
              </w:rPr>
              <mc:AlternateContent>
                <mc:Choice Requires="wps">
                  <w:drawing>
                    <wp:anchor distT="0" distB="0" distL="114300" distR="114300" simplePos="0" relativeHeight="251877376" behindDoc="0" locked="0" layoutInCell="1" allowOverlap="1">
                      <wp:simplePos x="0" y="0"/>
                      <wp:positionH relativeFrom="column">
                        <wp:posOffset>38100</wp:posOffset>
                      </wp:positionH>
                      <wp:positionV relativeFrom="paragraph">
                        <wp:posOffset>-222250</wp:posOffset>
                      </wp:positionV>
                      <wp:extent cx="1771650" cy="653415"/>
                      <wp:effectExtent l="0" t="0" r="19050" b="13335"/>
                      <wp:wrapNone/>
                      <wp:docPr id="3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53415"/>
                              </a:xfrm>
                              <a:prstGeom prst="rect">
                                <a:avLst/>
                              </a:prstGeom>
                              <a:solidFill>
                                <a:srgbClr val="FFFFFF"/>
                              </a:solidFill>
                              <a:ln w="9525">
                                <a:solidFill>
                                  <a:schemeClr val="accent1"/>
                                </a:solidFill>
                                <a:miter lim="800000"/>
                                <a:headEnd/>
                                <a:tailEnd/>
                              </a:ln>
                            </wps:spPr>
                            <wps:txbx>
                              <w:txbxContent>
                                <w:p w:rsidR="000A3D62" w:rsidRPr="005A7302" w:rsidRDefault="000A3D62" w:rsidP="00CC286F">
                                  <w:pPr>
                                    <w:pStyle w:val="Akapitzlist"/>
                                    <w:numPr>
                                      <w:ilvl w:val="0"/>
                                      <w:numId w:val="67"/>
                                    </w:numPr>
                                    <w:spacing w:after="200" w:line="276" w:lineRule="auto"/>
                                    <w:ind w:left="142" w:hanging="142"/>
                                    <w:jc w:val="left"/>
                                    <w:rPr>
                                      <w:sz w:val="16"/>
                                      <w:szCs w:val="16"/>
                                    </w:rPr>
                                  </w:pPr>
                                  <w:r>
                                    <w:rPr>
                                      <w:sz w:val="16"/>
                                      <w:szCs w:val="16"/>
                                    </w:rPr>
                                    <w:t>Zatwierdzenie przez Zarząd Województwa Warmińsko-Mazurskiego listy wniosków skierowanych do dofinansowania</w:t>
                                  </w:r>
                                  <w:r>
                                    <w:rPr>
                                      <w:sz w:val="16"/>
                                      <w:szCs w:val="16"/>
                                    </w:rPr>
                                    <w:br/>
                                  </w:r>
                                  <w:r>
                                    <w:rPr>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29" type="#_x0000_t202" style="position:absolute;left:0;text-align:left;margin-left:3pt;margin-top:-17.5pt;width:139.5pt;height:51.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" strokecolor="#4f81bd [3204]">
                      <v:textbox>
                        <w:txbxContent>
                          <w:p w:rsidR="000A3D62" w:rsidRPr="005A7302" w:rsidRDefault="000A3D62" w:rsidP="00CC286F">
                            <w:pPr>
                              <w:pStyle w:val="Akapitzlist"/>
                              <w:numPr>
                                <w:ilvl w:val="0"/>
                                <w:numId w:val="67"/>
                              </w:numPr>
                              <w:spacing w:after="200" w:line="276" w:lineRule="auto"/>
                              <w:ind w:left="142" w:hanging="142"/>
                              <w:jc w:val="left"/>
                              <w:rPr>
                                <w:sz w:val="16"/>
                                <w:szCs w:val="16"/>
                              </w:rPr>
                            </w:pPr>
                            <w:r>
                              <w:rPr>
                                <w:sz w:val="16"/>
                                <w:szCs w:val="16"/>
                              </w:rPr>
                              <w:t>Zatwierdzenie przez Zarząd Województwa Warmińsko-Mazurskiego listy wniosków skierowanych do dofinansowania</w:t>
                            </w:r>
                            <w:r>
                              <w:rPr>
                                <w:sz w:val="16"/>
                                <w:szCs w:val="16"/>
                              </w:rPr>
                              <w:br/>
                            </w:r>
                            <w:r>
                              <w:rPr>
                                <w:sz w:val="16"/>
                                <w:szCs w:val="16"/>
                              </w:rPr>
                              <w:br/>
                            </w:r>
                          </w:p>
                        </w:txbxContent>
                      </v:textbox>
                    </v:shape>
                  </w:pict>
                </mc:Fallback>
              </mc:AlternateContent>
            </w:r>
          </w:p>
        </w:tc>
      </w:tr>
      <w:tr w:rsidR="00DA7113" w:rsidTr="00EE332C">
        <w:trPr>
          <w:trHeight w:val="311"/>
        </w:trPr>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593534"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Default="00DA7113" w:rsidP="00EE332C">
            <w:pPr>
              <w:spacing w:before="120" w:after="0" w:line="240" w:lineRule="auto"/>
            </w:pPr>
          </w:p>
        </w:tc>
        <w:tc>
          <w:tcPr>
            <w:tcW w:w="6239" w:type="dxa"/>
            <w:gridSpan w:val="2"/>
            <w:tcBorders>
              <w:top w:val="nil"/>
              <w:left w:val="nil"/>
              <w:bottom w:val="nil"/>
              <w:right w:val="nil"/>
            </w:tcBorders>
            <w:shd w:val="clear" w:color="auto" w:fill="auto"/>
          </w:tcPr>
          <w:p w:rsidR="00DA7113" w:rsidRDefault="001A13AE" w:rsidP="00EE332C">
            <w:pPr>
              <w:spacing w:before="120" w:after="0" w:line="240" w:lineRule="auto"/>
            </w:pPr>
            <w:r>
              <w:rPr>
                <w:noProof/>
                <w:lang w:eastAsia="pl-PL"/>
              </w:rPr>
              <mc:AlternateContent>
                <mc:Choice Requires="wps">
                  <w:drawing>
                    <wp:anchor distT="0" distB="0" distL="114300" distR="114300" simplePos="0" relativeHeight="251868160" behindDoc="0" locked="0" layoutInCell="1" allowOverlap="1">
                      <wp:simplePos x="0" y="0"/>
                      <wp:positionH relativeFrom="column">
                        <wp:posOffset>2918460</wp:posOffset>
                      </wp:positionH>
                      <wp:positionV relativeFrom="paragraph">
                        <wp:posOffset>113665</wp:posOffset>
                      </wp:positionV>
                      <wp:extent cx="1771650" cy="1530985"/>
                      <wp:effectExtent l="0" t="0" r="19050" b="12065"/>
                      <wp:wrapNone/>
                      <wp:docPr id="3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30985"/>
                              </a:xfrm>
                              <a:prstGeom prst="rect">
                                <a:avLst/>
                              </a:prstGeom>
                              <a:solidFill>
                                <a:srgbClr val="FFFFFF"/>
                              </a:solidFill>
                              <a:ln w="9525">
                                <a:solidFill>
                                  <a:schemeClr val="accent1"/>
                                </a:solidFill>
                                <a:miter lim="800000"/>
                                <a:headEnd/>
                                <a:tailEnd/>
                              </a:ln>
                            </wps:spPr>
                            <wps:txbx>
                              <w:txbxContent>
                                <w:p w:rsidR="000A3D62" w:rsidRPr="007E601F"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pozytywnej ocenie z prośbą </w:t>
                                  </w:r>
                                  <w:r>
                                    <w:rPr>
                                      <w:sz w:val="16"/>
                                      <w:szCs w:val="16"/>
                                    </w:rPr>
                                    <w:br/>
                                    <w:t xml:space="preserve">o przesłanie dokumentów </w:t>
                                  </w:r>
                                  <w:r w:rsidRPr="007E601F">
                                    <w:rPr>
                                      <w:sz w:val="16"/>
                                      <w:szCs w:val="16"/>
                                    </w:rPr>
                                    <w:t>niezbędnych do podpisania umowy</w:t>
                                  </w:r>
                                </w:p>
                                <w:p w:rsidR="000A3D62" w:rsidRPr="005A7302" w:rsidRDefault="000A3D62" w:rsidP="00DA7113">
                                  <w:pPr>
                                    <w:pStyle w:val="Akapitzlist"/>
                                    <w:numPr>
                                      <w:ilvl w:val="0"/>
                                      <w:numId w:val="67"/>
                                    </w:numPr>
                                    <w:spacing w:after="200" w:line="276" w:lineRule="auto"/>
                                    <w:ind w:left="142" w:hanging="142"/>
                                    <w:jc w:val="left"/>
                                    <w:rPr>
                                      <w:sz w:val="16"/>
                                      <w:szCs w:val="16"/>
                                    </w:rPr>
                                  </w:pPr>
                                  <w:r w:rsidRPr="007E601F">
                                    <w:rPr>
                                      <w:sz w:val="16"/>
                                      <w:szCs w:val="16"/>
                                    </w:rPr>
                                    <w:t>Wysyłka</w:t>
                                  </w:r>
                                  <w:r>
                                    <w:rPr>
                                      <w:sz w:val="16"/>
                                      <w:szCs w:val="16"/>
                                    </w:rPr>
                                    <w:t xml:space="preserve"> pism informujących </w:t>
                                  </w:r>
                                  <w:r>
                                    <w:rPr>
                                      <w:sz w:val="16"/>
                                      <w:szCs w:val="16"/>
                                    </w:rPr>
                                    <w:br/>
                                  </w:r>
                                  <w:r w:rsidRPr="007E601F">
                                    <w:rPr>
                                      <w:sz w:val="16"/>
                                      <w:szCs w:val="16"/>
                                    </w:rPr>
                                    <w:t xml:space="preserve">o </w:t>
                                  </w:r>
                                  <w:r w:rsidRPr="00C60E20">
                                    <w:rPr>
                                      <w:sz w:val="16"/>
                                      <w:szCs w:val="16"/>
                                    </w:rPr>
                                    <w:t>negatywnej ocenie (w przypadku WND, które zostały ocenione pozytywnie, ale z powodu wyczerpania alokacji nie zostały skierowane do dofinansowania)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30" type="#_x0000_t202" style="position:absolute;left:0;text-align:left;margin-left:229.8pt;margin-top:8.95pt;width:139.5pt;height:120.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" strokecolor="#4f81bd [3204]">
                      <v:textbox>
                        <w:txbxContent>
                          <w:p w:rsidR="000A3D62" w:rsidRPr="007E601F" w:rsidRDefault="000A3D62"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pozytywnej ocenie z prośbą </w:t>
                            </w:r>
                            <w:r>
                              <w:rPr>
                                <w:sz w:val="16"/>
                                <w:szCs w:val="16"/>
                              </w:rPr>
                              <w:br/>
                              <w:t xml:space="preserve">o przesłanie dokumentów </w:t>
                            </w:r>
                            <w:r w:rsidRPr="007E601F">
                              <w:rPr>
                                <w:sz w:val="16"/>
                                <w:szCs w:val="16"/>
                              </w:rPr>
                              <w:t>niezbędnych do podpisania umowy</w:t>
                            </w:r>
                          </w:p>
                          <w:p w:rsidR="000A3D62" w:rsidRPr="005A7302" w:rsidRDefault="000A3D62" w:rsidP="00DA7113">
                            <w:pPr>
                              <w:pStyle w:val="Akapitzlist"/>
                              <w:numPr>
                                <w:ilvl w:val="0"/>
                                <w:numId w:val="67"/>
                              </w:numPr>
                              <w:spacing w:after="200" w:line="276" w:lineRule="auto"/>
                              <w:ind w:left="142" w:hanging="142"/>
                              <w:jc w:val="left"/>
                              <w:rPr>
                                <w:sz w:val="16"/>
                                <w:szCs w:val="16"/>
                              </w:rPr>
                            </w:pPr>
                            <w:r w:rsidRPr="007E601F">
                              <w:rPr>
                                <w:sz w:val="16"/>
                                <w:szCs w:val="16"/>
                              </w:rPr>
                              <w:t>Wysyłka</w:t>
                            </w:r>
                            <w:r>
                              <w:rPr>
                                <w:sz w:val="16"/>
                                <w:szCs w:val="16"/>
                              </w:rPr>
                              <w:t xml:space="preserve"> pism informujących </w:t>
                            </w:r>
                            <w:r>
                              <w:rPr>
                                <w:sz w:val="16"/>
                                <w:szCs w:val="16"/>
                              </w:rPr>
                              <w:br/>
                            </w:r>
                            <w:r w:rsidRPr="007E601F">
                              <w:rPr>
                                <w:sz w:val="16"/>
                                <w:szCs w:val="16"/>
                              </w:rPr>
                              <w:t xml:space="preserve">o </w:t>
                            </w:r>
                            <w:r w:rsidRPr="00C60E20">
                              <w:rPr>
                                <w:sz w:val="16"/>
                                <w:szCs w:val="16"/>
                              </w:rPr>
                              <w:t>negatywnej ocenie (w przypadku WND, które zostały ocenione pozytywnie, ale z powodu wyczerpania alokacji nie zostały skierowane do dofinansowania)</w:t>
                            </w:r>
                          </w:p>
                        </w:txbxContent>
                      </v:textbox>
                    </v:shape>
                  </w:pict>
                </mc:Fallback>
              </mc:AlternateContent>
            </w:r>
            <w:r>
              <w:rPr>
                <w:noProof/>
                <w:lang w:eastAsia="pl-PL"/>
              </w:rPr>
              <mc:AlternateContent>
                <mc:Choice Requires="wps">
                  <w:drawing>
                    <wp:anchor distT="4294967293" distB="4294967293" distL="114300" distR="114300" simplePos="0" relativeHeight="251869184" behindDoc="0" locked="0" layoutInCell="1" allowOverlap="1">
                      <wp:simplePos x="0" y="0"/>
                      <wp:positionH relativeFrom="column">
                        <wp:posOffset>2450465</wp:posOffset>
                      </wp:positionH>
                      <wp:positionV relativeFrom="paragraph">
                        <wp:posOffset>113664</wp:posOffset>
                      </wp:positionV>
                      <wp:extent cx="333375" cy="0"/>
                      <wp:effectExtent l="38100" t="76200" r="0" b="95250"/>
                      <wp:wrapNone/>
                      <wp:docPr id="35"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192.95pt;margin-top:8.95pt;width:26.25pt;height:0;flip:x;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btPAIAAGk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">
                      <v:stroke endarrow="block"/>
                    </v:shape>
                  </w:pict>
                </mc:Fallback>
              </mc:AlternateContent>
            </w:r>
          </w:p>
        </w:tc>
      </w:tr>
      <w:tr w:rsidR="00DA7113" w:rsidTr="00EE332C">
        <w:trPr>
          <w:trHeight w:val="488"/>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77CCD" w:rsidRDefault="00691DA4" w:rsidP="00EE332C">
            <w:pPr>
              <w:spacing w:after="0"/>
              <w:jc w:val="center"/>
              <w:rPr>
                <w:sz w:val="18"/>
                <w:szCs w:val="18"/>
              </w:rPr>
            </w:pPr>
            <w:r>
              <w:rPr>
                <w:sz w:val="18"/>
                <w:szCs w:val="18"/>
              </w:rPr>
              <w:t>Luty 2017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77CCD"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77CCD" w:rsidRDefault="00DA7113" w:rsidP="00EE332C">
            <w:pPr>
              <w:spacing w:before="120" w:after="120"/>
              <w:jc w:val="center"/>
              <w:rPr>
                <w:b/>
                <w:sz w:val="18"/>
                <w:szCs w:val="18"/>
              </w:rPr>
            </w:pPr>
            <w:r w:rsidRPr="00093D95">
              <w:rPr>
                <w:b/>
                <w:color w:val="FFFFFF" w:themeColor="background1"/>
                <w:sz w:val="18"/>
                <w:szCs w:val="18"/>
              </w:rPr>
              <w:t>PODPISANIE UMOWY O DOFINANSOWANIE PROJEKTU</w:t>
            </w:r>
          </w:p>
        </w:tc>
        <w:tc>
          <w:tcPr>
            <w:tcW w:w="1703" w:type="dxa"/>
            <w:tcBorders>
              <w:top w:val="nil"/>
              <w:left w:val="single" w:sz="12" w:space="0" w:color="4F81BD" w:themeColor="accent1"/>
              <w:bottom w:val="nil"/>
              <w:right w:val="nil"/>
            </w:tcBorders>
            <w:shd w:val="clear" w:color="auto" w:fill="auto"/>
          </w:tcPr>
          <w:p w:rsidR="00DA7113" w:rsidRDefault="00DA7113" w:rsidP="00EE332C"/>
        </w:tc>
      </w:tr>
    </w:tbl>
    <w:p w:rsidR="007160BA" w:rsidRDefault="007160BA" w:rsidP="00D004AC">
      <w:pPr>
        <w:spacing w:after="0"/>
        <w:contextualSpacing/>
        <w:rPr>
          <w:rFonts w:eastAsia="Times New Roman"/>
          <w:bCs/>
          <w:szCs w:val="20"/>
        </w:rPr>
      </w:pPr>
    </w:p>
    <w:p w:rsidR="007160BA" w:rsidRDefault="007160BA" w:rsidP="00D004AC">
      <w:pPr>
        <w:spacing w:after="0"/>
        <w:contextualSpacing/>
        <w:rPr>
          <w:rFonts w:eastAsia="Times New Roman"/>
          <w:bCs/>
          <w:szCs w:val="20"/>
        </w:rPr>
      </w:pPr>
    </w:p>
    <w:p w:rsidR="007160BA" w:rsidRDefault="007160BA" w:rsidP="00D004AC">
      <w:pPr>
        <w:spacing w:after="0"/>
        <w:contextualSpacing/>
        <w:rPr>
          <w:rFonts w:eastAsia="Times New Roman"/>
          <w:bCs/>
          <w:szCs w:val="20"/>
        </w:rPr>
      </w:pPr>
    </w:p>
    <w:p w:rsidR="000A3D62" w:rsidRDefault="000A3D62">
      <w:pPr>
        <w:spacing w:before="120" w:after="0"/>
        <w:rPr>
          <w:rFonts w:eastAsia="Times New Roman"/>
          <w:bCs/>
          <w:szCs w:val="20"/>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44D7A" w:rsidRPr="001762AE" w:rsidTr="009B23A5">
        <w:trPr>
          <w:trHeight w:val="1143"/>
        </w:trPr>
        <w:tc>
          <w:tcPr>
            <w:tcW w:w="9464" w:type="dxa"/>
            <w:shd w:val="clear" w:color="auto" w:fill="auto"/>
          </w:tcPr>
          <w:p w:rsidR="000A3D62" w:rsidRDefault="00544D7A">
            <w:pPr>
              <w:spacing w:before="120" w:after="240"/>
            </w:pPr>
            <w:r w:rsidRPr="00C41CE9">
              <w:rPr>
                <w:b/>
              </w:rPr>
              <w:t>UWAGA!</w:t>
            </w:r>
            <w:r>
              <w:rPr>
                <w:b/>
              </w:rPr>
              <w:t xml:space="preserve"> </w:t>
            </w:r>
            <w:r w:rsidRPr="00D42F0B">
              <w:rPr>
                <w:bCs/>
              </w:rPr>
              <w:t xml:space="preserve">W uzasadnionych przypadkach </w:t>
            </w:r>
            <w:r>
              <w:rPr>
                <w:bCs/>
              </w:rPr>
              <w:t xml:space="preserve">etapy </w:t>
            </w:r>
            <w:r w:rsidRPr="00D42F0B">
              <w:rPr>
                <w:bCs/>
              </w:rPr>
              <w:t xml:space="preserve">oceny </w:t>
            </w:r>
            <w:r w:rsidR="000A2CD5">
              <w:rPr>
                <w:rFonts w:asciiTheme="minorHAnsi" w:hAnsiTheme="minorHAnsi" w:cstheme="minorHAnsi"/>
                <w:color w:val="000000"/>
              </w:rPr>
              <w:t>WOD</w:t>
            </w:r>
            <w:r w:rsidR="000A2CD5">
              <w:rPr>
                <w:bCs/>
              </w:rPr>
              <w:t xml:space="preserve"> </w:t>
            </w:r>
            <w:r>
              <w:rPr>
                <w:bCs/>
              </w:rPr>
              <w:t>mogą</w:t>
            </w:r>
            <w:r w:rsidRPr="00D42F0B">
              <w:rPr>
                <w:bCs/>
              </w:rPr>
              <w:t xml:space="preserve"> zostać przedłużony decyzją </w:t>
            </w:r>
            <w:r w:rsidRPr="004C471F">
              <w:rPr>
                <w:bCs/>
              </w:rPr>
              <w:t>Przewodniczącego KOP.</w:t>
            </w:r>
            <w:r w:rsidRPr="00D42F0B">
              <w:rPr>
                <w:bCs/>
              </w:rPr>
              <w:t xml:space="preserve"> Informacja o przedłużeniu terminu oceny zamieszczana jest na stronie internetowej</w:t>
            </w:r>
            <w:r>
              <w:rPr>
                <w:bCs/>
              </w:rPr>
              <w:t>.</w:t>
            </w:r>
          </w:p>
        </w:tc>
      </w:tr>
    </w:tbl>
    <w:p w:rsidR="000A3D62" w:rsidRDefault="00F00647">
      <w:pPr>
        <w:spacing w:after="0"/>
        <w:ind w:firstLine="708"/>
        <w:contextualSpacing/>
        <w:rPr>
          <w:rFonts w:eastAsia="Times New Roman"/>
          <w:bCs/>
          <w:szCs w:val="20"/>
        </w:rPr>
      </w:pPr>
      <w:r>
        <w:rPr>
          <w:rFonts w:eastAsia="Times New Roman"/>
          <w:bCs/>
          <w:szCs w:val="20"/>
        </w:rPr>
        <w:t>Oceny formaln</w:t>
      </w:r>
      <w:r w:rsidR="0078195A">
        <w:rPr>
          <w:rFonts w:eastAsia="Times New Roman"/>
          <w:bCs/>
          <w:szCs w:val="20"/>
        </w:rPr>
        <w:t xml:space="preserve">ej i </w:t>
      </w:r>
      <w:r>
        <w:rPr>
          <w:rFonts w:eastAsia="Times New Roman"/>
          <w:bCs/>
          <w:szCs w:val="20"/>
        </w:rPr>
        <w:t xml:space="preserve">merytorycznej </w:t>
      </w:r>
      <w:r w:rsidRPr="00B366CA">
        <w:rPr>
          <w:rFonts w:eastAsia="Times New Roman"/>
          <w:bCs/>
          <w:szCs w:val="20"/>
        </w:rPr>
        <w:t xml:space="preserve">dokonuje </w:t>
      </w:r>
      <w:r w:rsidR="00C2030B">
        <w:rPr>
          <w:rFonts w:eastAsia="Times New Roman"/>
          <w:bCs/>
          <w:szCs w:val="20"/>
        </w:rPr>
        <w:t>KOP</w:t>
      </w:r>
      <w:r w:rsidR="0078195A">
        <w:rPr>
          <w:rFonts w:eastAsia="Times New Roman"/>
          <w:bCs/>
          <w:szCs w:val="20"/>
        </w:rPr>
        <w:t>,</w:t>
      </w:r>
      <w:r w:rsidRPr="00B366CA">
        <w:rPr>
          <w:rFonts w:eastAsia="Times New Roman"/>
          <w:bCs/>
          <w:szCs w:val="20"/>
        </w:rPr>
        <w:t xml:space="preserve"> </w:t>
      </w:r>
      <w:r w:rsidR="00090FE3" w:rsidRPr="00B366CA">
        <w:rPr>
          <w:rFonts w:eastAsia="Times New Roman"/>
          <w:bCs/>
          <w:szCs w:val="20"/>
        </w:rPr>
        <w:t>w</w:t>
      </w:r>
      <w:r w:rsidR="00090FE3">
        <w:rPr>
          <w:rFonts w:eastAsia="Times New Roman"/>
          <w:bCs/>
          <w:szCs w:val="20"/>
        </w:rPr>
        <w:t xml:space="preserve"> </w:t>
      </w:r>
      <w:r w:rsidRPr="00B366CA">
        <w:rPr>
          <w:rFonts w:eastAsia="Times New Roman"/>
          <w:bCs/>
          <w:szCs w:val="20"/>
        </w:rPr>
        <w:t>skład której wchodzą pracownicy IOK oraz eksperci zewnętrzni, wybrani w drodze losowania.</w:t>
      </w:r>
    </w:p>
    <w:p w:rsidR="000A3D62" w:rsidRDefault="00F00647">
      <w:pPr>
        <w:spacing w:after="0"/>
        <w:ind w:firstLine="708"/>
        <w:contextualSpacing/>
        <w:rPr>
          <w:bCs/>
        </w:rPr>
      </w:pPr>
      <w:r w:rsidRPr="00E112CD">
        <w:rPr>
          <w:bCs/>
        </w:rPr>
        <w:t xml:space="preserve">Każdemu Wnioskodawcy przysługuje prawo pisemnego wystąpienia na każdym etapie oceny </w:t>
      </w:r>
      <w:r w:rsidR="00090FE3">
        <w:rPr>
          <w:bCs/>
        </w:rPr>
        <w:br/>
      </w:r>
      <w:r w:rsidR="00090FE3" w:rsidRPr="00E112CD">
        <w:rPr>
          <w:bCs/>
        </w:rPr>
        <w:t>o</w:t>
      </w:r>
      <w:r w:rsidR="00090FE3">
        <w:rPr>
          <w:bCs/>
        </w:rPr>
        <w:t xml:space="preserve"> </w:t>
      </w:r>
      <w:r w:rsidRPr="00F00647">
        <w:rPr>
          <w:bCs/>
        </w:rPr>
        <w:t xml:space="preserve">wycofanie złożonego przez siebie </w:t>
      </w:r>
      <w:r w:rsidR="000A2CD5">
        <w:rPr>
          <w:rFonts w:asciiTheme="minorHAnsi" w:hAnsiTheme="minorHAnsi" w:cstheme="minorHAnsi"/>
          <w:color w:val="000000"/>
        </w:rPr>
        <w:t xml:space="preserve">WOD </w:t>
      </w:r>
      <w:r w:rsidRPr="00E112CD">
        <w:rPr>
          <w:bCs/>
        </w:rPr>
        <w:t xml:space="preserve">z dalszych etapów procedury udzielania dofinansowania. </w:t>
      </w:r>
    </w:p>
    <w:p w:rsidR="000A3D62" w:rsidRDefault="00F00647">
      <w:pPr>
        <w:spacing w:after="0"/>
        <w:ind w:firstLine="708"/>
        <w:rPr>
          <w:b/>
          <w:bCs/>
        </w:rPr>
      </w:pPr>
      <w:r w:rsidRPr="00600BD5">
        <w:rPr>
          <w:bCs/>
        </w:rPr>
        <w:t>Wnioskodawcy przysługuje</w:t>
      </w:r>
      <w:r w:rsidR="00F73573">
        <w:rPr>
          <w:bCs/>
        </w:rPr>
        <w:t xml:space="preserve"> także</w:t>
      </w:r>
      <w:r w:rsidRPr="00600BD5">
        <w:rPr>
          <w:bCs/>
        </w:rPr>
        <w:t xml:space="preserve"> prawo pisemnego wystąpienia o </w:t>
      </w:r>
      <w:r w:rsidRPr="00F00647">
        <w:rPr>
          <w:bCs/>
        </w:rPr>
        <w:t>udostępnienie dokumentów</w:t>
      </w:r>
      <w:r>
        <w:rPr>
          <w:bCs/>
        </w:rPr>
        <w:t xml:space="preserve"> związanych </w:t>
      </w:r>
      <w:r w:rsidR="00090FE3">
        <w:rPr>
          <w:bCs/>
        </w:rPr>
        <w:t xml:space="preserve">z </w:t>
      </w:r>
      <w:r w:rsidRPr="00600BD5">
        <w:rPr>
          <w:bCs/>
        </w:rPr>
        <w:t xml:space="preserve">oceną złożonego przez niego </w:t>
      </w:r>
      <w:r w:rsidR="000A2CD5">
        <w:rPr>
          <w:rFonts w:asciiTheme="minorHAnsi" w:hAnsiTheme="minorHAnsi" w:cstheme="minorHAnsi"/>
          <w:color w:val="000000"/>
        </w:rPr>
        <w:t>WOD</w:t>
      </w:r>
      <w:r w:rsidRPr="00600BD5">
        <w:rPr>
          <w:bCs/>
        </w:rPr>
        <w:t>, w tym kart oceny przy zachowaniu zasady anonimowości osób dokonujących oceny.</w:t>
      </w:r>
    </w:p>
    <w:p w:rsidR="000A3D62" w:rsidRDefault="00F00647">
      <w:pPr>
        <w:spacing w:after="0"/>
        <w:ind w:firstLine="708"/>
        <w:rPr>
          <w:b/>
          <w:bCs/>
        </w:rPr>
      </w:pPr>
      <w:r w:rsidRPr="00600BD5">
        <w:rPr>
          <w:bCs/>
        </w:rPr>
        <w:t xml:space="preserve">Prośba o wycofanie </w:t>
      </w:r>
      <w:r w:rsidR="000A2CD5">
        <w:rPr>
          <w:rFonts w:asciiTheme="minorHAnsi" w:hAnsiTheme="minorHAnsi" w:cstheme="minorHAnsi"/>
          <w:color w:val="000000"/>
        </w:rPr>
        <w:t xml:space="preserve">WOD </w:t>
      </w:r>
      <w:r w:rsidRPr="00600BD5">
        <w:rPr>
          <w:bCs/>
        </w:rPr>
        <w:t>lub udos</w:t>
      </w:r>
      <w:r>
        <w:rPr>
          <w:bCs/>
        </w:rPr>
        <w:t xml:space="preserve">tępnienie dokumentów związanych </w:t>
      </w:r>
      <w:r w:rsidRPr="00600BD5">
        <w:rPr>
          <w:bCs/>
        </w:rPr>
        <w:t>z</w:t>
      </w:r>
      <w:r>
        <w:rPr>
          <w:bCs/>
        </w:rPr>
        <w:t> </w:t>
      </w:r>
      <w:r w:rsidRPr="00600BD5">
        <w:rPr>
          <w:bCs/>
        </w:rPr>
        <w:t xml:space="preserve">oceną złożonego </w:t>
      </w:r>
      <w:r w:rsidR="000A2CD5">
        <w:rPr>
          <w:rFonts w:asciiTheme="minorHAnsi" w:hAnsiTheme="minorHAnsi" w:cstheme="minorHAnsi"/>
          <w:color w:val="000000"/>
        </w:rPr>
        <w:t xml:space="preserve">WOD </w:t>
      </w:r>
      <w:r w:rsidRPr="00600BD5">
        <w:rPr>
          <w:bCs/>
        </w:rPr>
        <w:t xml:space="preserve">powinna </w:t>
      </w:r>
      <w:r>
        <w:rPr>
          <w:bCs/>
        </w:rPr>
        <w:t xml:space="preserve">być złożona w formie pisemnej </w:t>
      </w:r>
      <w:r w:rsidR="00090FE3">
        <w:rPr>
          <w:bCs/>
        </w:rPr>
        <w:t xml:space="preserve">i </w:t>
      </w:r>
      <w:r w:rsidRPr="00600BD5">
        <w:rPr>
          <w:bCs/>
        </w:rPr>
        <w:t>zawierać następujące elementy:</w:t>
      </w:r>
    </w:p>
    <w:p w:rsidR="00F00647" w:rsidRPr="00E112CD" w:rsidRDefault="00F00647" w:rsidP="00392F37">
      <w:pPr>
        <w:pStyle w:val="Akapitzlist"/>
        <w:numPr>
          <w:ilvl w:val="0"/>
          <w:numId w:val="68"/>
        </w:numPr>
        <w:spacing w:line="360" w:lineRule="auto"/>
        <w:rPr>
          <w:b/>
          <w:bCs/>
        </w:rPr>
      </w:pPr>
      <w:r w:rsidRPr="00E112CD">
        <w:rPr>
          <w:bCs/>
        </w:rPr>
        <w:t xml:space="preserve">jasna deklaracja chęci wycofania </w:t>
      </w:r>
      <w:r w:rsidR="000A2CD5">
        <w:rPr>
          <w:rFonts w:asciiTheme="minorHAnsi" w:hAnsiTheme="minorHAnsi" w:cstheme="minorHAnsi"/>
          <w:color w:val="000000"/>
        </w:rPr>
        <w:t xml:space="preserve">WOD </w:t>
      </w:r>
      <w:r w:rsidRPr="00E112CD">
        <w:rPr>
          <w:bCs/>
        </w:rPr>
        <w:t>lub udostępnienia dokumentów (ze wskazaniem konkretnych dokumentów);</w:t>
      </w:r>
    </w:p>
    <w:p w:rsidR="00F00647" w:rsidRPr="00E112CD" w:rsidRDefault="00F00647" w:rsidP="00392F37">
      <w:pPr>
        <w:pStyle w:val="Akapitzlist"/>
        <w:numPr>
          <w:ilvl w:val="0"/>
          <w:numId w:val="68"/>
        </w:numPr>
        <w:spacing w:line="360" w:lineRule="auto"/>
        <w:rPr>
          <w:b/>
          <w:bCs/>
        </w:rPr>
      </w:pPr>
      <w:r w:rsidRPr="00E112CD">
        <w:rPr>
          <w:bCs/>
        </w:rPr>
        <w:t>tytu</w:t>
      </w:r>
      <w:r>
        <w:rPr>
          <w:bCs/>
        </w:rPr>
        <w:t xml:space="preserve">ł </w:t>
      </w:r>
      <w:r w:rsidR="000A2CD5">
        <w:rPr>
          <w:rFonts w:asciiTheme="minorHAnsi" w:hAnsiTheme="minorHAnsi" w:cstheme="minorHAnsi"/>
          <w:color w:val="000000"/>
        </w:rPr>
        <w:t xml:space="preserve">WOD </w:t>
      </w:r>
      <w:r>
        <w:rPr>
          <w:bCs/>
        </w:rPr>
        <w:t>i jego sumę kontroln</w:t>
      </w:r>
      <w:r w:rsidRPr="00A1124E">
        <w:rPr>
          <w:bCs/>
        </w:rPr>
        <w:t>ą;</w:t>
      </w:r>
    </w:p>
    <w:p w:rsidR="00F00647" w:rsidRPr="00E112CD" w:rsidRDefault="00F00647" w:rsidP="00392F37">
      <w:pPr>
        <w:pStyle w:val="Akapitzlist"/>
        <w:numPr>
          <w:ilvl w:val="0"/>
          <w:numId w:val="68"/>
        </w:numPr>
        <w:spacing w:line="360" w:lineRule="auto"/>
        <w:rPr>
          <w:b/>
          <w:bCs/>
        </w:rPr>
      </w:pPr>
      <w:r w:rsidRPr="00E112CD">
        <w:rPr>
          <w:bCs/>
        </w:rPr>
        <w:t>numer konkursu</w:t>
      </w:r>
      <w:r>
        <w:rPr>
          <w:bCs/>
        </w:rPr>
        <w:t>,</w:t>
      </w:r>
      <w:r w:rsidRPr="00E112CD">
        <w:rPr>
          <w:bCs/>
        </w:rPr>
        <w:t xml:space="preserve"> w odpowi</w:t>
      </w:r>
      <w:r>
        <w:rPr>
          <w:bCs/>
        </w:rPr>
        <w:t>edzi</w:t>
      </w:r>
      <w:r w:rsidRPr="00E112CD">
        <w:rPr>
          <w:bCs/>
        </w:rPr>
        <w:t xml:space="preserve"> na który </w:t>
      </w:r>
      <w:r w:rsidR="000A2CD5">
        <w:rPr>
          <w:rFonts w:asciiTheme="minorHAnsi" w:hAnsiTheme="minorHAnsi" w:cstheme="minorHAnsi"/>
          <w:color w:val="000000"/>
        </w:rPr>
        <w:t xml:space="preserve">WOD </w:t>
      </w:r>
      <w:r w:rsidRPr="00E112CD">
        <w:rPr>
          <w:bCs/>
        </w:rPr>
        <w:t>został złożony.</w:t>
      </w:r>
    </w:p>
    <w:p w:rsidR="000A3D62" w:rsidRDefault="00F00647">
      <w:pPr>
        <w:spacing w:after="0"/>
        <w:ind w:firstLine="709"/>
      </w:pPr>
      <w:r w:rsidRPr="00600BD5">
        <w:t xml:space="preserve">Pismo zawierające wolę wycofania </w:t>
      </w:r>
      <w:r w:rsidR="000A2CD5">
        <w:rPr>
          <w:rFonts w:asciiTheme="minorHAnsi" w:hAnsiTheme="minorHAnsi" w:cstheme="minorHAnsi"/>
          <w:color w:val="000000"/>
        </w:rPr>
        <w:t xml:space="preserve">WOD </w:t>
      </w:r>
      <w:r w:rsidRPr="00600BD5">
        <w:t xml:space="preserve">lub udostępnienia dokumentów powinno zostać opatrzone podpisami i pieczęciami osoby uprawnionej/osób uprawnionych do </w:t>
      </w:r>
      <w:r>
        <w:t xml:space="preserve">podejmowania wiążących decyzji </w:t>
      </w:r>
      <w:r w:rsidRPr="00600BD5">
        <w:t>w imieniu Wnioskodawcy.</w:t>
      </w:r>
    </w:p>
    <w:p w:rsidR="000A3D62" w:rsidRDefault="00F00647">
      <w:pPr>
        <w:spacing w:after="0"/>
        <w:ind w:firstLine="709"/>
      </w:pPr>
      <w:r w:rsidRPr="00600BD5">
        <w:t xml:space="preserve">W przypadku wycofania </w:t>
      </w:r>
      <w:r w:rsidR="000A2CD5">
        <w:rPr>
          <w:rFonts w:asciiTheme="minorHAnsi" w:hAnsiTheme="minorHAnsi" w:cstheme="minorHAnsi"/>
          <w:color w:val="000000"/>
        </w:rPr>
        <w:t>WOD</w:t>
      </w:r>
      <w:r w:rsidRPr="00600BD5">
        <w:t>, jego papierowa wersja</w:t>
      </w:r>
      <w:r>
        <w:t xml:space="preserve"> zostanie zarchiwizowana </w:t>
      </w:r>
      <w:r w:rsidR="00C93CB8">
        <w:br/>
      </w:r>
      <w:r w:rsidR="00C93CB8" w:rsidRPr="00600BD5">
        <w:t>w</w:t>
      </w:r>
      <w:r w:rsidR="00C93CB8">
        <w:t xml:space="preserve"> DFS</w:t>
      </w:r>
      <w:r w:rsidRPr="00600BD5">
        <w:t xml:space="preserve">, zaś w </w:t>
      </w:r>
      <w:r>
        <w:t>LSI MAKS</w:t>
      </w:r>
      <w:r w:rsidRPr="00600BD5">
        <w:t>2 zostanie nadany mu status WYCOFANY.</w:t>
      </w:r>
    </w:p>
    <w:p w:rsidR="000A3D62" w:rsidRDefault="00F00647">
      <w:pPr>
        <w:spacing w:after="0"/>
        <w:ind w:firstLine="709"/>
      </w:pPr>
      <w:r>
        <w:t xml:space="preserve">W uzasadnionych sytuacjach IOK ma prawo anulować ogłoszony przez siebie konkurs </w:t>
      </w:r>
      <w:r w:rsidR="00F93E37">
        <w:br/>
      </w:r>
      <w:r>
        <w:t>np. w związku z:</w:t>
      </w:r>
    </w:p>
    <w:p w:rsidR="00F00647" w:rsidRPr="00467432" w:rsidRDefault="00F00647" w:rsidP="00392F37">
      <w:pPr>
        <w:pStyle w:val="Akapitzlist"/>
        <w:numPr>
          <w:ilvl w:val="0"/>
          <w:numId w:val="69"/>
        </w:numPr>
        <w:spacing w:line="360" w:lineRule="auto"/>
      </w:pPr>
      <w:r w:rsidRPr="00467432">
        <w:t>awarią LSI MAKS2;</w:t>
      </w:r>
    </w:p>
    <w:p w:rsidR="00F00647" w:rsidRPr="00467432" w:rsidRDefault="00F00647" w:rsidP="00392F37">
      <w:pPr>
        <w:pStyle w:val="Akapitzlist"/>
        <w:numPr>
          <w:ilvl w:val="0"/>
          <w:numId w:val="69"/>
        </w:numPr>
        <w:spacing w:line="360" w:lineRule="auto"/>
      </w:pPr>
      <w:r w:rsidRPr="00467432">
        <w:lastRenderedPageBreak/>
        <w:t>innymi zdarzeniami losowymi, których nie da się przewidzieć na etapie konstruowania założeń przedmiotowego Regulaminu konkursu;</w:t>
      </w:r>
    </w:p>
    <w:p w:rsidR="00F00647" w:rsidRPr="00467432" w:rsidRDefault="00F00647" w:rsidP="00392F37">
      <w:pPr>
        <w:pStyle w:val="Akapitzlist"/>
        <w:numPr>
          <w:ilvl w:val="0"/>
          <w:numId w:val="69"/>
        </w:numPr>
        <w:spacing w:line="360" w:lineRule="auto"/>
      </w:pPr>
      <w:r w:rsidRPr="00467432">
        <w:t>zmianą krajowych aktów prawnych/wytycznych wpływających w sposób istotny na proces wyboru projektów do dofinansowania.</w:t>
      </w:r>
    </w:p>
    <w:p w:rsidR="000A3D62" w:rsidRDefault="00F00647">
      <w:pPr>
        <w:spacing w:after="0"/>
        <w:ind w:firstLine="709"/>
      </w:pPr>
      <w:r>
        <w:t xml:space="preserve">W przypadku anulowania konkursu do publicznej wiadomości zostanie przekazana informacja </w:t>
      </w:r>
      <w:r w:rsidR="00090FE3">
        <w:br/>
        <w:t xml:space="preserve">o </w:t>
      </w:r>
      <w:r>
        <w:t xml:space="preserve">anulowaniu konkursu wraz z podaniem przyczyny oraz terminu, od którego konkurs zostanie anulowany. Informacja zostanie przekazana tymi samymi kanałami, za pomocą których przekazano informację </w:t>
      </w:r>
      <w:r w:rsidR="00090FE3">
        <w:t xml:space="preserve">o </w:t>
      </w:r>
      <w:r>
        <w:t>ogłoszeniu konkursu.</w:t>
      </w:r>
    </w:p>
    <w:p w:rsidR="00544D7A" w:rsidRDefault="00544D7A" w:rsidP="00544D7A">
      <w:pPr>
        <w:spacing w:after="0"/>
        <w:ind w:firstLine="360"/>
      </w:pPr>
    </w:p>
    <w:p w:rsidR="00244948" w:rsidRPr="00A2104D" w:rsidRDefault="005047A4" w:rsidP="00B6226F">
      <w:pPr>
        <w:pStyle w:val="Nagwek2"/>
      </w:pPr>
      <w:bookmarkStart w:id="112" w:name="_Toc456864647"/>
      <w:r w:rsidRPr="00B6226F">
        <w:t>6.2</w:t>
      </w:r>
      <w:r w:rsidR="001A5D91" w:rsidRPr="00B6226F">
        <w:t xml:space="preserve"> </w:t>
      </w:r>
      <w:r w:rsidR="00244948" w:rsidRPr="00B6226F">
        <w:t>Weryfikacja wymogów formalnych</w:t>
      </w:r>
      <w:bookmarkEnd w:id="112"/>
    </w:p>
    <w:p w:rsidR="000A3D62" w:rsidRDefault="00CE1FCF">
      <w:pPr>
        <w:spacing w:after="0"/>
        <w:ind w:firstLine="708"/>
        <w:rPr>
          <w:bCs/>
        </w:rPr>
      </w:pPr>
      <w:r w:rsidRPr="000F2792">
        <w:rPr>
          <w:bCs/>
        </w:rPr>
        <w:t xml:space="preserve">Przed rozpoczęciem </w:t>
      </w:r>
      <w:r>
        <w:rPr>
          <w:bCs/>
        </w:rPr>
        <w:t>oceny formaln</w:t>
      </w:r>
      <w:r w:rsidR="007D344E">
        <w:rPr>
          <w:bCs/>
        </w:rPr>
        <w:t xml:space="preserve">ej </w:t>
      </w:r>
      <w:r w:rsidRPr="000F2792">
        <w:rPr>
          <w:bCs/>
        </w:rPr>
        <w:t xml:space="preserve">pracownik IOK dokonuje weryfikacji wymogów formalnych </w:t>
      </w:r>
      <w:r w:rsidR="000A2CD5">
        <w:rPr>
          <w:rFonts w:asciiTheme="minorHAnsi" w:hAnsiTheme="minorHAnsi" w:cstheme="minorHAnsi"/>
          <w:color w:val="000000"/>
        </w:rPr>
        <w:t xml:space="preserve">WOD </w:t>
      </w:r>
      <w:r w:rsidRPr="000F2792">
        <w:rPr>
          <w:bCs/>
        </w:rPr>
        <w:t xml:space="preserve">wskazanych w </w:t>
      </w:r>
      <w:r w:rsidRPr="006F5735">
        <w:rPr>
          <w:bCs/>
          <w:i/>
        </w:rPr>
        <w:t xml:space="preserve">Karcie weryfikacji wymogów formalnych wniosku </w:t>
      </w:r>
      <w:r w:rsidR="000A2CD5">
        <w:rPr>
          <w:bCs/>
          <w:i/>
        </w:rPr>
        <w:t>o</w:t>
      </w:r>
      <w:r w:rsidRPr="006F5735">
        <w:rPr>
          <w:bCs/>
          <w:i/>
        </w:rPr>
        <w:t xml:space="preserve"> dofinansowanie projektu konkursowego RPO WiM 2014-2020</w:t>
      </w:r>
      <w:r w:rsidR="005E053B">
        <w:rPr>
          <w:bCs/>
          <w:i/>
        </w:rPr>
        <w:t xml:space="preserve"> </w:t>
      </w:r>
      <w:r w:rsidRPr="000F2792">
        <w:rPr>
          <w:bCs/>
        </w:rPr>
        <w:t xml:space="preserve">stanowiącej </w:t>
      </w:r>
      <w:r w:rsidRPr="006F5735">
        <w:rPr>
          <w:bCs/>
        </w:rPr>
        <w:t>załącznik nr 3 do niniejszego Regulaminu konkursu</w:t>
      </w:r>
      <w:r>
        <w:rPr>
          <w:bCs/>
        </w:rPr>
        <w:t>.</w:t>
      </w:r>
    </w:p>
    <w:p w:rsidR="00CE1FCF" w:rsidRDefault="00CE1FCF" w:rsidP="00CE1FCF">
      <w:pPr>
        <w:spacing w:after="0"/>
        <w:ind w:firstLine="708"/>
        <w:rPr>
          <w:bCs/>
        </w:rPr>
      </w:pPr>
      <w:r w:rsidRPr="000F2792">
        <w:rPr>
          <w:bCs/>
        </w:rPr>
        <w:t>Weryfikacja wymogów formalnych w ramach przedmiotowego konkursu polega na przypisaniu wartości logicznej „tak”</w:t>
      </w:r>
      <w:r>
        <w:rPr>
          <w:bCs/>
        </w:rPr>
        <w:t>,</w:t>
      </w:r>
      <w:r w:rsidRPr="000F2792">
        <w:rPr>
          <w:bCs/>
        </w:rPr>
        <w:t xml:space="preserve"> „nie”</w:t>
      </w:r>
      <w:r>
        <w:rPr>
          <w:bCs/>
        </w:rPr>
        <w:t xml:space="preserve"> albo „nie dotyczy”</w:t>
      </w:r>
      <w:r w:rsidRPr="000F2792">
        <w:rPr>
          <w:bCs/>
        </w:rPr>
        <w:t>.</w:t>
      </w:r>
    </w:p>
    <w:p w:rsidR="000A3D62" w:rsidRDefault="00CE1FCF">
      <w:pPr>
        <w:spacing w:after="240"/>
        <w:ind w:firstLine="709"/>
        <w:rPr>
          <w:bCs/>
        </w:rPr>
      </w:pPr>
      <w:r w:rsidRPr="00086D34">
        <w:rPr>
          <w:bCs/>
        </w:rPr>
        <w:t xml:space="preserve">W przypadku stwierdzenia we wniosku braków </w:t>
      </w:r>
      <w:r>
        <w:rPr>
          <w:bCs/>
        </w:rPr>
        <w:t>formalnych lub oczywistych omyłek</w:t>
      </w:r>
      <w:r w:rsidRPr="00086D34">
        <w:rPr>
          <w:bCs/>
        </w:rPr>
        <w:t xml:space="preserve">, Wnioskodawca zostanie wezwany do uzupełnienia </w:t>
      </w:r>
      <w:r w:rsidR="000A2CD5">
        <w:rPr>
          <w:rFonts w:asciiTheme="minorHAnsi" w:hAnsiTheme="minorHAnsi" w:cstheme="minorHAnsi"/>
          <w:color w:val="000000"/>
        </w:rPr>
        <w:t xml:space="preserve">WOD </w:t>
      </w:r>
      <w:r w:rsidRPr="00086D34">
        <w:rPr>
          <w:bCs/>
        </w:rPr>
        <w:t xml:space="preserve">lub poprawienia w nim oczywistych omyłek </w:t>
      </w:r>
      <w:r w:rsidR="000A2CD5">
        <w:rPr>
          <w:bCs/>
        </w:rPr>
        <w:br/>
      </w:r>
      <w:r w:rsidRPr="00086D34">
        <w:rPr>
          <w:bCs/>
        </w:rPr>
        <w:t>w terminie 7 dni od dnia doręczenia wezwania, pod rygorem pozostawi</w:t>
      </w:r>
      <w:r>
        <w:rPr>
          <w:bCs/>
        </w:rPr>
        <w:t xml:space="preserve">enia wniosku bez rozpatrzenia. </w:t>
      </w:r>
      <w:r w:rsidRPr="00086D34">
        <w:rPr>
          <w:bCs/>
        </w:rPr>
        <w:t xml:space="preserve">Po otrzymaniu przez IOK uzupełnionego/poprawionego </w:t>
      </w:r>
      <w:r w:rsidR="004105C2">
        <w:rPr>
          <w:rFonts w:asciiTheme="minorHAnsi" w:hAnsiTheme="minorHAnsi" w:cstheme="minorHAnsi"/>
          <w:color w:val="000000"/>
        </w:rPr>
        <w:t xml:space="preserve">WOD </w:t>
      </w:r>
      <w:r w:rsidRPr="00086D34">
        <w:rPr>
          <w:bCs/>
        </w:rPr>
        <w:t xml:space="preserve">dokonywana jest jego ponowna weryfikacja. Uzupełnienie wniosku lub poprawienie w nim oczywistej omyłki nie może prowadzić do jego istotnej modyfikacji. Informacja o pozostawieniu </w:t>
      </w:r>
      <w:r w:rsidR="000A2CD5">
        <w:rPr>
          <w:rFonts w:asciiTheme="minorHAnsi" w:hAnsiTheme="minorHAnsi" w:cstheme="minorHAnsi"/>
          <w:color w:val="000000"/>
        </w:rPr>
        <w:t>WOD</w:t>
      </w:r>
      <w:r w:rsidRPr="00086D34">
        <w:rPr>
          <w:bCs/>
        </w:rPr>
        <w:t xml:space="preserve"> bez rozpatrzenia zostanie przekazana Wnioskodawcy drogą pisemną</w:t>
      </w:r>
      <w:r>
        <w:rPr>
          <w:bCs/>
        </w:rP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44D7A" w:rsidRPr="001762AE" w:rsidTr="0040050E">
        <w:trPr>
          <w:trHeight w:val="669"/>
        </w:trPr>
        <w:tc>
          <w:tcPr>
            <w:tcW w:w="9464" w:type="dxa"/>
            <w:shd w:val="clear" w:color="auto" w:fill="auto"/>
          </w:tcPr>
          <w:p w:rsidR="000A3D62" w:rsidRDefault="00544D7A">
            <w:pPr>
              <w:spacing w:before="120" w:after="240"/>
            </w:pPr>
            <w:r w:rsidRPr="00C41CE9">
              <w:rPr>
                <w:b/>
              </w:rPr>
              <w:t>UWAGA!</w:t>
            </w:r>
            <w:r>
              <w:rPr>
                <w:b/>
              </w:rPr>
              <w:t xml:space="preserve"> </w:t>
            </w:r>
            <w:r w:rsidRPr="00544D7A">
              <w:t xml:space="preserve">Uzupełniony </w:t>
            </w:r>
            <w:r w:rsidR="000A2CD5">
              <w:rPr>
                <w:rFonts w:asciiTheme="minorHAnsi" w:hAnsiTheme="minorHAnsi" w:cstheme="minorHAnsi"/>
                <w:color w:val="000000"/>
              </w:rPr>
              <w:t>WOD</w:t>
            </w:r>
            <w:r w:rsidRPr="00544D7A">
              <w:t xml:space="preserve"> należy złożyć w jednej zamkniętej kopercie, z dopiskiem UZUPEŁNIENIE.</w:t>
            </w:r>
          </w:p>
        </w:tc>
      </w:tr>
    </w:tbl>
    <w:p w:rsidR="00B0291C" w:rsidRDefault="000A2CD5" w:rsidP="005155A8">
      <w:pPr>
        <w:spacing w:after="0"/>
        <w:ind w:firstLine="708"/>
        <w:rPr>
          <w:bCs/>
        </w:rPr>
      </w:pPr>
      <w:r>
        <w:rPr>
          <w:rFonts w:asciiTheme="minorHAnsi" w:hAnsiTheme="minorHAnsi" w:cstheme="minorHAnsi"/>
          <w:color w:val="000000"/>
        </w:rPr>
        <w:t>WOD</w:t>
      </w:r>
      <w:r w:rsidR="00CE1FCF">
        <w:rPr>
          <w:bCs/>
        </w:rPr>
        <w:t xml:space="preserve"> </w:t>
      </w:r>
      <w:r w:rsidR="00CE1FCF" w:rsidRPr="000F2792">
        <w:rPr>
          <w:bCs/>
        </w:rPr>
        <w:t>spełniający wszystkie wymog</w:t>
      </w:r>
      <w:r w:rsidR="00CE1FCF">
        <w:rPr>
          <w:bCs/>
        </w:rPr>
        <w:t xml:space="preserve">i formalne przekazywany jest </w:t>
      </w:r>
      <w:r w:rsidR="00090FE3">
        <w:rPr>
          <w:bCs/>
        </w:rPr>
        <w:t xml:space="preserve">do </w:t>
      </w:r>
      <w:r w:rsidR="00CE1FCF" w:rsidRPr="000F2792">
        <w:rPr>
          <w:bCs/>
        </w:rPr>
        <w:t xml:space="preserve">oceny </w:t>
      </w:r>
      <w:r w:rsidR="007D344E">
        <w:rPr>
          <w:bCs/>
        </w:rPr>
        <w:t>formalnej.</w:t>
      </w:r>
    </w:p>
    <w:p w:rsidR="000A3D62" w:rsidRDefault="000A3D62">
      <w:pPr>
        <w:spacing w:after="0"/>
        <w:ind w:firstLine="709"/>
        <w:rPr>
          <w:bCs/>
        </w:rPr>
      </w:pPr>
    </w:p>
    <w:p w:rsidR="00244948" w:rsidRPr="005155A8" w:rsidRDefault="005047A4" w:rsidP="00B6226F">
      <w:pPr>
        <w:pStyle w:val="Nagwek2"/>
      </w:pPr>
      <w:bookmarkStart w:id="113" w:name="_Toc456864648"/>
      <w:r w:rsidRPr="00B6226F">
        <w:t>6.3</w:t>
      </w:r>
      <w:r w:rsidR="001A5D91" w:rsidRPr="00B6226F">
        <w:t xml:space="preserve"> </w:t>
      </w:r>
      <w:r w:rsidR="007D344E" w:rsidRPr="00B6226F">
        <w:t>Ocena formalna</w:t>
      </w:r>
      <w:bookmarkEnd w:id="113"/>
    </w:p>
    <w:p w:rsidR="001D2E36" w:rsidRPr="003E1072" w:rsidRDefault="001D2E36" w:rsidP="00844142">
      <w:pPr>
        <w:spacing w:after="0"/>
        <w:ind w:firstLine="708"/>
        <w:rPr>
          <w:color w:val="FF0000"/>
        </w:rPr>
      </w:pPr>
      <w:r>
        <w:t xml:space="preserve">KOP zobowiązana jest do dokonania oceny formalnej </w:t>
      </w:r>
      <w:r w:rsidR="00090FE3">
        <w:t xml:space="preserve">w </w:t>
      </w:r>
      <w:r>
        <w:t xml:space="preserve">terminie 14 dni od momentu przydzielenia </w:t>
      </w:r>
      <w:r w:rsidR="000A2CD5">
        <w:rPr>
          <w:rFonts w:asciiTheme="minorHAnsi" w:hAnsiTheme="minorHAnsi" w:cstheme="minorHAnsi"/>
          <w:color w:val="000000"/>
        </w:rPr>
        <w:t xml:space="preserve">WOD </w:t>
      </w:r>
      <w:r>
        <w:t xml:space="preserve">do oceny formalnej. Ocena formalna dokonywana jest przez dwóch członków KOP przy pomocy </w:t>
      </w:r>
      <w:r w:rsidRPr="00741E45">
        <w:rPr>
          <w:i/>
        </w:rPr>
        <w:t xml:space="preserve">Karty </w:t>
      </w:r>
      <w:r>
        <w:rPr>
          <w:i/>
        </w:rPr>
        <w:t>oceny f</w:t>
      </w:r>
      <w:r w:rsidRPr="00741E45">
        <w:rPr>
          <w:i/>
        </w:rPr>
        <w:t>ormalnej</w:t>
      </w:r>
      <w:r>
        <w:rPr>
          <w:i/>
        </w:rPr>
        <w:t xml:space="preserve"> wniosku o dofinansowanie projektu konkursowego RPO WiM 2014-2020</w:t>
      </w:r>
      <w:r>
        <w:t xml:space="preserve">, stanowiącej załącznik </w:t>
      </w:r>
      <w:r w:rsidRPr="006F5735">
        <w:t xml:space="preserve">nr 4 do niniejszego Regulaminu </w:t>
      </w:r>
      <w:r w:rsidR="00B55997">
        <w:t>konkursu.</w:t>
      </w:r>
    </w:p>
    <w:p w:rsidR="001D2E36" w:rsidRPr="00741E45" w:rsidRDefault="001D2E36" w:rsidP="00844142">
      <w:pPr>
        <w:spacing w:after="0"/>
        <w:ind w:firstLine="708"/>
      </w:pPr>
      <w:r>
        <w:lastRenderedPageBreak/>
        <w:t xml:space="preserve">Podczas oceny formalnej następuje sprawdzenie, czy </w:t>
      </w:r>
      <w:r w:rsidR="000A2CD5">
        <w:rPr>
          <w:rFonts w:asciiTheme="minorHAnsi" w:hAnsiTheme="minorHAnsi" w:cstheme="minorHAnsi"/>
          <w:color w:val="000000"/>
        </w:rPr>
        <w:t>WOD</w:t>
      </w:r>
      <w:r>
        <w:t xml:space="preserve"> spełnia kryteria formalne</w:t>
      </w:r>
      <w:r w:rsidRPr="004A0C36">
        <w:t>.</w:t>
      </w:r>
      <w:r>
        <w:rPr>
          <w:color w:val="FF0000"/>
        </w:rPr>
        <w:t xml:space="preserve"> </w:t>
      </w:r>
      <w:r w:rsidRPr="00741E45">
        <w:t xml:space="preserve">Ocena spełnienia kryteriów ma postać „0-1”, tzn. „nie spełnia-spełnia”. </w:t>
      </w:r>
    </w:p>
    <w:p w:rsidR="001D2E36" w:rsidRDefault="001D2E36" w:rsidP="00844142">
      <w:pPr>
        <w:spacing w:after="0"/>
        <w:ind w:firstLine="708"/>
      </w:pPr>
      <w:r w:rsidRPr="00741E45">
        <w:t xml:space="preserve">Jeżeli </w:t>
      </w:r>
      <w:r w:rsidR="000A2CD5">
        <w:rPr>
          <w:rFonts w:asciiTheme="minorHAnsi" w:hAnsiTheme="minorHAnsi" w:cstheme="minorHAnsi"/>
          <w:color w:val="000000"/>
        </w:rPr>
        <w:t xml:space="preserve">WOD </w:t>
      </w:r>
      <w:r>
        <w:t>nie spełnia</w:t>
      </w:r>
      <w:r w:rsidRPr="00741E45">
        <w:t xml:space="preserve"> któregokolwiek z ww. kryteriów</w:t>
      </w:r>
      <w:r>
        <w:t>,</w:t>
      </w:r>
      <w:r w:rsidRPr="00741E45">
        <w:t xml:space="preserve"> zostaje odrzucony na etapie ocen</w:t>
      </w:r>
      <w:r>
        <w:t xml:space="preserve">y formalnej, bez możliwości </w:t>
      </w:r>
      <w:r w:rsidRPr="00741E45">
        <w:t>uzupełnienia.</w:t>
      </w:r>
      <w:r>
        <w:t xml:space="preserve"> O negatywnym wyniku oceny formalnej Wnioskodawca zostaje poinformowany pismem, zawierającym informacje o odrzuceniu </w:t>
      </w:r>
      <w:r w:rsidR="000A2CD5">
        <w:rPr>
          <w:rFonts w:asciiTheme="minorHAnsi" w:hAnsiTheme="minorHAnsi" w:cstheme="minorHAnsi"/>
          <w:color w:val="000000"/>
        </w:rPr>
        <w:t xml:space="preserve">WOD </w:t>
      </w:r>
      <w:r>
        <w:t xml:space="preserve">wraz z uzasadnieniem oraz </w:t>
      </w:r>
      <w:r w:rsidR="000A2CD5">
        <w:t>p</w:t>
      </w:r>
      <w:r>
        <w:t xml:space="preserve">ouczeniem o przysługującym mu środku odwoławczym. </w:t>
      </w:r>
    </w:p>
    <w:p w:rsidR="000A3D62" w:rsidRDefault="001D2E36">
      <w:pPr>
        <w:spacing w:after="240"/>
        <w:ind w:firstLine="709"/>
      </w:pPr>
      <w:r w:rsidRPr="00EA7D1F">
        <w:t>W przypadku wystąpienia rozbieżności w ocenie formalnej Pr</w:t>
      </w:r>
      <w:r>
        <w:t>zewodniczący KOP rozstrzyga je</w:t>
      </w:r>
      <w:r w:rsidRPr="00EA7D1F">
        <w:t xml:space="preserve"> </w:t>
      </w:r>
      <w:r w:rsidR="00A71E75">
        <w:br/>
      </w:r>
      <w:r w:rsidRPr="00EA7D1F">
        <w:t>na podstawie wyjaśnień przedstawionych przez oceniających.</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B0BD8" w:rsidRPr="001762AE" w:rsidTr="00C177E8">
        <w:trPr>
          <w:trHeight w:val="640"/>
        </w:trPr>
        <w:tc>
          <w:tcPr>
            <w:tcW w:w="9464" w:type="dxa"/>
            <w:shd w:val="clear" w:color="auto" w:fill="auto"/>
          </w:tcPr>
          <w:p w:rsidR="000A3D62" w:rsidRDefault="008B0BD8">
            <w:pPr>
              <w:spacing w:before="120" w:after="0"/>
              <w:ind w:right="-108"/>
            </w:pPr>
            <w:r w:rsidRPr="00C41CE9">
              <w:rPr>
                <w:b/>
              </w:rPr>
              <w:t>UWAGA!</w:t>
            </w:r>
            <w:r>
              <w:rPr>
                <w:b/>
              </w:rPr>
              <w:t xml:space="preserve"> </w:t>
            </w:r>
            <w:r w:rsidRPr="008B0BD8">
              <w:t xml:space="preserve">Po etapie oceny formalnej </w:t>
            </w:r>
            <w:r w:rsidR="000A2CD5">
              <w:rPr>
                <w:rFonts w:asciiTheme="minorHAnsi" w:hAnsiTheme="minorHAnsi" w:cstheme="minorHAnsi"/>
                <w:color w:val="000000"/>
              </w:rPr>
              <w:t>WOD</w:t>
            </w:r>
            <w:r w:rsidR="000A2CD5">
              <w:t xml:space="preserve"> </w:t>
            </w:r>
            <w:r w:rsidRPr="008B0BD8">
              <w:t xml:space="preserve">na stronie internetowej zamieszczane są informacje </w:t>
            </w:r>
            <w:r w:rsidR="000A2CD5">
              <w:br/>
            </w:r>
            <w:r w:rsidRPr="008B0BD8">
              <w:t>o projektach zakwalifikowanych do kolejnego etapu konkursu.</w:t>
            </w:r>
          </w:p>
        </w:tc>
      </w:tr>
    </w:tbl>
    <w:p w:rsidR="000A3D62" w:rsidRDefault="000A3D62">
      <w:pPr>
        <w:spacing w:after="0"/>
      </w:pPr>
    </w:p>
    <w:p w:rsidR="008B0BD8" w:rsidRPr="00B6226F" w:rsidRDefault="008B0BD8" w:rsidP="00B6226F">
      <w:pPr>
        <w:pStyle w:val="Nagwek2"/>
      </w:pPr>
      <w:bookmarkStart w:id="114" w:name="_Toc456864649"/>
      <w:r w:rsidRPr="00B6226F">
        <w:t>6.4 Ocena merytoryczna</w:t>
      </w:r>
      <w:bookmarkEnd w:id="114"/>
    </w:p>
    <w:p w:rsidR="00FC7975" w:rsidRPr="00377CCD" w:rsidRDefault="00FC7975" w:rsidP="00BC5DD3">
      <w:pPr>
        <w:pStyle w:val="Nagwek3"/>
        <w:rPr>
          <w:lang w:eastAsia="pl-PL"/>
        </w:rPr>
      </w:pPr>
      <w:bookmarkStart w:id="115" w:name="_6.4.1_Ocena_spełniania"/>
      <w:bookmarkStart w:id="116" w:name="_Toc456864650"/>
      <w:bookmarkEnd w:id="115"/>
      <w:r>
        <w:t xml:space="preserve">6.4.1 </w:t>
      </w:r>
      <w:r w:rsidR="00376E9A">
        <w:t>Ocena spełniania kryteriów merytorycznych</w:t>
      </w:r>
      <w:bookmarkEnd w:id="116"/>
    </w:p>
    <w:p w:rsidR="000A3D62" w:rsidRDefault="00430F28">
      <w:pPr>
        <w:spacing w:after="0"/>
        <w:ind w:firstLine="708"/>
        <w:rPr>
          <w:bCs/>
        </w:rPr>
      </w:pPr>
      <w:r w:rsidRPr="00430F28">
        <w:rPr>
          <w:bCs/>
        </w:rPr>
        <w:t xml:space="preserve">KOP zobowiązana jest do dokonania oceny spełniania kryteriów merytorycznych w terminie uzależnionym od liczby </w:t>
      </w:r>
      <w:r w:rsidR="000A2CD5">
        <w:rPr>
          <w:rFonts w:asciiTheme="minorHAnsi" w:hAnsiTheme="minorHAnsi" w:cstheme="minorHAnsi"/>
          <w:color w:val="000000"/>
        </w:rPr>
        <w:t xml:space="preserve">WOD </w:t>
      </w:r>
      <w:r w:rsidRPr="00430F28">
        <w:rPr>
          <w:bCs/>
        </w:rPr>
        <w:t>skie</w:t>
      </w:r>
      <w:r w:rsidR="00374BF9">
        <w:rPr>
          <w:bCs/>
        </w:rPr>
        <w:t>rowanych do oceny merytorycznej.</w:t>
      </w:r>
      <w:r w:rsidR="00BE6EAB">
        <w:rPr>
          <w:bCs/>
        </w:rPr>
        <w:t xml:space="preserve"> </w:t>
      </w:r>
      <w:r w:rsidRPr="00430F28">
        <w:rPr>
          <w:bCs/>
        </w:rPr>
        <w:t xml:space="preserve">Ocena merytoryczna dokonywana jest przez dwóch członków KOP przy pomocy </w:t>
      </w:r>
      <w:r w:rsidR="00C60E20" w:rsidRPr="00C60E20">
        <w:rPr>
          <w:bCs/>
          <w:i/>
        </w:rPr>
        <w:t>Karty oceny merytorycznej wniosku o dofinansowanie projektu konkursowego RPO WiM 2014-2020</w:t>
      </w:r>
      <w:r w:rsidRPr="00430F28">
        <w:rPr>
          <w:bCs/>
        </w:rPr>
        <w:t>, stanowiącej załącznik nr 5 do niniejszego Regulaminu konkursu.</w:t>
      </w:r>
    </w:p>
    <w:p w:rsidR="000A3D62" w:rsidRDefault="00430F28">
      <w:pPr>
        <w:spacing w:after="0"/>
        <w:ind w:firstLine="708"/>
        <w:rPr>
          <w:bCs/>
        </w:rPr>
      </w:pPr>
      <w:r w:rsidRPr="00430F28">
        <w:rPr>
          <w:bCs/>
        </w:rPr>
        <w:t xml:space="preserve">W celu zapewnienia oceniającym możliwości prawidłowej oceny potencjału finansowego i/lub kadrowego danego Wnioskodawcy (zgodnie z kryteriami wyboru projektu), który w odpowiedzi na dany konkurs złożył więcej niż jeden </w:t>
      </w:r>
      <w:r w:rsidR="000A2CD5">
        <w:rPr>
          <w:rFonts w:asciiTheme="minorHAnsi" w:hAnsiTheme="minorHAnsi" w:cstheme="minorHAnsi"/>
          <w:color w:val="000000"/>
        </w:rPr>
        <w:t xml:space="preserve">WOD </w:t>
      </w:r>
      <w:r w:rsidRPr="00430F28">
        <w:rPr>
          <w:bCs/>
        </w:rPr>
        <w:t>podlegający ocenie merytorycznej</w:t>
      </w:r>
      <w:r w:rsidR="000A2CD5">
        <w:rPr>
          <w:bCs/>
        </w:rPr>
        <w:t xml:space="preserve"> </w:t>
      </w:r>
      <w:r w:rsidRPr="00430F28">
        <w:rPr>
          <w:bCs/>
        </w:rPr>
        <w:t xml:space="preserve">na danym posiedzeniu KOP, Przewodniczący KOP może zdecydować o skierowaniu wszystkich </w:t>
      </w:r>
      <w:r w:rsidR="004105C2">
        <w:rPr>
          <w:rFonts w:asciiTheme="minorHAnsi" w:hAnsiTheme="minorHAnsi" w:cstheme="minorHAnsi"/>
          <w:color w:val="000000"/>
        </w:rPr>
        <w:t>WOD</w:t>
      </w:r>
      <w:r w:rsidRPr="00430F28">
        <w:rPr>
          <w:bCs/>
        </w:rPr>
        <w:t xml:space="preserve"> złożonych przez tego Wnioskodawcę do oceny przez te same dwie osoby lub przez jedną osobę wybrane/wybraną w drodze losowania.</w:t>
      </w:r>
    </w:p>
    <w:p w:rsidR="000A3D62" w:rsidRDefault="00430F28">
      <w:pPr>
        <w:ind w:firstLine="708"/>
        <w:rPr>
          <w:bCs/>
        </w:rPr>
      </w:pPr>
      <w:r w:rsidRPr="00430F28">
        <w:rPr>
          <w:bCs/>
        </w:rPr>
        <w:t xml:space="preserve">W przypadku dostrzeżenia, że </w:t>
      </w:r>
      <w:r w:rsidR="004105C2">
        <w:rPr>
          <w:rFonts w:asciiTheme="minorHAnsi" w:hAnsiTheme="minorHAnsi" w:cstheme="minorHAnsi"/>
          <w:color w:val="000000"/>
        </w:rPr>
        <w:t xml:space="preserve">WOD </w:t>
      </w:r>
      <w:r w:rsidRPr="00430F28">
        <w:rPr>
          <w:bCs/>
        </w:rPr>
        <w:t xml:space="preserve">nie spełnia kryteriów formalnych (ponieważ uchybienia te nie zostały zauważone na etapie oceny formalnej) </w:t>
      </w:r>
      <w:r w:rsidR="004105C2">
        <w:rPr>
          <w:rFonts w:asciiTheme="minorHAnsi" w:hAnsiTheme="minorHAnsi" w:cstheme="minorHAnsi"/>
          <w:color w:val="000000"/>
        </w:rPr>
        <w:t>WOD</w:t>
      </w:r>
      <w:r w:rsidRPr="00430F28">
        <w:rPr>
          <w:bCs/>
        </w:rPr>
        <w:t>, jako niepodlegający ocenie merytorycznej, trafia ponownie do oceny formalnej, która dokonywana jest w terminie 7 dni od daty sporządzenia Karty oceny merytorycznej.</w:t>
      </w:r>
    </w:p>
    <w:p w:rsidR="000A3D62" w:rsidRDefault="000A3D62">
      <w:pPr>
        <w:spacing w:after="0" w:line="240" w:lineRule="auto"/>
        <w:jc w:val="left"/>
        <w:rPr>
          <w:bCs/>
        </w:rPr>
      </w:pPr>
      <w:r>
        <w:rPr>
          <w:bCs/>
        </w:rPr>
        <w:br w:type="page"/>
      </w:r>
    </w:p>
    <w:p w:rsidR="00430F28" w:rsidRDefault="00997FB6" w:rsidP="006F2B2D">
      <w:pPr>
        <w:spacing w:after="120"/>
        <w:ind w:firstLine="709"/>
        <w:rPr>
          <w:bCs/>
          <w:u w:val="single"/>
        </w:rPr>
      </w:pPr>
      <w:r>
        <w:rPr>
          <w:bCs/>
          <w:u w:val="single"/>
        </w:rPr>
        <w:lastRenderedPageBreak/>
        <w:t xml:space="preserve">W ramach oceny spełnienia kryteriów </w:t>
      </w:r>
      <w:r w:rsidR="004D2B9C">
        <w:rPr>
          <w:bCs/>
          <w:u w:val="single"/>
        </w:rPr>
        <w:t>merytorycznych</w:t>
      </w:r>
      <w:r>
        <w:rPr>
          <w:bCs/>
          <w:u w:val="single"/>
        </w:rPr>
        <w:t xml:space="preserve"> </w:t>
      </w:r>
      <w:r w:rsidR="00C60E20" w:rsidRPr="00C60E20">
        <w:rPr>
          <w:b/>
          <w:bCs/>
          <w:u w:val="single"/>
        </w:rPr>
        <w:t>każdorazowo</w:t>
      </w:r>
      <w:r>
        <w:rPr>
          <w:bCs/>
          <w:u w:val="single"/>
        </w:rPr>
        <w:t xml:space="preserve"> ocenie podlegają:</w:t>
      </w:r>
    </w:p>
    <w:p w:rsidR="000A3D62" w:rsidRDefault="00C60E20">
      <w:pPr>
        <w:pStyle w:val="Akapitzlist"/>
        <w:numPr>
          <w:ilvl w:val="0"/>
          <w:numId w:val="68"/>
        </w:numPr>
        <w:spacing w:line="360" w:lineRule="auto"/>
        <w:rPr>
          <w:bCs/>
        </w:rPr>
      </w:pPr>
      <w:r w:rsidRPr="00C60E20">
        <w:rPr>
          <w:bCs/>
        </w:rPr>
        <w:t>Kryteria specyficzne obligatoryjne oraz kryteria merytoryczne zerojedynkowe</w:t>
      </w:r>
    </w:p>
    <w:p w:rsidR="000A3D62" w:rsidRDefault="00C60E20">
      <w:pPr>
        <w:spacing w:after="120"/>
        <w:rPr>
          <w:bCs/>
        </w:rPr>
      </w:pPr>
      <w:r w:rsidRPr="00C60E20">
        <w:rPr>
          <w:bCs/>
        </w:rPr>
        <w:t xml:space="preserve">Weryfikacja spełniania przez WOD kryteriów specyficznych obligatoryjnych oraz kryteriów merytorycznych zerojedynkowych ma postać „0-1”, tzn. „nie spełnia-spełnia”. </w:t>
      </w:r>
    </w:p>
    <w:p w:rsidR="000A3D62" w:rsidRDefault="00C60E20">
      <w:pPr>
        <w:pStyle w:val="Akapitzlist"/>
        <w:numPr>
          <w:ilvl w:val="0"/>
          <w:numId w:val="68"/>
        </w:numPr>
        <w:spacing w:line="360" w:lineRule="auto"/>
        <w:rPr>
          <w:bCs/>
        </w:rPr>
      </w:pPr>
      <w:r w:rsidRPr="00C60E20">
        <w:rPr>
          <w:bCs/>
        </w:rPr>
        <w:t xml:space="preserve">Kryteria merytoryczne punktowe </w:t>
      </w:r>
    </w:p>
    <w:p w:rsidR="000A3D62" w:rsidRDefault="00D932E1">
      <w:pPr>
        <w:spacing w:after="240"/>
      </w:pPr>
      <w:r w:rsidRPr="000F2792">
        <w:rPr>
          <w:bCs/>
        </w:rPr>
        <w:t xml:space="preserve">Projekt może uzyskać maksymalnie 100 punktów za spełnienie </w:t>
      </w:r>
      <w:r w:rsidRPr="00D932E1">
        <w:rPr>
          <w:bCs/>
        </w:rPr>
        <w:t>kryteriów merytorycznych punktowych.</w:t>
      </w:r>
      <w:r w:rsidR="00B0291C">
        <w:rPr>
          <w:bCs/>
        </w:rPr>
        <w:t xml:space="preserve"> </w:t>
      </w:r>
      <w:r w:rsidR="004105C2">
        <w:rPr>
          <w:rFonts w:asciiTheme="minorHAnsi" w:hAnsiTheme="minorHAnsi" w:cstheme="minorHAnsi"/>
          <w:color w:val="000000"/>
        </w:rPr>
        <w:t>WOD</w:t>
      </w:r>
      <w:r>
        <w:rPr>
          <w:bCs/>
        </w:rPr>
        <w:t>, które nie otrzymają</w:t>
      </w:r>
      <w:r w:rsidRPr="000F2792">
        <w:rPr>
          <w:bCs/>
        </w:rPr>
        <w:t xml:space="preserve"> co najmniej 60</w:t>
      </w:r>
      <w:r>
        <w:rPr>
          <w:bCs/>
        </w:rPr>
        <w:t> </w:t>
      </w:r>
      <w:r w:rsidRPr="000F2792">
        <w:rPr>
          <w:bCs/>
        </w:rPr>
        <w:t xml:space="preserve">punktów ogółem oraz 60% punktów za spełnienie każdego </w:t>
      </w:r>
      <w:r w:rsidR="004105C2">
        <w:rPr>
          <w:bCs/>
        </w:rPr>
        <w:br/>
      </w:r>
      <w:r w:rsidRPr="000F2792">
        <w:rPr>
          <w:bCs/>
        </w:rPr>
        <w:t>z kryteriów merytorycznych</w:t>
      </w:r>
      <w:r>
        <w:rPr>
          <w:bCs/>
        </w:rPr>
        <w:t xml:space="preserve"> punktowych zostaną odrzucone</w:t>
      </w:r>
      <w:r w:rsidR="00B0291C">
        <w:rPr>
          <w:bCs/>
        </w:rPr>
        <w:t xml:space="preserve"> </w:t>
      </w:r>
      <w:r w:rsidRPr="00741E45">
        <w:t xml:space="preserve">na </w:t>
      </w:r>
      <w:r>
        <w:t xml:space="preserve">tym </w:t>
      </w:r>
      <w:r w:rsidRPr="00741E45">
        <w:t>etapie ocen</w:t>
      </w:r>
      <w:r>
        <w:t>y merytorycznej.</w:t>
      </w:r>
      <w:r w:rsidR="00B0291C">
        <w:t xml:space="preserve"> </w:t>
      </w:r>
      <w:r w:rsidR="007B72F9" w:rsidRPr="007B72F9">
        <w:t xml:space="preserve">Ocena każdego kryterium merytorycznego punktowego przedstawiana jest w postaci liczb całkowitych. </w:t>
      </w:r>
      <w:r w:rsidR="004105C2">
        <w:br/>
      </w:r>
      <w:r w:rsidR="007B72F9" w:rsidRPr="007B72F9">
        <w:t>W przypadku bezwarunkowego przyznania za spełnienie danego kryterium merytorycznego mniejszej niż maksymalna liczby punktów, oceniający uzasadnia ocenę.</w:t>
      </w: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4D2B9C" w:rsidRPr="001762AE" w:rsidTr="004D2B9C">
        <w:trPr>
          <w:trHeight w:val="1267"/>
        </w:trPr>
        <w:tc>
          <w:tcPr>
            <w:tcW w:w="9633" w:type="dxa"/>
            <w:shd w:val="clear" w:color="auto" w:fill="auto"/>
          </w:tcPr>
          <w:p w:rsidR="000A3D62" w:rsidRDefault="004D2B9C">
            <w:pPr>
              <w:spacing w:before="120" w:after="240"/>
            </w:pPr>
            <w:r w:rsidRPr="00C41CE9">
              <w:rPr>
                <w:b/>
              </w:rPr>
              <w:t>UWAGA!</w:t>
            </w:r>
            <w:r>
              <w:rPr>
                <w:b/>
              </w:rPr>
              <w:t xml:space="preserve"> </w:t>
            </w:r>
            <w:r>
              <w:t>W ramach przedmiotowego konkursu ocena spełnienia kryteriów merytorycznych punktowych dokonywana jest nawet w przypadku, kiedy wniosek nie spełnił kryteriów specyficznych obligatoryjnych lub kryteriów merytorycznych zerojedynkowych.</w:t>
            </w:r>
          </w:p>
        </w:tc>
      </w:tr>
    </w:tbl>
    <w:p w:rsidR="000A3D62" w:rsidRDefault="00997FB6">
      <w:pPr>
        <w:spacing w:after="240"/>
        <w:ind w:firstLine="709"/>
        <w:rPr>
          <w:bCs/>
        </w:rPr>
      </w:pPr>
      <w:r w:rsidRPr="000F2792">
        <w:rPr>
          <w:bCs/>
        </w:rPr>
        <w:t xml:space="preserve">IOK dopuszcza możliwość </w:t>
      </w:r>
      <w:r w:rsidRPr="007B72F9">
        <w:rPr>
          <w:b/>
          <w:bCs/>
        </w:rPr>
        <w:t>dokonania warunkowej oceny</w:t>
      </w:r>
      <w:r w:rsidRPr="000F2792">
        <w:rPr>
          <w:bCs/>
        </w:rPr>
        <w:t xml:space="preserve"> wybranych</w:t>
      </w:r>
      <w:r w:rsidRPr="007B72F9">
        <w:rPr>
          <w:bCs/>
        </w:rPr>
        <w:t xml:space="preserve"> kryteriów specyficznych obligatoryjnych, kryteriów merytorycznych zerojedynkowych oraz kryteriów merytorycznych punktowych, </w:t>
      </w:r>
      <w:r w:rsidRPr="000F2792">
        <w:rPr>
          <w:bCs/>
        </w:rPr>
        <w:t xml:space="preserve">wskazanych w </w:t>
      </w:r>
      <w:r w:rsidRPr="00DB5A67">
        <w:rPr>
          <w:bCs/>
        </w:rPr>
        <w:t>Karcie oceny merytorycznej</w:t>
      </w:r>
      <w:r w:rsidRPr="000F2792">
        <w:rPr>
          <w:bCs/>
        </w:rPr>
        <w:t>, jeśli w definicji kryterium przewidziano możliwość oceny warunkowej.</w:t>
      </w:r>
    </w:p>
    <w:tbl>
      <w:tblPr>
        <w:tblW w:w="9606" w:type="dxa"/>
        <w:tblBorders>
          <w:top w:val="single" w:sz="18" w:space="0" w:color="4F81BD"/>
          <w:left w:val="single" w:sz="18" w:space="0" w:color="4F81BD"/>
        </w:tblBorders>
        <w:tblLook w:val="04A0" w:firstRow="1" w:lastRow="0" w:firstColumn="1" w:lastColumn="0" w:noHBand="0" w:noVBand="1"/>
      </w:tblPr>
      <w:tblGrid>
        <w:gridCol w:w="9606"/>
      </w:tblGrid>
      <w:tr w:rsidR="00374BF9" w:rsidRPr="001762AE" w:rsidTr="000A3D62">
        <w:trPr>
          <w:trHeight w:val="3860"/>
        </w:trPr>
        <w:tc>
          <w:tcPr>
            <w:tcW w:w="9606" w:type="dxa"/>
            <w:shd w:val="clear" w:color="auto" w:fill="auto"/>
          </w:tcPr>
          <w:p w:rsidR="000A3D62" w:rsidRDefault="00374BF9">
            <w:pPr>
              <w:spacing w:before="120" w:after="0"/>
            </w:pPr>
            <w:r w:rsidRPr="00C41CE9">
              <w:rPr>
                <w:b/>
              </w:rPr>
              <w:t>UWAGA!</w:t>
            </w:r>
            <w:r>
              <w:rPr>
                <w:b/>
              </w:rPr>
              <w:t xml:space="preserve"> </w:t>
            </w:r>
            <w:r w:rsidRPr="0087754C">
              <w:t xml:space="preserve">Warunkowa ocena przeprowadzana jest w odniesieniu do projektu, którego ocena bezwarunkowa przesądza o uzyskaniu przez projekt wymaganej liczby punktów, tj. co najmniej </w:t>
            </w:r>
            <w:r>
              <w:br/>
            </w:r>
            <w:r w:rsidRPr="0087754C">
              <w:t>60 punktów ogółem oraz 60% punktów za spełnienie każdego z kryteriów merytorycznych punktowych.</w:t>
            </w:r>
            <w:r>
              <w:t xml:space="preserve"> </w:t>
            </w:r>
            <w:r w:rsidRPr="0087754C">
              <w:t xml:space="preserve">Warunkowa ocena kryteriów polega na uznaniu kryteriów </w:t>
            </w:r>
            <w:r w:rsidR="005017A0">
              <w:t xml:space="preserve">specyficznych obligatoryjnych lub </w:t>
            </w:r>
            <w:r w:rsidRPr="0087754C">
              <w:t xml:space="preserve">merytorycznych zerojedynkowych za spełnione warunkowo lub warunkowym przyznaniu określonej liczby punktów za spełnienie poszczególnych kryteriów merytorycznych punktowych. Warunkiem uznania ww. kryteriów za spełnione jest wprowadzenie korekty wskazanej przez oceniających w kartach oceny projektu lub uzyskanie od Wnioskodawcy uzasadnienia dotyczącego określonych zapisów </w:t>
            </w:r>
            <w:r w:rsidR="004105C2">
              <w:t xml:space="preserve">w </w:t>
            </w:r>
            <w:r w:rsidR="004105C2">
              <w:rPr>
                <w:rFonts w:asciiTheme="minorHAnsi" w:hAnsiTheme="minorHAnsi" w:cstheme="minorHAnsi"/>
                <w:color w:val="000000"/>
              </w:rPr>
              <w:t>WOD</w:t>
            </w:r>
            <w:r>
              <w:t xml:space="preserve"> na etapie negocjacji.</w:t>
            </w:r>
          </w:p>
        </w:tc>
      </w:tr>
    </w:tbl>
    <w:p w:rsidR="0050005A" w:rsidRDefault="0050005A">
      <w:bookmarkStart w:id="117" w:name="_Toc456864651"/>
    </w:p>
    <w:p w:rsidR="0050005A" w:rsidRDefault="0050005A"/>
    <w:p w:rsidR="0038674D" w:rsidRPr="00880624" w:rsidRDefault="000B4D24" w:rsidP="00BC5DD3">
      <w:pPr>
        <w:pStyle w:val="Nagwek3"/>
      </w:pPr>
      <w:r>
        <w:lastRenderedPageBreak/>
        <w:t>6.</w:t>
      </w:r>
      <w:r w:rsidR="007B72F9">
        <w:t>4</w:t>
      </w:r>
      <w:r w:rsidR="0038674D">
        <w:t>.2 Rozbieżność w ocenie</w:t>
      </w:r>
      <w:bookmarkEnd w:id="117"/>
    </w:p>
    <w:p w:rsidR="00A71E7F" w:rsidRDefault="00A71E7F" w:rsidP="00A71E7F">
      <w:pPr>
        <w:spacing w:after="0"/>
        <w:ind w:firstLine="708"/>
      </w:pPr>
      <w:r w:rsidRPr="00694F77">
        <w:rPr>
          <w:bCs/>
        </w:rPr>
        <w:t>W przypadku wystąpienia rozbieżności w ocenie kryterió</w:t>
      </w:r>
      <w:r>
        <w:rPr>
          <w:bCs/>
        </w:rPr>
        <w:t xml:space="preserve">w </w:t>
      </w:r>
      <w:r w:rsidRPr="00490CA0">
        <w:t>specyficznych obligatoryjnych</w:t>
      </w:r>
      <w:r w:rsidR="00D96CB5">
        <w:t xml:space="preserve"> lub</w:t>
      </w:r>
      <w:r w:rsidRPr="00490CA0">
        <w:t xml:space="preserve"> </w:t>
      </w:r>
      <w:r w:rsidRPr="00350257">
        <w:t>kryteriów</w:t>
      </w:r>
      <w:r w:rsidRPr="005125FC">
        <w:t xml:space="preserve"> merytorycznych zerojedynkowych</w:t>
      </w:r>
      <w:r w:rsidR="00593534">
        <w:t xml:space="preserve">, </w:t>
      </w:r>
      <w:r w:rsidRPr="005125FC">
        <w:t xml:space="preserve">tj. </w:t>
      </w:r>
      <w:r>
        <w:t xml:space="preserve">w </w:t>
      </w:r>
      <w:r w:rsidRPr="005125FC">
        <w:t>sytuacj</w:t>
      </w:r>
      <w:r>
        <w:t>i</w:t>
      </w:r>
      <w:r w:rsidRPr="005125FC">
        <w:t>, w</w:t>
      </w:r>
      <w:r w:rsidR="00BE4DB5">
        <w:t xml:space="preserve"> </w:t>
      </w:r>
      <w:r w:rsidRPr="005125FC">
        <w:t>której jeden z oceniających uznaje kryterium za spełnione, zaś drugi za niespełnione</w:t>
      </w:r>
      <w:r w:rsidR="00593534">
        <w:t>,</w:t>
      </w:r>
      <w:r>
        <w:rPr>
          <w:bCs/>
        </w:rPr>
        <w:t xml:space="preserve"> P</w:t>
      </w:r>
      <w:r w:rsidRPr="00694F77">
        <w:rPr>
          <w:bCs/>
        </w:rPr>
        <w:t xml:space="preserve">rzewodniczący KOP rozstrzyga je lub podejmuje decyzję o innym sposobie ich rozstrzygnięcia. </w:t>
      </w:r>
    </w:p>
    <w:p w:rsidR="00A71E7F" w:rsidRPr="00BC5DD3" w:rsidRDefault="00A71E7F" w:rsidP="00A71E7F">
      <w:pPr>
        <w:spacing w:after="0"/>
        <w:ind w:firstLine="708"/>
        <w:rPr>
          <w:rStyle w:val="Nagwek3Znak"/>
        </w:rPr>
      </w:pPr>
      <w:r w:rsidRPr="00EB7CB5">
        <w:rPr>
          <w:bCs/>
        </w:rPr>
        <w:t xml:space="preserve">Jeżeli stwierdzono, iż występuje znaczna rozbieżność w ocenie – projekt kierowany jest </w:t>
      </w:r>
      <w:r>
        <w:rPr>
          <w:bCs/>
        </w:rPr>
        <w:br/>
      </w:r>
      <w:r w:rsidRPr="00EB7CB5">
        <w:rPr>
          <w:bCs/>
        </w:rPr>
        <w:t xml:space="preserve">do trzeciej oceny, która jest dokonywana przez członka KOP, niebiorącego udziału w pierwotnej ocenie danego </w:t>
      </w:r>
      <w:r w:rsidR="004105C2">
        <w:rPr>
          <w:rFonts w:asciiTheme="minorHAnsi" w:hAnsiTheme="minorHAnsi" w:cstheme="minorHAnsi"/>
          <w:color w:val="000000"/>
        </w:rPr>
        <w:t>WOD</w:t>
      </w:r>
      <w:r w:rsidRPr="00EB7CB5">
        <w:rPr>
          <w:bCs/>
        </w:rPr>
        <w:t>. Znaczna rozbieżność w ocenie jest ustalana po otrzymaniu ocen dwóch oceniających.</w:t>
      </w:r>
    </w:p>
    <w:p w:rsidR="00A71E7F" w:rsidRDefault="00A71E7F" w:rsidP="00A71E7F">
      <w:pPr>
        <w:spacing w:after="0"/>
        <w:ind w:firstLine="708"/>
        <w:rPr>
          <w:bCs/>
        </w:rPr>
      </w:pPr>
      <w:r w:rsidRPr="00694F77">
        <w:t xml:space="preserve">Jako znaczna rozbieżność w ocenie, skutkująca skierowaniem </w:t>
      </w:r>
      <w:r w:rsidR="004105C2">
        <w:rPr>
          <w:rFonts w:asciiTheme="minorHAnsi" w:hAnsiTheme="minorHAnsi" w:cstheme="minorHAnsi"/>
          <w:color w:val="000000"/>
        </w:rPr>
        <w:t>WOD</w:t>
      </w:r>
      <w:r w:rsidRPr="00694F77">
        <w:t xml:space="preserve"> do trzeciej </w:t>
      </w:r>
      <w:r>
        <w:t xml:space="preserve">oceny, traktowana jest sytuacja wystąpienia </w:t>
      </w:r>
      <w:r w:rsidRPr="005125FC">
        <w:rPr>
          <w:bCs/>
        </w:rPr>
        <w:t xml:space="preserve">różnicy między sumą punktów przyznanych przez </w:t>
      </w:r>
      <w:r w:rsidR="00D96CB5" w:rsidRPr="005125FC">
        <w:rPr>
          <w:bCs/>
        </w:rPr>
        <w:t>pierwszego</w:t>
      </w:r>
      <w:r w:rsidR="00D96CB5">
        <w:rPr>
          <w:bCs/>
        </w:rPr>
        <w:t xml:space="preserve"> </w:t>
      </w:r>
      <w:r w:rsidR="004105C2">
        <w:rPr>
          <w:bCs/>
        </w:rPr>
        <w:br/>
      </w:r>
      <w:r>
        <w:rPr>
          <w:bCs/>
        </w:rPr>
        <w:t>i</w:t>
      </w:r>
      <w:r w:rsidR="00BE4DB5">
        <w:rPr>
          <w:bCs/>
        </w:rPr>
        <w:t xml:space="preserve"> </w:t>
      </w:r>
      <w:r>
        <w:rPr>
          <w:bCs/>
        </w:rPr>
        <w:t xml:space="preserve">drugiego oceniającego </w:t>
      </w:r>
      <w:r w:rsidRPr="005125FC">
        <w:rPr>
          <w:bCs/>
        </w:rPr>
        <w:t>(za kryteria merytoryczne punktowe, bez uwzględniania ewentualnych punktów dodatkowych)</w:t>
      </w:r>
      <w:r>
        <w:rPr>
          <w:bCs/>
        </w:rPr>
        <w:t>, która</w:t>
      </w:r>
      <w:r w:rsidRPr="005125FC">
        <w:rPr>
          <w:bCs/>
        </w:rPr>
        <w:t xml:space="preserve"> jest większa niż </w:t>
      </w:r>
      <w:r w:rsidRPr="00490CA0">
        <w:rPr>
          <w:bCs/>
        </w:rPr>
        <w:t>20</w:t>
      </w:r>
      <w:r w:rsidRPr="005125FC">
        <w:rPr>
          <w:bCs/>
        </w:rPr>
        <w:t xml:space="preserve"> punktów </w:t>
      </w:r>
      <w:r>
        <w:rPr>
          <w:bCs/>
        </w:rPr>
        <w:t xml:space="preserve">bezwarunkowych </w:t>
      </w:r>
      <w:r w:rsidRPr="005125FC">
        <w:rPr>
          <w:bCs/>
        </w:rPr>
        <w:t xml:space="preserve">oraz jednocześnie jeden </w:t>
      </w:r>
      <w:r w:rsidR="004105C2">
        <w:rPr>
          <w:bCs/>
        </w:rPr>
        <w:br/>
      </w:r>
      <w:r w:rsidRPr="005125FC">
        <w:rPr>
          <w:bCs/>
        </w:rPr>
        <w:t>z</w:t>
      </w:r>
      <w:r w:rsidR="00BE4DB5">
        <w:rPr>
          <w:bCs/>
        </w:rPr>
        <w:t xml:space="preserve"> </w:t>
      </w:r>
      <w:r w:rsidRPr="005125FC">
        <w:rPr>
          <w:bCs/>
        </w:rPr>
        <w:t xml:space="preserve">oceniających ocenił </w:t>
      </w:r>
      <w:r w:rsidR="004105C2">
        <w:rPr>
          <w:rFonts w:asciiTheme="minorHAnsi" w:hAnsiTheme="minorHAnsi" w:cstheme="minorHAnsi"/>
          <w:color w:val="000000"/>
        </w:rPr>
        <w:t xml:space="preserve">WOD </w:t>
      </w:r>
      <w:r w:rsidRPr="005125FC">
        <w:rPr>
          <w:bCs/>
        </w:rPr>
        <w:t xml:space="preserve">pozytywnie (lub warunkowo pozytywnie), a drugi negatywnie. </w:t>
      </w:r>
    </w:p>
    <w:p w:rsidR="00B0291C" w:rsidRDefault="00A71E7F" w:rsidP="00A71E7F">
      <w:pPr>
        <w:spacing w:after="0"/>
        <w:ind w:firstLine="708"/>
        <w:rPr>
          <w:bCs/>
        </w:rPr>
      </w:pPr>
      <w:r>
        <w:rPr>
          <w:bCs/>
        </w:rPr>
        <w:t>W</w:t>
      </w:r>
      <w:r w:rsidRPr="00694F77">
        <w:rPr>
          <w:bCs/>
        </w:rPr>
        <w:t xml:space="preserve">ynik oceny jest ustalany na podstawie trzeciej oceny oraz tej, która jest </w:t>
      </w:r>
      <w:r>
        <w:rPr>
          <w:bCs/>
        </w:rPr>
        <w:t xml:space="preserve">do niej najbardziej zbliżona punktowo. </w:t>
      </w:r>
      <w:r w:rsidRPr="00694F77">
        <w:rPr>
          <w:bCs/>
        </w:rPr>
        <w:t>Jeżeli różnica punktowa między trzecią oceną wynosi tyle samo punktów w</w:t>
      </w:r>
      <w:r>
        <w:rPr>
          <w:bCs/>
        </w:rPr>
        <w:t> </w:t>
      </w:r>
      <w:r w:rsidRPr="00694F77">
        <w:rPr>
          <w:bCs/>
        </w:rPr>
        <w:t>porównaniu z oceną pierwszą i</w:t>
      </w:r>
      <w:r>
        <w:rPr>
          <w:bCs/>
        </w:rPr>
        <w:t xml:space="preserve"> </w:t>
      </w:r>
      <w:r w:rsidRPr="00694F77">
        <w:rPr>
          <w:bCs/>
        </w:rPr>
        <w:t xml:space="preserve">drugą, wynik oceny jest ustalany na podstawie trzeciej oceny oraz tej, która jest </w:t>
      </w:r>
      <w:r>
        <w:rPr>
          <w:bCs/>
        </w:rPr>
        <w:t>z nią zbieżna w kwestii statusu (pozytywny/negatywny).</w:t>
      </w:r>
    </w:p>
    <w:p w:rsidR="00D96CB5" w:rsidRPr="00A71E7F" w:rsidRDefault="00D96CB5" w:rsidP="00A71E7F">
      <w:pPr>
        <w:spacing w:after="0"/>
        <w:ind w:firstLine="708"/>
        <w:rPr>
          <w:bCs/>
        </w:rPr>
      </w:pPr>
    </w:p>
    <w:p w:rsidR="0087754C" w:rsidRPr="00A71E7F" w:rsidRDefault="000B4D24" w:rsidP="00BC5DD3">
      <w:pPr>
        <w:pStyle w:val="Nagwek3"/>
      </w:pPr>
      <w:bookmarkStart w:id="118" w:name="_6.4.3_Negocjacje"/>
      <w:bookmarkStart w:id="119" w:name="_Toc456864652"/>
      <w:bookmarkEnd w:id="118"/>
      <w:r>
        <w:t>6.</w:t>
      </w:r>
      <w:r w:rsidR="00362D37">
        <w:t>4</w:t>
      </w:r>
      <w:r w:rsidR="0038674D">
        <w:t>.3 Negocjacje</w:t>
      </w:r>
      <w:bookmarkEnd w:id="119"/>
    </w:p>
    <w:p w:rsidR="008A3D07" w:rsidRDefault="008A3D07" w:rsidP="008A3D07">
      <w:pPr>
        <w:spacing w:before="200" w:after="0"/>
        <w:ind w:firstLine="708"/>
        <w:rPr>
          <w:bCs/>
        </w:rPr>
      </w:pPr>
      <w:r w:rsidRPr="00CD4826">
        <w:rPr>
          <w:bCs/>
        </w:rPr>
        <w:t xml:space="preserve">Negocjacje przeprowadzane z Wnioskodawcą są </w:t>
      </w:r>
      <w:r>
        <w:rPr>
          <w:bCs/>
        </w:rPr>
        <w:t>etapem</w:t>
      </w:r>
      <w:r w:rsidRPr="00CD4826">
        <w:rPr>
          <w:bCs/>
        </w:rPr>
        <w:t xml:space="preserve"> oceny merytorycznej.</w:t>
      </w:r>
      <w:r w:rsidR="007E5C94">
        <w:rPr>
          <w:bCs/>
        </w:rPr>
        <w:t xml:space="preserve"> </w:t>
      </w:r>
      <w:r w:rsidRPr="00CD4826">
        <w:rPr>
          <w:bCs/>
        </w:rPr>
        <w:t xml:space="preserve">Na </w:t>
      </w:r>
      <w:r>
        <w:rPr>
          <w:bCs/>
        </w:rPr>
        <w:t>tym etapie</w:t>
      </w:r>
      <w:r w:rsidRPr="00CD4826">
        <w:rPr>
          <w:bCs/>
        </w:rPr>
        <w:t xml:space="preserve"> oceniający może skierować</w:t>
      </w:r>
      <w:r>
        <w:rPr>
          <w:bCs/>
        </w:rPr>
        <w:t xml:space="preserve"> </w:t>
      </w:r>
      <w:r w:rsidR="004105C2">
        <w:rPr>
          <w:rFonts w:asciiTheme="minorHAnsi" w:hAnsiTheme="minorHAnsi" w:cstheme="minorHAnsi"/>
          <w:color w:val="000000"/>
        </w:rPr>
        <w:t xml:space="preserve">WOD </w:t>
      </w:r>
      <w:r w:rsidRPr="00CD4826">
        <w:rPr>
          <w:bCs/>
        </w:rPr>
        <w:t>do</w:t>
      </w:r>
      <w:r w:rsidR="00090FE3">
        <w:rPr>
          <w:bCs/>
        </w:rPr>
        <w:t xml:space="preserve"> </w:t>
      </w:r>
      <w:r w:rsidRPr="00CD4826">
        <w:rPr>
          <w:bCs/>
        </w:rPr>
        <w:t xml:space="preserve">negocjacji, jedynie </w:t>
      </w:r>
      <w:r w:rsidR="00090FE3" w:rsidRPr="00CD4826">
        <w:rPr>
          <w:bCs/>
        </w:rPr>
        <w:t>w</w:t>
      </w:r>
      <w:r w:rsidR="00090FE3">
        <w:rPr>
          <w:bCs/>
        </w:rPr>
        <w:t xml:space="preserve"> </w:t>
      </w:r>
      <w:r w:rsidRPr="00CD4826">
        <w:rPr>
          <w:bCs/>
        </w:rPr>
        <w:t xml:space="preserve">sytuacji, gdy </w:t>
      </w:r>
      <w:r>
        <w:rPr>
          <w:bCs/>
        </w:rPr>
        <w:t xml:space="preserve">w ramach oceny bezwarunkowej </w:t>
      </w:r>
      <w:r w:rsidR="004105C2">
        <w:rPr>
          <w:rFonts w:asciiTheme="minorHAnsi" w:hAnsiTheme="minorHAnsi" w:cstheme="minorHAnsi"/>
          <w:color w:val="000000"/>
        </w:rPr>
        <w:t xml:space="preserve">WOD </w:t>
      </w:r>
      <w:r>
        <w:rPr>
          <w:bCs/>
        </w:rPr>
        <w:t xml:space="preserve">uzyskał </w:t>
      </w:r>
      <w:r w:rsidR="00090FE3" w:rsidRPr="00CD4826">
        <w:rPr>
          <w:bCs/>
        </w:rPr>
        <w:t>co</w:t>
      </w:r>
      <w:r w:rsidR="00090FE3">
        <w:rPr>
          <w:bCs/>
        </w:rPr>
        <w:t xml:space="preserve"> </w:t>
      </w:r>
      <w:r w:rsidRPr="00CD4826">
        <w:rPr>
          <w:bCs/>
        </w:rPr>
        <w:t>najmniej 60 punktów ogółem oraz 60% punktów za spełnienie każ</w:t>
      </w:r>
      <w:r>
        <w:rPr>
          <w:bCs/>
        </w:rPr>
        <w:t>dego z kryteriów merytorycznych</w:t>
      </w:r>
      <w:r w:rsidRPr="00CD4826">
        <w:rPr>
          <w:bCs/>
        </w:rPr>
        <w:t xml:space="preserve">. </w:t>
      </w:r>
    </w:p>
    <w:p w:rsidR="008A3D07" w:rsidRPr="00CD4826" w:rsidRDefault="008A3D07" w:rsidP="008A3D07">
      <w:pPr>
        <w:spacing w:after="0"/>
        <w:ind w:firstLine="708"/>
        <w:rPr>
          <w:bCs/>
        </w:rPr>
      </w:pPr>
      <w:r w:rsidRPr="00CD4826">
        <w:rPr>
          <w:bCs/>
        </w:rPr>
        <w:t xml:space="preserve">Kierując projekt do negocjacji oceniający w </w:t>
      </w:r>
      <w:r w:rsidRPr="009F4BC2">
        <w:rPr>
          <w:bCs/>
        </w:rPr>
        <w:t>Karcie oceny merytorycznej</w:t>
      </w:r>
      <w:r w:rsidRPr="00CD4826">
        <w:rPr>
          <w:bCs/>
        </w:rPr>
        <w:t>:</w:t>
      </w:r>
    </w:p>
    <w:p w:rsidR="008A3D07" w:rsidRPr="00CD4826" w:rsidRDefault="008A3D07" w:rsidP="00392F37">
      <w:pPr>
        <w:numPr>
          <w:ilvl w:val="0"/>
          <w:numId w:val="70"/>
        </w:numPr>
        <w:spacing w:after="0"/>
        <w:rPr>
          <w:bCs/>
        </w:rPr>
      </w:pPr>
      <w:r w:rsidRPr="00CD4826">
        <w:rPr>
          <w:bCs/>
        </w:rPr>
        <w:t xml:space="preserve">wskazują ich zakres, podając, jakie korekty należy wprowadzić do </w:t>
      </w:r>
      <w:r w:rsidR="004105C2">
        <w:rPr>
          <w:rFonts w:asciiTheme="minorHAnsi" w:hAnsiTheme="minorHAnsi" w:cstheme="minorHAnsi"/>
          <w:color w:val="000000"/>
        </w:rPr>
        <w:t>WOD</w:t>
      </w:r>
      <w:r w:rsidRPr="00CD4826">
        <w:rPr>
          <w:bCs/>
        </w:rPr>
        <w:t xml:space="preserve"> lub jakie uzasadnienia dotyczące określonych zapisów </w:t>
      </w:r>
      <w:r w:rsidR="004105C2">
        <w:rPr>
          <w:bCs/>
        </w:rPr>
        <w:t xml:space="preserve">w </w:t>
      </w:r>
      <w:r w:rsidR="004105C2">
        <w:rPr>
          <w:rFonts w:asciiTheme="minorHAnsi" w:hAnsiTheme="minorHAnsi" w:cstheme="minorHAnsi"/>
          <w:color w:val="000000"/>
        </w:rPr>
        <w:t>WOD,</w:t>
      </w:r>
      <w:r>
        <w:rPr>
          <w:bCs/>
        </w:rPr>
        <w:t xml:space="preserve"> KOP powinna uzyskać od W</w:t>
      </w:r>
      <w:r w:rsidRPr="00CD4826">
        <w:rPr>
          <w:bCs/>
        </w:rPr>
        <w:t>nioskodawcy w trakcie negocjacji, aby ocena warunkowa stała się oceną ostateczną;</w:t>
      </w:r>
    </w:p>
    <w:p w:rsidR="008A3D07" w:rsidRPr="00CD4826" w:rsidRDefault="008A3D07" w:rsidP="00392F37">
      <w:pPr>
        <w:numPr>
          <w:ilvl w:val="0"/>
          <w:numId w:val="70"/>
        </w:numPr>
        <w:spacing w:after="0"/>
        <w:rPr>
          <w:bCs/>
        </w:rPr>
      </w:pPr>
      <w:r w:rsidRPr="00CD4826">
        <w:rPr>
          <w:bCs/>
        </w:rPr>
        <w:t>wyczerpująco uzasadniają swoje stanowisko oraz</w:t>
      </w:r>
    </w:p>
    <w:p w:rsidR="008A3D07" w:rsidRPr="00CD4826" w:rsidRDefault="008A3D07" w:rsidP="00392F37">
      <w:pPr>
        <w:numPr>
          <w:ilvl w:val="0"/>
          <w:numId w:val="70"/>
        </w:numPr>
        <w:spacing w:after="0"/>
        <w:rPr>
          <w:bCs/>
        </w:rPr>
      </w:pPr>
      <w:r>
        <w:rPr>
          <w:bCs/>
        </w:rPr>
        <w:t>wskazują liczbę punktów przyznanych warunkowo</w:t>
      </w:r>
      <w:r w:rsidRPr="00CD4826">
        <w:rPr>
          <w:bCs/>
        </w:rPr>
        <w:t xml:space="preserve"> za spełnianie </w:t>
      </w:r>
      <w:r>
        <w:rPr>
          <w:bCs/>
        </w:rPr>
        <w:t xml:space="preserve">kryteriów i/lub uznają kryteria </w:t>
      </w:r>
      <w:r w:rsidR="00D96CB5">
        <w:rPr>
          <w:bCs/>
        </w:rPr>
        <w:t xml:space="preserve">specyficzne obligatoryjne lub </w:t>
      </w:r>
      <w:r>
        <w:rPr>
          <w:bCs/>
        </w:rPr>
        <w:t>merytoryczne zerojedynkowe za spełnione warunkowo.</w:t>
      </w:r>
    </w:p>
    <w:p w:rsidR="008A3D07" w:rsidRPr="00CD4826" w:rsidRDefault="008A3D07" w:rsidP="008A3D07">
      <w:pPr>
        <w:spacing w:after="0"/>
        <w:ind w:firstLine="708"/>
        <w:rPr>
          <w:bCs/>
        </w:rPr>
      </w:pPr>
      <w:r w:rsidRPr="00CD4826">
        <w:t>Każdy z oceniających może:</w:t>
      </w:r>
    </w:p>
    <w:p w:rsidR="008A3D07" w:rsidRPr="00CD4826" w:rsidRDefault="008A3D07" w:rsidP="00392F37">
      <w:pPr>
        <w:numPr>
          <w:ilvl w:val="0"/>
          <w:numId w:val="70"/>
        </w:numPr>
        <w:spacing w:after="0"/>
      </w:pPr>
      <w:r w:rsidRPr="00CD4826">
        <w:lastRenderedPageBreak/>
        <w:t xml:space="preserve">zaproponować </w:t>
      </w:r>
      <w:r w:rsidR="00C60E20" w:rsidRPr="00C60E20">
        <w:rPr>
          <w:b/>
        </w:rPr>
        <w:t>zmniejszenie wartości projektu o maksymalnie 25%</w:t>
      </w:r>
      <w:r w:rsidRPr="00CD4826">
        <w:t xml:space="preserve"> w związku ze zidentyfikowaniem wydatków </w:t>
      </w:r>
      <w:r>
        <w:t>niekwalifikowanych,</w:t>
      </w:r>
      <w:r w:rsidRPr="00CD4826">
        <w:t xml:space="preserve"> w szczególności niezgodnych ze stawkami rynkowymi</w:t>
      </w:r>
      <w:r>
        <w:t xml:space="preserve"> (d</w:t>
      </w:r>
      <w:r w:rsidRPr="00CD4826">
        <w:t>otyczy to również syt</w:t>
      </w:r>
      <w:r>
        <w:t>uacji, gdy łączna wartość usług/</w:t>
      </w:r>
      <w:r w:rsidRPr="00CD4826">
        <w:t>towarów uwzględnion</w:t>
      </w:r>
      <w:r>
        <w:t xml:space="preserve">ych </w:t>
      </w:r>
      <w:r w:rsidR="00D96CB5">
        <w:br/>
      </w:r>
      <w:r>
        <w:t>w budżecie projektu lub cała</w:t>
      </w:r>
      <w:r w:rsidRPr="00CD4826">
        <w:t xml:space="preserve"> wartość projektu jest zawyżona</w:t>
      </w:r>
      <w:r>
        <w:t xml:space="preserve"> w stosunku do stawek rynkowych)</w:t>
      </w:r>
      <w:r w:rsidRPr="00CD4826">
        <w:t xml:space="preserve"> i/lub zbędnych z punktu widzenia realizacji projektu;</w:t>
      </w:r>
    </w:p>
    <w:p w:rsidR="008A3D07" w:rsidRPr="0005514B" w:rsidRDefault="008A3D07" w:rsidP="00392F37">
      <w:pPr>
        <w:numPr>
          <w:ilvl w:val="0"/>
          <w:numId w:val="70"/>
        </w:numPr>
        <w:spacing w:after="0"/>
      </w:pPr>
      <w:r w:rsidRPr="00CD4826">
        <w:t xml:space="preserve">zaproponować </w:t>
      </w:r>
      <w:r w:rsidR="00C60E20" w:rsidRPr="00C60E20">
        <w:rPr>
          <w:b/>
        </w:rPr>
        <w:t>zwiększenie wartości projektu o maksymalnie 5%</w:t>
      </w:r>
      <w:r w:rsidRPr="00CD4826">
        <w:t xml:space="preserve"> w związku z wprowadzeniem dodatkowych, nieprzewidzianych przez </w:t>
      </w:r>
      <w:r>
        <w:t>Wnioskodawcę</w:t>
      </w:r>
      <w:r w:rsidRPr="00CD4826">
        <w:t xml:space="preserve"> zadań i/lub dokona</w:t>
      </w:r>
      <w:r>
        <w:t>ć</w:t>
      </w:r>
      <w:r w:rsidRPr="00CD4826">
        <w:t xml:space="preserve"> przesunięć części budżetu między poszczególnymi zadaniami, jeśli uzna, że takie zmiany </w:t>
      </w:r>
      <w:r>
        <w:t>są niezbędne do poprawnej realizacji projektu.</w:t>
      </w:r>
    </w:p>
    <w:p w:rsidR="008A3D07" w:rsidRDefault="008A3D07" w:rsidP="008A3D07">
      <w:pPr>
        <w:spacing w:after="0"/>
        <w:ind w:firstLine="708"/>
        <w:rPr>
          <w:bCs/>
        </w:rPr>
      </w:pPr>
      <w:r w:rsidRPr="00CD4826">
        <w:rPr>
          <w:bCs/>
        </w:rPr>
        <w:t xml:space="preserve">Negocjacje projektów są przeprowadzane przez </w:t>
      </w:r>
      <w:r>
        <w:rPr>
          <w:bCs/>
        </w:rPr>
        <w:t>członków</w:t>
      </w:r>
      <w:r w:rsidRPr="00CD4826">
        <w:rPr>
          <w:bCs/>
        </w:rPr>
        <w:t xml:space="preserve"> KOP. Mogą to być </w:t>
      </w:r>
      <w:r>
        <w:rPr>
          <w:bCs/>
        </w:rPr>
        <w:t>członkowie</w:t>
      </w:r>
      <w:r w:rsidRPr="00CD4826">
        <w:rPr>
          <w:bCs/>
        </w:rPr>
        <w:t xml:space="preserve"> KOP inni niż ci, którzy dokonywali oceny danego projektu. </w:t>
      </w:r>
    </w:p>
    <w:p w:rsidR="008A3D07" w:rsidRPr="00CD4826" w:rsidRDefault="008A3D07" w:rsidP="008A3D07">
      <w:pPr>
        <w:spacing w:after="0"/>
        <w:ind w:firstLine="708"/>
        <w:rPr>
          <w:bCs/>
        </w:rPr>
      </w:pPr>
      <w:r w:rsidRPr="00CD4826">
        <w:rPr>
          <w:bCs/>
        </w:rPr>
        <w:t xml:space="preserve">Negocjacje projektów są przeprowadzane w formie pisemnej (w tym z wykorzystaniem </w:t>
      </w:r>
      <w:r>
        <w:rPr>
          <w:bCs/>
        </w:rPr>
        <w:t>poczty elektronicznej</w:t>
      </w:r>
      <w:r w:rsidRPr="00CD4826">
        <w:rPr>
          <w:bCs/>
        </w:rPr>
        <w:t>) lub ustnej (spotkanie obu stron).</w:t>
      </w:r>
    </w:p>
    <w:p w:rsidR="008A3D07" w:rsidRPr="00CD4826" w:rsidRDefault="008A3D07" w:rsidP="008A3D07">
      <w:pPr>
        <w:spacing w:after="0"/>
        <w:ind w:firstLine="708"/>
        <w:rPr>
          <w:bCs/>
        </w:rPr>
      </w:pPr>
      <w:r w:rsidRPr="00CD4826">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8A3D07" w:rsidRDefault="007E1906" w:rsidP="008A3D07">
      <w:pPr>
        <w:spacing w:after="0"/>
        <w:ind w:firstLine="708"/>
        <w:rPr>
          <w:bCs/>
        </w:rPr>
      </w:pPr>
      <w:r>
        <w:rPr>
          <w:bCs/>
        </w:rPr>
        <w:t>Po</w:t>
      </w:r>
      <w:r w:rsidR="00B0291C">
        <w:rPr>
          <w:bCs/>
        </w:rPr>
        <w:t xml:space="preserve"> </w:t>
      </w:r>
      <w:r>
        <w:rPr>
          <w:bCs/>
        </w:rPr>
        <w:t xml:space="preserve">przyznaniu przez oceniających punktów warunkowych i </w:t>
      </w:r>
      <w:r w:rsidR="008A3D07" w:rsidRPr="00CD4826">
        <w:rPr>
          <w:bCs/>
        </w:rPr>
        <w:t>zatwierdzeniu przez Przewodniczącego</w:t>
      </w:r>
      <w:r w:rsidR="008A3D07">
        <w:rPr>
          <w:bCs/>
        </w:rPr>
        <w:t xml:space="preserve"> KOP listy </w:t>
      </w:r>
      <w:r>
        <w:rPr>
          <w:bCs/>
        </w:rPr>
        <w:t xml:space="preserve">pozytywnie </w:t>
      </w:r>
      <w:r w:rsidR="008A3D07">
        <w:rPr>
          <w:bCs/>
        </w:rPr>
        <w:t xml:space="preserve">ocenionych </w:t>
      </w:r>
      <w:r w:rsidR="004105C2">
        <w:rPr>
          <w:rFonts w:asciiTheme="minorHAnsi" w:hAnsiTheme="minorHAnsi" w:cstheme="minorHAnsi"/>
          <w:color w:val="000000"/>
        </w:rPr>
        <w:t>WOD</w:t>
      </w:r>
      <w:r w:rsidR="008A3D07">
        <w:rPr>
          <w:bCs/>
        </w:rPr>
        <w:t>, wysyłane jest do Wnioskodawców</w:t>
      </w:r>
      <w:r w:rsidR="008A3D07" w:rsidRPr="00CD4826">
        <w:rPr>
          <w:bCs/>
        </w:rPr>
        <w:t xml:space="preserve"> pismo </w:t>
      </w:r>
      <w:r w:rsidR="004105C2">
        <w:rPr>
          <w:bCs/>
        </w:rPr>
        <w:br/>
      </w:r>
      <w:r w:rsidR="008A3D07">
        <w:rPr>
          <w:bCs/>
        </w:rPr>
        <w:t>z wezwaniem do</w:t>
      </w:r>
      <w:r w:rsidR="008A3D07" w:rsidRPr="00CD4826">
        <w:rPr>
          <w:bCs/>
        </w:rPr>
        <w:t xml:space="preserve"> negocjacji</w:t>
      </w:r>
      <w:r w:rsidR="008A3D07">
        <w:rPr>
          <w:bCs/>
        </w:rPr>
        <w:t xml:space="preserve">. Wzywani do negocjacji </w:t>
      </w:r>
      <w:r w:rsidR="004105C2">
        <w:rPr>
          <w:bCs/>
        </w:rPr>
        <w:t xml:space="preserve">są </w:t>
      </w:r>
      <w:r w:rsidR="008A3D07">
        <w:rPr>
          <w:bCs/>
        </w:rPr>
        <w:t>Wnioskodawcy</w:t>
      </w:r>
      <w:r w:rsidR="008A3D07" w:rsidRPr="00CD4826">
        <w:rPr>
          <w:bCs/>
        </w:rPr>
        <w:t xml:space="preserve">, których </w:t>
      </w:r>
      <w:r w:rsidR="004105C2">
        <w:rPr>
          <w:rFonts w:asciiTheme="minorHAnsi" w:hAnsiTheme="minorHAnsi" w:cstheme="minorHAnsi"/>
          <w:color w:val="000000"/>
        </w:rPr>
        <w:t>WOD</w:t>
      </w:r>
      <w:r w:rsidR="008A3D07">
        <w:rPr>
          <w:bCs/>
        </w:rPr>
        <w:t xml:space="preserve"> zostały ocenione warunkowo, poczynając od tego, który na liście ma największą liczbę punktów warunkowych i trwa do momentu wyczerpania alokacji.</w:t>
      </w:r>
    </w:p>
    <w:p w:rsidR="008A3D07" w:rsidRDefault="008A3D07" w:rsidP="008A3D07">
      <w:pPr>
        <w:spacing w:after="0"/>
        <w:ind w:firstLine="708"/>
        <w:rPr>
          <w:bCs/>
        </w:rPr>
      </w:pPr>
      <w:r w:rsidRPr="00CD4826">
        <w:rPr>
          <w:bCs/>
        </w:rPr>
        <w:t>Wnioskodawca w ciągu 7 dni od otrzymania wezwania do negocjacji rozpoczyna negocjacje w</w:t>
      </w:r>
      <w:r>
        <w:rPr>
          <w:bCs/>
        </w:rPr>
        <w:t> </w:t>
      </w:r>
      <w:r w:rsidRPr="00CD4826">
        <w:rPr>
          <w:bCs/>
        </w:rPr>
        <w:t xml:space="preserve">wyznaczonej formie. </w:t>
      </w:r>
      <w:r w:rsidRPr="00E752AE">
        <w:rPr>
          <w:bCs/>
        </w:rPr>
        <w:t>Jako rozpoczęcie negocjacji należy rozumieć datę otrzymania przez IOK pisma w</w:t>
      </w:r>
      <w:r>
        <w:rPr>
          <w:bCs/>
        </w:rPr>
        <w:t> </w:t>
      </w:r>
      <w:r w:rsidRPr="00E752AE">
        <w:rPr>
          <w:bCs/>
        </w:rPr>
        <w:t>odpowiedzi na wezwanie do negocjacji (w przypadku negocjacji pisemnych) lub datę spotkania negocjacyjnego (w przypadku negocjacji ustnych).</w:t>
      </w:r>
      <w:r w:rsidR="005E053B">
        <w:rPr>
          <w:bCs/>
        </w:rPr>
        <w:t xml:space="preserve"> </w:t>
      </w:r>
      <w:r w:rsidRPr="00CD4826">
        <w:rPr>
          <w:bCs/>
        </w:rPr>
        <w:t>Niepodjęcie negocjacji przez Wnioskodawcę w</w:t>
      </w:r>
      <w:r>
        <w:rPr>
          <w:bCs/>
        </w:rPr>
        <w:t> </w:t>
      </w:r>
      <w:r w:rsidRPr="00CD4826">
        <w:rPr>
          <w:bCs/>
        </w:rPr>
        <w:t>wyznaczonym terminie lub przekazanie informacji o odstąpieniu, skutkować</w:t>
      </w:r>
      <w:r>
        <w:rPr>
          <w:bCs/>
        </w:rPr>
        <w:t xml:space="preserve"> będzie niespełnieniem </w:t>
      </w:r>
      <w:hyperlink w:anchor="kmz11" w:history="1">
        <w:r w:rsidR="00C60E20" w:rsidRPr="00C60E20">
          <w:rPr>
            <w:rStyle w:val="Hipercze"/>
          </w:rPr>
          <w:t>kryterium merytorycznego zerojedynkowego nr 11</w:t>
        </w:r>
      </w:hyperlink>
      <w:r w:rsidR="00C60E20" w:rsidRPr="00C60E20">
        <w:rPr>
          <w:bCs/>
        </w:rPr>
        <w:t>.</w:t>
      </w:r>
    </w:p>
    <w:p w:rsidR="00C276F7" w:rsidRDefault="00C276F7" w:rsidP="008A3D07">
      <w:pPr>
        <w:spacing w:after="0"/>
        <w:ind w:firstLine="708"/>
        <w:rPr>
          <w:bCs/>
        </w:rPr>
      </w:pPr>
      <w:r w:rsidRPr="00C276F7">
        <w:rPr>
          <w:bCs/>
        </w:rPr>
        <w:t>Pismo, o którym mowa powyżej sporządzane jest na podstawie stanowiska negocjacyjnego dwóch członków KOP</w:t>
      </w:r>
      <w:r w:rsidR="009034C3">
        <w:rPr>
          <w:bCs/>
        </w:rPr>
        <w:t xml:space="preserve"> zatwierdzonego przez Przewodniczącego KOP</w:t>
      </w:r>
      <w:r w:rsidRPr="00C276F7">
        <w:rPr>
          <w:bCs/>
        </w:rPr>
        <w:t xml:space="preserve"> i zawiera wskazanie zakresu negocjacji oraz uzasadnienie stanowiska z informacją o liczbie punktów, którą powinien otrzymać Wnioskodawca gdyby negocjacje zakończyły się wynikiem pozytywnym. </w:t>
      </w:r>
    </w:p>
    <w:p w:rsidR="008A3D07" w:rsidRDefault="008A3D07" w:rsidP="008A3D07">
      <w:pPr>
        <w:spacing w:after="0"/>
        <w:ind w:firstLine="708"/>
        <w:rPr>
          <w:bCs/>
        </w:rPr>
      </w:pPr>
      <w:r>
        <w:rPr>
          <w:bCs/>
        </w:rPr>
        <w:t xml:space="preserve">Negocjacje wraz ze złożeniem przez Wnioskodawcę zaktualizowanego </w:t>
      </w:r>
      <w:r w:rsidR="004105C2">
        <w:rPr>
          <w:rFonts w:asciiTheme="minorHAnsi" w:hAnsiTheme="minorHAnsi" w:cstheme="minorHAnsi"/>
          <w:color w:val="000000"/>
        </w:rPr>
        <w:t>WOD</w:t>
      </w:r>
      <w:r>
        <w:rPr>
          <w:bCs/>
        </w:rPr>
        <w:t xml:space="preserve"> (w przypadku pozytywnie zakończonych negocjacji) muszą zakończyć się w terminie </w:t>
      </w:r>
      <w:r w:rsidR="00C276F7">
        <w:rPr>
          <w:bCs/>
        </w:rPr>
        <w:t>21</w:t>
      </w:r>
      <w:r>
        <w:rPr>
          <w:bCs/>
        </w:rPr>
        <w:t xml:space="preserve"> dni od ich rozpoczęcia.</w:t>
      </w:r>
    </w:p>
    <w:p w:rsidR="00B0291C" w:rsidRDefault="00B0291C" w:rsidP="00244948">
      <w:pPr>
        <w:spacing w:after="0"/>
      </w:pPr>
    </w:p>
    <w:p w:rsidR="0038674D" w:rsidRPr="00880624" w:rsidRDefault="0038674D" w:rsidP="00B6226F">
      <w:pPr>
        <w:pStyle w:val="Nagwek2"/>
      </w:pPr>
      <w:bookmarkStart w:id="120" w:name="_Toc456864653"/>
      <w:r w:rsidRPr="00B6226F">
        <w:lastRenderedPageBreak/>
        <w:t>6.</w:t>
      </w:r>
      <w:r w:rsidR="00EF6473" w:rsidRPr="00B6226F">
        <w:t>5</w:t>
      </w:r>
      <w:r w:rsidR="00B0291C" w:rsidRPr="00B6226F">
        <w:t xml:space="preserve"> </w:t>
      </w:r>
      <w:r w:rsidRPr="00B6226F">
        <w:t>Lista rankingowa</w:t>
      </w:r>
      <w:bookmarkEnd w:id="120"/>
    </w:p>
    <w:p w:rsidR="000A3D62" w:rsidRDefault="00494EB0">
      <w:pPr>
        <w:spacing w:after="120"/>
        <w:ind w:firstLine="709"/>
        <w:rPr>
          <w:bCs/>
          <w:color w:val="000000"/>
        </w:rPr>
      </w:pPr>
      <w:r w:rsidRPr="00D62171">
        <w:rPr>
          <w:bCs/>
          <w:color w:val="000000"/>
        </w:rPr>
        <w:t xml:space="preserve">Po zakończonych negocjacjach zostaje przygotowana lista rankingowa, czyli lista wszystkich projektów podlegających ocenie merytorycznej. </w:t>
      </w:r>
    </w:p>
    <w:p w:rsidR="000A3D62" w:rsidRDefault="007E1906">
      <w:pPr>
        <w:spacing w:after="0"/>
        <w:ind w:firstLine="709"/>
      </w:pPr>
      <w:r w:rsidRPr="00D62171">
        <w:t xml:space="preserve">Końcową ocenę projektu stanowi średnia arytmetyczna z dwóch wiążących ocen. Tak obliczonej średniej nie zaokrągla się, lecz przedstawia wraz z częścią ułamkową. </w:t>
      </w:r>
    </w:p>
    <w:p w:rsidR="000A3D62" w:rsidRDefault="007E1906">
      <w:pPr>
        <w:spacing w:after="0"/>
        <w:ind w:firstLine="709"/>
      </w:pPr>
      <w:r w:rsidRPr="00F72076">
        <w:t xml:space="preserve">W przypadku dwóch lub więcej projektów o równej ogólnej liczbie punktów, wyższe miejsce </w:t>
      </w:r>
      <w:r w:rsidR="00090FE3">
        <w:br/>
      </w:r>
      <w:r w:rsidR="00090FE3" w:rsidRPr="00F72076">
        <w:t>na</w:t>
      </w:r>
      <w:r w:rsidR="00090FE3">
        <w:t xml:space="preserve"> </w:t>
      </w:r>
      <w:r w:rsidRPr="00F72076">
        <w:t xml:space="preserve">liście rankingowej otrzymuje ten, który uzyskał kolejno wyższą liczbę punktów w następujących </w:t>
      </w:r>
      <w:r>
        <w:t>kryteriach merytorycznych punktowych</w:t>
      </w:r>
      <w:r w:rsidRPr="00F72076">
        <w:t>:</w:t>
      </w:r>
    </w:p>
    <w:p w:rsidR="000A3D62" w:rsidRDefault="0081407E">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Zgodność projektu z właściwym celem szczegółowym Priorytetu Inwestycyjnego RPO WiM 2014-2020 oraz adekwatność doboru i opisu wskaźników, źródeł oraz sposobu ich pomiaru.</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Adekwatność doboru grupy docelowej do właściwego celu szczegółowego Priorytetu Inwestycyjnego RPO WiM 2014-2020 oraz jakość diagnozy specyfiki tej grupy.</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Spójność zadań przewidzianych do realizacji w ramach projektu oraz trafność doboru i opisu tych zadań.</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Prawidłowość budżetu projektu.</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Adekwatność potencjału Wnioskodawcy i Partnerów (o ile dotyczy) oraz sposobu zarządzania projektem.</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rFonts w:cs="Calibri"/>
          <w:lang w:eastAsia="pl-PL"/>
        </w:rPr>
        <w:t>Adekwatność doświadczenia Wnioskodawcy i Partnerów (o ile dotyczy) do zakresu realizacji projektu oraz ich potencjał społeczny.</w:t>
      </w:r>
    </w:p>
    <w:p w:rsidR="000A3D62" w:rsidRDefault="00494EB0">
      <w:pPr>
        <w:pStyle w:val="Akapitzlist"/>
        <w:numPr>
          <w:ilvl w:val="0"/>
          <w:numId w:val="71"/>
        </w:numPr>
        <w:autoSpaceDE w:val="0"/>
        <w:autoSpaceDN w:val="0"/>
        <w:adjustRightInd w:val="0"/>
        <w:spacing w:after="120" w:line="360" w:lineRule="auto"/>
        <w:rPr>
          <w:rFonts w:cs="Calibri"/>
          <w:lang w:eastAsia="pl-PL"/>
        </w:rPr>
      </w:pPr>
      <w:r w:rsidRPr="00116A35">
        <w:rPr>
          <w:lang w:eastAsia="pl-PL"/>
        </w:rPr>
        <w:t>Trafność opisanej analizy ryzyka nieosiągnięcia założeń projektu (o ile dotyczy).</w:t>
      </w:r>
    </w:p>
    <w:p w:rsidR="000A3D62" w:rsidRDefault="007E1906">
      <w:pPr>
        <w:autoSpaceDE w:val="0"/>
        <w:autoSpaceDN w:val="0"/>
        <w:adjustRightInd w:val="0"/>
        <w:spacing w:after="0"/>
        <w:ind w:firstLine="709"/>
        <w:rPr>
          <w:rFonts w:cs="Calibri"/>
          <w:color w:val="000000"/>
          <w:lang w:eastAsia="pl-PL"/>
        </w:rPr>
      </w:pPr>
      <w:r w:rsidRPr="00F72076">
        <w:rPr>
          <w:bCs/>
        </w:rPr>
        <w:t>Rozstrzygnięcie konkursu następu</w:t>
      </w:r>
      <w:r>
        <w:rPr>
          <w:bCs/>
        </w:rPr>
        <w:t>je przez zatwierdzenie przez Zarząd Województwa Warmińsko-Mazurskiego</w:t>
      </w:r>
      <w:r w:rsidRPr="00F72076">
        <w:rPr>
          <w:bCs/>
        </w:rPr>
        <w:t xml:space="preserve"> listy rankingowej.</w:t>
      </w:r>
      <w:r w:rsidR="00B0291C">
        <w:rPr>
          <w:bCs/>
        </w:rPr>
        <w:t xml:space="preserve"> </w:t>
      </w:r>
      <w:r w:rsidRPr="00F72076">
        <w:rPr>
          <w:bCs/>
        </w:rPr>
        <w:t xml:space="preserve">Rozstrzygnięcie konkursu jest równoznaczne z uznaniem wyników dokonanej oceny </w:t>
      </w:r>
      <w:r w:rsidR="004105C2">
        <w:rPr>
          <w:rFonts w:asciiTheme="minorHAnsi" w:hAnsiTheme="minorHAnsi" w:cstheme="minorHAnsi"/>
          <w:color w:val="000000"/>
        </w:rPr>
        <w:t xml:space="preserve">WOD </w:t>
      </w:r>
      <w:r w:rsidRPr="00F72076">
        <w:rPr>
          <w:bCs/>
        </w:rPr>
        <w:t>oraz podjęciem decyzji w zakresie wyboru do dofinansowania.</w:t>
      </w:r>
    </w:p>
    <w:p w:rsidR="000A3D62" w:rsidRDefault="00A73DE5">
      <w:pPr>
        <w:autoSpaceDE w:val="0"/>
        <w:autoSpaceDN w:val="0"/>
        <w:adjustRightInd w:val="0"/>
        <w:spacing w:after="0"/>
        <w:ind w:firstLine="708"/>
        <w:rPr>
          <w:rFonts w:cs="Calibri"/>
          <w:color w:val="000000"/>
          <w:lang w:eastAsia="pl-PL"/>
        </w:rPr>
      </w:pPr>
      <w:r>
        <w:rPr>
          <w:bCs/>
        </w:rPr>
        <w:t>Niezwłocznie po zatwierdzeniu listy rankingowej sporządzana jest lista projektów</w:t>
      </w:r>
      <w:r w:rsidRPr="00F72076">
        <w:rPr>
          <w:bCs/>
        </w:rPr>
        <w:t>, które spełniły kryteria i uzyskały wymaganą liczbę punktów (z w</w:t>
      </w:r>
      <w:r>
        <w:rPr>
          <w:bCs/>
        </w:rPr>
        <w:t xml:space="preserve">yróżnieniem projektów wybranych </w:t>
      </w:r>
      <w:r w:rsidRPr="00F72076">
        <w:rPr>
          <w:bCs/>
        </w:rPr>
        <w:t>do</w:t>
      </w:r>
      <w:r w:rsidR="00593534">
        <w:rPr>
          <w:bCs/>
        </w:rPr>
        <w:t xml:space="preserve"> </w:t>
      </w:r>
      <w:r w:rsidRPr="00F72076">
        <w:rPr>
          <w:bCs/>
        </w:rPr>
        <w:t>dofinansowania), natomiast nie obejmie tych projektów, które brały udział w konkursie, ale nie uzyskały wymaganej liczby punktów lub nie spełniły kryteriów wyboru projektów.</w:t>
      </w:r>
    </w:p>
    <w:p w:rsidR="000A3D62" w:rsidRDefault="00A73DE5">
      <w:pPr>
        <w:autoSpaceDE w:val="0"/>
        <w:autoSpaceDN w:val="0"/>
        <w:adjustRightInd w:val="0"/>
        <w:spacing w:after="0"/>
        <w:ind w:firstLine="708"/>
        <w:rPr>
          <w:bCs/>
        </w:rPr>
      </w:pPr>
      <w:r w:rsidRPr="00F72076">
        <w:rPr>
          <w:bCs/>
        </w:rPr>
        <w:t xml:space="preserve">W terminie 14 dni po zatwierdzeniu listy rankingowej </w:t>
      </w:r>
      <w:r>
        <w:rPr>
          <w:bCs/>
        </w:rPr>
        <w:t>wysyłane są</w:t>
      </w:r>
      <w:r w:rsidRPr="00F72076">
        <w:rPr>
          <w:bCs/>
        </w:rPr>
        <w:t xml:space="preserve"> do Wnioskodawców pisma informujące o wyniku oceny merytorycznej. Pismo o negatywnym wyniku oceny merytorycznej zawiera informacje o odrzuceniu </w:t>
      </w:r>
      <w:r w:rsidR="004105C2">
        <w:rPr>
          <w:rFonts w:asciiTheme="minorHAnsi" w:hAnsiTheme="minorHAnsi" w:cstheme="minorHAnsi"/>
          <w:color w:val="000000"/>
        </w:rPr>
        <w:t xml:space="preserve">WOD </w:t>
      </w:r>
      <w:r>
        <w:rPr>
          <w:bCs/>
        </w:rPr>
        <w:t>wraz z uzasadnieniem, kopie Kart oceny merytorycznej (z zachowaniem zasady anonimowości osób dokonujących oceny) oraz pouczenie Wnioskodawcy</w:t>
      </w:r>
      <w:r w:rsidRPr="00F72076">
        <w:rPr>
          <w:bCs/>
        </w:rPr>
        <w:t xml:space="preserve"> o</w:t>
      </w:r>
      <w:r>
        <w:rPr>
          <w:bCs/>
        </w:rPr>
        <w:t> </w:t>
      </w:r>
      <w:r w:rsidRPr="00F72076">
        <w:rPr>
          <w:bCs/>
        </w:rPr>
        <w:t>przysług</w:t>
      </w:r>
      <w:r>
        <w:rPr>
          <w:bCs/>
        </w:rPr>
        <w:t>ującym mu środku odwoławczym.</w:t>
      </w:r>
    </w:p>
    <w:p w:rsidR="000A3D62" w:rsidRDefault="00B74EC4">
      <w:pPr>
        <w:autoSpaceDE w:val="0"/>
        <w:autoSpaceDN w:val="0"/>
        <w:adjustRightInd w:val="0"/>
        <w:spacing w:after="0"/>
        <w:ind w:firstLine="709"/>
        <w:rPr>
          <w:bCs/>
        </w:rPr>
      </w:pPr>
      <w:r>
        <w:rPr>
          <w:bCs/>
        </w:rPr>
        <w:lastRenderedPageBreak/>
        <w:t>Projekty wybrane do dofinansowania kierowane są</w:t>
      </w:r>
      <w:r w:rsidR="00A73DE5">
        <w:rPr>
          <w:bCs/>
        </w:rPr>
        <w:t xml:space="preserve"> do realizacji</w:t>
      </w:r>
      <w:r>
        <w:rPr>
          <w:bCs/>
        </w:rPr>
        <w:t>, pozostałe zostaną</w:t>
      </w:r>
      <w:r w:rsidR="009B23A5">
        <w:rPr>
          <w:bCs/>
        </w:rPr>
        <w:t xml:space="preserve"> </w:t>
      </w:r>
      <w:r>
        <w:rPr>
          <w:bCs/>
        </w:rPr>
        <w:t>z</w:t>
      </w:r>
      <w:r w:rsidR="00A73DE5">
        <w:rPr>
          <w:bCs/>
        </w:rPr>
        <w:t>archiwizowan</w:t>
      </w:r>
      <w:r>
        <w:rPr>
          <w:bCs/>
        </w:rPr>
        <w:t>e</w:t>
      </w:r>
      <w:r w:rsidR="00A73DE5">
        <w:rPr>
          <w:bCs/>
        </w:rPr>
        <w:t xml:space="preserve"> w siedzibie </w:t>
      </w:r>
      <w:r w:rsidR="00C93CB8">
        <w:rPr>
          <w:bCs/>
        </w:rPr>
        <w:t>DFS</w:t>
      </w:r>
      <w:r w:rsidR="00A73DE5">
        <w:rPr>
          <w:bCs/>
        </w:rPr>
        <w:t>.</w:t>
      </w:r>
    </w:p>
    <w:p w:rsidR="000A3D62" w:rsidRDefault="007E1906">
      <w:pPr>
        <w:autoSpaceDE w:val="0"/>
        <w:autoSpaceDN w:val="0"/>
        <w:adjustRightInd w:val="0"/>
        <w:spacing w:after="0"/>
        <w:ind w:left="284" w:firstLine="424"/>
        <w:rPr>
          <w:rFonts w:cs="Calibri"/>
          <w:b/>
          <w:color w:val="000000"/>
          <w:lang w:eastAsia="pl-PL"/>
        </w:rPr>
      </w:pPr>
      <w:r w:rsidRPr="00BF2CA8">
        <w:rPr>
          <w:rFonts w:cs="Calibri"/>
          <w:b/>
          <w:color w:val="000000"/>
          <w:lang w:eastAsia="pl-PL"/>
        </w:rPr>
        <w:t>Sposób podania do publicznej wiadomości wyniku konkursu</w:t>
      </w:r>
      <w:r w:rsidR="007160BA">
        <w:rPr>
          <w:rFonts w:cs="Calibri"/>
          <w:b/>
          <w:color w:val="000000"/>
          <w:lang w:eastAsia="pl-PL"/>
        </w:rPr>
        <w:t>:</w:t>
      </w:r>
    </w:p>
    <w:p w:rsidR="000A3D62" w:rsidRDefault="007E1906">
      <w:pPr>
        <w:autoSpaceDE w:val="0"/>
        <w:autoSpaceDN w:val="0"/>
        <w:adjustRightInd w:val="0"/>
        <w:spacing w:after="0"/>
        <w:ind w:firstLine="708"/>
        <w:rPr>
          <w:rFonts w:cs="Calibri"/>
          <w:color w:val="000000"/>
          <w:lang w:eastAsia="pl-PL"/>
        </w:rPr>
      </w:pPr>
      <w:r w:rsidRPr="00BF2CA8">
        <w:rPr>
          <w:rFonts w:cs="Calibri"/>
          <w:color w:val="000000"/>
          <w:lang w:eastAsia="pl-PL"/>
        </w:rPr>
        <w:t>Po rozstrzygnięciu konkursu IZ zamieszcza na stronie internetowej oraz portalu listę projektów</w:t>
      </w:r>
      <w:r>
        <w:rPr>
          <w:rFonts w:cs="Calibri"/>
          <w:color w:val="000000"/>
          <w:lang w:eastAsia="pl-PL"/>
        </w:rPr>
        <w:t xml:space="preserve">, które spełniły kryteria i uzyskały </w:t>
      </w:r>
      <w:r w:rsidR="007115DE">
        <w:rPr>
          <w:rFonts w:cs="Calibri"/>
          <w:color w:val="000000"/>
          <w:lang w:eastAsia="pl-PL"/>
        </w:rPr>
        <w:t xml:space="preserve">wymaganą </w:t>
      </w:r>
      <w:r>
        <w:rPr>
          <w:rFonts w:cs="Calibri"/>
          <w:color w:val="000000"/>
          <w:lang w:eastAsia="pl-PL"/>
        </w:rPr>
        <w:t xml:space="preserve">liczbę punktów (z wyróżnieniem projektów wybranych </w:t>
      </w:r>
      <w:r w:rsidR="007115DE">
        <w:rPr>
          <w:rFonts w:cs="Calibri"/>
          <w:color w:val="000000"/>
          <w:lang w:eastAsia="pl-PL"/>
        </w:rPr>
        <w:br/>
      </w:r>
      <w:r>
        <w:rPr>
          <w:rFonts w:cs="Calibri"/>
          <w:color w:val="000000"/>
          <w:lang w:eastAsia="pl-PL"/>
        </w:rPr>
        <w:t xml:space="preserve">do dofinansowania). Ww. lista nie obejmie tych projektów, które brały udział w konkursie, </w:t>
      </w:r>
      <w:r w:rsidR="00076618">
        <w:rPr>
          <w:rFonts w:cs="Calibri"/>
          <w:color w:val="000000"/>
          <w:lang w:eastAsia="pl-PL"/>
        </w:rPr>
        <w:br/>
      </w:r>
      <w:r>
        <w:rPr>
          <w:rFonts w:cs="Calibri"/>
          <w:color w:val="000000"/>
          <w:lang w:eastAsia="pl-PL"/>
        </w:rPr>
        <w:t>ale nie spełniły kryteriów wyboru projektów.</w:t>
      </w:r>
    </w:p>
    <w:p w:rsidR="00B0291C" w:rsidRDefault="00B0291C" w:rsidP="00244948">
      <w:pPr>
        <w:spacing w:after="0"/>
      </w:pPr>
    </w:p>
    <w:p w:rsidR="0038674D" w:rsidRPr="00B6226F" w:rsidRDefault="0038674D" w:rsidP="00B6226F">
      <w:pPr>
        <w:pStyle w:val="Nagwek2"/>
      </w:pPr>
      <w:bookmarkStart w:id="121" w:name="_Toc456864654"/>
      <w:r w:rsidRPr="00B6226F">
        <w:t>6.</w:t>
      </w:r>
      <w:r w:rsidR="0037662D" w:rsidRPr="00B6226F">
        <w:t>6</w:t>
      </w:r>
      <w:r w:rsidR="00B0291C" w:rsidRPr="00B6226F">
        <w:t xml:space="preserve"> </w:t>
      </w:r>
      <w:r w:rsidRPr="00B6226F">
        <w:t>Procedura odwoławcza</w:t>
      </w:r>
      <w:bookmarkEnd w:id="121"/>
    </w:p>
    <w:p w:rsidR="005536EC" w:rsidRPr="00290B37" w:rsidRDefault="005536EC" w:rsidP="005536EC">
      <w:pPr>
        <w:spacing w:before="200" w:after="0"/>
        <w:ind w:firstLine="708"/>
      </w:pPr>
      <w:r w:rsidRPr="00290B37">
        <w:t xml:space="preserve">Procedura odwoławcza została szczegółowo uregulowana w rozdziale 15 Ustawy wdrożeniowej. </w:t>
      </w:r>
      <w:r w:rsidRPr="00290B37">
        <w:br/>
        <w:t>W zakresie nieuregulowanym w ustawie do postępowania przed sądami administracyjnymi stosuje się odpowiednio przepisy ustawy z dnia 30 sierpnia 2002 r. – Prawo o postępowaniu przed sądami administracyjnymi</w:t>
      </w:r>
      <w:r w:rsidR="00C60E20" w:rsidRPr="00C60E20">
        <w:rPr>
          <w:sz w:val="20"/>
          <w:szCs w:val="20"/>
          <w:vertAlign w:val="superscript"/>
        </w:rPr>
        <w:footnoteReference w:id="6"/>
      </w:r>
      <w:r w:rsidR="00C60E20" w:rsidRPr="00C60E20">
        <w:rPr>
          <w:sz w:val="20"/>
          <w:szCs w:val="20"/>
          <w:vertAlign w:val="superscript"/>
        </w:rPr>
        <w:t xml:space="preserve"> </w:t>
      </w:r>
      <w:r w:rsidRPr="00290B37">
        <w:t>określone dla aktów lub czynności, o których mowa w art. 3</w:t>
      </w:r>
      <w:r w:rsidR="00076618">
        <w:t xml:space="preserve"> </w:t>
      </w:r>
      <w:r w:rsidRPr="00290B37">
        <w:t>§ 2 pkt 4, z wyłączeniem art. 52-55, art.</w:t>
      </w:r>
      <w:r w:rsidR="00076618">
        <w:t xml:space="preserve"> </w:t>
      </w:r>
      <w:r w:rsidRPr="00290B37">
        <w:t xml:space="preserve">61 § 3-6, art. 115-122, art. 146, art. 150 i art. 152 tej ustawy (art. 64 </w:t>
      </w:r>
      <w:r>
        <w:t>U</w:t>
      </w:r>
      <w:r w:rsidRPr="00290B37">
        <w:t>stawy</w:t>
      </w:r>
      <w:r>
        <w:t xml:space="preserve"> wdrożeniowej</w:t>
      </w:r>
      <w:r w:rsidRPr="00290B37">
        <w:t>). Do procedury odwoławczej nie stosuje się przepisów KPA, z wyjątkiem przepisów dotyczących wyłączenia pracowników organu, doręczeń i sposobu obliczania terminów.</w:t>
      </w:r>
    </w:p>
    <w:p w:rsidR="00E24E9D" w:rsidRDefault="005536EC">
      <w:pPr>
        <w:spacing w:after="0"/>
        <w:ind w:firstLine="708"/>
        <w:rPr>
          <w:rFonts w:asciiTheme="minorHAnsi" w:hAnsiTheme="minorHAnsi" w:cstheme="minorHAnsi"/>
          <w:color w:val="000000"/>
        </w:rPr>
      </w:pPr>
      <w:r w:rsidRPr="000A2E87">
        <w:t xml:space="preserve">Wnioskodawcy, w przypadku negatywnej oceny jego projektu, przysługuje prawo wniesienia protestu w celu ponownego sprawdzenia złożonego </w:t>
      </w:r>
      <w:r w:rsidR="004105C2">
        <w:rPr>
          <w:rFonts w:asciiTheme="minorHAnsi" w:hAnsiTheme="minorHAnsi" w:cstheme="minorHAnsi"/>
          <w:color w:val="000000"/>
        </w:rPr>
        <w:t xml:space="preserve">WOD </w:t>
      </w:r>
      <w:r w:rsidRPr="000A2E87">
        <w:t xml:space="preserve">w zakresie spełnienia kryteriów wyboru projektów. </w:t>
      </w:r>
      <w:r w:rsidRPr="000A2E87">
        <w:rPr>
          <w:b/>
        </w:rPr>
        <w:t>Projekt zostaje oceniony negatywnie, gdy:</w:t>
      </w:r>
    </w:p>
    <w:p w:rsidR="005536EC" w:rsidRPr="000A2E87" w:rsidRDefault="005536EC" w:rsidP="00392F37">
      <w:pPr>
        <w:pStyle w:val="Akapitzlist"/>
        <w:numPr>
          <w:ilvl w:val="0"/>
          <w:numId w:val="56"/>
        </w:numPr>
        <w:spacing w:line="360" w:lineRule="auto"/>
      </w:pPr>
      <w:r w:rsidRPr="000A2E87">
        <w:t>nie uzyskał wymaganej liczby punktów lub nie spełnił kryteriów wyboru projektów, na skutek czego nie może być wybrany do dofinansowania albo skierowany do kolejnego etapu oceny;</w:t>
      </w:r>
    </w:p>
    <w:p w:rsidR="005536EC" w:rsidRPr="000A2E87" w:rsidRDefault="005536EC" w:rsidP="00392F37">
      <w:pPr>
        <w:pStyle w:val="Akapitzlist"/>
        <w:numPr>
          <w:ilvl w:val="0"/>
          <w:numId w:val="56"/>
        </w:numPr>
        <w:spacing w:line="360" w:lineRule="auto"/>
      </w:pPr>
      <w:r w:rsidRPr="000A2E87">
        <w:t xml:space="preserve">uzyskał wymaganą liczbę punktów lub spełnił kryteria wyboru projektów, jednak kwota przeznaczona na dofinansowanie projektów w konkursie nie wystarcza na przyznanie dofinansowania. </w:t>
      </w:r>
    </w:p>
    <w:p w:rsidR="000A3D62" w:rsidRDefault="000A3D62">
      <w:pPr>
        <w:spacing w:after="0"/>
      </w:pPr>
    </w:p>
    <w:p w:rsidR="0038674D" w:rsidRPr="00880624" w:rsidRDefault="0038674D" w:rsidP="00BC5DD3">
      <w:pPr>
        <w:pStyle w:val="Nagwek3"/>
      </w:pPr>
      <w:bookmarkStart w:id="122" w:name="_Toc456864655"/>
      <w:r>
        <w:t>6.</w:t>
      </w:r>
      <w:r w:rsidR="007C15B6">
        <w:t>6</w:t>
      </w:r>
      <w:r>
        <w:t>.1 Protest</w:t>
      </w:r>
      <w:bookmarkEnd w:id="122"/>
    </w:p>
    <w:p w:rsidR="000A3D62" w:rsidRDefault="009B23A5">
      <w:pPr>
        <w:spacing w:after="0"/>
      </w:pPr>
      <w:r>
        <w:tab/>
      </w:r>
      <w:r w:rsidR="005536EC" w:rsidRPr="000A2E87">
        <w:t xml:space="preserve">Protest przysługuje od każdego etapu oceny przewidzianego w niniejszym Regulaminie konkursu </w:t>
      </w:r>
      <w:r w:rsidR="00090FE3" w:rsidRPr="000A2E87">
        <w:t>i</w:t>
      </w:r>
      <w:r w:rsidR="00090FE3">
        <w:t xml:space="preserve"> </w:t>
      </w:r>
      <w:r w:rsidR="005536EC" w:rsidRPr="000A2E87">
        <w:t xml:space="preserve">wnoszony jest bezpośrednio do IOK. Protest należy złożyć osobiście lub przesłać na adres sekretariatu </w:t>
      </w:r>
    </w:p>
    <w:p w:rsidR="000A3D62" w:rsidRDefault="009B23A5">
      <w:pPr>
        <w:spacing w:after="240"/>
      </w:pPr>
      <w:r>
        <w:t>IOK.</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DF08A5" w:rsidRPr="009B23A5" w:rsidTr="00D70875">
        <w:trPr>
          <w:trHeight w:val="669"/>
        </w:trPr>
        <w:tc>
          <w:tcPr>
            <w:tcW w:w="9464" w:type="dxa"/>
            <w:shd w:val="clear" w:color="auto" w:fill="auto"/>
          </w:tcPr>
          <w:p w:rsidR="000A3D62" w:rsidRDefault="009B23A5">
            <w:pPr>
              <w:spacing w:before="120" w:after="240"/>
            </w:pPr>
            <w:r>
              <w:rPr>
                <w:b/>
              </w:rPr>
              <w:lastRenderedPageBreak/>
              <w:t>U</w:t>
            </w:r>
            <w:r w:rsidR="00C60E20" w:rsidRPr="00C60E20">
              <w:rPr>
                <w:b/>
              </w:rPr>
              <w:t xml:space="preserve">WAGA! </w:t>
            </w:r>
            <w:r w:rsidR="00C60E20" w:rsidRPr="00C60E20">
              <w:t>Wnioskodawca może wnieść protest w terminie 14 dni od dnia doręczenia pisma informującego o wyniku oceny projektu.</w:t>
            </w:r>
          </w:p>
        </w:tc>
      </w:tr>
    </w:tbl>
    <w:p w:rsidR="000A3D62" w:rsidRDefault="005536EC">
      <w:pPr>
        <w:spacing w:before="120" w:after="120"/>
        <w:ind w:firstLine="709"/>
      </w:pPr>
      <w:r w:rsidRPr="000A2E87">
        <w:t xml:space="preserve">W przypadku, gdy kwota przeznaczona na dofinansowanie projektów w konkursie nie wystarcza na wybranie projektu do dofinansowania, okoliczność ta nie może stanowić wyłącznej przesłanki </w:t>
      </w:r>
      <w:r w:rsidR="00090FE3">
        <w:br/>
      </w:r>
      <w:r w:rsidR="00090FE3" w:rsidRPr="000A2E87">
        <w:t>do</w:t>
      </w:r>
      <w:r w:rsidR="00090FE3">
        <w:t xml:space="preserve"> </w:t>
      </w:r>
      <w:r w:rsidRPr="000A2E87">
        <w:t>wniesienia protestu.</w:t>
      </w:r>
    </w:p>
    <w:p w:rsidR="005536EC" w:rsidRPr="00290B37" w:rsidRDefault="005536EC" w:rsidP="005536EC">
      <w:pPr>
        <w:spacing w:after="0"/>
        <w:ind w:firstLine="708"/>
      </w:pPr>
      <w:r w:rsidRPr="00290B37">
        <w:t xml:space="preserve">W zakresie doręczeń i sposobu obliczania terminu stosuje się przepisy ustawy KPA. Korespondencję dotyczącą protestu doręcza się na adres Wnioskodawcy wskazany </w:t>
      </w:r>
      <w:r w:rsidR="00090FE3" w:rsidRPr="00290B37">
        <w:t>w</w:t>
      </w:r>
      <w:r w:rsidR="00090FE3">
        <w:t xml:space="preserve"> </w:t>
      </w:r>
      <w:r w:rsidRPr="00290B37">
        <w:t xml:space="preserve">złożonym proteście. Wnioskodawca zobowiązany jest do niezwłocznego (natychmiastowego) zawiadomienia </w:t>
      </w:r>
      <w:r w:rsidR="005E053B">
        <w:br/>
      </w:r>
      <w:r w:rsidRPr="00290B37">
        <w:t>w formie pisemnej o zmianie adresu do doręczeń pod rygorem uznania doręczenia pod ostatni wskazany adres za skuteczne.</w:t>
      </w:r>
    </w:p>
    <w:p w:rsidR="005536EC" w:rsidRPr="00290B37" w:rsidRDefault="005536EC" w:rsidP="005536EC">
      <w:pPr>
        <w:spacing w:after="0"/>
        <w:ind w:firstLine="708"/>
      </w:pPr>
      <w:r w:rsidRPr="00290B37">
        <w:t xml:space="preserve">Zachowanie terminu na wniesienie protestu ustala się na podstawie stempla pocztowego </w:t>
      </w:r>
      <w:r w:rsidR="00090FE3">
        <w:br/>
      </w:r>
      <w:r w:rsidR="00090FE3" w:rsidRPr="00290B37">
        <w:t>na</w:t>
      </w:r>
      <w:r w:rsidR="00090FE3">
        <w:t xml:space="preserve"> </w:t>
      </w:r>
      <w:r w:rsidRPr="00290B37">
        <w:t>przesyłce zawierającej protest (decyduje data nadania) lub pieczęci kancelaryjnej potwierdzającej osobiste doręczenie protestu. Nadanie faksu lub przesłanie skanu protestu na adres poczty elektronicznej IOK lub pracownika tej instytucji nie jest uznawane za złożenie protestu, gdyż dokument w takiej formie stanowi jedynie kopię oryginału i nie spełnia wymogu pisemności</w:t>
      </w:r>
      <w:r w:rsidR="00103B74">
        <w:t xml:space="preserve"> </w:t>
      </w:r>
      <w:r>
        <w:t>środka zaskarżenia</w:t>
      </w:r>
      <w:r w:rsidRPr="00290B37">
        <w:t>.</w:t>
      </w:r>
    </w:p>
    <w:p w:rsidR="000A3D62" w:rsidRDefault="005536EC">
      <w:pPr>
        <w:spacing w:before="240" w:after="0"/>
        <w:ind w:firstLine="709"/>
        <w:rPr>
          <w:b/>
        </w:rPr>
      </w:pPr>
      <w:r w:rsidRPr="00D62171">
        <w:rPr>
          <w:b/>
        </w:rPr>
        <w:t>Protest jest wnoszony w formie pisemnej i musi zawierać:</w:t>
      </w:r>
    </w:p>
    <w:p w:rsidR="005536EC" w:rsidRPr="000A2E87" w:rsidRDefault="005536EC" w:rsidP="00D70875">
      <w:pPr>
        <w:pStyle w:val="Akapitzlist"/>
        <w:numPr>
          <w:ilvl w:val="0"/>
          <w:numId w:val="57"/>
        </w:numPr>
        <w:spacing w:line="360" w:lineRule="auto"/>
      </w:pPr>
      <w:r w:rsidRPr="000A2E87">
        <w:t>oznaczenie instytucji właściwej do rozpatrzenia protestu,</w:t>
      </w:r>
    </w:p>
    <w:p w:rsidR="005536EC" w:rsidRPr="000A2E87" w:rsidRDefault="005536EC" w:rsidP="00392F37">
      <w:pPr>
        <w:pStyle w:val="Akapitzlist"/>
        <w:numPr>
          <w:ilvl w:val="0"/>
          <w:numId w:val="57"/>
        </w:numPr>
        <w:spacing w:line="360" w:lineRule="auto"/>
      </w:pPr>
      <w:r w:rsidRPr="000A2E87">
        <w:t>oznaczenie Wnioskodawcy,</w:t>
      </w:r>
    </w:p>
    <w:p w:rsidR="005536EC" w:rsidRPr="000A2E87" w:rsidRDefault="005536EC" w:rsidP="00392F37">
      <w:pPr>
        <w:pStyle w:val="Akapitzlist"/>
        <w:numPr>
          <w:ilvl w:val="0"/>
          <w:numId w:val="57"/>
        </w:numPr>
        <w:spacing w:line="360" w:lineRule="auto"/>
      </w:pPr>
      <w:r w:rsidRPr="000A2E87">
        <w:t xml:space="preserve">numer </w:t>
      </w:r>
      <w:r w:rsidR="004105C2">
        <w:rPr>
          <w:rFonts w:asciiTheme="minorHAnsi" w:hAnsiTheme="minorHAnsi" w:cstheme="minorHAnsi"/>
          <w:color w:val="000000"/>
        </w:rPr>
        <w:t>WOD</w:t>
      </w:r>
      <w:r w:rsidRPr="000A2E87">
        <w:t>,</w:t>
      </w:r>
    </w:p>
    <w:p w:rsidR="005536EC" w:rsidRPr="000A2E87" w:rsidRDefault="005536EC" w:rsidP="00392F37">
      <w:pPr>
        <w:pStyle w:val="Akapitzlist"/>
        <w:numPr>
          <w:ilvl w:val="0"/>
          <w:numId w:val="57"/>
        </w:numPr>
        <w:spacing w:line="360" w:lineRule="auto"/>
      </w:pPr>
      <w:r w:rsidRPr="000A2E87">
        <w:t xml:space="preserve">wskazanie kryteriów wyboru projektów, z których oceną Wnioskodawca się nie zgadza, wraz </w:t>
      </w:r>
      <w:r w:rsidR="00090FE3">
        <w:br/>
      </w:r>
      <w:r w:rsidR="00090FE3" w:rsidRPr="000A2E87">
        <w:t>z</w:t>
      </w:r>
      <w:r w:rsidR="00090FE3">
        <w:t xml:space="preserve"> </w:t>
      </w:r>
      <w:r w:rsidRPr="000A2E87">
        <w:t>uzasadnieniem,</w:t>
      </w:r>
    </w:p>
    <w:p w:rsidR="005536EC" w:rsidRPr="000A2E87" w:rsidRDefault="005536EC" w:rsidP="00392F37">
      <w:pPr>
        <w:pStyle w:val="Akapitzlist"/>
        <w:numPr>
          <w:ilvl w:val="0"/>
          <w:numId w:val="57"/>
        </w:numPr>
        <w:spacing w:line="360" w:lineRule="auto"/>
      </w:pPr>
      <w:r w:rsidRPr="000A2E87">
        <w:t>wskazanie zarzutów o charakterze proceduralnym w zakresie przeprowadzonej oceny, jeżeli zdaniem Wnioskodawcy naruszenia takie miały miejsce, wraz z uzasadnieniem,</w:t>
      </w:r>
    </w:p>
    <w:p w:rsidR="000A3D62" w:rsidRDefault="005536EC">
      <w:pPr>
        <w:pStyle w:val="Akapitzlist"/>
        <w:numPr>
          <w:ilvl w:val="0"/>
          <w:numId w:val="57"/>
        </w:numPr>
        <w:spacing w:after="120" w:line="360" w:lineRule="auto"/>
      </w:pPr>
      <w:r w:rsidRPr="000A2E87">
        <w:t xml:space="preserve">podpis Wnioskodawcy lub osoby upoważnionej do jego reprezentowania, z załączeniem oryginału </w:t>
      </w:r>
      <w:r w:rsidR="00090FE3" w:rsidRPr="000A2E87">
        <w:t>lub</w:t>
      </w:r>
      <w:r w:rsidR="00090FE3">
        <w:t xml:space="preserve"> </w:t>
      </w:r>
      <w:r w:rsidRPr="000A2E87">
        <w:t>kopii</w:t>
      </w:r>
      <w:r w:rsidR="00D70875">
        <w:t xml:space="preserve"> </w:t>
      </w:r>
      <w:r w:rsidRPr="000A2E87">
        <w:t>dokumentu poświadczającego umocowanie takiej osoby do reprezentowania Wnioskodawcy.</w:t>
      </w:r>
    </w:p>
    <w:p w:rsidR="000A3D62" w:rsidRDefault="005536EC">
      <w:pPr>
        <w:spacing w:after="120"/>
        <w:ind w:firstLine="709"/>
      </w:pPr>
      <w:r w:rsidRPr="000A2E87">
        <w:t xml:space="preserve">W przypadku wniesienia protestu niespełniającego wymogów formalnych, o których mowa </w:t>
      </w:r>
      <w:r w:rsidR="008E735B">
        <w:br/>
      </w:r>
      <w:r w:rsidRPr="000A2E87">
        <w:t>w pkt 1,</w:t>
      </w:r>
      <w:r w:rsidR="008E735B">
        <w:t xml:space="preserve"> </w:t>
      </w:r>
      <w:r w:rsidRPr="000A2E87">
        <w:t>2,</w:t>
      </w:r>
      <w:r w:rsidR="008E735B">
        <w:t xml:space="preserve"> </w:t>
      </w:r>
      <w:r w:rsidRPr="000A2E87">
        <w:t xml:space="preserve">3 i 6 lub zawierającego oczywiste omyłki, IOK wezwie Wnioskodawcę do jego uzupełnienia </w:t>
      </w:r>
      <w:r w:rsidR="006407E1" w:rsidRPr="000A2E87">
        <w:t>lub</w:t>
      </w:r>
      <w:r w:rsidR="006407E1">
        <w:t xml:space="preserve"> </w:t>
      </w:r>
      <w:r w:rsidRPr="000A2E87">
        <w:t xml:space="preserve">poprawienia w nim oczywistych omyłek w terminie 7 dni licząc od dnia otrzymania wezwania, </w:t>
      </w:r>
      <w:r w:rsidR="006407E1">
        <w:br/>
      </w:r>
      <w:r w:rsidR="006407E1" w:rsidRPr="000A2E87">
        <w:t>pod</w:t>
      </w:r>
      <w:r w:rsidR="006407E1">
        <w:t xml:space="preserve"> </w:t>
      </w:r>
      <w:r w:rsidRPr="000A2E87">
        <w:t xml:space="preserve">rygorem pozostawienia protestu bez rozpatrzenia. Uzupełnienie protestu w zakresie elementów, </w:t>
      </w:r>
      <w:r w:rsidR="006407E1">
        <w:br/>
      </w:r>
      <w:r w:rsidR="006407E1" w:rsidRPr="000A2E87">
        <w:t>o</w:t>
      </w:r>
      <w:r w:rsidR="006407E1">
        <w:t xml:space="preserve"> </w:t>
      </w:r>
      <w:r w:rsidRPr="000A2E87">
        <w:t xml:space="preserve">których mowa pkt 4, 5 jest niedopuszczalne. Wezwanie do uzupełnienia protestu lub poprawienie </w:t>
      </w:r>
      <w:r w:rsidRPr="000A2E87">
        <w:lastRenderedPageBreak/>
        <w:t xml:space="preserve">oczywistych omyłek wstrzymuje bieg terminu </w:t>
      </w:r>
      <w:r w:rsidR="006407E1" w:rsidRPr="000A2E87">
        <w:t>na</w:t>
      </w:r>
      <w:r w:rsidR="006407E1">
        <w:t xml:space="preserve"> </w:t>
      </w:r>
      <w:r w:rsidRPr="000A2E87">
        <w:t xml:space="preserve">rozpatrzenie protestu. Na prawo Wnioskodawcy </w:t>
      </w:r>
      <w:r w:rsidR="006407E1" w:rsidRPr="000A2E87">
        <w:t>do</w:t>
      </w:r>
      <w:r w:rsidR="006407E1">
        <w:t xml:space="preserve"> </w:t>
      </w:r>
      <w:r w:rsidRPr="000A2E87">
        <w:t>wniesienia protestu nie wpływa negatywnie błędne pouczenie lub brak pouczenia.</w:t>
      </w:r>
    </w:p>
    <w:p w:rsidR="000A3D62" w:rsidRDefault="005536EC">
      <w:pPr>
        <w:spacing w:before="240" w:after="0"/>
        <w:ind w:firstLine="709"/>
        <w:rPr>
          <w:b/>
        </w:rPr>
      </w:pPr>
      <w:r w:rsidRPr="00D62171">
        <w:rPr>
          <w:b/>
        </w:rPr>
        <w:t>Nie podlega rozpatrzeniu protest, jeżeli mimo prawidłowego pouczenia, został wniesiony:</w:t>
      </w:r>
    </w:p>
    <w:p w:rsidR="005536EC" w:rsidRPr="000A2E87" w:rsidRDefault="005536EC" w:rsidP="0006402E">
      <w:pPr>
        <w:pStyle w:val="Akapitzlist"/>
        <w:numPr>
          <w:ilvl w:val="0"/>
          <w:numId w:val="58"/>
        </w:numPr>
        <w:spacing w:line="360" w:lineRule="auto"/>
      </w:pPr>
      <w:r w:rsidRPr="000A2E87">
        <w:t>po terminie</w:t>
      </w:r>
      <w:r w:rsidR="008E735B">
        <w:t>,</w:t>
      </w:r>
    </w:p>
    <w:p w:rsidR="007203E6" w:rsidRDefault="005536EC">
      <w:pPr>
        <w:pStyle w:val="Akapitzlist"/>
        <w:numPr>
          <w:ilvl w:val="0"/>
          <w:numId w:val="58"/>
        </w:numPr>
        <w:spacing w:line="360" w:lineRule="auto"/>
      </w:pPr>
      <w:r w:rsidRPr="000A2E87">
        <w:t>przez podmiot wykluczony z dofinansowania, o którym mowa w art. 207 ustawy o finansach publicznych</w:t>
      </w:r>
      <w:r w:rsidR="0006402E">
        <w:t>,</w:t>
      </w:r>
    </w:p>
    <w:p w:rsidR="000A3D62" w:rsidRDefault="005536EC">
      <w:pPr>
        <w:pStyle w:val="Akapitzlist"/>
        <w:numPr>
          <w:ilvl w:val="0"/>
          <w:numId w:val="58"/>
        </w:numPr>
        <w:spacing w:after="120" w:line="360" w:lineRule="auto"/>
      </w:pPr>
      <w:r w:rsidRPr="000A2E87">
        <w:t>bez spełnienia wymogów określonych w art. 54 ust. 2 pkt. 4 Ustawy wdrożeniowej tj. bez wskazania kryteriów wyboru projektów, z których oceną Wnioskodawca się nie zgadza wraz z uzasadnieniem.</w:t>
      </w:r>
    </w:p>
    <w:p w:rsidR="000A3D62" w:rsidRDefault="004457A4">
      <w:pPr>
        <w:spacing w:after="120"/>
      </w:pPr>
      <w:r>
        <w:tab/>
      </w:r>
      <w:r w:rsidR="005536EC" w:rsidRPr="000A2E87">
        <w:t xml:space="preserve">Ponadto IOK pozostawia protest bez rozpatrzenia w przypadku, gdy na jakimkolwiek etapie postępowania w zakresie procedury odwoławczej wyczerpana zostanie kwota przeznaczona </w:t>
      </w:r>
      <w:r w:rsidR="00450D7F">
        <w:br/>
      </w:r>
      <w:r w:rsidR="005536EC" w:rsidRPr="000A2E87">
        <w:t>na dofinansowanie projektów w ramach dane</w:t>
      </w:r>
      <w:r w:rsidR="007C15B6">
        <w:t>go Działania RPO WiM 2014-2020.</w:t>
      </w:r>
    </w:p>
    <w:p w:rsidR="000A3D62" w:rsidRDefault="005536EC">
      <w:pPr>
        <w:spacing w:after="120"/>
        <w:ind w:firstLine="708"/>
      </w:pPr>
      <w:r w:rsidRPr="000A2E87">
        <w:t xml:space="preserve">W wyniku rozpatrzenia protestu IOK może: </w:t>
      </w:r>
    </w:p>
    <w:p w:rsidR="000A3D62" w:rsidRDefault="005536EC">
      <w:pPr>
        <w:pStyle w:val="Akapitzlist"/>
        <w:numPr>
          <w:ilvl w:val="0"/>
          <w:numId w:val="59"/>
        </w:numPr>
        <w:spacing w:line="360" w:lineRule="auto"/>
        <w:ind w:left="426" w:hanging="426"/>
      </w:pPr>
      <w:r w:rsidRPr="000A2E87">
        <w:t xml:space="preserve">uwzględnić protest - w przypadku uwzględnienia protestu IOK kieruje projekt do właściwego etapu oceny </w:t>
      </w:r>
      <w:r w:rsidR="006407E1" w:rsidRPr="000A2E87">
        <w:t>albo</w:t>
      </w:r>
      <w:r w:rsidR="006407E1">
        <w:t xml:space="preserve"> </w:t>
      </w:r>
      <w:r w:rsidRPr="000A2E87">
        <w:t>umieszcza go na liście projektów wybranych do dofinansowania</w:t>
      </w:r>
      <w:r w:rsidR="002075CA">
        <w:t>,</w:t>
      </w:r>
    </w:p>
    <w:p w:rsidR="000A3D62" w:rsidRDefault="005536EC">
      <w:pPr>
        <w:pStyle w:val="Akapitzlist"/>
        <w:numPr>
          <w:ilvl w:val="0"/>
          <w:numId w:val="59"/>
        </w:numPr>
        <w:spacing w:after="120" w:line="360" w:lineRule="auto"/>
        <w:ind w:left="426" w:hanging="426"/>
      </w:pPr>
      <w:r w:rsidRPr="000A2E87">
        <w:t xml:space="preserve">nie uwzględnić protestu - w przypadku nieuwzględnienia protestu IOK informuje o możliwości wniesienia skargi </w:t>
      </w:r>
      <w:r w:rsidR="006407E1" w:rsidRPr="000A2E87">
        <w:t>do</w:t>
      </w:r>
      <w:r w:rsidR="006407E1">
        <w:t xml:space="preserve"> </w:t>
      </w:r>
      <w:r w:rsidR="00C93CB8">
        <w:t>W</w:t>
      </w:r>
      <w:r w:rsidR="00C93CB8" w:rsidRPr="000A2E87">
        <w:t xml:space="preserve">ojewódzkiego </w:t>
      </w:r>
      <w:r w:rsidR="00C93CB8">
        <w:t>S</w:t>
      </w:r>
      <w:r w:rsidR="00C93CB8" w:rsidRPr="000A2E87">
        <w:t xml:space="preserve">ądu </w:t>
      </w:r>
      <w:r w:rsidR="00C93CB8">
        <w:t>Administracyjnego (WSA)</w:t>
      </w:r>
      <w:r w:rsidRPr="000A2E87">
        <w:t>.</w:t>
      </w:r>
    </w:p>
    <w:p w:rsidR="000A3D62" w:rsidRDefault="005536EC">
      <w:pPr>
        <w:spacing w:after="0"/>
        <w:ind w:firstLine="709"/>
      </w:pPr>
      <w:r w:rsidRPr="000A2E87">
        <w:t>IOK informuje Wnioskodawcę na piśmie o wyniku rozpatrzenia protestu. W takim przypadku postępowaniu związanemu z rozpatrywaniem protestu nie nadaje się dalszego biegu. Protest rozpatrywany jest w ciągu 30 dni od dnia wpływu protestu do IOK. W uzasadnionych przypadkach termin rozpatrzenia protestu może zostać przedłużony</w:t>
      </w:r>
      <w:r w:rsidR="005E053B">
        <w:t xml:space="preserve"> </w:t>
      </w:r>
      <w:r w:rsidRPr="000A2E87">
        <w:t>(np</w:t>
      </w:r>
      <w:r w:rsidR="006407E1" w:rsidRPr="000A2E87">
        <w:t>.</w:t>
      </w:r>
      <w:r w:rsidR="006407E1">
        <w:t xml:space="preserve"> </w:t>
      </w:r>
      <w:r w:rsidR="006407E1" w:rsidRPr="000A2E87">
        <w:t>w</w:t>
      </w:r>
      <w:r w:rsidR="006407E1">
        <w:t xml:space="preserve"> </w:t>
      </w:r>
      <w:r w:rsidRPr="000A2E87">
        <w:t xml:space="preserve">przypadku skorzystania z pomocy ekspertów) jednakże nie może przekroczyć łącznie 60 dni. </w:t>
      </w:r>
      <w:r w:rsidR="006407E1" w:rsidRPr="000A2E87">
        <w:t>O</w:t>
      </w:r>
      <w:r w:rsidR="006407E1">
        <w:t xml:space="preserve"> </w:t>
      </w:r>
      <w:r w:rsidRPr="000A2E87">
        <w:t>przedłużeniu terminu rozpatrywania protestu IOK informuje Wnioskodawcę na piśmie.</w:t>
      </w:r>
    </w:p>
    <w:p w:rsidR="000A3D62" w:rsidRDefault="000A3D62">
      <w:pPr>
        <w:spacing w:after="0"/>
        <w:ind w:firstLine="709"/>
      </w:pPr>
    </w:p>
    <w:p w:rsidR="000A3D62" w:rsidRDefault="0038674D">
      <w:pPr>
        <w:pStyle w:val="Nagwek3"/>
        <w:spacing w:after="240"/>
      </w:pPr>
      <w:bookmarkStart w:id="123" w:name="_Toc456864656"/>
      <w:r>
        <w:t>6.</w:t>
      </w:r>
      <w:r w:rsidR="007C15B6">
        <w:t>6</w:t>
      </w:r>
      <w:r>
        <w:t>.2 Skarga do sądu administracyjnego</w:t>
      </w:r>
      <w:bookmarkEnd w:id="123"/>
    </w:p>
    <w:p w:rsidR="005B3D86" w:rsidRPr="00767FE8" w:rsidRDefault="005B3D86" w:rsidP="004457A4">
      <w:pPr>
        <w:spacing w:before="200" w:after="0"/>
        <w:ind w:firstLine="708"/>
        <w:rPr>
          <w:b/>
          <w:u w:val="single"/>
        </w:rPr>
      </w:pPr>
      <w:r w:rsidRPr="00767FE8">
        <w:t xml:space="preserve">W przypadku nieuwzględnienia protestu lub pozostawienia protestu bez rozpatrzenia Wnioskodawca może wnieść skargę do </w:t>
      </w:r>
      <w:r w:rsidR="00C93CB8">
        <w:t>WSA</w:t>
      </w:r>
      <w:r w:rsidRPr="00767FE8">
        <w:t>.</w:t>
      </w:r>
    </w:p>
    <w:p w:rsidR="005B3D86" w:rsidRPr="00767FE8" w:rsidRDefault="005B3D86" w:rsidP="005B3D86">
      <w:pPr>
        <w:spacing w:after="0"/>
        <w:ind w:firstLine="708"/>
      </w:pPr>
      <w:r>
        <w:t>Skarga wnoszona jest przez W</w:t>
      </w:r>
      <w:r w:rsidRPr="00767FE8">
        <w:t>nioskodawcę w terminie 14 dni</w:t>
      </w:r>
      <w:r>
        <w:t xml:space="preserve"> od dnia otrzymania informacji </w:t>
      </w:r>
      <w:r w:rsidR="006407E1">
        <w:br/>
      </w:r>
      <w:r w:rsidR="006407E1" w:rsidRPr="00767FE8">
        <w:t>o</w:t>
      </w:r>
      <w:r w:rsidR="006407E1">
        <w:t xml:space="preserve"> </w:t>
      </w:r>
      <w:r w:rsidRPr="00767FE8">
        <w:t>nieuwzględnieniu protestu lub pozostawieniu go bez rozpatrzenia,</w:t>
      </w:r>
      <w:r>
        <w:t xml:space="preserve"> wraz z kompletną dokumentacją </w:t>
      </w:r>
      <w:r w:rsidR="006407E1">
        <w:br/>
      </w:r>
      <w:r w:rsidR="006407E1" w:rsidRPr="00767FE8">
        <w:t>w</w:t>
      </w:r>
      <w:r w:rsidR="006407E1">
        <w:t xml:space="preserve"> </w:t>
      </w:r>
      <w:r w:rsidRPr="00767FE8">
        <w:t>sprawie</w:t>
      </w:r>
      <w:r w:rsidR="009C506E">
        <w:t>, zawierającą m.in.</w:t>
      </w:r>
      <w:r w:rsidRPr="00767FE8">
        <w:t>:</w:t>
      </w:r>
    </w:p>
    <w:p w:rsidR="005B3D86" w:rsidRPr="00767FE8" w:rsidRDefault="004105C2" w:rsidP="00392F37">
      <w:pPr>
        <w:pStyle w:val="Akapitzlist"/>
        <w:numPr>
          <w:ilvl w:val="0"/>
          <w:numId w:val="60"/>
        </w:numPr>
        <w:spacing w:line="360" w:lineRule="auto"/>
      </w:pPr>
      <w:r>
        <w:rPr>
          <w:rFonts w:asciiTheme="minorHAnsi" w:hAnsiTheme="minorHAnsi" w:cstheme="minorHAnsi"/>
          <w:color w:val="000000"/>
        </w:rPr>
        <w:t>WOD</w:t>
      </w:r>
      <w:r w:rsidR="005B3D86" w:rsidRPr="00767FE8">
        <w:t>,</w:t>
      </w:r>
    </w:p>
    <w:p w:rsidR="005B3D86" w:rsidRPr="00767FE8" w:rsidRDefault="005B3D86" w:rsidP="00392F37">
      <w:pPr>
        <w:pStyle w:val="Akapitzlist"/>
        <w:numPr>
          <w:ilvl w:val="0"/>
          <w:numId w:val="60"/>
        </w:numPr>
        <w:spacing w:line="360" w:lineRule="auto"/>
      </w:pPr>
      <w:r w:rsidRPr="00767FE8">
        <w:t>informacj</w:t>
      </w:r>
      <w:r w:rsidR="009C506E">
        <w:t>ę</w:t>
      </w:r>
      <w:r w:rsidRPr="00767FE8">
        <w:t xml:space="preserve"> o wynikach oceny projektu,</w:t>
      </w:r>
    </w:p>
    <w:p w:rsidR="005B3D86" w:rsidRPr="00767FE8" w:rsidRDefault="005B3D86" w:rsidP="00392F37">
      <w:pPr>
        <w:pStyle w:val="Akapitzlist"/>
        <w:numPr>
          <w:ilvl w:val="0"/>
          <w:numId w:val="60"/>
        </w:numPr>
        <w:spacing w:line="360" w:lineRule="auto"/>
      </w:pPr>
      <w:r w:rsidRPr="00767FE8">
        <w:lastRenderedPageBreak/>
        <w:t>wniesiony protest,</w:t>
      </w:r>
    </w:p>
    <w:p w:rsidR="000A3D62" w:rsidRDefault="005B3D86">
      <w:pPr>
        <w:pStyle w:val="Akapitzlist"/>
        <w:numPr>
          <w:ilvl w:val="0"/>
          <w:numId w:val="60"/>
        </w:numPr>
        <w:spacing w:line="360" w:lineRule="auto"/>
      </w:pPr>
      <w:r w:rsidRPr="00767FE8">
        <w:t>informacj</w:t>
      </w:r>
      <w:r w:rsidR="009C506E">
        <w:t>ę</w:t>
      </w:r>
      <w:r w:rsidRPr="00767FE8">
        <w:t xml:space="preserve"> dotycząc</w:t>
      </w:r>
      <w:r w:rsidR="009C506E">
        <w:t>ą</w:t>
      </w:r>
      <w:r w:rsidRPr="00767FE8">
        <w:t xml:space="preserve"> nieuwzględnienia protestu albo pozostawienia </w:t>
      </w:r>
      <w:r>
        <w:t>protestu bez rozpatrzenia</w:t>
      </w:r>
      <w:r w:rsidR="009C506E">
        <w:t>,</w:t>
      </w:r>
      <w:r>
        <w:t xml:space="preserve"> </w:t>
      </w:r>
    </w:p>
    <w:p w:rsidR="000A3D62" w:rsidRDefault="009C506E">
      <w:pPr>
        <w:pStyle w:val="Akapitzlist"/>
        <w:numPr>
          <w:ilvl w:val="0"/>
          <w:numId w:val="60"/>
        </w:numPr>
        <w:spacing w:after="120" w:line="360" w:lineRule="auto"/>
      </w:pPr>
      <w:r>
        <w:t xml:space="preserve">ewentualne </w:t>
      </w:r>
      <w:r w:rsidR="005B3D86" w:rsidRPr="00767FE8">
        <w:t>załącznik</w:t>
      </w:r>
      <w:r>
        <w:t>i.</w:t>
      </w:r>
    </w:p>
    <w:p w:rsidR="000A3D62" w:rsidRDefault="005B3D86">
      <w:pPr>
        <w:spacing w:after="0"/>
        <w:ind w:firstLine="709"/>
      </w:pPr>
      <w:r w:rsidRPr="005B4C67">
        <w:t>Kompletna dokumentacja jest wnoszona przez Wnioskodawcę w oryginale lub w postaci uwierzytelnionej kopii. Wniesienie skargi:</w:t>
      </w:r>
    </w:p>
    <w:p w:rsidR="005B3D86" w:rsidRPr="005B4C67" w:rsidRDefault="005B3D86" w:rsidP="009C506E">
      <w:pPr>
        <w:numPr>
          <w:ilvl w:val="0"/>
          <w:numId w:val="61"/>
        </w:numPr>
        <w:spacing w:after="0"/>
        <w:contextualSpacing/>
        <w:rPr>
          <w:rFonts w:eastAsia="Times New Roman"/>
          <w:szCs w:val="20"/>
        </w:rPr>
      </w:pPr>
      <w:r w:rsidRPr="005B4C67">
        <w:rPr>
          <w:rFonts w:eastAsia="Times New Roman"/>
          <w:szCs w:val="20"/>
        </w:rPr>
        <w:t xml:space="preserve">po terminie 14 dni od dnia otrzymania informacji </w:t>
      </w:r>
      <w:r w:rsidR="006407E1" w:rsidRPr="005B4C67">
        <w:rPr>
          <w:rFonts w:eastAsia="Times New Roman"/>
          <w:szCs w:val="20"/>
        </w:rPr>
        <w:t>o</w:t>
      </w:r>
      <w:r w:rsidR="006407E1">
        <w:rPr>
          <w:rFonts w:eastAsia="Times New Roman"/>
          <w:szCs w:val="20"/>
        </w:rPr>
        <w:t xml:space="preserve"> </w:t>
      </w:r>
      <w:r w:rsidRPr="005B4C67">
        <w:rPr>
          <w:rFonts w:eastAsia="Times New Roman"/>
          <w:szCs w:val="20"/>
        </w:rPr>
        <w:t xml:space="preserve">nieuwzględnieniu protestu lub pozostawieniu </w:t>
      </w:r>
      <w:r w:rsidR="00450D7F">
        <w:rPr>
          <w:rFonts w:eastAsia="Times New Roman"/>
          <w:szCs w:val="20"/>
        </w:rPr>
        <w:br/>
      </w:r>
      <w:r w:rsidRPr="005B4C67">
        <w:rPr>
          <w:rFonts w:eastAsia="Times New Roman"/>
          <w:szCs w:val="20"/>
        </w:rPr>
        <w:t>go bez rozpatrzenia,</w:t>
      </w:r>
    </w:p>
    <w:p w:rsidR="007203E6" w:rsidRDefault="005B3D86">
      <w:pPr>
        <w:numPr>
          <w:ilvl w:val="0"/>
          <w:numId w:val="61"/>
        </w:numPr>
        <w:spacing w:after="0"/>
        <w:contextualSpacing/>
        <w:rPr>
          <w:rFonts w:eastAsia="Times New Roman"/>
          <w:szCs w:val="20"/>
        </w:rPr>
      </w:pPr>
      <w:r>
        <w:rPr>
          <w:rFonts w:eastAsia="Times New Roman"/>
          <w:szCs w:val="20"/>
        </w:rPr>
        <w:t>bez kompletnej dokumentacji,</w:t>
      </w:r>
    </w:p>
    <w:p w:rsidR="007203E6" w:rsidRDefault="005B3D86">
      <w:pPr>
        <w:numPr>
          <w:ilvl w:val="0"/>
          <w:numId w:val="61"/>
        </w:numPr>
        <w:spacing w:after="0"/>
        <w:contextualSpacing/>
        <w:rPr>
          <w:rFonts w:eastAsia="Times New Roman"/>
          <w:szCs w:val="20"/>
        </w:rPr>
      </w:pPr>
      <w:r w:rsidRPr="005B4C67">
        <w:rPr>
          <w:rFonts w:eastAsia="Times New Roman"/>
          <w:szCs w:val="20"/>
        </w:rPr>
        <w:t xml:space="preserve">bez uiszczania wpisu stałego w terminie 14 dni od dnia otrzymania informacji </w:t>
      </w:r>
      <w:r w:rsidR="006407E1" w:rsidRPr="005B4C67">
        <w:rPr>
          <w:rFonts w:eastAsia="Times New Roman"/>
          <w:szCs w:val="20"/>
        </w:rPr>
        <w:t>o</w:t>
      </w:r>
      <w:r w:rsidR="006407E1">
        <w:rPr>
          <w:rFonts w:eastAsia="Times New Roman"/>
          <w:szCs w:val="20"/>
        </w:rPr>
        <w:t xml:space="preserve"> </w:t>
      </w:r>
      <w:r w:rsidRPr="005B4C67">
        <w:rPr>
          <w:rFonts w:eastAsia="Times New Roman"/>
          <w:szCs w:val="20"/>
        </w:rPr>
        <w:t>nieuwzględnieniu protestu lub pozostawieniu go bez rozpatrzenia,</w:t>
      </w:r>
    </w:p>
    <w:p w:rsidR="000A3D62" w:rsidRDefault="005B3D86">
      <w:pPr>
        <w:spacing w:after="0"/>
      </w:pPr>
      <w:r w:rsidRPr="005B4C67">
        <w:t>powoduje pozostawienie skargi bez rozpatrzenia z zastrzeżeniem, iż w przypadku wniesienia skargi bez kompletnej dokumentacji lub bez uiszczenia wpisu stałego</w:t>
      </w:r>
      <w:r w:rsidR="009C506E">
        <w:t>,</w:t>
      </w:r>
      <w:r w:rsidRPr="005B4C67">
        <w:t xml:space="preserve"> sąd wzywa Wnioskodawcę do uzupełnienia dokumentacji lub uiszczenia wpisu stałego w terminie 7 dni od otrzymania wezwania pod rygorem pozostawienie skargi bez rozpatrzenia. Wezwanie wstrzymuje bieg terminu na jego rozpoznanie.</w:t>
      </w:r>
    </w:p>
    <w:p w:rsidR="005B3D86" w:rsidRPr="00767FE8" w:rsidRDefault="005B3D86" w:rsidP="005B3D86">
      <w:pPr>
        <w:spacing w:after="0"/>
        <w:ind w:firstLine="708"/>
      </w:pPr>
      <w:r>
        <w:t>Na prawo W</w:t>
      </w:r>
      <w:r w:rsidRPr="00767FE8">
        <w:t>nios</w:t>
      </w:r>
      <w:r>
        <w:t>kodawcy do wniesienia skargi do W</w:t>
      </w:r>
      <w:r w:rsidRPr="00767FE8">
        <w:t>ojewódzkiego</w:t>
      </w:r>
      <w:r>
        <w:t xml:space="preserve"> S</w:t>
      </w:r>
      <w:r w:rsidRPr="00767FE8">
        <w:t>ądu</w:t>
      </w:r>
      <w:r>
        <w:t xml:space="preserve"> A</w:t>
      </w:r>
      <w:r w:rsidRPr="00767FE8">
        <w:t>dministracyjnego nie wpływa negatywnie błędne pouczenie lub brak pouczeni</w:t>
      </w:r>
      <w:r>
        <w:t>a (art. 63 U</w:t>
      </w:r>
      <w:r w:rsidRPr="00767FE8">
        <w:t>stawy wdrożeniowej).</w:t>
      </w:r>
    </w:p>
    <w:p w:rsidR="005B3D86" w:rsidRPr="00767FE8" w:rsidRDefault="005B3D86" w:rsidP="005B3D86">
      <w:pPr>
        <w:spacing w:after="0"/>
        <w:ind w:firstLine="708"/>
      </w:pPr>
      <w:r>
        <w:t>Wojewódzki S</w:t>
      </w:r>
      <w:r w:rsidRPr="00767FE8">
        <w:t>ąd</w:t>
      </w:r>
      <w:r>
        <w:t xml:space="preserve"> A</w:t>
      </w:r>
      <w:r w:rsidRPr="00767FE8">
        <w:t>dministracyjny rozpatruje skargę w terminie 30</w:t>
      </w:r>
      <w:r>
        <w:t xml:space="preserve"> dni od dnia jej wniesienia. </w:t>
      </w:r>
      <w:r w:rsidRPr="00767FE8">
        <w:t>W</w:t>
      </w:r>
      <w:r>
        <w:t> </w:t>
      </w:r>
      <w:r w:rsidRPr="00767FE8">
        <w:t xml:space="preserve">wyniku rozpoznania skargi </w:t>
      </w:r>
      <w:r w:rsidR="009C506E">
        <w:t>W</w:t>
      </w:r>
      <w:r w:rsidRPr="00767FE8">
        <w:t xml:space="preserve">ojewódzki </w:t>
      </w:r>
      <w:r w:rsidR="009C506E" w:rsidRPr="00767FE8">
        <w:t>Sąd Administracyjny</w:t>
      </w:r>
      <w:r w:rsidRPr="00767FE8">
        <w:t xml:space="preserve"> może:</w:t>
      </w:r>
    </w:p>
    <w:p w:rsidR="005B3D86" w:rsidRPr="00767FE8" w:rsidRDefault="005B3D86" w:rsidP="00392F37">
      <w:pPr>
        <w:pStyle w:val="Akapitzlist"/>
        <w:numPr>
          <w:ilvl w:val="0"/>
          <w:numId w:val="62"/>
        </w:numPr>
        <w:spacing w:line="360" w:lineRule="auto"/>
        <w:ind w:left="360"/>
      </w:pPr>
      <w:r w:rsidRPr="00767FE8">
        <w:t xml:space="preserve"> uwzględnić skargę, stwierdzając, że:</w:t>
      </w:r>
    </w:p>
    <w:p w:rsidR="000A3D62" w:rsidRDefault="005B3D86">
      <w:pPr>
        <w:pStyle w:val="Akapitzlist"/>
        <w:numPr>
          <w:ilvl w:val="0"/>
          <w:numId w:val="63"/>
        </w:numPr>
        <w:spacing w:line="360" w:lineRule="auto"/>
        <w:ind w:left="709" w:hanging="283"/>
      </w:pPr>
      <w:r w:rsidRPr="00767FE8">
        <w:t>ocena projektu została przeprowadzona w sposób naruszający prawo i naruszenie to miało istotny wpływ na wynik oceny, przekazując jednocześnie sprawę do ponowne</w:t>
      </w:r>
      <w:r>
        <w:t>go rozpatrzenia przez IZ</w:t>
      </w:r>
      <w:r w:rsidRPr="00767FE8">
        <w:t>,</w:t>
      </w:r>
    </w:p>
    <w:p w:rsidR="000A3D62" w:rsidRDefault="005B3D86">
      <w:pPr>
        <w:pStyle w:val="Akapitzlist"/>
        <w:numPr>
          <w:ilvl w:val="0"/>
          <w:numId w:val="63"/>
        </w:numPr>
        <w:spacing w:line="360" w:lineRule="auto"/>
        <w:ind w:left="709" w:hanging="283"/>
      </w:pPr>
      <w:r w:rsidRPr="00767FE8">
        <w:t>pozostawienie protestu bez rozpatrzenia było nieuzasadnione, przekazując jednocześnie sprawę</w:t>
      </w:r>
      <w:r>
        <w:t xml:space="preserve"> do rozpatrzenia przez IZ,</w:t>
      </w:r>
    </w:p>
    <w:p w:rsidR="005B3D86" w:rsidRPr="00767FE8" w:rsidRDefault="005B3D86" w:rsidP="00392F37">
      <w:pPr>
        <w:pStyle w:val="Akapitzlist"/>
        <w:numPr>
          <w:ilvl w:val="0"/>
          <w:numId w:val="62"/>
        </w:numPr>
        <w:spacing w:line="360" w:lineRule="auto"/>
        <w:ind w:left="360"/>
      </w:pPr>
      <w:r w:rsidRPr="00767FE8">
        <w:t>oddalić skargę w przypadku jej nieuwzględnienia,</w:t>
      </w:r>
    </w:p>
    <w:p w:rsidR="000A3D62" w:rsidRDefault="005B3D86">
      <w:pPr>
        <w:pStyle w:val="Akapitzlist"/>
        <w:numPr>
          <w:ilvl w:val="0"/>
          <w:numId w:val="62"/>
        </w:numPr>
        <w:spacing w:after="120" w:line="360" w:lineRule="auto"/>
        <w:ind w:left="360"/>
      </w:pPr>
      <w:r w:rsidRPr="00767FE8">
        <w:t>umorzyć postępowanie w sprawie, jeżeli jest ono bezprzedmiotowe</w:t>
      </w:r>
      <w:r>
        <w:t>.</w:t>
      </w:r>
    </w:p>
    <w:p w:rsidR="000A3D62" w:rsidRDefault="005B3D86">
      <w:pPr>
        <w:spacing w:after="120"/>
        <w:ind w:firstLine="708"/>
      </w:pPr>
      <w:r w:rsidRPr="00767FE8">
        <w:t xml:space="preserve">Od wyroku </w:t>
      </w:r>
      <w:r w:rsidR="00C93CB8">
        <w:t>WSA</w:t>
      </w:r>
      <w:r w:rsidRPr="00767FE8">
        <w:t xml:space="preserve"> przysługuje </w:t>
      </w:r>
      <w:r w:rsidR="00C80FE4">
        <w:t>W</w:t>
      </w:r>
      <w:r w:rsidR="00C80FE4" w:rsidRPr="00767FE8">
        <w:t>nioskoda</w:t>
      </w:r>
      <w:r w:rsidR="00C80FE4">
        <w:t xml:space="preserve">wcy lub </w:t>
      </w:r>
      <w:r w:rsidR="00C80FE4" w:rsidRPr="00767FE8">
        <w:t>IZ</w:t>
      </w:r>
      <w:r w:rsidR="00C80FE4">
        <w:t xml:space="preserve"> </w:t>
      </w:r>
      <w:r w:rsidRPr="00767FE8">
        <w:t xml:space="preserve">możliwość wniesienia skargi kasacyjnej bezpośrednio do Naczelnego Sądu Administracyjnego </w:t>
      </w:r>
      <w:r w:rsidR="00C93CB8">
        <w:t xml:space="preserve">(NSA) </w:t>
      </w:r>
      <w:r w:rsidRPr="00767FE8">
        <w:rPr>
          <w:b/>
        </w:rPr>
        <w:t xml:space="preserve">w terminie 14 dni </w:t>
      </w:r>
      <w:r w:rsidRPr="00767FE8">
        <w:t xml:space="preserve">od </w:t>
      </w:r>
      <w:r>
        <w:t>dnia doręczenia rozstrzygnięcia W</w:t>
      </w:r>
      <w:r w:rsidRPr="00767FE8">
        <w:t>ojewódzkiego</w:t>
      </w:r>
      <w:r>
        <w:t xml:space="preserve"> S</w:t>
      </w:r>
      <w:r w:rsidRPr="00767FE8">
        <w:t>ądu</w:t>
      </w:r>
      <w:r>
        <w:t xml:space="preserve"> A</w:t>
      </w:r>
      <w:r w:rsidRPr="00767FE8">
        <w:t>dministracyjnego.</w:t>
      </w:r>
    </w:p>
    <w:p w:rsidR="005B3D86" w:rsidRPr="00767FE8" w:rsidRDefault="005B3D86" w:rsidP="005B3D86">
      <w:pPr>
        <w:spacing w:after="0"/>
        <w:ind w:firstLine="708"/>
      </w:pPr>
      <w:r w:rsidRPr="00767FE8">
        <w:t xml:space="preserve">Skarga kasacyjna rozpatrywana jest przez </w:t>
      </w:r>
      <w:r w:rsidR="00C93CB8">
        <w:t xml:space="preserve">NSA </w:t>
      </w:r>
      <w:r w:rsidRPr="00767FE8">
        <w:t xml:space="preserve">w terminie 30 dni od dnia </w:t>
      </w:r>
      <w:r>
        <w:t>jej wniesienia</w:t>
      </w:r>
      <w:r w:rsidRPr="00767FE8">
        <w:t>.</w:t>
      </w:r>
    </w:p>
    <w:p w:rsidR="000A3D62" w:rsidRDefault="005B3D86">
      <w:pPr>
        <w:spacing w:after="120"/>
        <w:ind w:firstLine="708"/>
      </w:pPr>
      <w:r w:rsidRPr="00767FE8">
        <w:lastRenderedPageBreak/>
        <w:t>Prawomocne rozstrzygnięcie sądu administracyjnego polegające na oddaleniu skargi, odrzuceniu skargi albo pozostawieniu skargi bez rozpatrzenia kończy procedurę odwoławczą oraz proc</w:t>
      </w:r>
      <w:r>
        <w:t>edurę wyboru projektu (art. 66 U</w:t>
      </w:r>
      <w:r w:rsidRPr="00767FE8">
        <w:t xml:space="preserve">stawy wdrożeniowej). </w:t>
      </w:r>
    </w:p>
    <w:p w:rsidR="000A3D62" w:rsidRDefault="005B3D86">
      <w:pPr>
        <w:spacing w:after="120"/>
        <w:ind w:firstLine="709"/>
      </w:pPr>
      <w:r w:rsidRPr="00767FE8">
        <w:t>W przypadku, gdy na jakimkolwiek etapie postępowania w zakresie procedury odwoławczej wyczerpana zostanie kwota przeznaczona na dofinansowanie projektów w ramach danego Działania RPO WiM 2014-2020, sąd uwzględniając skargę, stwierdza tylko, że ocena p</w:t>
      </w:r>
      <w:r>
        <w:t xml:space="preserve">rojektu została przeprowadzona </w:t>
      </w:r>
      <w:r w:rsidRPr="00767FE8">
        <w:t>w</w:t>
      </w:r>
      <w:r w:rsidR="006407E1">
        <w:t xml:space="preserve"> </w:t>
      </w:r>
      <w:r w:rsidRPr="00767FE8">
        <w:t>sposób naruszający prawo i nie przekazuje sprawy do ponownego rozpatrzenia.</w:t>
      </w:r>
    </w:p>
    <w:p w:rsidR="000A3D62" w:rsidRDefault="005B3D86">
      <w:pPr>
        <w:spacing w:after="0"/>
        <w:ind w:firstLine="709"/>
      </w:pPr>
      <w:r w:rsidRPr="00767FE8">
        <w:t xml:space="preserve">Procedura odwoławcza nie wstrzymuje zawierania umów z Wnioskodawcami, których projekty zostały </w:t>
      </w:r>
      <w:r>
        <w:t>wybrane</w:t>
      </w:r>
      <w:r w:rsidRPr="00767FE8">
        <w:t xml:space="preserve"> do dofinansowania, w tym nie wstrzymuje biegu proce</w:t>
      </w:r>
      <w:r>
        <w:t>dury wyboru projektów (art. 65 U</w:t>
      </w:r>
      <w:r w:rsidRPr="00767FE8">
        <w:t>stawy</w:t>
      </w:r>
      <w:r>
        <w:t xml:space="preserve"> wdrożeniowej</w:t>
      </w:r>
      <w:r w:rsidRPr="00767FE8">
        <w:t>).</w:t>
      </w:r>
    </w:p>
    <w:p w:rsidR="000A3D62" w:rsidRDefault="000A3D62">
      <w:pPr>
        <w:spacing w:after="0"/>
        <w:ind w:firstLine="709"/>
      </w:pPr>
    </w:p>
    <w:p w:rsidR="000A3D62" w:rsidRDefault="0038674D">
      <w:pPr>
        <w:pStyle w:val="Nagwek2"/>
        <w:spacing w:after="0"/>
      </w:pPr>
      <w:bookmarkStart w:id="124" w:name="_Toc456864657"/>
      <w:r w:rsidRPr="00B6226F">
        <w:t>6.</w:t>
      </w:r>
      <w:r w:rsidR="007C15B6" w:rsidRPr="00B6226F">
        <w:t>7</w:t>
      </w:r>
      <w:r w:rsidR="000B4D24" w:rsidRPr="00B6226F">
        <w:t xml:space="preserve"> </w:t>
      </w:r>
      <w:r w:rsidRPr="00B6226F">
        <w:t>Podpisanie umowy o dofinansowanie projektu</w:t>
      </w:r>
      <w:bookmarkEnd w:id="124"/>
    </w:p>
    <w:p w:rsidR="005B3D86" w:rsidRDefault="005B3D86" w:rsidP="005B3D86">
      <w:pPr>
        <w:spacing w:before="200" w:after="0"/>
        <w:ind w:firstLine="708"/>
        <w:rPr>
          <w:rFonts w:cs="Arial"/>
        </w:rPr>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 xml:space="preserve">umowę </w:t>
      </w:r>
      <w:r w:rsidR="006407E1">
        <w:br/>
      </w:r>
      <w:r w:rsidR="006407E1" w:rsidRPr="0029589E">
        <w:t>o</w:t>
      </w:r>
      <w:r w:rsidR="006407E1">
        <w:t xml:space="preserve"> </w:t>
      </w:r>
      <w:r w:rsidRPr="0029589E">
        <w:t xml:space="preserve">dofinansowanie projektu, której wzór stanowi </w:t>
      </w:r>
      <w:r w:rsidRPr="00204927">
        <w:rPr>
          <w:color w:val="000000"/>
        </w:rPr>
        <w:t>załącznik nr 6</w:t>
      </w:r>
      <w:r w:rsidR="005E053B">
        <w:rPr>
          <w:color w:val="000000"/>
        </w:rPr>
        <w:t xml:space="preserve"> </w:t>
      </w:r>
      <w:r w:rsidRPr="00DB2EE3">
        <w:t>do</w:t>
      </w:r>
      <w:r w:rsidRPr="0029589E">
        <w:t xml:space="preserve"> Regulaminu konkursu. Beneficjent zobowiązany jest realizować projekt zgodnie z </w:t>
      </w:r>
      <w:r>
        <w:t xml:space="preserve">treścią </w:t>
      </w:r>
      <w:r w:rsidR="004105C2">
        <w:rPr>
          <w:rFonts w:asciiTheme="minorHAnsi" w:hAnsiTheme="minorHAnsi" w:cstheme="minorHAnsi"/>
          <w:color w:val="000000"/>
        </w:rPr>
        <w:t>WOD</w:t>
      </w:r>
      <w:r>
        <w:t>,</w:t>
      </w:r>
      <w:r w:rsidRPr="0029589E">
        <w:t xml:space="preserve"> Regulamin</w:t>
      </w:r>
      <w:r>
        <w:t>em</w:t>
      </w:r>
      <w:r w:rsidRPr="0029589E">
        <w:t xml:space="preserve"> konkursu, umow</w:t>
      </w:r>
      <w:r>
        <w:t>ą</w:t>
      </w:r>
      <w:r w:rsidRPr="0029589E">
        <w:t xml:space="preserve"> </w:t>
      </w:r>
      <w:r w:rsidR="004105C2">
        <w:br/>
      </w:r>
      <w:r w:rsidRPr="0029589E">
        <w:t>o dofinansowanie</w:t>
      </w:r>
      <w:r>
        <w:t xml:space="preserve"> projektu</w:t>
      </w:r>
      <w:r w:rsidRPr="0029589E">
        <w:t xml:space="preserve"> oraz </w:t>
      </w:r>
      <w:r w:rsidRPr="0029589E">
        <w:rPr>
          <w:rFonts w:cs="Arial"/>
        </w:rPr>
        <w:t xml:space="preserve">właściwymi przepisami prawa wspólnotowego </w:t>
      </w:r>
      <w:r w:rsidR="006407E1" w:rsidRPr="0029589E">
        <w:rPr>
          <w:rFonts w:cs="Arial"/>
        </w:rPr>
        <w:t>i</w:t>
      </w:r>
      <w:r w:rsidR="006407E1">
        <w:rPr>
          <w:rFonts w:cs="Arial"/>
        </w:rPr>
        <w:t xml:space="preserve"> </w:t>
      </w:r>
      <w:r w:rsidRPr="0029589E">
        <w:rPr>
          <w:rFonts w:cs="Arial"/>
        </w:rPr>
        <w:t>krajowego.</w:t>
      </w:r>
    </w:p>
    <w:p w:rsidR="0050005A" w:rsidRDefault="0050005A">
      <w:bookmarkStart w:id="125" w:name="_Toc456864658"/>
    </w:p>
    <w:p w:rsidR="0038674D" w:rsidRDefault="0038674D" w:rsidP="00BC5DD3">
      <w:pPr>
        <w:pStyle w:val="Nagwek3"/>
      </w:pPr>
      <w:r>
        <w:t>6.</w:t>
      </w:r>
      <w:r w:rsidR="007C15B6">
        <w:t>7</w:t>
      </w:r>
      <w:r>
        <w:t>.1 Dokumenty wymagane do pr</w:t>
      </w:r>
      <w:r w:rsidR="00B71766">
        <w:t xml:space="preserve">zygotowania i podpisania umowy </w:t>
      </w:r>
      <w:r w:rsidR="00C77B41">
        <w:br/>
      </w:r>
      <w:r>
        <w:t>o dofinansowanie projektu</w:t>
      </w:r>
      <w:bookmarkEnd w:id="125"/>
    </w:p>
    <w:p w:rsidR="005B3D86" w:rsidRPr="00091CC2" w:rsidRDefault="005B3D86" w:rsidP="005B3D86">
      <w:pPr>
        <w:pStyle w:val="Bezodstpw"/>
        <w:spacing w:before="200" w:line="360" w:lineRule="auto"/>
        <w:ind w:firstLine="708"/>
        <w:jc w:val="both"/>
      </w:pPr>
      <w:r w:rsidRPr="0029589E">
        <w:rPr>
          <w:rFonts w:cs="Arial"/>
        </w:rPr>
        <w:t xml:space="preserve">IZ </w:t>
      </w:r>
      <w:r w:rsidRPr="0029589E">
        <w:t xml:space="preserve">będzie wymagać od podmiotu ubiegającego się o dofinansowanie złożenia, </w:t>
      </w:r>
      <w:r>
        <w:rPr>
          <w:b/>
        </w:rPr>
        <w:t xml:space="preserve">w terminie 7 dni </w:t>
      </w:r>
      <w:r>
        <w:t>(dodatkowe 2 dni w przypadku każdego Partnera) od daty otrzymania przez Wnioskodawcę</w:t>
      </w:r>
      <w:r w:rsidRPr="0029589E">
        <w:t xml:space="preserve"> informacji </w:t>
      </w:r>
      <w:r>
        <w:br/>
      </w:r>
      <w:r w:rsidRPr="0029589E">
        <w:t>o możliwości podpisania umowy o dofinansowanie projektu, następujących załączników</w:t>
      </w:r>
      <w:r w:rsidR="00C60E20" w:rsidRPr="00C60E20">
        <w:rPr>
          <w:rStyle w:val="Odwoanieprzypisudolnego"/>
          <w:sz w:val="20"/>
          <w:szCs w:val="20"/>
        </w:rPr>
        <w:footnoteReference w:id="7"/>
      </w:r>
      <w:r w:rsidRPr="0029589E">
        <w:t xml:space="preserve"> (oryginałów lub kopii poświadczonych przez Wnioskodawcę za zgodność z oryginałem</w:t>
      </w:r>
      <w:r>
        <w:t>):</w:t>
      </w:r>
    </w:p>
    <w:p w:rsidR="000A3D62"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Pr>
          <w:rFonts w:eastAsia="Times New Roman"/>
          <w:lang w:eastAsia="pl-PL"/>
        </w:rPr>
        <w:t>o</w:t>
      </w:r>
      <w:r w:rsidRPr="00977B78">
        <w:rPr>
          <w:rFonts w:eastAsia="Times New Roman"/>
          <w:lang w:eastAsia="pl-PL"/>
        </w:rPr>
        <w:t>świadczenia</w:t>
      </w:r>
      <w:r w:rsidR="00977B78" w:rsidRPr="00977B78">
        <w:rPr>
          <w:rFonts w:eastAsia="Times New Roman"/>
          <w:lang w:eastAsia="pl-PL"/>
        </w:rPr>
        <w:t xml:space="preserve">, że zapisy </w:t>
      </w:r>
      <w:r w:rsidR="004105C2">
        <w:rPr>
          <w:rFonts w:asciiTheme="minorHAnsi" w:hAnsiTheme="minorHAnsi" w:cstheme="minorHAnsi"/>
          <w:color w:val="000000"/>
        </w:rPr>
        <w:t>WOD</w:t>
      </w:r>
      <w:r w:rsidR="00977B78" w:rsidRPr="00977B78">
        <w:rPr>
          <w:rFonts w:eastAsia="Times New Roman"/>
          <w:lang w:eastAsia="pl-PL"/>
        </w:rPr>
        <w:t xml:space="preserve">, w tym dotyczące złożonych oświadczeń, nie uległy zmianie w okresie od dnia złożenia zatwierdzonej wersji </w:t>
      </w:r>
      <w:r w:rsidR="004105C2">
        <w:rPr>
          <w:rFonts w:asciiTheme="minorHAnsi" w:hAnsiTheme="minorHAnsi" w:cstheme="minorHAnsi"/>
          <w:color w:val="000000"/>
        </w:rPr>
        <w:t xml:space="preserve">WOD </w:t>
      </w:r>
      <w:r w:rsidR="00977B78" w:rsidRPr="00977B78">
        <w:rPr>
          <w:rFonts w:eastAsia="Times New Roman"/>
          <w:lang w:eastAsia="pl-PL"/>
        </w:rPr>
        <w:t>po negocjacjach do dnia złożenia przedmiotowego oświadczenia</w:t>
      </w:r>
      <w:r>
        <w:rPr>
          <w:rFonts w:eastAsia="Times New Roman"/>
          <w:lang w:eastAsia="pl-PL"/>
        </w:rPr>
        <w:t>,</w:t>
      </w:r>
    </w:p>
    <w:p w:rsidR="000A3D62"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Pr>
          <w:rFonts w:eastAsia="Times New Roman"/>
          <w:lang w:eastAsia="pl-PL"/>
        </w:rPr>
        <w:t>k</w:t>
      </w:r>
      <w:r w:rsidRPr="00977B78">
        <w:rPr>
          <w:rFonts w:eastAsia="Times New Roman"/>
          <w:lang w:eastAsia="pl-PL"/>
        </w:rPr>
        <w:t xml:space="preserve">opii </w:t>
      </w:r>
      <w:r w:rsidR="00977B78" w:rsidRPr="00977B78">
        <w:rPr>
          <w:rFonts w:eastAsia="Times New Roman"/>
          <w:lang w:eastAsia="pl-PL"/>
        </w:rPr>
        <w:t>statutu lub innego dokumentu stanowiącego podstawę prawną działalności Wnioskodawcy potwierdzoną za zgodność z oryginałem (dotyczy osób prawnych z wyłączeniem jednostek sektora finansów publicznych, w tym jednostek samorządu terytorialnego</w:t>
      </w:r>
      <w:r w:rsidRPr="00977B78">
        <w:rPr>
          <w:rFonts w:eastAsia="Times New Roman"/>
          <w:lang w:eastAsia="pl-PL"/>
        </w:rPr>
        <w:t>)</w:t>
      </w:r>
      <w:r>
        <w:rPr>
          <w:rFonts w:eastAsia="Times New Roman"/>
          <w:lang w:eastAsia="pl-PL"/>
        </w:rPr>
        <w:t>,</w:t>
      </w:r>
    </w:p>
    <w:p w:rsidR="000A3D62"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Pr>
          <w:rFonts w:eastAsia="Times New Roman"/>
          <w:lang w:eastAsia="pl-PL"/>
        </w:rPr>
        <w:lastRenderedPageBreak/>
        <w:t>d</w:t>
      </w:r>
      <w:r w:rsidRPr="00977B78">
        <w:rPr>
          <w:rFonts w:eastAsia="Times New Roman"/>
          <w:lang w:eastAsia="pl-PL"/>
        </w:rPr>
        <w:t xml:space="preserve">anych </w:t>
      </w:r>
      <w:r w:rsidR="00977B78" w:rsidRPr="00977B78">
        <w:rPr>
          <w:rFonts w:eastAsia="Times New Roman"/>
          <w:lang w:eastAsia="pl-PL"/>
        </w:rPr>
        <w:t xml:space="preserve">osoby/osób reprezentującej/-ych Wnioskodawcę przy podpisywaniu umowy </w:t>
      </w:r>
      <w:r w:rsidR="00977B78" w:rsidRPr="00977B78">
        <w:rPr>
          <w:rFonts w:eastAsia="Times New Roman"/>
          <w:lang w:eastAsia="pl-PL"/>
        </w:rPr>
        <w:br/>
        <w:t>o dofinansowanie projektu (imię i nazwisko oraz stanowisko służbowe</w:t>
      </w:r>
      <w:r w:rsidRPr="00977B78">
        <w:rPr>
          <w:rFonts w:eastAsia="Times New Roman"/>
          <w:lang w:eastAsia="pl-PL"/>
        </w:rPr>
        <w:t>)</w:t>
      </w:r>
      <w:r>
        <w:rPr>
          <w:rFonts w:eastAsia="Times New Roman"/>
          <w:lang w:eastAsia="pl-PL"/>
        </w:rPr>
        <w:t>,</w:t>
      </w:r>
    </w:p>
    <w:p w:rsidR="000A3D62" w:rsidRDefault="00313193">
      <w:pPr>
        <w:numPr>
          <w:ilvl w:val="0"/>
          <w:numId w:val="88"/>
        </w:numPr>
        <w:tabs>
          <w:tab w:val="clear" w:pos="1070"/>
        </w:tabs>
        <w:spacing w:after="0"/>
        <w:ind w:left="425" w:hanging="357"/>
        <w:rPr>
          <w:rFonts w:eastAsia="Times New Roman"/>
          <w:lang w:eastAsia="pl-PL"/>
        </w:rPr>
      </w:pPr>
      <w:r>
        <w:rPr>
          <w:rFonts w:eastAsia="Times New Roman"/>
          <w:lang w:eastAsia="pl-PL"/>
        </w:rPr>
        <w:t>p</w:t>
      </w:r>
      <w:r w:rsidRPr="00977B78">
        <w:rPr>
          <w:rFonts w:eastAsia="Times New Roman"/>
          <w:lang w:eastAsia="pl-PL"/>
        </w:rPr>
        <w:t xml:space="preserve">ełnomocnictwa </w:t>
      </w:r>
      <w:r w:rsidR="00977B78" w:rsidRPr="00977B78">
        <w:rPr>
          <w:rFonts w:eastAsia="Times New Roman"/>
          <w:lang w:eastAsia="pl-PL"/>
        </w:rPr>
        <w:t xml:space="preserve">do podpisania umowy o dofinansowanie (dotyczy przypadku, gdy umowa </w:t>
      </w:r>
      <w:r w:rsidR="00977B78">
        <w:rPr>
          <w:rFonts w:eastAsia="Times New Roman"/>
          <w:lang w:eastAsia="pl-PL"/>
        </w:rPr>
        <w:br/>
      </w:r>
      <w:r w:rsidR="00977B78" w:rsidRPr="00977B78">
        <w:rPr>
          <w:rFonts w:eastAsia="Times New Roman"/>
          <w:lang w:eastAsia="pl-PL"/>
        </w:rPr>
        <w:t xml:space="preserve">o dofinansowanie będzie podpisana przez osobę/y nieposiadające statutowych uprawnień </w:t>
      </w:r>
      <w:r w:rsidR="00977B78">
        <w:rPr>
          <w:rFonts w:eastAsia="Times New Roman"/>
          <w:lang w:eastAsia="pl-PL"/>
        </w:rPr>
        <w:br/>
      </w:r>
      <w:r w:rsidR="00977B78" w:rsidRPr="00977B78">
        <w:rPr>
          <w:rFonts w:eastAsia="Times New Roman"/>
          <w:lang w:eastAsia="pl-PL"/>
        </w:rPr>
        <w:t xml:space="preserve">do reprezentowania Wnioskodawcy, a osoba/y te nie posiadają pełnomocnictwa, o którym mowa </w:t>
      </w:r>
      <w:r w:rsidR="002A2FA2">
        <w:rPr>
          <w:rFonts w:eastAsia="Times New Roman"/>
          <w:lang w:eastAsia="pl-PL"/>
        </w:rPr>
        <w:br/>
      </w:r>
      <w:r w:rsidR="00977B78" w:rsidRPr="00977B78">
        <w:rPr>
          <w:rFonts w:eastAsia="Times New Roman"/>
          <w:lang w:eastAsia="pl-PL"/>
        </w:rPr>
        <w:t>w punkcie 5</w:t>
      </w:r>
      <w:r w:rsidRPr="00977B78">
        <w:rPr>
          <w:rFonts w:eastAsia="Times New Roman"/>
          <w:lang w:eastAsia="pl-PL"/>
        </w:rPr>
        <w:t>)</w:t>
      </w:r>
      <w:r>
        <w:rPr>
          <w:rFonts w:eastAsia="Times New Roman"/>
          <w:lang w:eastAsia="pl-PL"/>
        </w:rPr>
        <w:t>,</w:t>
      </w:r>
    </w:p>
    <w:p w:rsidR="000A3D62" w:rsidRDefault="00C60E20">
      <w:pPr>
        <w:numPr>
          <w:ilvl w:val="0"/>
          <w:numId w:val="88"/>
        </w:numPr>
        <w:tabs>
          <w:tab w:val="clear" w:pos="1070"/>
        </w:tabs>
        <w:spacing w:after="0"/>
        <w:ind w:left="425" w:hanging="357"/>
        <w:rPr>
          <w:rFonts w:eastAsia="Times New Roman"/>
          <w:lang w:eastAsia="pl-PL"/>
        </w:rPr>
      </w:pPr>
      <w:r w:rsidRPr="00C60E20">
        <w:rPr>
          <w:rFonts w:eastAsia="Times New Roman"/>
          <w:lang w:eastAsia="pl-PL"/>
        </w:rPr>
        <w:t xml:space="preserve">pełnomocnictwa do reprezentowania ubiegającego się o dofinansowanie (dotyczy przypadku, gdy </w:t>
      </w:r>
      <w:r w:rsidRPr="00C60E20">
        <w:rPr>
          <w:rFonts w:asciiTheme="minorHAnsi" w:eastAsia="Times New Roman" w:hAnsiTheme="minorHAnsi" w:cstheme="minorHAnsi"/>
          <w:color w:val="000000"/>
          <w:lang w:eastAsia="pl-PL"/>
        </w:rPr>
        <w:t xml:space="preserve">WOD </w:t>
      </w:r>
      <w:r w:rsidRPr="00C60E20">
        <w:rPr>
          <w:rFonts w:eastAsia="Times New Roman"/>
          <w:lang w:eastAsia="pl-PL"/>
        </w:rPr>
        <w:t>był podpisany przez osobę/y nieposiadające statutowych uprawnień do reprezentowania Wnioskodawcy),</w:t>
      </w:r>
    </w:p>
    <w:p w:rsidR="000A3D62" w:rsidRDefault="00C60E20">
      <w:pPr>
        <w:numPr>
          <w:ilvl w:val="0"/>
          <w:numId w:val="88"/>
        </w:numPr>
        <w:tabs>
          <w:tab w:val="clear" w:pos="1070"/>
        </w:tabs>
        <w:spacing w:after="0"/>
        <w:ind w:left="425" w:hanging="357"/>
        <w:rPr>
          <w:rFonts w:eastAsia="Times New Roman"/>
          <w:lang w:eastAsia="pl-PL"/>
        </w:rPr>
      </w:pPr>
      <w:r w:rsidRPr="00C60E20">
        <w:rPr>
          <w:rFonts w:eastAsia="Times New Roman"/>
          <w:lang w:eastAsia="pl-PL"/>
        </w:rPr>
        <w:t>potwierdzenia założenia na rzecz Wnioskodawcy (oraz jednostki realizującej projekt o ile dotyczy) wyodrębnionego rachunku bankowego/rachunków bank</w:t>
      </w:r>
      <w:r w:rsidRPr="00C60E20">
        <w:rPr>
          <w:rFonts w:asciiTheme="minorHAnsi" w:eastAsia="Times New Roman" w:hAnsiTheme="minorHAnsi" w:cstheme="minorHAnsi"/>
          <w:color w:val="000000"/>
          <w:lang w:eastAsia="pl-PL"/>
        </w:rPr>
        <w:t>owyc</w:t>
      </w:r>
      <w:r w:rsidRPr="00C60E20">
        <w:rPr>
          <w:rFonts w:eastAsia="Times New Roman"/>
          <w:lang w:eastAsia="pl-PL"/>
        </w:rPr>
        <w:t>h na potrzeby danego projektu – kserokopia umowy z bankiem potwierdzona za zgodność z oryginałem lub w przypadku jednostek sa</w:t>
      </w:r>
      <w:r w:rsidR="00977B78" w:rsidRPr="00977B78">
        <w:rPr>
          <w:rFonts w:eastAsia="Times New Roman"/>
          <w:lang w:eastAsia="pl-PL"/>
        </w:rPr>
        <w:t>morządu terytorialnego zaświadczenie o prowadzeniu rachunku/rachunków. W przypadku projektów w całości rozliczanych w oparciu o kwoty ryczałtowe Wnioskodawca przekazuje w formie oświadczenia informację o rachunku, na który należy przekazać transze dofinansowania</w:t>
      </w:r>
      <w:r w:rsidR="00313193">
        <w:rPr>
          <w:rFonts w:eastAsia="Times New Roman"/>
          <w:lang w:eastAsia="pl-PL"/>
        </w:rPr>
        <w:t>,</w:t>
      </w:r>
    </w:p>
    <w:p w:rsidR="000A3D62" w:rsidRDefault="00313193">
      <w:pPr>
        <w:numPr>
          <w:ilvl w:val="0"/>
          <w:numId w:val="88"/>
        </w:numPr>
        <w:tabs>
          <w:tab w:val="clear" w:pos="1070"/>
        </w:tabs>
        <w:spacing w:after="0"/>
        <w:ind w:left="425" w:hanging="357"/>
        <w:rPr>
          <w:rFonts w:eastAsia="Times New Roman"/>
          <w:lang w:eastAsia="pl-PL"/>
        </w:rPr>
      </w:pPr>
      <w:r>
        <w:rPr>
          <w:rFonts w:eastAsia="Times New Roman"/>
          <w:lang w:eastAsia="pl-PL"/>
        </w:rPr>
        <w:t>o</w:t>
      </w:r>
      <w:r w:rsidRPr="00977B78">
        <w:rPr>
          <w:rFonts w:eastAsia="Times New Roman"/>
          <w:lang w:eastAsia="pl-PL"/>
        </w:rPr>
        <w:t xml:space="preserve">świadczenia </w:t>
      </w:r>
      <w:r w:rsidR="00977B78" w:rsidRPr="00977B78">
        <w:rPr>
          <w:rFonts w:eastAsia="Times New Roman"/>
          <w:lang w:eastAsia="pl-PL"/>
        </w:rPr>
        <w:t>Wnioskodawcy (oraz jednostki realizującej projekt o ile dotyczy) o wykorzystywaniu wyodrębnionego rachunku bankowego/rachunków bankowych tylko i wyłącznie na potrzeby realizacji projektu; w treści oświadczenia należy zawrzeć nr i tytuł projektu (nie dotyczy projektów w całości rozliczanych w oparciu o kwoty ryczałtowe</w:t>
      </w:r>
      <w:r w:rsidR="002A2FA2" w:rsidRPr="00977B78">
        <w:rPr>
          <w:rFonts w:eastAsia="Times New Roman"/>
          <w:lang w:eastAsia="pl-PL"/>
        </w:rPr>
        <w:t>)</w:t>
      </w:r>
      <w:r w:rsidR="002A2FA2">
        <w:rPr>
          <w:rFonts w:eastAsia="Times New Roman"/>
          <w:lang w:eastAsia="pl-PL"/>
        </w:rPr>
        <w:t>,</w:t>
      </w:r>
    </w:p>
    <w:p w:rsidR="000A3D62" w:rsidRDefault="00313193">
      <w:pPr>
        <w:numPr>
          <w:ilvl w:val="0"/>
          <w:numId w:val="88"/>
        </w:numPr>
        <w:tabs>
          <w:tab w:val="clear" w:pos="1070"/>
        </w:tabs>
        <w:spacing w:after="0"/>
        <w:ind w:left="425" w:hanging="357"/>
        <w:rPr>
          <w:rFonts w:eastAsia="Times New Roman"/>
          <w:lang w:eastAsia="pl-PL"/>
        </w:rPr>
      </w:pPr>
      <w:r>
        <w:rPr>
          <w:rFonts w:eastAsia="Times New Roman"/>
          <w:lang w:eastAsia="pl-PL"/>
        </w:rPr>
        <w:t>o</w:t>
      </w:r>
      <w:r w:rsidRPr="00977B78">
        <w:rPr>
          <w:rFonts w:eastAsia="Times New Roman"/>
          <w:lang w:eastAsia="pl-PL"/>
        </w:rPr>
        <w:t xml:space="preserve">świadczenia </w:t>
      </w:r>
      <w:r w:rsidR="00977B78" w:rsidRPr="00977B78">
        <w:rPr>
          <w:rFonts w:eastAsia="Times New Roman"/>
          <w:lang w:eastAsia="pl-PL"/>
        </w:rPr>
        <w:t xml:space="preserve">dotyczącego zawartych przez Wnioskodawcę umów o dofinansowanie projektów </w:t>
      </w:r>
      <w:r w:rsidR="00977B78">
        <w:rPr>
          <w:rFonts w:eastAsia="Times New Roman"/>
          <w:lang w:eastAsia="pl-PL"/>
        </w:rPr>
        <w:br/>
      </w:r>
      <w:r w:rsidR="00977B78" w:rsidRPr="00977B78">
        <w:rPr>
          <w:rFonts w:eastAsia="Times New Roman"/>
          <w:lang w:eastAsia="pl-PL"/>
        </w:rPr>
        <w:t>w ramach RPO WiM 2014-2020, określającego w szczególności kwoty otrzymanego dofinansowania oraz okresy realizacji (nie dotyczy jednostek samorządu terytorialnego</w:t>
      </w:r>
      <w:r w:rsidR="002A2FA2" w:rsidRPr="00977B78">
        <w:rPr>
          <w:rFonts w:eastAsia="Times New Roman"/>
          <w:lang w:eastAsia="pl-PL"/>
        </w:rPr>
        <w:t>)</w:t>
      </w:r>
      <w:r w:rsidR="002A2FA2">
        <w:rPr>
          <w:rFonts w:eastAsia="Times New Roman"/>
          <w:lang w:eastAsia="pl-PL"/>
        </w:rPr>
        <w:t>,</w:t>
      </w:r>
    </w:p>
    <w:p w:rsidR="000A3D62" w:rsidRDefault="00313193">
      <w:pPr>
        <w:numPr>
          <w:ilvl w:val="0"/>
          <w:numId w:val="88"/>
        </w:numPr>
        <w:tabs>
          <w:tab w:val="clear" w:pos="1070"/>
        </w:tabs>
        <w:spacing w:after="0"/>
        <w:ind w:left="425" w:hanging="357"/>
        <w:rPr>
          <w:rFonts w:eastAsia="Times New Roman"/>
          <w:lang w:eastAsia="pl-PL"/>
        </w:rPr>
      </w:pPr>
      <w:r>
        <w:rPr>
          <w:rFonts w:eastAsia="Times New Roman"/>
          <w:lang w:eastAsia="pl-PL"/>
        </w:rPr>
        <w:t>w</w:t>
      </w:r>
      <w:r w:rsidRPr="00977B78">
        <w:rPr>
          <w:rFonts w:eastAsia="Times New Roman"/>
          <w:lang w:eastAsia="pl-PL"/>
        </w:rPr>
        <w:t xml:space="preserve">niosków </w:t>
      </w:r>
      <w:r w:rsidR="00977B78" w:rsidRPr="00977B78">
        <w:rPr>
          <w:rFonts w:eastAsia="Times New Roman"/>
          <w:lang w:eastAsia="pl-PL"/>
        </w:rPr>
        <w:t>o nadanie dostępu dla osób uprawnionych do pracy SL2014 (zgodnie ze wzorem określonym w Wytycznych w zakresie warunków gromadzenia i przekazywania danych w postaci elektronicznej na lata 2014-2020</w:t>
      </w:r>
      <w:r w:rsidR="002A2FA2" w:rsidRPr="00977B78">
        <w:rPr>
          <w:rFonts w:eastAsia="Times New Roman"/>
          <w:lang w:eastAsia="pl-PL"/>
        </w:rPr>
        <w:t>)</w:t>
      </w:r>
      <w:r w:rsidR="002A2FA2">
        <w:rPr>
          <w:rFonts w:eastAsia="Times New Roman"/>
          <w:lang w:eastAsia="pl-PL"/>
        </w:rPr>
        <w:t>,</w:t>
      </w:r>
    </w:p>
    <w:p w:rsidR="000A3D62" w:rsidRDefault="002A2FA2">
      <w:pPr>
        <w:numPr>
          <w:ilvl w:val="0"/>
          <w:numId w:val="88"/>
        </w:numPr>
        <w:tabs>
          <w:tab w:val="clear" w:pos="1070"/>
        </w:tabs>
        <w:spacing w:after="0"/>
        <w:ind w:left="425" w:hanging="357"/>
        <w:rPr>
          <w:rFonts w:eastAsia="Times New Roman"/>
          <w:lang w:eastAsia="pl-PL"/>
        </w:rPr>
      </w:pPr>
      <w:r w:rsidRPr="00977B78">
        <w:rPr>
          <w:rFonts w:eastAsia="Times New Roman"/>
          <w:lang w:eastAsia="pl-PL"/>
        </w:rPr>
        <w:t>harmonogramu płatności</w:t>
      </w:r>
      <w:r>
        <w:rPr>
          <w:rFonts w:eastAsia="Times New Roman"/>
          <w:lang w:eastAsia="pl-PL"/>
        </w:rPr>
        <w:t>,</w:t>
      </w:r>
    </w:p>
    <w:p w:rsidR="000A3D62" w:rsidRDefault="002A2FA2">
      <w:pPr>
        <w:numPr>
          <w:ilvl w:val="0"/>
          <w:numId w:val="88"/>
        </w:numPr>
        <w:tabs>
          <w:tab w:val="clear" w:pos="1070"/>
        </w:tabs>
        <w:spacing w:after="0"/>
        <w:ind w:left="425" w:hanging="357"/>
        <w:rPr>
          <w:rFonts w:eastAsia="Times New Roman"/>
          <w:lang w:eastAsia="pl-PL"/>
        </w:rPr>
      </w:pPr>
      <w:r w:rsidRPr="00977B78">
        <w:rPr>
          <w:rFonts w:eastAsia="Times New Roman"/>
          <w:lang w:eastAsia="pl-PL"/>
        </w:rPr>
        <w:t xml:space="preserve">oświadczenia </w:t>
      </w:r>
      <w:r w:rsidR="00977B78" w:rsidRPr="00977B78">
        <w:rPr>
          <w:rFonts w:eastAsia="Times New Roman"/>
          <w:lang w:eastAsia="pl-PL"/>
        </w:rPr>
        <w:t xml:space="preserve">współmałżonka dotyczącego zgody na zaciągnięcie zobowiązań albo oświadczenia </w:t>
      </w:r>
      <w:r w:rsidR="00977B78">
        <w:rPr>
          <w:rFonts w:eastAsia="Times New Roman"/>
          <w:lang w:eastAsia="pl-PL"/>
        </w:rPr>
        <w:br/>
      </w:r>
      <w:r w:rsidR="00977B78" w:rsidRPr="00977B78">
        <w:rPr>
          <w:rFonts w:eastAsia="Times New Roman"/>
          <w:lang w:eastAsia="pl-PL"/>
        </w:rPr>
        <w:t>o niepozostawaniu w związku małżeńskim, albo oświadczenia o rozdzielności majątkowej współmałżonków (dotyczy tylko osób fizycznych prowadzących działalność gospodarczą lub wspólników spółki cywilnej</w:t>
      </w:r>
      <w:r w:rsidRPr="00977B78">
        <w:rPr>
          <w:rFonts w:eastAsia="Times New Roman"/>
          <w:lang w:eastAsia="pl-PL"/>
        </w:rPr>
        <w:t>)</w:t>
      </w:r>
      <w:r>
        <w:rPr>
          <w:rFonts w:eastAsia="Times New Roman"/>
          <w:lang w:eastAsia="pl-PL"/>
        </w:rPr>
        <w:t>,</w:t>
      </w:r>
    </w:p>
    <w:p w:rsidR="000A3D62" w:rsidRDefault="002A2FA2">
      <w:pPr>
        <w:numPr>
          <w:ilvl w:val="0"/>
          <w:numId w:val="88"/>
        </w:numPr>
        <w:tabs>
          <w:tab w:val="clear" w:pos="1070"/>
        </w:tabs>
        <w:spacing w:after="0"/>
        <w:ind w:left="425" w:hanging="357"/>
        <w:rPr>
          <w:rFonts w:eastAsia="Times New Roman"/>
          <w:lang w:eastAsia="pl-PL"/>
        </w:rPr>
      </w:pPr>
      <w:r w:rsidRPr="00977B78">
        <w:rPr>
          <w:rFonts w:eastAsia="Times New Roman"/>
          <w:lang w:eastAsia="pl-PL"/>
        </w:rPr>
        <w:t>oś</w:t>
      </w:r>
      <w:r w:rsidR="00977B78" w:rsidRPr="00977B78">
        <w:rPr>
          <w:rFonts w:eastAsia="Times New Roman"/>
          <w:lang w:eastAsia="pl-PL"/>
        </w:rPr>
        <w:t xml:space="preserve">wiadczenia, iż wkład niepieniężny wnoszony do projektu nie był w ciągu 7 poprzednich lat </w:t>
      </w:r>
      <w:r w:rsidR="00977B78">
        <w:rPr>
          <w:rFonts w:eastAsia="Times New Roman"/>
          <w:lang w:eastAsia="pl-PL"/>
        </w:rPr>
        <w:br/>
      </w:r>
      <w:r w:rsidR="00977B78" w:rsidRPr="00977B78">
        <w:rPr>
          <w:rFonts w:eastAsia="Times New Roman"/>
          <w:lang w:eastAsia="pl-PL"/>
        </w:rPr>
        <w:t>(10 lat dla nieruchomości) współfinansowany ze środków unijnych lub dotacji z krajowych środków publicznych</w:t>
      </w:r>
      <w:r>
        <w:rPr>
          <w:rFonts w:eastAsia="Times New Roman"/>
          <w:lang w:eastAsia="pl-PL"/>
        </w:rPr>
        <w:t>,</w:t>
      </w:r>
    </w:p>
    <w:p w:rsidR="000A3D62" w:rsidRDefault="002A2FA2">
      <w:pPr>
        <w:numPr>
          <w:ilvl w:val="0"/>
          <w:numId w:val="88"/>
        </w:numPr>
        <w:tabs>
          <w:tab w:val="clear" w:pos="1070"/>
        </w:tabs>
        <w:spacing w:after="240"/>
        <w:ind w:left="425" w:hanging="357"/>
        <w:rPr>
          <w:rFonts w:eastAsia="Times New Roman"/>
          <w:lang w:eastAsia="pl-PL"/>
        </w:rPr>
      </w:pPr>
      <w:r>
        <w:rPr>
          <w:rFonts w:eastAsia="Times New Roman"/>
          <w:lang w:eastAsia="pl-PL"/>
        </w:rPr>
        <w:lastRenderedPageBreak/>
        <w:t>p</w:t>
      </w:r>
      <w:r w:rsidRPr="00977B78">
        <w:rPr>
          <w:rFonts w:eastAsia="Times New Roman"/>
          <w:lang w:eastAsia="pl-PL"/>
        </w:rPr>
        <w:t xml:space="preserve">otwierdzonej </w:t>
      </w:r>
      <w:r w:rsidR="00977B78" w:rsidRPr="00977B78">
        <w:rPr>
          <w:rFonts w:eastAsia="Times New Roman"/>
          <w:lang w:eastAsia="pl-PL"/>
        </w:rPr>
        <w:t xml:space="preserve">za zgodność z oryginałem uchwały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w:t>
      </w:r>
      <w:r w:rsidR="00C93CB8">
        <w:rPr>
          <w:rFonts w:eastAsia="Times New Roman"/>
          <w:lang w:eastAsia="pl-PL"/>
        </w:rPr>
        <w:t>EFS</w:t>
      </w:r>
      <w:r w:rsidR="00977B78" w:rsidRPr="00977B78">
        <w:rPr>
          <w:rFonts w:eastAsia="Times New Roman"/>
          <w:lang w:eastAsia="pl-PL"/>
        </w:rPr>
        <w:t xml:space="preserve"> (dotyczy tylko jednostek samorządu terytorialnego).</w:t>
      </w:r>
    </w:p>
    <w:p w:rsidR="000A3D62" w:rsidRDefault="00977B78">
      <w:pPr>
        <w:spacing w:after="0"/>
        <w:rPr>
          <w:rFonts w:eastAsia="Times New Roman"/>
          <w:lang w:eastAsia="pl-PL"/>
        </w:rPr>
      </w:pPr>
      <w:r w:rsidRPr="00977B78">
        <w:rPr>
          <w:rFonts w:eastAsia="Times New Roman"/>
          <w:lang w:eastAsia="pl-PL"/>
        </w:rPr>
        <w:t>Dokumenty wymagane od Partnera:</w:t>
      </w:r>
    </w:p>
    <w:p w:rsidR="000A3D62" w:rsidRDefault="002A2FA2">
      <w:pPr>
        <w:numPr>
          <w:ilvl w:val="0"/>
          <w:numId w:val="89"/>
        </w:numPr>
        <w:tabs>
          <w:tab w:val="clear" w:pos="1070"/>
        </w:tabs>
        <w:spacing w:after="0"/>
        <w:ind w:left="425" w:hanging="357"/>
        <w:rPr>
          <w:rFonts w:eastAsia="Times New Roman"/>
          <w:lang w:eastAsia="pl-PL"/>
        </w:rPr>
      </w:pPr>
      <w:r>
        <w:rPr>
          <w:rFonts w:eastAsia="Times New Roman"/>
          <w:lang w:eastAsia="pl-PL"/>
        </w:rPr>
        <w:t>k</w:t>
      </w:r>
      <w:r w:rsidRPr="00977B78">
        <w:rPr>
          <w:rFonts w:eastAsia="Times New Roman"/>
          <w:lang w:eastAsia="pl-PL"/>
        </w:rPr>
        <w:t xml:space="preserve">opia </w:t>
      </w:r>
      <w:r w:rsidR="00977B78" w:rsidRPr="00977B78">
        <w:rPr>
          <w:rFonts w:eastAsia="Times New Roman"/>
          <w:lang w:eastAsia="pl-PL"/>
        </w:rPr>
        <w:t>statutu lub innego dokumentu stanowiącego podstawę prawną działalności Partnera potwierdzoną za zgodność z oryginałem (dotyczy tylko osób prawnych z wyłączeniem jednostek sektora finansów publicznych, w tym jednostek samorządu terytorialnego)</w:t>
      </w:r>
      <w:r>
        <w:rPr>
          <w:rFonts w:eastAsia="Times New Roman"/>
          <w:lang w:eastAsia="pl-PL"/>
        </w:rPr>
        <w:t>,</w:t>
      </w:r>
    </w:p>
    <w:p w:rsidR="000A3D62" w:rsidRDefault="002A2FA2">
      <w:pPr>
        <w:numPr>
          <w:ilvl w:val="0"/>
          <w:numId w:val="89"/>
        </w:numPr>
        <w:spacing w:after="0"/>
        <w:ind w:left="425" w:hanging="357"/>
        <w:rPr>
          <w:rFonts w:eastAsia="Times New Roman"/>
          <w:lang w:eastAsia="pl-PL"/>
        </w:rPr>
      </w:pPr>
      <w:r>
        <w:rPr>
          <w:rFonts w:eastAsia="Times New Roman"/>
          <w:lang w:eastAsia="pl-PL"/>
        </w:rPr>
        <w:t>p</w:t>
      </w:r>
      <w:r w:rsidRPr="00977B78">
        <w:rPr>
          <w:rFonts w:eastAsia="Times New Roman"/>
          <w:lang w:eastAsia="pl-PL"/>
        </w:rPr>
        <w:t xml:space="preserve">ełnomocnictwo </w:t>
      </w:r>
      <w:r w:rsidR="00977B78" w:rsidRPr="00977B78">
        <w:rPr>
          <w:rFonts w:eastAsia="Times New Roman"/>
          <w:lang w:eastAsia="pl-PL"/>
        </w:rPr>
        <w:t xml:space="preserve">do reprezentowania Partnera (wymagane jedynie, gdy </w:t>
      </w:r>
      <w:r w:rsidR="004105C2">
        <w:rPr>
          <w:rFonts w:asciiTheme="minorHAnsi" w:hAnsiTheme="minorHAnsi" w:cstheme="minorHAnsi"/>
          <w:color w:val="000000"/>
        </w:rPr>
        <w:t xml:space="preserve">WOD </w:t>
      </w:r>
      <w:r w:rsidR="00977B78" w:rsidRPr="00977B78">
        <w:rPr>
          <w:rFonts w:eastAsia="Times New Roman"/>
          <w:lang w:eastAsia="pl-PL"/>
        </w:rPr>
        <w:t>był podpisany przez osobę/osoby nieposiadającą/e statutowych uprawnień do reprezentowania Partnera)</w:t>
      </w:r>
      <w:r>
        <w:rPr>
          <w:rFonts w:eastAsia="Times New Roman"/>
          <w:lang w:eastAsia="pl-PL"/>
        </w:rPr>
        <w:t>,</w:t>
      </w:r>
    </w:p>
    <w:p w:rsidR="000A3D62" w:rsidRDefault="002A2FA2">
      <w:pPr>
        <w:numPr>
          <w:ilvl w:val="0"/>
          <w:numId w:val="89"/>
        </w:numPr>
        <w:tabs>
          <w:tab w:val="clear" w:pos="1070"/>
        </w:tabs>
        <w:spacing w:after="0"/>
        <w:ind w:left="425" w:hanging="357"/>
        <w:rPr>
          <w:rFonts w:eastAsia="Times New Roman"/>
          <w:lang w:eastAsia="pl-PL"/>
        </w:rPr>
      </w:pPr>
      <w:r>
        <w:rPr>
          <w:rFonts w:eastAsia="Times New Roman"/>
          <w:lang w:eastAsia="pl-PL"/>
        </w:rPr>
        <w:t>k</w:t>
      </w:r>
      <w:r w:rsidRPr="00977B78">
        <w:rPr>
          <w:rFonts w:eastAsia="Times New Roman"/>
          <w:lang w:eastAsia="pl-PL"/>
        </w:rPr>
        <w:t xml:space="preserve">opia </w:t>
      </w:r>
      <w:r w:rsidR="00977B78" w:rsidRPr="00977B78">
        <w:rPr>
          <w:rFonts w:eastAsia="Times New Roman"/>
          <w:lang w:eastAsia="pl-PL"/>
        </w:rPr>
        <w:t>umowy/porozumienia między Partnerami potwierdzona za zgodność z oryginałem, uwzględniająca w szczególności zapisy art. 33 ust. 5 ustawy wdrożeniowej</w:t>
      </w:r>
      <w:r>
        <w:rPr>
          <w:rFonts w:eastAsia="Times New Roman"/>
          <w:lang w:eastAsia="pl-PL"/>
        </w:rPr>
        <w:t>,</w:t>
      </w:r>
    </w:p>
    <w:p w:rsidR="000A3D62" w:rsidRDefault="002A2FA2">
      <w:pPr>
        <w:numPr>
          <w:ilvl w:val="0"/>
          <w:numId w:val="89"/>
        </w:numPr>
        <w:tabs>
          <w:tab w:val="clear" w:pos="1070"/>
        </w:tabs>
        <w:spacing w:after="0"/>
        <w:ind w:left="425" w:hanging="357"/>
        <w:rPr>
          <w:rFonts w:eastAsia="Times New Roman"/>
          <w:lang w:eastAsia="pl-PL"/>
        </w:rPr>
      </w:pPr>
      <w:r>
        <w:rPr>
          <w:rFonts w:eastAsia="Times New Roman"/>
          <w:lang w:eastAsia="pl-PL"/>
        </w:rPr>
        <w:t>p</w:t>
      </w:r>
      <w:r w:rsidRPr="00977B78">
        <w:rPr>
          <w:rFonts w:eastAsia="Times New Roman"/>
          <w:lang w:eastAsia="pl-PL"/>
        </w:rPr>
        <w:t xml:space="preserve">otwierdzenie </w:t>
      </w:r>
      <w:r w:rsidR="00977B78" w:rsidRPr="00977B78">
        <w:rPr>
          <w:rFonts w:eastAsia="Times New Roman"/>
          <w:lang w:eastAsia="pl-PL"/>
        </w:rPr>
        <w:t>założenia na rzecz projektu wyodrębnionego rachunku bankowego/rachunków bankowych na potrzeby danego projektu – kserokopia umowy z bankiem potwierdzona za zgodność</w:t>
      </w:r>
      <w:r>
        <w:rPr>
          <w:rFonts w:eastAsia="Times New Roman"/>
          <w:lang w:eastAsia="pl-PL"/>
        </w:rPr>
        <w:t xml:space="preserve"> </w:t>
      </w:r>
      <w:r w:rsidR="00977B78" w:rsidRPr="00977B78">
        <w:rPr>
          <w:rFonts w:eastAsia="Times New Roman"/>
          <w:lang w:eastAsia="pl-PL"/>
        </w:rPr>
        <w:t>z oryginałem lub w przypadku jednostek samorządu terytorialnego zaświadczenie o prowadzeniu rachunku/rachunków (nie dotyczy projektów w całości rozliczanych w oparciu o kwoty ryczałtowe)</w:t>
      </w:r>
      <w:r>
        <w:rPr>
          <w:rFonts w:eastAsia="Times New Roman"/>
          <w:lang w:eastAsia="pl-PL"/>
        </w:rPr>
        <w:t>,</w:t>
      </w:r>
    </w:p>
    <w:p w:rsidR="000A3D62" w:rsidRDefault="002A2FA2">
      <w:pPr>
        <w:numPr>
          <w:ilvl w:val="0"/>
          <w:numId w:val="89"/>
        </w:numPr>
        <w:tabs>
          <w:tab w:val="clear" w:pos="1070"/>
        </w:tabs>
        <w:spacing w:after="120"/>
        <w:ind w:left="425" w:hanging="357"/>
        <w:rPr>
          <w:rFonts w:eastAsia="Times New Roman"/>
          <w:lang w:eastAsia="pl-PL"/>
        </w:rPr>
      </w:pPr>
      <w:r>
        <w:rPr>
          <w:rFonts w:eastAsia="Times New Roman"/>
          <w:lang w:eastAsia="pl-PL"/>
        </w:rPr>
        <w:t>o</w:t>
      </w:r>
      <w:r w:rsidRPr="00977B78">
        <w:rPr>
          <w:rFonts w:eastAsia="Times New Roman"/>
          <w:lang w:eastAsia="pl-PL"/>
        </w:rPr>
        <w:t xml:space="preserve">świadczenie </w:t>
      </w:r>
      <w:r w:rsidR="00977B78" w:rsidRPr="00977B78">
        <w:rPr>
          <w:rFonts w:eastAsia="Times New Roman"/>
          <w:lang w:eastAsia="pl-PL"/>
        </w:rPr>
        <w:t>Partnera o wykorzystywaniu wyodrębnionego rachunku bankowego/rachunków bankowych tylko i wyłącznie na potrzeby realizacji projektu; w treści oświadczenia należy zawrzeć nr i tytuł projektu (nie dotyczy projektów w całości rozliczanych w oparciu o kwoty ryczałtowe).</w:t>
      </w:r>
    </w:p>
    <w:p w:rsidR="000A3D62" w:rsidRDefault="005B3D86">
      <w:pPr>
        <w:spacing w:after="120"/>
        <w:ind w:firstLine="708"/>
        <w:rPr>
          <w:rFonts w:cs="Arial"/>
          <w:u w:val="single"/>
        </w:rPr>
      </w:pPr>
      <w:r w:rsidRPr="0001161B">
        <w:rPr>
          <w:rFonts w:cs="Arial"/>
          <w:u w:val="single"/>
        </w:rPr>
        <w:t xml:space="preserve">IZ zastrzega sobie prawo do żądania od Wnioskodawcy innych dokumentów niż wymienione wyżej w przypadku, gdy będzie tego wymagała specyfika projektu. </w:t>
      </w:r>
    </w:p>
    <w:p w:rsidR="005B3D86" w:rsidRDefault="005B3D86" w:rsidP="0038674D">
      <w:pPr>
        <w:spacing w:after="0"/>
      </w:pPr>
      <w:r>
        <w:rPr>
          <w:rFonts w:cs="Arial"/>
        </w:rPr>
        <w:tab/>
      </w:r>
      <w:r w:rsidRPr="00180EE8">
        <w:rPr>
          <w:rFonts w:cs="Arial"/>
        </w:rPr>
        <w:t xml:space="preserve">Zaznacza się, iż w przypadku Wnioskodawców będących jednostkami sektora finansów publicznych umowa o dofinansowanie </w:t>
      </w:r>
      <w:r>
        <w:rPr>
          <w:rFonts w:cs="Arial"/>
        </w:rPr>
        <w:t xml:space="preserve">projektu </w:t>
      </w:r>
      <w:r w:rsidRPr="00180EE8">
        <w:rPr>
          <w:rFonts w:cs="Arial"/>
        </w:rPr>
        <w:t>wymagać będzie kontrasygnaty skarbnika/głównego księgowego.</w:t>
      </w:r>
      <w:r>
        <w:rPr>
          <w:rFonts w:cs="Arial"/>
        </w:rPr>
        <w:br/>
      </w:r>
    </w:p>
    <w:p w:rsidR="0038674D" w:rsidRDefault="0038674D" w:rsidP="00BC5DD3">
      <w:pPr>
        <w:pStyle w:val="Nagwek3"/>
      </w:pPr>
      <w:bookmarkStart w:id="126" w:name="_Toc456864659"/>
      <w:r>
        <w:t>6.</w:t>
      </w:r>
      <w:r w:rsidR="004D4E91">
        <w:t>7</w:t>
      </w:r>
      <w:r>
        <w:t>.2 Zabezpieczenie prawidłowej realizacji umowy o dofinansowanie projektu</w:t>
      </w:r>
      <w:bookmarkEnd w:id="126"/>
    </w:p>
    <w:p w:rsidR="000A3D62" w:rsidRDefault="005B3D86">
      <w:pPr>
        <w:spacing w:after="240"/>
        <w:ind w:firstLine="709"/>
        <w:rPr>
          <w:color w:val="000000"/>
        </w:rPr>
      </w:pPr>
      <w:r w:rsidRPr="0029589E">
        <w:t>Po podpisaniu umowy o dofinansowanie projektu Beneficjent</w:t>
      </w:r>
      <w:r w:rsidR="00D51D37">
        <w:t xml:space="preserve">, zgodnie z § 6 Rozporządzenia Ministra Rozwoju Regionalnego w sprawie warunków i trybu udzielania i rozliczania zaliczek oraz zakresu i terminów składania </w:t>
      </w:r>
      <w:r w:rsidR="00C93CB8">
        <w:t>WOP</w:t>
      </w:r>
      <w:r w:rsidR="00C93CB8" w:rsidDel="00C93CB8">
        <w:t xml:space="preserve"> </w:t>
      </w:r>
      <w:r w:rsidR="00D51D37">
        <w:t xml:space="preserve">w ramach programów finansowanych z udziałem środków europejskich, </w:t>
      </w:r>
      <w:r w:rsidRPr="0029589E">
        <w:t xml:space="preserve">jest zobowiązany do wniesienia zabezpieczenia </w:t>
      </w:r>
      <w:r w:rsidR="00D51D37">
        <w:t xml:space="preserve">w postaci </w:t>
      </w:r>
      <w:r w:rsidRPr="00FC0295">
        <w:t>weksl</w:t>
      </w:r>
      <w:r w:rsidR="00D51D37">
        <w:t>a</w:t>
      </w:r>
      <w:r w:rsidRPr="00FC0295">
        <w:t xml:space="preserve"> </w:t>
      </w:r>
      <w:r w:rsidR="00D51D37">
        <w:rPr>
          <w:i/>
        </w:rPr>
        <w:t>i</w:t>
      </w:r>
      <w:r w:rsidRPr="00FC7D01">
        <w:rPr>
          <w:i/>
        </w:rPr>
        <w:t>n blanco</w:t>
      </w:r>
      <w:r w:rsidRPr="00FC0295">
        <w:t xml:space="preserve"> wraz z wypełnioną deklaracją </w:t>
      </w:r>
      <w:r>
        <w:t xml:space="preserve">wekslową </w:t>
      </w:r>
      <w:r w:rsidRPr="00FC0295">
        <w:t xml:space="preserve">wystawcy weksla </w:t>
      </w:r>
      <w:r w:rsidRPr="001115D8">
        <w:rPr>
          <w:i/>
        </w:rPr>
        <w:t>in blanco</w:t>
      </w:r>
      <w:r w:rsidR="00D51D37">
        <w:t xml:space="preserve">. </w:t>
      </w:r>
      <w:r w:rsidRPr="00DC145F">
        <w:rPr>
          <w:color w:val="000000"/>
        </w:rPr>
        <w:t xml:space="preserve">Podpisanie, opatrzenie pieczęciami oraz umieszczenie klauzul </w:t>
      </w:r>
      <w:r w:rsidRPr="00DC145F">
        <w:rPr>
          <w:color w:val="000000"/>
        </w:rPr>
        <w:lastRenderedPageBreak/>
        <w:t>wekslowych osobiście lub przez osobę uprawnioną odbywa się w </w:t>
      </w:r>
      <w:r w:rsidR="00D51D37">
        <w:rPr>
          <w:color w:val="000000"/>
        </w:rPr>
        <w:t xml:space="preserve">siedzibie IZ, </w:t>
      </w:r>
      <w:r w:rsidR="00D51D37" w:rsidRPr="00D51D37">
        <w:rPr>
          <w:color w:val="000000"/>
        </w:rPr>
        <w:t>w terminie 15 dni roboczych  od dnia podpisania umowy o dofinansowanie projektu.</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6D6271" w:rsidRPr="001762AE" w:rsidTr="006D6271">
        <w:trPr>
          <w:trHeight w:val="669"/>
        </w:trPr>
        <w:tc>
          <w:tcPr>
            <w:tcW w:w="9570" w:type="dxa"/>
            <w:shd w:val="clear" w:color="auto" w:fill="auto"/>
          </w:tcPr>
          <w:p w:rsidR="000A3D62" w:rsidRDefault="006D6271">
            <w:pPr>
              <w:spacing w:before="120" w:after="240"/>
            </w:pPr>
            <w:r w:rsidRPr="00C41CE9">
              <w:rPr>
                <w:b/>
              </w:rPr>
              <w:t>UWAGA!</w:t>
            </w:r>
            <w:r>
              <w:rPr>
                <w:b/>
              </w:rPr>
              <w:t xml:space="preserve"> </w:t>
            </w:r>
            <w:r w:rsidRPr="00163101">
              <w:t>Prawidłowe wniesienie zabezpieczenia jest koniecznym warunkiem uruchomienia wypłaty środków</w:t>
            </w:r>
            <w:r>
              <w:rPr>
                <w:noProof/>
              </w:rPr>
              <w:t xml:space="preserve">. </w:t>
            </w:r>
            <w:r w:rsidRPr="00616457">
              <w:t>Wnoszenie zabezpieczeń nie jest wymagane przy projektach realizowanych przez jednostki sektora finansów publicznych.</w:t>
            </w:r>
          </w:p>
        </w:tc>
      </w:tr>
    </w:tbl>
    <w:p w:rsidR="007203E6" w:rsidRDefault="005F0770">
      <w:pPr>
        <w:spacing w:after="0"/>
        <w:ind w:firstLine="708"/>
        <w:rPr>
          <w:color w:val="000000"/>
        </w:rPr>
      </w:pPr>
      <w:r w:rsidRPr="007406E6">
        <w:rPr>
          <w:rFonts w:cs="Arial"/>
        </w:rPr>
        <w:t xml:space="preserve">W przypadku gdy wartość </w:t>
      </w:r>
      <w:r w:rsidR="00A405BD">
        <w:rPr>
          <w:rFonts w:cs="Arial"/>
        </w:rPr>
        <w:t xml:space="preserve">zaliczki wynikającej z ww. umowy o dofinansowanie </w:t>
      </w:r>
      <w:r w:rsidRPr="007406E6">
        <w:rPr>
          <w:rFonts w:cs="Arial"/>
        </w:rPr>
        <w:t>lub łączna wartość zaliczek z</w:t>
      </w:r>
      <w:r>
        <w:rPr>
          <w:rFonts w:cs="Arial"/>
        </w:rPr>
        <w:t>e</w:t>
      </w:r>
      <w:r w:rsidRPr="007406E6">
        <w:rPr>
          <w:rFonts w:cs="Arial"/>
        </w:rPr>
        <w:t xml:space="preserve"> wszystkich równocześnie realizowanych umów o dofinansowanie</w:t>
      </w:r>
      <w:r>
        <w:rPr>
          <w:rFonts w:cs="Arial"/>
        </w:rPr>
        <w:t>,</w:t>
      </w:r>
      <w:r w:rsidRPr="007406E6">
        <w:rPr>
          <w:rFonts w:cs="Arial"/>
        </w:rPr>
        <w:t xml:space="preserve"> </w:t>
      </w:r>
      <w:r>
        <w:rPr>
          <w:rFonts w:cs="Arial"/>
        </w:rPr>
        <w:t xml:space="preserve">zawartych </w:t>
      </w:r>
      <w:r w:rsidR="005234B8">
        <w:rPr>
          <w:rFonts w:cs="Arial"/>
        </w:rPr>
        <w:br/>
      </w:r>
      <w:r>
        <w:rPr>
          <w:rFonts w:cs="Arial"/>
        </w:rPr>
        <w:t xml:space="preserve">z </w:t>
      </w:r>
      <w:r w:rsidR="00A405BD">
        <w:rPr>
          <w:rFonts w:cs="Arial"/>
        </w:rPr>
        <w:t>IZ</w:t>
      </w:r>
      <w:r>
        <w:rPr>
          <w:rFonts w:cs="Arial"/>
        </w:rPr>
        <w:t xml:space="preserve">, </w:t>
      </w:r>
      <w:r w:rsidRPr="007406E6">
        <w:rPr>
          <w:rFonts w:cs="Arial"/>
        </w:rPr>
        <w:t>przekracza 10 mln PLN</w:t>
      </w:r>
      <w:r>
        <w:rPr>
          <w:rFonts w:cs="Arial"/>
        </w:rPr>
        <w:t>,</w:t>
      </w:r>
      <w:r w:rsidRPr="007406E6">
        <w:rPr>
          <w:rFonts w:cs="Arial"/>
        </w:rPr>
        <w:t xml:space="preserve"> zabezpiecz</w:t>
      </w:r>
      <w:r>
        <w:rPr>
          <w:rFonts w:cs="Arial"/>
        </w:rPr>
        <w:t>e</w:t>
      </w:r>
      <w:r w:rsidRPr="007406E6">
        <w:rPr>
          <w:rFonts w:cs="Arial"/>
        </w:rPr>
        <w:t xml:space="preserve">nie należytego wykonania zobowiązań wynikających z umowy </w:t>
      </w:r>
      <w:r w:rsidR="005234B8">
        <w:rPr>
          <w:rFonts w:cs="Arial"/>
        </w:rPr>
        <w:br/>
      </w:r>
      <w:r w:rsidRPr="007406E6">
        <w:rPr>
          <w:rFonts w:cs="Arial"/>
        </w:rPr>
        <w:t xml:space="preserve">o dofinansowanie </w:t>
      </w:r>
      <w:r>
        <w:rPr>
          <w:rFonts w:cs="Arial"/>
        </w:rPr>
        <w:t xml:space="preserve">ustanawiane jest </w:t>
      </w:r>
      <w:r w:rsidR="005B3D86">
        <w:t xml:space="preserve">w </w:t>
      </w:r>
      <w:r w:rsidR="005B3D86" w:rsidRPr="009F2394">
        <w:rPr>
          <w:color w:val="000000"/>
        </w:rPr>
        <w:t xml:space="preserve">jednej </w:t>
      </w:r>
      <w:r w:rsidR="005674C4" w:rsidRPr="009F2394">
        <w:rPr>
          <w:color w:val="000000"/>
        </w:rPr>
        <w:t>ze wskazanych</w:t>
      </w:r>
      <w:r w:rsidR="005B3D86" w:rsidRPr="009F2394">
        <w:rPr>
          <w:color w:val="000000"/>
        </w:rPr>
        <w:t xml:space="preserve"> form</w:t>
      </w:r>
      <w:r w:rsidR="00C60E20" w:rsidRPr="00C60E20">
        <w:rPr>
          <w:rStyle w:val="Odwoanieprzypisudolnego"/>
          <w:color w:val="000000"/>
          <w:sz w:val="20"/>
          <w:szCs w:val="20"/>
        </w:rPr>
        <w:footnoteReference w:id="8"/>
      </w:r>
      <w:r w:rsidR="005B3D86" w:rsidRPr="009F2394">
        <w:rPr>
          <w:color w:val="000000"/>
        </w:rPr>
        <w:t>:</w:t>
      </w:r>
    </w:p>
    <w:p w:rsidR="009F2394" w:rsidRPr="009F2394" w:rsidRDefault="009F2394" w:rsidP="00392F37">
      <w:pPr>
        <w:pStyle w:val="Akapitzlist"/>
        <w:numPr>
          <w:ilvl w:val="0"/>
          <w:numId w:val="90"/>
        </w:numPr>
        <w:spacing w:line="360" w:lineRule="auto"/>
        <w:ind w:left="284" w:hanging="284"/>
        <w:rPr>
          <w:rFonts w:eastAsia="Calibri"/>
          <w:szCs w:val="22"/>
        </w:rPr>
      </w:pPr>
      <w:r w:rsidRPr="009F2394">
        <w:rPr>
          <w:rFonts w:eastAsia="Calibri"/>
          <w:szCs w:val="22"/>
        </w:rPr>
        <w:t>pieniężnej</w:t>
      </w:r>
      <w:r w:rsidR="00743B31">
        <w:rPr>
          <w:rFonts w:eastAsia="Calibri"/>
          <w:szCs w:val="22"/>
        </w:rPr>
        <w:t>,</w:t>
      </w:r>
    </w:p>
    <w:p w:rsidR="009F2394" w:rsidRPr="009F2394" w:rsidRDefault="009F2394" w:rsidP="00392F37">
      <w:pPr>
        <w:pStyle w:val="Akapitzlist"/>
        <w:numPr>
          <w:ilvl w:val="0"/>
          <w:numId w:val="90"/>
        </w:numPr>
        <w:spacing w:line="360" w:lineRule="auto"/>
        <w:ind w:left="284" w:hanging="284"/>
        <w:rPr>
          <w:rFonts w:eastAsia="Calibri"/>
          <w:szCs w:val="22"/>
        </w:rPr>
      </w:pPr>
      <w:r w:rsidRPr="009F2394">
        <w:rPr>
          <w:rFonts w:eastAsia="Calibri"/>
          <w:szCs w:val="22"/>
        </w:rPr>
        <w:t>poręczenia bankowego lub poręczenia spółdzielczej kasy oszczędnościowo-kredytowej, w tym że zobowiązanie kasy jest zawsze zobowiązaniem pieniężnym</w:t>
      </w:r>
      <w:r w:rsidR="00743B31">
        <w:rPr>
          <w:rFonts w:eastAsia="Calibri"/>
          <w:szCs w:val="22"/>
        </w:rPr>
        <w:t>,</w:t>
      </w:r>
    </w:p>
    <w:p w:rsidR="009F2394" w:rsidRPr="009F2394" w:rsidRDefault="00D27C43" w:rsidP="00392F37">
      <w:pPr>
        <w:pStyle w:val="Akapitzlist"/>
        <w:numPr>
          <w:ilvl w:val="0"/>
          <w:numId w:val="90"/>
        </w:numPr>
        <w:spacing w:line="360" w:lineRule="auto"/>
        <w:ind w:left="284" w:hanging="284"/>
        <w:rPr>
          <w:rFonts w:eastAsia="Calibri"/>
          <w:szCs w:val="22"/>
        </w:rPr>
      </w:pPr>
      <w:r w:rsidRPr="009F2394">
        <w:rPr>
          <w:rFonts w:eastAsia="Calibri"/>
          <w:szCs w:val="22"/>
        </w:rPr>
        <w:t>gwarancj</w:t>
      </w:r>
      <w:r>
        <w:rPr>
          <w:rFonts w:eastAsia="Calibri"/>
          <w:szCs w:val="22"/>
        </w:rPr>
        <w:t>i</w:t>
      </w:r>
      <w:r w:rsidRPr="009F2394">
        <w:rPr>
          <w:rFonts w:eastAsia="Calibri"/>
          <w:szCs w:val="22"/>
        </w:rPr>
        <w:t xml:space="preserve"> bankow</w:t>
      </w:r>
      <w:r>
        <w:rPr>
          <w:rFonts w:eastAsia="Calibri"/>
          <w:szCs w:val="22"/>
        </w:rPr>
        <w:t>ej</w:t>
      </w:r>
      <w:r w:rsidR="00743B31">
        <w:rPr>
          <w:rFonts w:eastAsia="Calibri"/>
          <w:szCs w:val="22"/>
        </w:rPr>
        <w:t>,</w:t>
      </w:r>
    </w:p>
    <w:p w:rsidR="009F2394" w:rsidRPr="009F2394" w:rsidRDefault="00D27C43" w:rsidP="00392F37">
      <w:pPr>
        <w:pStyle w:val="Akapitzlist"/>
        <w:numPr>
          <w:ilvl w:val="0"/>
          <w:numId w:val="90"/>
        </w:numPr>
        <w:spacing w:line="360" w:lineRule="auto"/>
        <w:ind w:left="284" w:hanging="284"/>
        <w:rPr>
          <w:rFonts w:eastAsia="Calibri"/>
          <w:szCs w:val="22"/>
        </w:rPr>
      </w:pPr>
      <w:r w:rsidRPr="009F2394">
        <w:rPr>
          <w:rFonts w:eastAsia="Calibri"/>
          <w:szCs w:val="22"/>
        </w:rPr>
        <w:t>gwarancj</w:t>
      </w:r>
      <w:r>
        <w:rPr>
          <w:rFonts w:eastAsia="Calibri"/>
          <w:szCs w:val="22"/>
        </w:rPr>
        <w:t>i</w:t>
      </w:r>
      <w:r w:rsidRPr="009F2394">
        <w:rPr>
          <w:rFonts w:eastAsia="Calibri"/>
          <w:szCs w:val="22"/>
        </w:rPr>
        <w:t xml:space="preserve"> ubezpieczeniow</w:t>
      </w:r>
      <w:r>
        <w:rPr>
          <w:rFonts w:eastAsia="Calibri"/>
          <w:szCs w:val="22"/>
        </w:rPr>
        <w:t>ej</w:t>
      </w:r>
      <w:r w:rsidR="00743B31">
        <w:rPr>
          <w:rFonts w:eastAsia="Calibri"/>
          <w:szCs w:val="22"/>
        </w:rPr>
        <w:t>,</w:t>
      </w:r>
    </w:p>
    <w:p w:rsidR="009F2394" w:rsidRPr="009F2394" w:rsidRDefault="00D27C43" w:rsidP="00392F37">
      <w:pPr>
        <w:pStyle w:val="Akapitzlist"/>
        <w:numPr>
          <w:ilvl w:val="0"/>
          <w:numId w:val="90"/>
        </w:numPr>
        <w:spacing w:line="360" w:lineRule="auto"/>
        <w:ind w:left="284" w:hanging="284"/>
        <w:rPr>
          <w:rFonts w:eastAsia="Calibri"/>
          <w:szCs w:val="22"/>
        </w:rPr>
      </w:pPr>
      <w:r w:rsidRPr="009F2394">
        <w:rPr>
          <w:rFonts w:eastAsia="Calibri"/>
          <w:szCs w:val="22"/>
        </w:rPr>
        <w:t>poręczeni</w:t>
      </w:r>
      <w:r>
        <w:rPr>
          <w:rFonts w:eastAsia="Calibri"/>
          <w:szCs w:val="22"/>
        </w:rPr>
        <w:t>a</w:t>
      </w:r>
      <w:r w:rsidR="009F2394" w:rsidRPr="009F2394">
        <w:rPr>
          <w:rFonts w:eastAsia="Calibri"/>
          <w:szCs w:val="22"/>
        </w:rPr>
        <w:t>, o którym mowa w art. 6b ust.5 pkt 2 ustawy z dnia 9 listopada 2000 r. o utworzeniu Polskiej Agencji Rozwoju Przedsiębiorczości (Dz. U. z 2007 r. Nr 42, poz. 275 oraz 2008 r. Nr 116, poz. 730 i 732 i Nr 227, poz. 1505</w:t>
      </w:r>
      <w:r>
        <w:rPr>
          <w:rFonts w:eastAsia="Calibri"/>
          <w:szCs w:val="22"/>
        </w:rPr>
        <w:t>)</w:t>
      </w:r>
      <w:r w:rsidR="00743B31">
        <w:rPr>
          <w:rFonts w:eastAsia="Calibri"/>
          <w:szCs w:val="22"/>
        </w:rPr>
        <w:t>,</w:t>
      </w:r>
    </w:p>
    <w:p w:rsidR="009F2394" w:rsidRPr="009F2394" w:rsidRDefault="00D27C43" w:rsidP="00392F37">
      <w:pPr>
        <w:pStyle w:val="Akapitzlist"/>
        <w:numPr>
          <w:ilvl w:val="0"/>
          <w:numId w:val="90"/>
        </w:numPr>
        <w:spacing w:line="360" w:lineRule="auto"/>
        <w:ind w:left="284" w:hanging="284"/>
        <w:rPr>
          <w:rFonts w:eastAsia="Calibri"/>
          <w:szCs w:val="22"/>
        </w:rPr>
      </w:pPr>
      <w:r w:rsidRPr="009F2394">
        <w:rPr>
          <w:rFonts w:eastAsia="Calibri"/>
          <w:szCs w:val="22"/>
        </w:rPr>
        <w:t>weks</w:t>
      </w:r>
      <w:r>
        <w:rPr>
          <w:rFonts w:eastAsia="Calibri"/>
          <w:szCs w:val="22"/>
        </w:rPr>
        <w:t>la</w:t>
      </w:r>
      <w:r w:rsidRPr="009F2394">
        <w:rPr>
          <w:rFonts w:eastAsia="Calibri"/>
          <w:szCs w:val="22"/>
        </w:rPr>
        <w:t xml:space="preserve"> </w:t>
      </w:r>
      <w:r w:rsidR="009F2394" w:rsidRPr="009F2394">
        <w:rPr>
          <w:rFonts w:eastAsia="Calibri"/>
          <w:szCs w:val="22"/>
        </w:rPr>
        <w:t>z poręczeniem wekslowym banku lub spółdzielczej kasy oszczędnościowo-kredytowej</w:t>
      </w:r>
      <w:r w:rsidR="00743B31">
        <w:rPr>
          <w:rFonts w:eastAsia="Calibri"/>
          <w:szCs w:val="22"/>
        </w:rPr>
        <w:t>,</w:t>
      </w:r>
    </w:p>
    <w:p w:rsidR="009F2394" w:rsidRPr="00743B31" w:rsidRDefault="009F2394" w:rsidP="00392F37">
      <w:pPr>
        <w:pStyle w:val="Akapitzlist"/>
        <w:numPr>
          <w:ilvl w:val="0"/>
          <w:numId w:val="90"/>
        </w:numPr>
        <w:spacing w:line="360" w:lineRule="auto"/>
        <w:ind w:left="284" w:hanging="284"/>
        <w:rPr>
          <w:rFonts w:eastAsia="Calibri"/>
          <w:szCs w:val="22"/>
        </w:rPr>
      </w:pPr>
      <w:r w:rsidRPr="009F2394">
        <w:rPr>
          <w:rFonts w:eastAsia="Calibri"/>
          <w:szCs w:val="22"/>
        </w:rPr>
        <w:t>zastawu na papierach wartościowych emitowanych przez Skarb Państwa lub jednostkę samorządu terytorialnego</w:t>
      </w:r>
      <w:r w:rsidR="00743B31">
        <w:rPr>
          <w:rFonts w:eastAsia="Calibri"/>
          <w:szCs w:val="22"/>
        </w:rPr>
        <w:t>,</w:t>
      </w:r>
      <w:r w:rsidR="00D27C43">
        <w:rPr>
          <w:rFonts w:eastAsia="Calibri"/>
          <w:szCs w:val="22"/>
        </w:rPr>
        <w:t xml:space="preserve"> </w:t>
      </w:r>
      <w:r w:rsidRPr="00743B31">
        <w:rPr>
          <w:rFonts w:eastAsia="Calibri"/>
          <w:szCs w:val="22"/>
        </w:rPr>
        <w:t>zastawu rejestrowego na zasadach określonych w przepisach o zastawie rejestrowym i rejestrze zastawów, w przypadku gdy mienie objęte zastawem może stanowić przedmiot ubezpieczenia, za staw ustanawiany jest wraz z cesją praw z polisy ubezpieczenia mienia będącego przedmiotem zastawu</w:t>
      </w:r>
      <w:r w:rsidR="00743B31" w:rsidRPr="00743B31">
        <w:rPr>
          <w:rFonts w:eastAsia="Calibri"/>
          <w:szCs w:val="22"/>
        </w:rPr>
        <w:t>,</w:t>
      </w:r>
    </w:p>
    <w:p w:rsidR="009F2394" w:rsidRPr="00743B31" w:rsidRDefault="009F2394" w:rsidP="00392F37">
      <w:pPr>
        <w:pStyle w:val="Akapitzlist"/>
        <w:numPr>
          <w:ilvl w:val="0"/>
          <w:numId w:val="90"/>
        </w:numPr>
        <w:spacing w:line="360" w:lineRule="auto"/>
        <w:ind w:left="284" w:hanging="284"/>
        <w:rPr>
          <w:rFonts w:eastAsia="Calibri"/>
          <w:szCs w:val="22"/>
        </w:rPr>
      </w:pPr>
      <w:r w:rsidRPr="00743B31">
        <w:rPr>
          <w:rFonts w:eastAsia="Calibri"/>
          <w:szCs w:val="22"/>
        </w:rPr>
        <w:t>przewłaszczenia rzeczy ruchomych beneficjenta na zabezpieczenie</w:t>
      </w:r>
      <w:r w:rsidR="00743B31" w:rsidRPr="00743B31">
        <w:rPr>
          <w:rFonts w:eastAsia="Calibri"/>
          <w:szCs w:val="22"/>
        </w:rPr>
        <w:t>,</w:t>
      </w:r>
    </w:p>
    <w:p w:rsidR="009F2394" w:rsidRPr="009F2394" w:rsidRDefault="009F2394" w:rsidP="00392F37">
      <w:pPr>
        <w:pStyle w:val="Akapitzlist"/>
        <w:numPr>
          <w:ilvl w:val="0"/>
          <w:numId w:val="90"/>
        </w:numPr>
        <w:spacing w:line="360" w:lineRule="auto"/>
        <w:ind w:left="284" w:hanging="284"/>
        <w:rPr>
          <w:rFonts w:eastAsia="Calibri"/>
          <w:szCs w:val="22"/>
        </w:rPr>
      </w:pPr>
      <w:r w:rsidRPr="00743B31">
        <w:rPr>
          <w:rFonts w:eastAsia="Calibri"/>
          <w:szCs w:val="22"/>
        </w:rPr>
        <w:t>hipoteki</w:t>
      </w:r>
      <w:r w:rsidR="00D27C43">
        <w:rPr>
          <w:rFonts w:eastAsia="Calibri"/>
          <w:szCs w:val="22"/>
        </w:rPr>
        <w:t>,</w:t>
      </w:r>
      <w:r w:rsidRPr="00743B31">
        <w:rPr>
          <w:rFonts w:eastAsia="Calibri"/>
          <w:szCs w:val="22"/>
        </w:rPr>
        <w:t xml:space="preserve"> w przypadku gdy instytucja udzi</w:t>
      </w:r>
      <w:r w:rsidRPr="009F2394">
        <w:rPr>
          <w:rFonts w:eastAsia="Calibri"/>
          <w:szCs w:val="22"/>
        </w:rPr>
        <w:t>elająca dofinansowania uzna to za konieczne, hipoteka ustanawiana jest wraz a cesją praw z polisy ubezpieczenia nieruchomości będącej przedmiotem hipoteki</w:t>
      </w:r>
      <w:r w:rsidR="00743B31">
        <w:rPr>
          <w:rFonts w:eastAsia="Calibri"/>
          <w:szCs w:val="22"/>
        </w:rPr>
        <w:t>,</w:t>
      </w:r>
    </w:p>
    <w:p w:rsidR="00E24E9D" w:rsidRDefault="009F2394">
      <w:pPr>
        <w:pStyle w:val="Akapitzlist"/>
        <w:numPr>
          <w:ilvl w:val="0"/>
          <w:numId w:val="90"/>
        </w:numPr>
        <w:spacing w:line="360" w:lineRule="auto"/>
        <w:ind w:left="284" w:hanging="284"/>
        <w:rPr>
          <w:rFonts w:eastAsia="Calibri"/>
          <w:szCs w:val="22"/>
        </w:rPr>
      </w:pPr>
      <w:r w:rsidRPr="009F2394">
        <w:rPr>
          <w:rFonts w:eastAsia="Calibri"/>
          <w:szCs w:val="22"/>
        </w:rPr>
        <w:t>poręczenia według prawa cywilnego.</w:t>
      </w:r>
    </w:p>
    <w:p w:rsidR="000A3D62" w:rsidRDefault="005B3D86">
      <w:pPr>
        <w:spacing w:after="0"/>
        <w:ind w:firstLine="708"/>
        <w:rPr>
          <w:color w:val="000000"/>
        </w:rPr>
      </w:pPr>
      <w:r w:rsidRPr="00B20262">
        <w:lastRenderedPageBreak/>
        <w:t xml:space="preserve">Jednocześnie w sytuacji, w </w:t>
      </w:r>
      <w:r w:rsidRPr="00091319">
        <w:t xml:space="preserve">której zakończenie realizacji jednego z projektów skutkuje zmniejszeniem łącznej wartości dofinansowania poniżej ww. kwoty, dopuszczalna jest zmiana przyjętej formy zabezpieczenia na weksel </w:t>
      </w:r>
      <w:r w:rsidRPr="00FC7D01">
        <w:rPr>
          <w:i/>
        </w:rPr>
        <w:t>in blanco</w:t>
      </w:r>
      <w:r w:rsidRPr="00091319">
        <w:t xml:space="preserve"> w trakcie realizacji projektu.</w:t>
      </w:r>
    </w:p>
    <w:p w:rsidR="000A3D62" w:rsidRDefault="005B3D86">
      <w:pPr>
        <w:spacing w:after="0"/>
        <w:ind w:firstLine="708"/>
      </w:pPr>
      <w:r>
        <w:t>Z</w:t>
      </w:r>
      <w:r w:rsidRPr="0029589E">
        <w:t>abezpieczenie w formie gwarancji bankowej, gwarancji ubezpiecz</w:t>
      </w:r>
      <w:r w:rsidRPr="0029589E">
        <w:rPr>
          <w:strike/>
        </w:rPr>
        <w:t>e</w:t>
      </w:r>
      <w:r>
        <w:t xml:space="preserve">niowej </w:t>
      </w:r>
      <w:r w:rsidRPr="0029589E">
        <w:t>musi spełniać następujące warunki:</w:t>
      </w:r>
    </w:p>
    <w:p w:rsidR="000A3D62" w:rsidRDefault="005B3D86">
      <w:pPr>
        <w:spacing w:after="0"/>
        <w:ind w:firstLine="708"/>
      </w:pPr>
      <w:r w:rsidRPr="0029589E">
        <w:t xml:space="preserve">zobowiązanie </w:t>
      </w:r>
      <w:r>
        <w:t>gwaranta</w:t>
      </w:r>
      <w:r w:rsidR="00C60E20" w:rsidRPr="00C60E20">
        <w:rPr>
          <w:rStyle w:val="Odwoanieprzypisudolnego"/>
          <w:sz w:val="20"/>
        </w:rPr>
        <w:footnoteReference w:id="9"/>
      </w:r>
      <w:r w:rsidR="005E053B">
        <w:t xml:space="preserve"> </w:t>
      </w:r>
      <w:r w:rsidRPr="0029589E">
        <w:t>do bezwarunkowej, nieodwołalnej i na pierwsze żądanie IZ, wypłaty roszczenia. Na kwotę roszczenia składa się kwota w</w:t>
      </w:r>
      <w:r>
        <w:t>y</w:t>
      </w:r>
      <w:r w:rsidRPr="0029589E">
        <w:t>płaconych</w:t>
      </w:r>
      <w:r>
        <w:t xml:space="preserve"> Beneficjentowi</w:t>
      </w:r>
      <w:r w:rsidR="00C60E20" w:rsidRPr="00C60E20">
        <w:rPr>
          <w:rStyle w:val="Odwoanieprzypisudolnego"/>
          <w:sz w:val="20"/>
        </w:rPr>
        <w:footnoteReference w:id="10"/>
      </w:r>
      <w:r w:rsidR="005E053B">
        <w:t xml:space="preserve"> </w:t>
      </w:r>
      <w:r w:rsidRPr="0029589E">
        <w:t>środków wraz z</w:t>
      </w:r>
      <w:r>
        <w:t> </w:t>
      </w:r>
      <w:r w:rsidRPr="0029589E">
        <w:t>odsetkami naliczonymi zgodnie z postanowieniami umowy</w:t>
      </w:r>
      <w:r>
        <w:t xml:space="preserve"> o dofinansowanie projektu</w:t>
      </w:r>
      <w:r w:rsidRPr="0029589E">
        <w:t xml:space="preserve"> zawartej przez </w:t>
      </w:r>
      <w:r>
        <w:t>IZ z Beneficjentem</w:t>
      </w:r>
      <w:r w:rsidRPr="00616457">
        <w:rPr>
          <w:color w:val="008000"/>
        </w:rPr>
        <w:t>.</w:t>
      </w:r>
      <w:r w:rsidR="000B4D24">
        <w:rPr>
          <w:color w:val="008000"/>
        </w:rPr>
        <w:t xml:space="preserve"> </w:t>
      </w:r>
      <w:r w:rsidRPr="00FC0295">
        <w:t>Jednakże kwota</w:t>
      </w:r>
      <w:r>
        <w:t>,</w:t>
      </w:r>
      <w:r w:rsidRPr="00FC0295">
        <w:t xml:space="preserve"> jaka może być wypłacona</w:t>
      </w:r>
      <w:r>
        <w:t>,</w:t>
      </w:r>
      <w:r w:rsidRPr="00FC0295">
        <w:t xml:space="preserve"> dotyczy maksymalnej wysokości sumy określonej w</w:t>
      </w:r>
      <w:r>
        <w:t> </w:t>
      </w:r>
      <w:r w:rsidRPr="00FC0295">
        <w:t>gwa</w:t>
      </w:r>
      <w:r>
        <w:t>rancji (tzw. sumy gwarancyjnej)</w:t>
      </w:r>
      <w:r w:rsidR="006D6271">
        <w:t>,</w:t>
      </w:r>
    </w:p>
    <w:p w:rsidR="005B3D86" w:rsidRPr="0029589E" w:rsidRDefault="005B3D86" w:rsidP="00392F37">
      <w:pPr>
        <w:pStyle w:val="Akapitzlist"/>
        <w:numPr>
          <w:ilvl w:val="0"/>
          <w:numId w:val="65"/>
        </w:numPr>
        <w:spacing w:line="360" w:lineRule="auto"/>
        <w:ind w:left="284" w:hanging="284"/>
      </w:pPr>
      <w:r w:rsidRPr="0029589E">
        <w:t xml:space="preserve">zobowiązanie, iż wypłata roszczenia następuje na podstawie </w:t>
      </w:r>
      <w:r w:rsidRPr="00FC0295">
        <w:t>pisemnego pierwszego żądania</w:t>
      </w:r>
      <w:r w:rsidRPr="0029589E">
        <w:t xml:space="preserve"> zapłaty, zawierając</w:t>
      </w:r>
      <w:r>
        <w:t>ego oświadczenie, że Beneficjent</w:t>
      </w:r>
      <w:r w:rsidRPr="0029589E">
        <w:t xml:space="preserve"> nie wywiązał się ze zobowiązań wynikających </w:t>
      </w:r>
      <w:r>
        <w:t>z</w:t>
      </w:r>
      <w:r w:rsidR="006D6271">
        <w:t xml:space="preserve"> </w:t>
      </w:r>
      <w:r w:rsidRPr="0029589E">
        <w:t>umowy</w:t>
      </w:r>
      <w:r>
        <w:t xml:space="preserve"> </w:t>
      </w:r>
      <w:r w:rsidR="006D6271">
        <w:br/>
      </w:r>
      <w:r>
        <w:t>o</w:t>
      </w:r>
      <w:r w:rsidR="006D6271">
        <w:t xml:space="preserve"> </w:t>
      </w:r>
      <w:r>
        <w:t>dofinansowanie projektu</w:t>
      </w:r>
      <w:r w:rsidRPr="0029589E">
        <w:t>. Do</w:t>
      </w:r>
      <w:r w:rsidR="006D6271">
        <w:t xml:space="preserve"> </w:t>
      </w:r>
      <w:r w:rsidRPr="0029589E">
        <w:t>żądania dołączone będzie wezwanie skierowane przez</w:t>
      </w:r>
      <w:r w:rsidR="006D6271">
        <w:t xml:space="preserve"> </w:t>
      </w:r>
      <w:r>
        <w:t>IZ</w:t>
      </w:r>
      <w:r w:rsidR="006D6271">
        <w:t xml:space="preserve"> </w:t>
      </w:r>
      <w:r w:rsidRPr="0029589E">
        <w:t>do</w:t>
      </w:r>
      <w:r w:rsidR="006D6271">
        <w:t xml:space="preserve"> </w:t>
      </w:r>
      <w:r>
        <w:t xml:space="preserve">Beneficjenta </w:t>
      </w:r>
      <w:r w:rsidRPr="0029589E">
        <w:t xml:space="preserve">zawierające obowiązek zwrotu wypłaconych środków. </w:t>
      </w:r>
    </w:p>
    <w:p w:rsidR="006D6271" w:rsidRDefault="00C60E20" w:rsidP="006D6271">
      <w:pPr>
        <w:spacing w:after="0"/>
        <w:ind w:firstLine="708"/>
      </w:pPr>
      <w:r w:rsidRPr="00C60E20">
        <w:t xml:space="preserve">Zabezpieczenie prawidłowej realizacji projektu w przypadku weksla </w:t>
      </w:r>
      <w:r w:rsidRPr="00C60E20">
        <w:rPr>
          <w:i/>
        </w:rPr>
        <w:t>in blanco</w:t>
      </w:r>
      <w:r w:rsidRPr="00C60E20">
        <w:t xml:space="preserve"> powinno być ustanowione na kwotę nie mniejszą niż wysokość przyznanego dofinansowania oraz obejmować okres rozliczenia końcowego projektu, w tym zbadania jego trwałości przez IZ.</w:t>
      </w:r>
    </w:p>
    <w:p w:rsidR="007203E6" w:rsidRDefault="005B3D86">
      <w:pPr>
        <w:spacing w:after="0"/>
        <w:ind w:firstLine="708"/>
      </w:pPr>
      <w:r w:rsidRPr="00AB7FA8">
        <w:t xml:space="preserve">W przypadku zastosowania innej formy zabezpieczenia niż weksel </w:t>
      </w:r>
      <w:r w:rsidRPr="00FC7D01">
        <w:rPr>
          <w:i/>
        </w:rPr>
        <w:t>in blanco</w:t>
      </w:r>
      <w:r w:rsidRPr="00AB7FA8">
        <w:t>, zabezpieczenie prawidłowej realizacji umowy</w:t>
      </w:r>
      <w:r>
        <w:t xml:space="preserve"> o dofinansowanie projektu</w:t>
      </w:r>
      <w:r w:rsidRPr="00AB7FA8">
        <w:t xml:space="preserve"> powinno być ustanowione w wysokości </w:t>
      </w:r>
      <w:r w:rsidR="006407E1">
        <w:br/>
      </w:r>
      <w:r w:rsidR="006407E1" w:rsidRPr="00AB7FA8">
        <w:t>co</w:t>
      </w:r>
      <w:r w:rsidR="006407E1">
        <w:t xml:space="preserve"> </w:t>
      </w:r>
      <w:r w:rsidRPr="00AB7FA8">
        <w:t xml:space="preserve">najmniej równowartości najwyższej transzy zaliczki wynikającej </w:t>
      </w:r>
      <w:r>
        <w:t>z</w:t>
      </w:r>
      <w:r w:rsidRPr="00AB7FA8">
        <w:t xml:space="preserve"> umowy o dofinansowanie</w:t>
      </w:r>
      <w:r>
        <w:t xml:space="preserve"> projektu</w:t>
      </w:r>
      <w:r w:rsidR="00C60E20" w:rsidRPr="00C60E20">
        <w:rPr>
          <w:rStyle w:val="Odwoanieprzypisudolnego"/>
          <w:sz w:val="20"/>
          <w:szCs w:val="20"/>
        </w:rPr>
        <w:footnoteReference w:id="11"/>
      </w:r>
      <w:r w:rsidR="006D6271">
        <w:t xml:space="preserve"> oraz wniesione </w:t>
      </w:r>
      <w:r w:rsidRPr="004A325D">
        <w:t xml:space="preserve">w terminie </w:t>
      </w:r>
      <w:r w:rsidR="00DA0CBB">
        <w:t>30</w:t>
      </w:r>
      <w:r w:rsidRPr="004A325D">
        <w:t xml:space="preserve"> dni roboczych</w:t>
      </w:r>
      <w:r w:rsidR="00C60E20" w:rsidRPr="00C60E20">
        <w:rPr>
          <w:rStyle w:val="Odwoanieprzypisudolnego"/>
          <w:sz w:val="20"/>
          <w:szCs w:val="20"/>
        </w:rPr>
        <w:footnoteReference w:id="12"/>
      </w:r>
      <w:r w:rsidRPr="00616457">
        <w:t xml:space="preserve"> od daty podpisania umowy o dofinansowanie projektu. </w:t>
      </w:r>
    </w:p>
    <w:p w:rsidR="000A3D62" w:rsidRDefault="005B3D86">
      <w:pPr>
        <w:spacing w:after="240"/>
        <w:ind w:firstLine="709"/>
        <w:rPr>
          <w:color w:val="000000"/>
        </w:rPr>
      </w:pPr>
      <w:r w:rsidRPr="00863E3D">
        <w:rPr>
          <w:color w:val="000000"/>
        </w:rPr>
        <w:t>IZ zobowiązuje również Beneficjenta do złożenia stosownego oświadczenia dotyczącego realizacji projektów w danej Instytucji</w:t>
      </w:r>
      <w:r>
        <w:rPr>
          <w:color w:val="000000"/>
        </w:rPr>
        <w:t xml:space="preserve"> jak również potwierdzenia informacji zawartych w tym </w:t>
      </w:r>
      <w:r w:rsidRPr="00DE6332">
        <w:t>oświadczeniu tuż</w:t>
      </w:r>
      <w:r>
        <w:rPr>
          <w:color w:val="000000"/>
        </w:rPr>
        <w:t xml:space="preserve"> przed samym podpisaniem </w:t>
      </w:r>
      <w:r w:rsidR="00ED700F">
        <w:rPr>
          <w:color w:val="000000"/>
        </w:rPr>
        <w:t xml:space="preserve">umowy </w:t>
      </w:r>
      <w:r w:rsidR="00ED700F" w:rsidRPr="00863E3D">
        <w:rPr>
          <w:color w:val="000000"/>
        </w:rPr>
        <w:t>(pkt</w:t>
      </w:r>
      <w:r w:rsidRPr="00863E3D">
        <w:rPr>
          <w:color w:val="000000"/>
        </w:rPr>
        <w:t xml:space="preserve"> 8 części </w:t>
      </w:r>
      <w:r w:rsidR="00ED700F" w:rsidRPr="00863E3D">
        <w:rPr>
          <w:color w:val="000000"/>
        </w:rPr>
        <w:t>pt. Dokumenty</w:t>
      </w:r>
      <w:r>
        <w:rPr>
          <w:color w:val="000000"/>
        </w:rPr>
        <w:t xml:space="preserve"> wymagane </w:t>
      </w:r>
      <w:r w:rsidR="005E053B">
        <w:rPr>
          <w:color w:val="000000"/>
        </w:rPr>
        <w:br/>
      </w:r>
      <w:r>
        <w:rPr>
          <w:color w:val="000000"/>
        </w:rPr>
        <w:t xml:space="preserve">do przygotowania </w:t>
      </w:r>
      <w:r w:rsidRPr="00863E3D">
        <w:rPr>
          <w:color w:val="000000"/>
        </w:rPr>
        <w:t xml:space="preserve">i podpisania umowy o dofinansowanie projektu). Oświadczenie powinno zawierać informacje </w:t>
      </w:r>
      <w:r>
        <w:rPr>
          <w:color w:val="000000"/>
        </w:rPr>
        <w:t xml:space="preserve">tj. </w:t>
      </w:r>
      <w:r w:rsidRPr="00863E3D">
        <w:rPr>
          <w:color w:val="000000"/>
        </w:rPr>
        <w:t xml:space="preserve">nr projektu, tytuł projektu, datę podpisania umowy o dofinansowanie projektu, okres realizacji projektu, łączną kwotę, na jaką jest realizowany projekt oraz zaktualizowany harmonogram płatności. Oświadczenie ma na celu weryfikację łącznej kwoty projektów realizowanych w danej </w:t>
      </w:r>
      <w:r w:rsidRPr="00863E3D">
        <w:rPr>
          <w:color w:val="000000"/>
        </w:rPr>
        <w:lastRenderedPageBreak/>
        <w:t>Instytucji oraz określenie przez IZ właściwej formy zabezpieczeni</w:t>
      </w:r>
      <w:r>
        <w:rPr>
          <w:color w:val="000000"/>
        </w:rPr>
        <w:t xml:space="preserve">a prawidłowej realizacji umowy </w:t>
      </w:r>
      <w:r w:rsidR="004457A4">
        <w:rPr>
          <w:color w:val="000000"/>
        </w:rPr>
        <w:br/>
      </w:r>
      <w:r w:rsidRPr="00863E3D">
        <w:rPr>
          <w:color w:val="000000"/>
        </w:rPr>
        <w:t xml:space="preserve">o dofinansowanie projektu. </w:t>
      </w:r>
    </w:p>
    <w:tbl>
      <w:tblPr>
        <w:tblW w:w="9600" w:type="dxa"/>
        <w:tblBorders>
          <w:top w:val="single" w:sz="18" w:space="0" w:color="4F81BD"/>
          <w:left w:val="single" w:sz="18" w:space="0" w:color="4F81BD"/>
        </w:tblBorders>
        <w:tblLook w:val="04A0" w:firstRow="1" w:lastRow="0" w:firstColumn="1" w:lastColumn="0" w:noHBand="0" w:noVBand="1"/>
      </w:tblPr>
      <w:tblGrid>
        <w:gridCol w:w="9600"/>
      </w:tblGrid>
      <w:tr w:rsidR="00EF1273" w:rsidRPr="001762AE" w:rsidTr="00CC6423">
        <w:trPr>
          <w:trHeight w:val="495"/>
        </w:trPr>
        <w:tc>
          <w:tcPr>
            <w:tcW w:w="9600" w:type="dxa"/>
            <w:shd w:val="clear" w:color="auto" w:fill="auto"/>
          </w:tcPr>
          <w:p w:rsidR="000A3D62" w:rsidRDefault="00EF1273">
            <w:pPr>
              <w:spacing w:before="120" w:after="240"/>
            </w:pPr>
            <w:r w:rsidRPr="00C41CE9">
              <w:rPr>
                <w:b/>
              </w:rPr>
              <w:t>UWAGA!</w:t>
            </w:r>
            <w:r>
              <w:rPr>
                <w:b/>
              </w:rPr>
              <w:t xml:space="preserve"> </w:t>
            </w:r>
            <w:r w:rsidRPr="0062074D">
              <w:rPr>
                <w:color w:val="000000"/>
              </w:rPr>
              <w:t xml:space="preserve">Gdy Beneficjentem jest osoba fizyczna prowadząca działalność gospodarczą pozostająca </w:t>
            </w:r>
            <w:r w:rsidRPr="0062074D">
              <w:rPr>
                <w:color w:val="000000"/>
              </w:rPr>
              <w:br/>
              <w:t>w związku małżeńskim i nieposiadająca rozdzielności majątkowej, należy dodatkowo dostarczyć oświadczenie współmałżonka o wyrażeniu zgody na zaciąganie zobowiązań finansowych.</w:t>
            </w:r>
          </w:p>
        </w:tc>
      </w:tr>
    </w:tbl>
    <w:p w:rsidR="000A3D62" w:rsidRDefault="005B3D86">
      <w:pPr>
        <w:spacing w:before="120" w:after="0"/>
        <w:ind w:firstLine="709"/>
      </w:pPr>
      <w:r w:rsidRPr="0029589E">
        <w:t>Po zakończeniu projektu i jego prawidłowym roz</w:t>
      </w:r>
      <w:r>
        <w:t>liczeniu</w:t>
      </w:r>
      <w:r w:rsidR="00AF5FED">
        <w:t>, w tym zachowaniu trwałości projektu</w:t>
      </w:r>
      <w:r w:rsidR="00045532">
        <w:br/>
        <w:t>i trwałości rezultatów projektu</w:t>
      </w:r>
      <w:r w:rsidR="00AF5FED">
        <w:t>,</w:t>
      </w:r>
      <w:r>
        <w:t xml:space="preserve"> Beneficjent zwraca się </w:t>
      </w:r>
      <w:r w:rsidRPr="0029589E">
        <w:t xml:space="preserve">na piśmie do IZ </w:t>
      </w:r>
      <w:r w:rsidR="006407E1" w:rsidRPr="0029589E">
        <w:t>o</w:t>
      </w:r>
      <w:r w:rsidR="006407E1">
        <w:t xml:space="preserve"> </w:t>
      </w:r>
      <w:r w:rsidRPr="0029589E">
        <w:t xml:space="preserve">możliwość odbioru </w:t>
      </w:r>
      <w:r>
        <w:t xml:space="preserve">lub komisyjne zniszczenie </w:t>
      </w:r>
      <w:r w:rsidRPr="0029589E">
        <w:t>dokumentu stanowiącego zabezpieczenie należytego wykonania umowy</w:t>
      </w:r>
      <w:r>
        <w:t xml:space="preserve"> </w:t>
      </w:r>
      <w:r w:rsidR="006407E1">
        <w:br/>
      </w:r>
      <w:r>
        <w:t>o</w:t>
      </w:r>
      <w:r w:rsidR="006407E1">
        <w:t xml:space="preserve"> </w:t>
      </w:r>
      <w:r>
        <w:t>dofinansowanie projektu. W przypadku</w:t>
      </w:r>
      <w:r w:rsidR="005B700E">
        <w:t>,</w:t>
      </w:r>
      <w:r>
        <w:t xml:space="preserve"> gdy Beneficjent nie złoży pisemnej prośby o zwrot zabezpieczenia, wówczas dokumenty stanowiące zabezpieczenie prawidłowej realizacji umowy </w:t>
      </w:r>
      <w:r w:rsidR="006407E1">
        <w:br/>
        <w:t xml:space="preserve">o </w:t>
      </w:r>
      <w:r>
        <w:t>dofinansowanie projektu zostaną komisyjnie zniszczone po upływie 30 dni kalendarzowych</w:t>
      </w:r>
      <w:r w:rsidR="00045532">
        <w:br/>
      </w:r>
      <w:r>
        <w:t>od dnia</w:t>
      </w:r>
      <w:r w:rsidR="00045532">
        <w:t xml:space="preserve"> </w:t>
      </w:r>
      <w:r w:rsidR="00AF5FED">
        <w:t>prawidłowego rozliczenia projektu.</w:t>
      </w:r>
    </w:p>
    <w:p w:rsidR="005F0770" w:rsidRPr="005F0770" w:rsidRDefault="00AF5FED" w:rsidP="005F0770">
      <w:pPr>
        <w:spacing w:after="0"/>
        <w:ind w:firstLine="708"/>
      </w:pPr>
      <w:r>
        <w:t>IZ</w:t>
      </w:r>
      <w:r w:rsidR="005F0770" w:rsidRPr="005F0770">
        <w:t xml:space="preserve"> nie zwolni ustanowionego zabezpieczenia </w:t>
      </w:r>
      <w:r w:rsidR="006407E1" w:rsidRPr="005F0770">
        <w:t>w</w:t>
      </w:r>
      <w:r w:rsidR="006407E1">
        <w:t xml:space="preserve"> </w:t>
      </w:r>
      <w:r w:rsidR="005F0770" w:rsidRPr="005F0770">
        <w:t xml:space="preserve">przypadku, gdy w stosunku do Beneficjenta prowadzone/y jest postępowanie kontrolne przez </w:t>
      </w:r>
      <w:r>
        <w:t>IZ</w:t>
      </w:r>
      <w:r w:rsidR="005F0770" w:rsidRPr="005F0770">
        <w:t xml:space="preserve"> lub inny uprawniony organ, audyt, postępowanie administracyjne w przedmiocie zwrotu środków, postępowanie sądowo-administracyjne, sądowe, egzekucyjne, upadłościowe.</w:t>
      </w:r>
    </w:p>
    <w:p w:rsidR="0038674D" w:rsidRDefault="0038674D" w:rsidP="00244948">
      <w:pPr>
        <w:spacing w:after="0"/>
      </w:pPr>
    </w:p>
    <w:p w:rsidR="00EA1C24" w:rsidRDefault="00EA1C24" w:rsidP="004D70AA">
      <w:pPr>
        <w:pStyle w:val="Nagwek1"/>
        <w:sectPr w:rsidR="00EA1C24" w:rsidSect="00F9169D">
          <w:pgSz w:w="11906" w:h="16838"/>
          <w:pgMar w:top="1134" w:right="1134" w:bottom="1134" w:left="1418" w:header="709" w:footer="709" w:gutter="0"/>
          <w:cols w:space="708"/>
          <w:docGrid w:linePitch="360"/>
        </w:sectPr>
      </w:pPr>
    </w:p>
    <w:p w:rsidR="000A3D62" w:rsidRDefault="00C60E20">
      <w:pPr>
        <w:pStyle w:val="Nagwek1"/>
      </w:pPr>
      <w:bookmarkStart w:id="127" w:name="_Toc456864660"/>
      <w:r w:rsidRPr="00C60E20">
        <w:lastRenderedPageBreak/>
        <w:t>Kontakt i dodatkowe informacje</w:t>
      </w:r>
      <w:bookmarkEnd w:id="127"/>
    </w:p>
    <w:p w:rsidR="0038674D" w:rsidRDefault="0038674D" w:rsidP="0038674D">
      <w:pPr>
        <w:spacing w:after="0"/>
        <w:ind w:firstLine="360"/>
      </w:pPr>
      <w:r>
        <w:t>Szczegółowe informacje na temat zasad stosowanych podczas procesu wyboru projektów, wyjaśnień w kwestii konkursu, interpretacji postanowień Regulaminu można uzyskać osobiście, telefonicznie lub mailowo w siedzibie Głównego Punktu Informacyjnego Funduszy Europejskich w Olsztynie oraz Lokalnych Punktów Informacyjnych Funduszy Europejskich w Elblągu i Ełku, zgodnie z danymi teleadresowymi zamieszczonymi poniżej.</w:t>
      </w:r>
    </w:p>
    <w:p w:rsidR="000A3D62" w:rsidRDefault="0038674D">
      <w:pPr>
        <w:spacing w:after="240"/>
        <w:ind w:firstLine="357"/>
        <w:rPr>
          <w:rFonts w:cs="Arial"/>
        </w:rPr>
      </w:pPr>
      <w:r w:rsidRPr="00ED4923">
        <w:rPr>
          <w:rFonts w:cs="Arial"/>
        </w:rPr>
        <w:t>W kwestiach szczegółowych, budzących wątpliwości interpretacyjne, w których niezbędne jest zajęcie stanowiska, zapytania należy kierować na po</w:t>
      </w:r>
      <w:r>
        <w:rPr>
          <w:rFonts w:cs="Arial"/>
        </w:rPr>
        <w:t>niżej</w:t>
      </w:r>
      <w:r w:rsidRPr="00ED4923">
        <w:rPr>
          <w:rFonts w:cs="Arial"/>
        </w:rPr>
        <w:t xml:space="preserve"> wskazane adresy e-mail z wykorzystaniem formularza dostępnego w zakładce dotyczącej przedmiotowego konkursu na stronie </w:t>
      </w:r>
      <w:hyperlink r:id="rId16" w:history="1">
        <w:r w:rsidRPr="00ED4923">
          <w:t>www.rpo.warmia.mazury.pl</w:t>
        </w:r>
      </w:hyperlink>
      <w:r w:rsidRPr="00ED4923">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38674D" w:rsidRPr="00D62171" w:rsidTr="00D62171">
        <w:tc>
          <w:tcPr>
            <w:tcW w:w="9464" w:type="dxa"/>
            <w:gridSpan w:val="4"/>
            <w:shd w:val="clear" w:color="auto" w:fill="4F81BD" w:themeFill="accent1"/>
            <w:vAlign w:val="center"/>
          </w:tcPr>
          <w:p w:rsidR="0038674D" w:rsidRPr="00D62171" w:rsidRDefault="0038674D" w:rsidP="00392F37">
            <w:pPr>
              <w:spacing w:before="120" w:after="120" w:line="240" w:lineRule="auto"/>
              <w:jc w:val="center"/>
              <w:rPr>
                <w:b/>
                <w:color w:val="FFFFFF" w:themeColor="background1"/>
                <w:lang w:eastAsia="pl-PL"/>
              </w:rPr>
            </w:pPr>
            <w:r w:rsidRPr="00D62171">
              <w:rPr>
                <w:b/>
                <w:color w:val="FFFFFF" w:themeColor="background1"/>
                <w:lang w:eastAsia="pl-PL"/>
              </w:rPr>
              <w:t>Główny Punkt Informacyjny Funduszy Europejskich w Olsztynie</w:t>
            </w:r>
          </w:p>
          <w:p w:rsidR="0038674D" w:rsidRPr="00D62171" w:rsidRDefault="0038674D" w:rsidP="00392F37">
            <w:pPr>
              <w:spacing w:before="120" w:after="120" w:line="240" w:lineRule="auto"/>
              <w:jc w:val="center"/>
              <w:rPr>
                <w:b/>
                <w:color w:val="FFFFFF" w:themeColor="background1"/>
                <w:lang w:eastAsia="pl-PL"/>
              </w:rPr>
            </w:pPr>
            <w:r w:rsidRPr="00D62171">
              <w:rPr>
                <w:b/>
                <w:color w:val="FFFFFF" w:themeColor="background1"/>
                <w:lang w:eastAsia="pl-PL"/>
              </w:rPr>
              <w:t>Urząd Marszałkowski Województwa Warmińsko-Mazurskiego</w:t>
            </w:r>
          </w:p>
        </w:tc>
      </w:tr>
      <w:tr w:rsidR="0038674D" w:rsidTr="0038674D">
        <w:tc>
          <w:tcPr>
            <w:tcW w:w="1951" w:type="dxa"/>
            <w:vAlign w:val="center"/>
          </w:tcPr>
          <w:p w:rsidR="0038674D" w:rsidRPr="0005444F" w:rsidRDefault="0038674D" w:rsidP="0038674D">
            <w:pPr>
              <w:spacing w:after="0" w:line="240" w:lineRule="auto"/>
              <w:jc w:val="center"/>
              <w:rPr>
                <w:b/>
                <w:sz w:val="20"/>
                <w:szCs w:val="20"/>
                <w:lang w:eastAsia="pl-PL"/>
              </w:rPr>
            </w:pPr>
            <w:r w:rsidRPr="0005444F">
              <w:rPr>
                <w:b/>
                <w:sz w:val="20"/>
                <w:szCs w:val="20"/>
                <w:lang w:eastAsia="pl-PL"/>
              </w:rPr>
              <w:t>adres:</w:t>
            </w:r>
          </w:p>
          <w:p w:rsidR="0038674D" w:rsidRPr="0005444F" w:rsidRDefault="0038674D" w:rsidP="0038674D">
            <w:pPr>
              <w:spacing w:after="0" w:line="240" w:lineRule="auto"/>
              <w:jc w:val="center"/>
              <w:rPr>
                <w:sz w:val="20"/>
                <w:szCs w:val="20"/>
                <w:lang w:eastAsia="pl-PL"/>
              </w:rPr>
            </w:pPr>
            <w:r w:rsidRPr="0005444F">
              <w:rPr>
                <w:sz w:val="20"/>
                <w:szCs w:val="20"/>
                <w:lang w:eastAsia="pl-PL"/>
              </w:rPr>
              <w:t>ul. Głowackiego 17,</w:t>
            </w:r>
          </w:p>
          <w:p w:rsidR="0038674D" w:rsidRPr="00F04F08" w:rsidRDefault="0038674D" w:rsidP="0038674D">
            <w:pPr>
              <w:spacing w:after="0" w:line="240" w:lineRule="auto"/>
              <w:jc w:val="center"/>
              <w:rPr>
                <w:sz w:val="20"/>
                <w:szCs w:val="20"/>
                <w:lang w:eastAsia="pl-PL"/>
              </w:rPr>
            </w:pPr>
            <w:r w:rsidRPr="0005444F">
              <w:rPr>
                <w:sz w:val="20"/>
                <w:szCs w:val="20"/>
                <w:lang w:eastAsia="pl-PL"/>
              </w:rPr>
              <w:t>10-447 Olsztyn</w:t>
            </w:r>
          </w:p>
        </w:tc>
        <w:tc>
          <w:tcPr>
            <w:tcW w:w="2493"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38674D" w:rsidRPr="00F04F08" w:rsidRDefault="0038674D" w:rsidP="0038674D">
            <w:pPr>
              <w:spacing w:after="0" w:line="240" w:lineRule="auto"/>
              <w:jc w:val="center"/>
              <w:rPr>
                <w:sz w:val="20"/>
                <w:szCs w:val="20"/>
                <w:lang w:eastAsia="pl-PL"/>
              </w:rPr>
            </w:pPr>
          </w:p>
        </w:tc>
        <w:tc>
          <w:tcPr>
            <w:tcW w:w="3132" w:type="dxa"/>
            <w:vAlign w:val="center"/>
          </w:tcPr>
          <w:p w:rsidR="0038674D" w:rsidRPr="00F04F08" w:rsidRDefault="0038674D" w:rsidP="0038674D">
            <w:pPr>
              <w:spacing w:after="0" w:line="240" w:lineRule="auto"/>
              <w:jc w:val="center"/>
              <w:rPr>
                <w:b/>
                <w:sz w:val="20"/>
                <w:szCs w:val="20"/>
                <w:lang w:eastAsia="pl-PL"/>
              </w:rPr>
            </w:pPr>
            <w:r w:rsidRPr="00F04F08">
              <w:rPr>
                <w:b/>
                <w:sz w:val="20"/>
                <w:szCs w:val="20"/>
                <w:lang w:eastAsia="pl-PL"/>
              </w:rPr>
              <w:t>e-mail:</w:t>
            </w:r>
          </w:p>
          <w:p w:rsidR="0038674D" w:rsidRPr="00F04F08" w:rsidRDefault="0038674D" w:rsidP="0038674D">
            <w:pPr>
              <w:spacing w:after="0" w:line="240" w:lineRule="auto"/>
              <w:jc w:val="center"/>
              <w:rPr>
                <w:sz w:val="20"/>
                <w:szCs w:val="20"/>
                <w:lang w:eastAsia="pl-PL"/>
              </w:rPr>
            </w:pPr>
            <w:r w:rsidRPr="00F04F08">
              <w:rPr>
                <w:sz w:val="20"/>
                <w:szCs w:val="20"/>
                <w:lang w:eastAsia="pl-PL"/>
              </w:rPr>
              <w:t>gpiolsztyn@warmia.mazury.pl</w:t>
            </w:r>
          </w:p>
          <w:p w:rsidR="0038674D" w:rsidRPr="00F04F08" w:rsidRDefault="0038674D" w:rsidP="0038674D">
            <w:pPr>
              <w:spacing w:after="0" w:line="240" w:lineRule="auto"/>
              <w:jc w:val="center"/>
              <w:rPr>
                <w:sz w:val="20"/>
                <w:szCs w:val="20"/>
                <w:lang w:eastAsia="pl-PL"/>
              </w:rPr>
            </w:pPr>
          </w:p>
          <w:p w:rsidR="0038674D" w:rsidRPr="00F04F08" w:rsidRDefault="0038674D" w:rsidP="0038674D">
            <w:pPr>
              <w:spacing w:after="0" w:line="240" w:lineRule="auto"/>
              <w:jc w:val="center"/>
              <w:rPr>
                <w:sz w:val="20"/>
                <w:szCs w:val="20"/>
                <w:lang w:eastAsia="pl-PL"/>
              </w:rPr>
            </w:pPr>
            <w:r w:rsidRPr="00F04F08">
              <w:rPr>
                <w:sz w:val="20"/>
                <w:szCs w:val="20"/>
                <w:lang w:eastAsia="pl-PL"/>
              </w:rPr>
              <w:br/>
            </w:r>
          </w:p>
        </w:tc>
        <w:tc>
          <w:tcPr>
            <w:tcW w:w="1888"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Telefony do konsultantów:</w:t>
            </w:r>
          </w:p>
          <w:p w:rsidR="0038674D" w:rsidRPr="00F04F08" w:rsidRDefault="0038674D" w:rsidP="0038674D">
            <w:pPr>
              <w:spacing w:after="0" w:line="240" w:lineRule="auto"/>
              <w:jc w:val="center"/>
              <w:rPr>
                <w:b/>
                <w:sz w:val="20"/>
                <w:szCs w:val="20"/>
                <w:lang w:eastAsia="pl-PL"/>
              </w:rPr>
            </w:pPr>
            <w:r>
              <w:rPr>
                <w:sz w:val="20"/>
                <w:szCs w:val="20"/>
                <w:lang w:eastAsia="pl-PL"/>
              </w:rPr>
              <w:t>89 512-54-82</w:t>
            </w:r>
            <w:r>
              <w:rPr>
                <w:sz w:val="20"/>
                <w:szCs w:val="20"/>
                <w:lang w:eastAsia="pl-PL"/>
              </w:rPr>
              <w:br/>
              <w:t>89 512-54-83</w:t>
            </w:r>
            <w:r>
              <w:rPr>
                <w:sz w:val="20"/>
                <w:szCs w:val="20"/>
                <w:lang w:eastAsia="pl-PL"/>
              </w:rPr>
              <w:br/>
              <w:t>89 512-54-85</w:t>
            </w:r>
            <w:r>
              <w:rPr>
                <w:sz w:val="20"/>
                <w:szCs w:val="20"/>
                <w:lang w:eastAsia="pl-PL"/>
              </w:rPr>
              <w:br/>
              <w:t>89 512-54</w:t>
            </w:r>
            <w:r w:rsidRPr="00F04F08">
              <w:rPr>
                <w:sz w:val="20"/>
                <w:szCs w:val="20"/>
                <w:lang w:eastAsia="pl-PL"/>
              </w:rPr>
              <w:t>-8</w:t>
            </w:r>
            <w:r>
              <w:rPr>
                <w:sz w:val="20"/>
                <w:szCs w:val="20"/>
                <w:lang w:eastAsia="pl-PL"/>
              </w:rPr>
              <w:t>6</w:t>
            </w:r>
          </w:p>
        </w:tc>
      </w:tr>
    </w:tbl>
    <w:p w:rsidR="0038674D" w:rsidRPr="00F72076" w:rsidRDefault="0038674D" w:rsidP="0038674D">
      <w:pPr>
        <w:spacing w:after="0"/>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38674D" w:rsidRPr="0038674D" w:rsidTr="00697621">
        <w:tc>
          <w:tcPr>
            <w:tcW w:w="9464" w:type="dxa"/>
            <w:gridSpan w:val="4"/>
            <w:shd w:val="clear" w:color="auto" w:fill="4F81BD" w:themeFill="accent1"/>
          </w:tcPr>
          <w:p w:rsidR="0038674D" w:rsidRPr="00D62171" w:rsidRDefault="0038674D" w:rsidP="00392F37">
            <w:pPr>
              <w:spacing w:before="120" w:after="120" w:line="240" w:lineRule="auto"/>
              <w:jc w:val="center"/>
              <w:rPr>
                <w:b/>
                <w:color w:val="FFFFFF" w:themeColor="background1"/>
                <w:lang w:eastAsia="pl-PL"/>
              </w:rPr>
            </w:pPr>
            <w:r w:rsidRPr="00D62171">
              <w:rPr>
                <w:b/>
                <w:color w:val="FFFFFF" w:themeColor="background1"/>
                <w:lang w:eastAsia="pl-PL"/>
              </w:rPr>
              <w:t>Lokalny Punkt Informacyjny Funduszy Europejskich w Elblągu</w:t>
            </w:r>
          </w:p>
          <w:p w:rsidR="0038674D" w:rsidRPr="00377CCD" w:rsidRDefault="0038674D" w:rsidP="00392F37">
            <w:pPr>
              <w:spacing w:before="120" w:after="120" w:line="240" w:lineRule="auto"/>
              <w:jc w:val="center"/>
              <w:rPr>
                <w:color w:val="000000"/>
                <w:lang w:eastAsia="pl-PL"/>
              </w:rPr>
            </w:pPr>
            <w:r w:rsidRPr="00D62171">
              <w:rPr>
                <w:b/>
                <w:color w:val="FFFFFF" w:themeColor="background1"/>
                <w:lang w:eastAsia="pl-PL"/>
              </w:rPr>
              <w:t>Urząd Marszałkowski Województwa Warmińsko-Mazurskiego </w:t>
            </w:r>
            <w:r w:rsidRPr="00D62171">
              <w:rPr>
                <w:b/>
                <w:color w:val="FFFFFF" w:themeColor="background1"/>
                <w:lang w:eastAsia="pl-PL"/>
              </w:rPr>
              <w:br/>
              <w:t>Biuro Regionalne w Elblągu</w:t>
            </w:r>
          </w:p>
        </w:tc>
      </w:tr>
      <w:tr w:rsidR="0038674D" w:rsidTr="0038674D">
        <w:tc>
          <w:tcPr>
            <w:tcW w:w="1951" w:type="dxa"/>
            <w:vAlign w:val="center"/>
          </w:tcPr>
          <w:p w:rsidR="0038674D" w:rsidRPr="00F04F08" w:rsidRDefault="0038674D" w:rsidP="0038674D">
            <w:pPr>
              <w:spacing w:after="0" w:line="240" w:lineRule="auto"/>
              <w:jc w:val="center"/>
              <w:rPr>
                <w:b/>
                <w:sz w:val="20"/>
                <w:szCs w:val="20"/>
                <w:lang w:eastAsia="pl-PL"/>
              </w:rPr>
            </w:pPr>
            <w:r w:rsidRPr="00F04F08">
              <w:rPr>
                <w:b/>
                <w:sz w:val="20"/>
                <w:szCs w:val="20"/>
                <w:lang w:eastAsia="pl-PL"/>
              </w:rPr>
              <w:t>adres:</w:t>
            </w:r>
          </w:p>
          <w:p w:rsidR="0038674D" w:rsidRPr="00F04F08" w:rsidRDefault="0038674D" w:rsidP="0038674D">
            <w:pPr>
              <w:spacing w:after="0" w:line="240" w:lineRule="auto"/>
              <w:jc w:val="center"/>
              <w:rPr>
                <w:sz w:val="20"/>
                <w:szCs w:val="20"/>
                <w:lang w:eastAsia="pl-PL"/>
              </w:rPr>
            </w:pPr>
            <w:r w:rsidRPr="00F04F08">
              <w:rPr>
                <w:sz w:val="20"/>
                <w:szCs w:val="20"/>
                <w:lang w:eastAsia="pl-PL"/>
              </w:rPr>
              <w:t>ul. Zacisze 18,</w:t>
            </w:r>
          </w:p>
          <w:p w:rsidR="0038674D" w:rsidRPr="00F04F08" w:rsidRDefault="0038674D" w:rsidP="0038674D">
            <w:pPr>
              <w:spacing w:after="0" w:line="240" w:lineRule="auto"/>
              <w:jc w:val="center"/>
              <w:rPr>
                <w:sz w:val="20"/>
                <w:szCs w:val="20"/>
                <w:lang w:eastAsia="pl-PL"/>
              </w:rPr>
            </w:pPr>
            <w:r w:rsidRPr="00F04F08">
              <w:rPr>
                <w:sz w:val="20"/>
                <w:szCs w:val="20"/>
                <w:lang w:eastAsia="pl-PL"/>
              </w:rPr>
              <w:t>82-300 Elbląg</w:t>
            </w:r>
          </w:p>
        </w:tc>
        <w:tc>
          <w:tcPr>
            <w:tcW w:w="2493"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38674D" w:rsidRPr="00F04F08" w:rsidRDefault="0038674D" w:rsidP="0038674D">
            <w:pPr>
              <w:spacing w:after="0" w:line="240" w:lineRule="auto"/>
              <w:jc w:val="center"/>
              <w:rPr>
                <w:sz w:val="20"/>
                <w:szCs w:val="20"/>
                <w:lang w:eastAsia="pl-PL"/>
              </w:rPr>
            </w:pPr>
          </w:p>
        </w:tc>
        <w:tc>
          <w:tcPr>
            <w:tcW w:w="3132" w:type="dxa"/>
            <w:vAlign w:val="center"/>
          </w:tcPr>
          <w:p w:rsidR="0038674D" w:rsidRPr="00F04F08" w:rsidRDefault="0038674D" w:rsidP="0038674D">
            <w:pPr>
              <w:spacing w:after="0" w:line="240" w:lineRule="auto"/>
              <w:jc w:val="center"/>
              <w:rPr>
                <w:b/>
                <w:sz w:val="20"/>
                <w:szCs w:val="20"/>
                <w:lang w:eastAsia="pl-PL"/>
              </w:rPr>
            </w:pPr>
            <w:r w:rsidRPr="00F04F08">
              <w:rPr>
                <w:b/>
                <w:sz w:val="20"/>
                <w:szCs w:val="20"/>
                <w:lang w:eastAsia="pl-PL"/>
              </w:rPr>
              <w:t>e-mail:</w:t>
            </w:r>
          </w:p>
          <w:p w:rsidR="0038674D" w:rsidRPr="00F04F08" w:rsidRDefault="0038674D" w:rsidP="0038674D">
            <w:pPr>
              <w:spacing w:after="0" w:line="240" w:lineRule="auto"/>
              <w:jc w:val="center"/>
              <w:rPr>
                <w:sz w:val="20"/>
                <w:szCs w:val="20"/>
                <w:lang w:eastAsia="pl-PL"/>
              </w:rPr>
            </w:pPr>
            <w:r w:rsidRPr="00F04F08">
              <w:rPr>
                <w:lang w:eastAsia="pl-PL"/>
              </w:rPr>
              <w:t>lpielblag@warmia.mazury.pl</w:t>
            </w:r>
          </w:p>
          <w:p w:rsidR="0038674D" w:rsidRPr="00F04F08" w:rsidRDefault="0038674D" w:rsidP="0038674D">
            <w:pPr>
              <w:spacing w:after="0" w:line="240" w:lineRule="auto"/>
              <w:jc w:val="center"/>
              <w:rPr>
                <w:sz w:val="20"/>
                <w:szCs w:val="20"/>
                <w:lang w:eastAsia="pl-PL"/>
              </w:rPr>
            </w:pPr>
            <w:r w:rsidRPr="00F04F08">
              <w:rPr>
                <w:sz w:val="20"/>
                <w:szCs w:val="20"/>
                <w:lang w:eastAsia="pl-PL"/>
              </w:rPr>
              <w:br/>
            </w:r>
          </w:p>
        </w:tc>
        <w:tc>
          <w:tcPr>
            <w:tcW w:w="1888"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Telefony do konsultantów:</w:t>
            </w:r>
          </w:p>
          <w:p w:rsidR="0038674D" w:rsidRPr="00F04F08" w:rsidRDefault="0038674D" w:rsidP="0038674D">
            <w:pPr>
              <w:spacing w:after="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rsidR="0038674D" w:rsidRPr="00D62171" w:rsidRDefault="0038674D" w:rsidP="00D62171">
      <w:pPr>
        <w:spacing w:before="120" w:after="120" w:line="240" w:lineRule="auto"/>
        <w:jc w:val="center"/>
        <w:rPr>
          <w:b/>
          <w:color w:val="FFFFFF" w:themeColor="background1"/>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38674D" w:rsidRPr="00D62171" w:rsidTr="00D62171">
        <w:tc>
          <w:tcPr>
            <w:tcW w:w="9464" w:type="dxa"/>
            <w:gridSpan w:val="4"/>
            <w:shd w:val="clear" w:color="auto" w:fill="4F81BD" w:themeFill="accent1"/>
            <w:vAlign w:val="center"/>
          </w:tcPr>
          <w:p w:rsidR="0038674D" w:rsidRPr="00D62171" w:rsidRDefault="0038674D" w:rsidP="00D62171">
            <w:pPr>
              <w:spacing w:before="120" w:after="120" w:line="240" w:lineRule="auto"/>
              <w:jc w:val="center"/>
              <w:rPr>
                <w:b/>
                <w:color w:val="FFFFFF" w:themeColor="background1"/>
                <w:lang w:eastAsia="pl-PL"/>
              </w:rPr>
            </w:pPr>
            <w:r w:rsidRPr="00D62171">
              <w:rPr>
                <w:b/>
                <w:color w:val="FFFFFF" w:themeColor="background1"/>
                <w:lang w:eastAsia="pl-PL"/>
              </w:rPr>
              <w:t>Lokalny Punkt Informacyjny Funduszy Europejskich w Ełku</w:t>
            </w:r>
          </w:p>
          <w:p w:rsidR="0038674D" w:rsidRPr="00D62171" w:rsidRDefault="0038674D" w:rsidP="00D62171">
            <w:pPr>
              <w:spacing w:before="120" w:after="120" w:line="240" w:lineRule="auto"/>
              <w:jc w:val="center"/>
              <w:rPr>
                <w:b/>
                <w:color w:val="FFFFFF" w:themeColor="background1"/>
                <w:lang w:eastAsia="pl-PL"/>
              </w:rPr>
            </w:pPr>
            <w:r w:rsidRPr="00D62171">
              <w:rPr>
                <w:b/>
                <w:color w:val="FFFFFF" w:themeColor="background1"/>
                <w:lang w:eastAsia="pl-PL"/>
              </w:rPr>
              <w:t>Urząd Marszałkowski Województwa Warmińsko-Mazurskiego </w:t>
            </w:r>
            <w:r w:rsidRPr="00D62171">
              <w:rPr>
                <w:b/>
                <w:color w:val="FFFFFF" w:themeColor="background1"/>
                <w:lang w:eastAsia="pl-PL"/>
              </w:rPr>
              <w:br/>
              <w:t>Biuro Regionalne w Ełku</w:t>
            </w:r>
          </w:p>
        </w:tc>
      </w:tr>
      <w:tr w:rsidR="0038674D" w:rsidTr="0038674D">
        <w:tc>
          <w:tcPr>
            <w:tcW w:w="1951" w:type="dxa"/>
            <w:vAlign w:val="center"/>
          </w:tcPr>
          <w:p w:rsidR="0038674D" w:rsidRPr="00F04F08" w:rsidRDefault="0038674D" w:rsidP="0038674D">
            <w:pPr>
              <w:spacing w:after="0" w:line="240" w:lineRule="auto"/>
              <w:jc w:val="center"/>
              <w:rPr>
                <w:b/>
                <w:sz w:val="20"/>
                <w:szCs w:val="20"/>
                <w:lang w:eastAsia="pl-PL"/>
              </w:rPr>
            </w:pPr>
            <w:r w:rsidRPr="00F04F08">
              <w:rPr>
                <w:b/>
                <w:sz w:val="20"/>
                <w:szCs w:val="20"/>
                <w:lang w:eastAsia="pl-PL"/>
              </w:rPr>
              <w:t>adres:</w:t>
            </w:r>
          </w:p>
          <w:p w:rsidR="0038674D" w:rsidRPr="00F04F08" w:rsidRDefault="0038674D" w:rsidP="0038674D">
            <w:pPr>
              <w:spacing w:after="0" w:line="240" w:lineRule="auto"/>
              <w:jc w:val="center"/>
              <w:rPr>
                <w:sz w:val="20"/>
                <w:szCs w:val="20"/>
                <w:lang w:eastAsia="pl-PL"/>
              </w:rPr>
            </w:pPr>
            <w:r w:rsidRPr="00F04F08">
              <w:rPr>
                <w:sz w:val="20"/>
                <w:szCs w:val="20"/>
                <w:lang w:eastAsia="pl-PL"/>
              </w:rPr>
              <w:t>ul. Kajki 10,</w:t>
            </w:r>
          </w:p>
          <w:p w:rsidR="0038674D" w:rsidRPr="00F04F08" w:rsidRDefault="0038674D" w:rsidP="0038674D">
            <w:pPr>
              <w:spacing w:after="0" w:line="240" w:lineRule="auto"/>
              <w:jc w:val="center"/>
              <w:rPr>
                <w:sz w:val="20"/>
                <w:szCs w:val="20"/>
                <w:lang w:eastAsia="pl-PL"/>
              </w:rPr>
            </w:pPr>
            <w:r w:rsidRPr="00F04F08">
              <w:rPr>
                <w:sz w:val="20"/>
                <w:szCs w:val="20"/>
                <w:lang w:eastAsia="pl-PL"/>
              </w:rPr>
              <w:t>19-300 Ełk</w:t>
            </w:r>
          </w:p>
        </w:tc>
        <w:tc>
          <w:tcPr>
            <w:tcW w:w="2493"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38674D" w:rsidRPr="00F04F08" w:rsidRDefault="0038674D" w:rsidP="0038674D">
            <w:pPr>
              <w:spacing w:after="0" w:line="240" w:lineRule="auto"/>
              <w:jc w:val="center"/>
              <w:rPr>
                <w:sz w:val="20"/>
                <w:szCs w:val="20"/>
                <w:lang w:eastAsia="pl-PL"/>
              </w:rPr>
            </w:pPr>
          </w:p>
        </w:tc>
        <w:tc>
          <w:tcPr>
            <w:tcW w:w="3132" w:type="dxa"/>
            <w:vAlign w:val="center"/>
          </w:tcPr>
          <w:p w:rsidR="0038674D" w:rsidRPr="00F04F08" w:rsidRDefault="0038674D" w:rsidP="0038674D">
            <w:pPr>
              <w:spacing w:after="0" w:line="240" w:lineRule="auto"/>
              <w:jc w:val="center"/>
              <w:rPr>
                <w:b/>
                <w:sz w:val="20"/>
                <w:szCs w:val="20"/>
                <w:lang w:eastAsia="pl-PL"/>
              </w:rPr>
            </w:pPr>
            <w:r w:rsidRPr="00F04F08">
              <w:rPr>
                <w:b/>
                <w:sz w:val="20"/>
                <w:szCs w:val="20"/>
                <w:lang w:eastAsia="pl-PL"/>
              </w:rPr>
              <w:t>e-mail:</w:t>
            </w:r>
          </w:p>
          <w:p w:rsidR="0038674D" w:rsidRPr="00F04F08" w:rsidRDefault="0038674D" w:rsidP="0038674D">
            <w:pPr>
              <w:spacing w:after="0" w:line="240" w:lineRule="auto"/>
              <w:jc w:val="center"/>
              <w:rPr>
                <w:sz w:val="20"/>
                <w:szCs w:val="20"/>
                <w:lang w:eastAsia="pl-PL"/>
              </w:rPr>
            </w:pPr>
            <w:r w:rsidRPr="00F04F08">
              <w:rPr>
                <w:sz w:val="20"/>
                <w:szCs w:val="20"/>
                <w:lang w:eastAsia="pl-PL"/>
              </w:rPr>
              <w:t>lpielk@warmia.mazury.pl</w:t>
            </w:r>
          </w:p>
          <w:p w:rsidR="0038674D" w:rsidRPr="00F04F08" w:rsidRDefault="0038674D" w:rsidP="0038674D">
            <w:pPr>
              <w:spacing w:after="0" w:line="240" w:lineRule="auto"/>
              <w:jc w:val="center"/>
              <w:rPr>
                <w:sz w:val="20"/>
                <w:szCs w:val="20"/>
                <w:lang w:eastAsia="pl-PL"/>
              </w:rPr>
            </w:pPr>
            <w:r w:rsidRPr="00F04F08">
              <w:rPr>
                <w:sz w:val="20"/>
                <w:szCs w:val="20"/>
                <w:lang w:eastAsia="pl-PL"/>
              </w:rPr>
              <w:br/>
            </w:r>
          </w:p>
        </w:tc>
        <w:tc>
          <w:tcPr>
            <w:tcW w:w="1888" w:type="dxa"/>
            <w:vAlign w:val="center"/>
          </w:tcPr>
          <w:p w:rsidR="0038674D" w:rsidRPr="00F04F08" w:rsidRDefault="0038674D" w:rsidP="0038674D">
            <w:pPr>
              <w:spacing w:after="0" w:line="240" w:lineRule="auto"/>
              <w:jc w:val="center"/>
              <w:rPr>
                <w:sz w:val="20"/>
                <w:szCs w:val="20"/>
                <w:lang w:eastAsia="pl-PL"/>
              </w:rPr>
            </w:pPr>
            <w:r w:rsidRPr="00F04F08">
              <w:rPr>
                <w:b/>
                <w:sz w:val="20"/>
                <w:szCs w:val="20"/>
                <w:lang w:eastAsia="pl-PL"/>
              </w:rPr>
              <w:t>Telefony do konsultantów:</w:t>
            </w:r>
          </w:p>
          <w:p w:rsidR="0038674D" w:rsidRPr="00F04F08" w:rsidRDefault="0038674D" w:rsidP="0038674D">
            <w:pPr>
              <w:spacing w:after="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t>87 610-07-77</w:t>
            </w:r>
          </w:p>
        </w:tc>
      </w:tr>
    </w:tbl>
    <w:p w:rsidR="002335A1" w:rsidRDefault="002335A1">
      <w:pPr>
        <w:pStyle w:val="Nagwek1"/>
        <w:sectPr w:rsidR="002335A1" w:rsidSect="00F9169D">
          <w:pgSz w:w="11906" w:h="16838"/>
          <w:pgMar w:top="1134" w:right="1134" w:bottom="1134" w:left="1418" w:header="709" w:footer="709" w:gutter="0"/>
          <w:cols w:space="708"/>
          <w:docGrid w:linePitch="360"/>
        </w:sectPr>
      </w:pPr>
      <w:bookmarkStart w:id="128" w:name="_Toc456864661"/>
    </w:p>
    <w:p w:rsidR="00EA1C24" w:rsidRDefault="00C60E20">
      <w:pPr>
        <w:pStyle w:val="Nagwek1"/>
      </w:pPr>
      <w:r w:rsidRPr="00C60E20">
        <w:lastRenderedPageBreak/>
        <w:t>Załączniki</w:t>
      </w:r>
      <w:bookmarkEnd w:id="128"/>
    </w:p>
    <w:p w:rsidR="000A3D62" w:rsidRDefault="005536EC">
      <w:pPr>
        <w:spacing w:after="0"/>
        <w:rPr>
          <w:rFonts w:cs="Tahoma"/>
        </w:rPr>
      </w:pPr>
      <w:r w:rsidRPr="00FC5781">
        <w:rPr>
          <w:rFonts w:cs="Tahoma"/>
          <w:b/>
        </w:rPr>
        <w:t>Załącznik 1.</w:t>
      </w:r>
      <w:r w:rsidRPr="00FC5781">
        <w:rPr>
          <w:rFonts w:cs="Tahoma"/>
        </w:rPr>
        <w:tab/>
        <w:t xml:space="preserve">Wzór </w:t>
      </w:r>
      <w:r w:rsidR="004105C2">
        <w:rPr>
          <w:rFonts w:asciiTheme="minorHAnsi" w:hAnsiTheme="minorHAnsi" w:cstheme="minorHAnsi"/>
          <w:color w:val="000000"/>
        </w:rPr>
        <w:t>WOD</w:t>
      </w:r>
    </w:p>
    <w:p w:rsidR="000A3D62" w:rsidRDefault="005536EC">
      <w:pPr>
        <w:spacing w:after="0"/>
        <w:ind w:left="1418" w:hanging="1418"/>
        <w:rPr>
          <w:rFonts w:cs="Tahoma"/>
        </w:rPr>
      </w:pPr>
      <w:r w:rsidRPr="00FC5781">
        <w:rPr>
          <w:rFonts w:cs="Tahoma"/>
          <w:b/>
        </w:rPr>
        <w:t>Załącznik 2.</w:t>
      </w:r>
      <w:r w:rsidRPr="00FC5781">
        <w:rPr>
          <w:rFonts w:cs="Tahoma"/>
        </w:rPr>
        <w:tab/>
        <w:t xml:space="preserve">Instrukcja wypełniania </w:t>
      </w:r>
      <w:r w:rsidR="004105C2">
        <w:rPr>
          <w:rFonts w:asciiTheme="minorHAnsi" w:hAnsiTheme="minorHAnsi" w:cstheme="minorHAnsi"/>
          <w:color w:val="000000"/>
        </w:rPr>
        <w:t xml:space="preserve">WOD </w:t>
      </w:r>
      <w:r w:rsidRPr="00FC5781">
        <w:rPr>
          <w:rFonts w:cs="Tahoma"/>
        </w:rPr>
        <w:t xml:space="preserve">współfinansowanego z EFS </w:t>
      </w:r>
      <w:r w:rsidR="006407E1" w:rsidRPr="00FC5781">
        <w:rPr>
          <w:rFonts w:cs="Tahoma"/>
        </w:rPr>
        <w:t>w</w:t>
      </w:r>
      <w:r w:rsidR="006407E1">
        <w:rPr>
          <w:rFonts w:cs="Tahoma"/>
        </w:rPr>
        <w:t xml:space="preserve"> </w:t>
      </w:r>
      <w:r w:rsidRPr="00FC5781">
        <w:rPr>
          <w:rFonts w:cs="Tahoma"/>
        </w:rPr>
        <w:t>ramach RPO WiM 2014-2020</w:t>
      </w:r>
    </w:p>
    <w:p w:rsidR="000A3D62" w:rsidRDefault="005536EC">
      <w:pPr>
        <w:spacing w:after="0"/>
        <w:ind w:left="1418" w:hanging="1418"/>
        <w:rPr>
          <w:rFonts w:cs="Tahoma"/>
          <w:b/>
        </w:rPr>
      </w:pPr>
      <w:r w:rsidRPr="00FC5781">
        <w:rPr>
          <w:rFonts w:cs="Tahoma"/>
          <w:b/>
        </w:rPr>
        <w:t>Załącznik 3.</w:t>
      </w:r>
      <w:r w:rsidRPr="00FC5781">
        <w:rPr>
          <w:rFonts w:cs="Tahoma"/>
        </w:rPr>
        <w:tab/>
        <w:t xml:space="preserve">Karta weryfikacji wymogów formalnych </w:t>
      </w:r>
      <w:r w:rsidR="004105C2">
        <w:rPr>
          <w:rFonts w:asciiTheme="minorHAnsi" w:hAnsiTheme="minorHAnsi" w:cstheme="minorHAnsi"/>
          <w:color w:val="000000"/>
        </w:rPr>
        <w:t xml:space="preserve">WOD </w:t>
      </w:r>
      <w:r w:rsidRPr="00FC5781">
        <w:rPr>
          <w:rFonts w:cs="Tahoma"/>
        </w:rPr>
        <w:t>projektu konkursowego</w:t>
      </w:r>
      <w:r>
        <w:rPr>
          <w:rFonts w:cs="Tahoma"/>
        </w:rPr>
        <w:t xml:space="preserve"> RPO </w:t>
      </w:r>
      <w:r w:rsidRPr="00FC5781">
        <w:rPr>
          <w:rFonts w:cs="Tahoma"/>
        </w:rPr>
        <w:t>WiM 2014-2020</w:t>
      </w:r>
    </w:p>
    <w:p w:rsidR="000A3D62" w:rsidRDefault="005536EC">
      <w:pPr>
        <w:spacing w:after="0"/>
        <w:ind w:left="1418" w:hanging="1418"/>
        <w:rPr>
          <w:lang w:eastAsia="pl-PL"/>
        </w:rPr>
      </w:pPr>
      <w:r w:rsidRPr="00FC5781">
        <w:rPr>
          <w:rFonts w:cs="Tahoma"/>
          <w:b/>
        </w:rPr>
        <w:t>Załącznik 4</w:t>
      </w:r>
      <w:r w:rsidRPr="00C22EE1">
        <w:rPr>
          <w:rFonts w:cs="Tahoma"/>
          <w:b/>
        </w:rPr>
        <w:t>.</w:t>
      </w:r>
      <w:r w:rsidRPr="00FC5781">
        <w:rPr>
          <w:rFonts w:cs="Tahoma"/>
        </w:rPr>
        <w:tab/>
      </w:r>
      <w:r w:rsidRPr="00FC5781">
        <w:rPr>
          <w:lang w:eastAsia="pl-PL"/>
        </w:rPr>
        <w:t>Karta oceny formaln</w:t>
      </w:r>
      <w:r w:rsidR="00FD7922">
        <w:rPr>
          <w:lang w:eastAsia="pl-PL"/>
        </w:rPr>
        <w:t>ej</w:t>
      </w:r>
      <w:r>
        <w:rPr>
          <w:lang w:eastAsia="pl-PL"/>
        </w:rPr>
        <w:t xml:space="preserve"> </w:t>
      </w:r>
      <w:r w:rsidR="004105C2">
        <w:rPr>
          <w:rFonts w:asciiTheme="minorHAnsi" w:hAnsiTheme="minorHAnsi" w:cstheme="minorHAnsi"/>
          <w:color w:val="000000"/>
        </w:rPr>
        <w:t xml:space="preserve">WOD </w:t>
      </w:r>
      <w:r w:rsidRPr="00FC5781">
        <w:rPr>
          <w:lang w:eastAsia="pl-PL"/>
        </w:rPr>
        <w:t>projekt</w:t>
      </w:r>
      <w:r>
        <w:rPr>
          <w:lang w:eastAsia="pl-PL"/>
        </w:rPr>
        <w:t xml:space="preserve">u konkursowego </w:t>
      </w:r>
      <w:r w:rsidRPr="00FC5781">
        <w:rPr>
          <w:lang w:eastAsia="pl-PL"/>
        </w:rPr>
        <w:t>RPO WiM 2014-2020</w:t>
      </w:r>
    </w:p>
    <w:p w:rsidR="000A3D62" w:rsidRDefault="005536EC">
      <w:pPr>
        <w:spacing w:after="0"/>
        <w:ind w:left="1418" w:hanging="1418"/>
        <w:rPr>
          <w:rFonts w:cs="Tahoma"/>
        </w:rPr>
      </w:pPr>
      <w:r w:rsidRPr="00FC5781">
        <w:rPr>
          <w:rFonts w:cs="Tahoma"/>
          <w:b/>
        </w:rPr>
        <w:t>Załącznik 5</w:t>
      </w:r>
      <w:r w:rsidRPr="00C22EE1">
        <w:rPr>
          <w:rFonts w:cs="Tahoma"/>
          <w:b/>
        </w:rPr>
        <w:t>.</w:t>
      </w:r>
      <w:r w:rsidRPr="00FC5781">
        <w:rPr>
          <w:rFonts w:cs="Tahoma"/>
        </w:rPr>
        <w:tab/>
      </w:r>
      <w:r w:rsidR="00FD7922" w:rsidRPr="00FD7922">
        <w:rPr>
          <w:rFonts w:cs="Tahoma"/>
        </w:rPr>
        <w:t xml:space="preserve">Karta oceny </w:t>
      </w:r>
      <w:r w:rsidR="00FD7922">
        <w:rPr>
          <w:rFonts w:cs="Tahoma"/>
        </w:rPr>
        <w:t>merytorycznej</w:t>
      </w:r>
      <w:r w:rsidR="00FD7922" w:rsidRPr="00FD7922">
        <w:rPr>
          <w:rFonts w:cs="Tahoma"/>
        </w:rPr>
        <w:t xml:space="preserve"> </w:t>
      </w:r>
      <w:r w:rsidR="004105C2">
        <w:rPr>
          <w:rFonts w:asciiTheme="minorHAnsi" w:hAnsiTheme="minorHAnsi" w:cstheme="minorHAnsi"/>
          <w:color w:val="000000"/>
        </w:rPr>
        <w:t xml:space="preserve">WOD </w:t>
      </w:r>
      <w:r w:rsidR="00FD7922" w:rsidRPr="00FD7922">
        <w:rPr>
          <w:rFonts w:cs="Tahoma"/>
        </w:rPr>
        <w:t>projektu konkursowego RPO WiM 2014-2020</w:t>
      </w:r>
    </w:p>
    <w:p w:rsidR="000A3D62" w:rsidRDefault="005536EC">
      <w:pPr>
        <w:spacing w:after="0"/>
        <w:ind w:left="1418" w:hanging="1418"/>
        <w:rPr>
          <w:lang w:eastAsia="pl-PL"/>
        </w:rPr>
      </w:pPr>
      <w:r w:rsidRPr="00FC5781">
        <w:rPr>
          <w:rFonts w:cs="Tahoma"/>
          <w:b/>
        </w:rPr>
        <w:t xml:space="preserve">Załącznik </w:t>
      </w:r>
      <w:r>
        <w:rPr>
          <w:rFonts w:cs="Tahoma"/>
          <w:b/>
        </w:rPr>
        <w:t>6</w:t>
      </w:r>
      <w:r w:rsidRPr="00C22EE1">
        <w:rPr>
          <w:rFonts w:cs="Tahoma"/>
          <w:b/>
        </w:rPr>
        <w:t>.</w:t>
      </w:r>
      <w:r w:rsidR="002953A9">
        <w:rPr>
          <w:rFonts w:cs="Tahoma"/>
          <w:b/>
        </w:rPr>
        <w:tab/>
      </w:r>
      <w:r w:rsidR="00FD7922" w:rsidRPr="00FC5781">
        <w:rPr>
          <w:lang w:eastAsia="pl-PL"/>
        </w:rPr>
        <w:t>Wzór umowy o dofinansowanie projektu konkursowego</w:t>
      </w:r>
      <w:r w:rsidR="00FD7922">
        <w:rPr>
          <w:lang w:eastAsia="pl-PL"/>
        </w:rPr>
        <w:t xml:space="preserve"> </w:t>
      </w:r>
      <w:r w:rsidR="00FD7922" w:rsidRPr="00FC5781">
        <w:rPr>
          <w:lang w:eastAsia="pl-PL"/>
        </w:rPr>
        <w:t>RPO WiM 2014-2020</w:t>
      </w:r>
    </w:p>
    <w:p w:rsidR="000A3D62" w:rsidRDefault="00FD7922">
      <w:pPr>
        <w:spacing w:after="0"/>
        <w:ind w:left="1418" w:hanging="1418"/>
        <w:rPr>
          <w:lang w:eastAsia="pl-PL"/>
        </w:rPr>
      </w:pPr>
      <w:r w:rsidRPr="00FD7922">
        <w:rPr>
          <w:b/>
          <w:lang w:eastAsia="pl-PL"/>
        </w:rPr>
        <w:t>Załącznik 7.</w:t>
      </w:r>
      <w:r>
        <w:rPr>
          <w:lang w:eastAsia="pl-PL"/>
        </w:rPr>
        <w:tab/>
      </w:r>
      <w:r w:rsidR="00CB6CAD">
        <w:rPr>
          <w:lang w:eastAsia="pl-PL"/>
        </w:rPr>
        <w:t>Zestawienie</w:t>
      </w:r>
      <w:r w:rsidR="00CB6CAD" w:rsidRPr="00FC5781">
        <w:rPr>
          <w:lang w:eastAsia="pl-PL"/>
        </w:rPr>
        <w:t xml:space="preserve"> standardu i cen rynkowych w zakresie najczęściej finansowanych wydatków</w:t>
      </w:r>
      <w:r w:rsidR="00CB6CAD">
        <w:rPr>
          <w:lang w:eastAsia="pl-PL"/>
        </w:rPr>
        <w:t xml:space="preserve"> w ramach RPO WiM 2014-2020 w obszarze </w:t>
      </w:r>
      <w:r w:rsidR="00B87422">
        <w:rPr>
          <w:lang w:eastAsia="pl-PL"/>
        </w:rPr>
        <w:t>EFS</w:t>
      </w:r>
    </w:p>
    <w:p w:rsidR="005536EC" w:rsidRDefault="005536EC" w:rsidP="005536EC">
      <w:pPr>
        <w:ind w:left="1418" w:hanging="1418"/>
      </w:pPr>
    </w:p>
    <w:p w:rsidR="005536EC" w:rsidRPr="00F838ED" w:rsidRDefault="005536EC" w:rsidP="005536EC">
      <w:pPr>
        <w:spacing w:before="120" w:after="0"/>
        <w:ind w:left="1418" w:hanging="1418"/>
        <w:rPr>
          <w:lang w:eastAsia="pl-PL"/>
        </w:rPr>
      </w:pPr>
    </w:p>
    <w:p w:rsidR="005536EC" w:rsidRPr="00FC5781" w:rsidRDefault="005536EC" w:rsidP="005536EC">
      <w:pPr>
        <w:spacing w:before="120" w:after="0"/>
        <w:rPr>
          <w:lang w:eastAsia="pl-PL"/>
        </w:rPr>
      </w:pPr>
    </w:p>
    <w:p w:rsidR="0038674D" w:rsidRDefault="0038674D" w:rsidP="00244948">
      <w:pPr>
        <w:spacing w:after="0"/>
      </w:pPr>
    </w:p>
    <w:sectPr w:rsidR="0038674D" w:rsidSect="00F9169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62" w:rsidRDefault="000A3D62" w:rsidP="009453BE">
      <w:pPr>
        <w:spacing w:after="0" w:line="240" w:lineRule="auto"/>
      </w:pPr>
      <w:r>
        <w:separator/>
      </w:r>
    </w:p>
  </w:endnote>
  <w:endnote w:type="continuationSeparator" w:id="0">
    <w:p w:rsidR="000A3D62" w:rsidRDefault="000A3D62"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 Bold">
    <w:altName w:val="Arial"/>
    <w:charset w:val="00"/>
    <w:family w:val="auto"/>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62" w:rsidRDefault="000A3D62">
    <w:pPr>
      <w:pStyle w:val="Stopka"/>
      <w:jc w:val="right"/>
    </w:pPr>
  </w:p>
  <w:p w:rsidR="000A3D62" w:rsidRDefault="000A3D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62" w:rsidRDefault="001A13AE">
    <w:pPr>
      <w:pStyle w:val="Stopka"/>
      <w:jc w:val="center"/>
    </w:pPr>
    <w:r>
      <w:fldChar w:fldCharType="begin"/>
    </w:r>
    <w:r>
      <w:instrText xml:space="preserve"> PAGE   \* MERGEFORMAT </w:instrText>
    </w:r>
    <w:r>
      <w:fldChar w:fldCharType="separate"/>
    </w:r>
    <w:r>
      <w:rPr>
        <w:noProof/>
      </w:rPr>
      <w:t>8</w:t>
    </w:r>
    <w:r>
      <w:rPr>
        <w:noProof/>
      </w:rPr>
      <w:fldChar w:fldCharType="end"/>
    </w:r>
  </w:p>
  <w:p w:rsidR="000A3D62" w:rsidRDefault="000A3D62" w:rsidP="004B7D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62" w:rsidRDefault="000A3D62" w:rsidP="009453BE">
      <w:pPr>
        <w:spacing w:after="0" w:line="240" w:lineRule="auto"/>
      </w:pPr>
      <w:r>
        <w:separator/>
      </w:r>
    </w:p>
  </w:footnote>
  <w:footnote w:type="continuationSeparator" w:id="0">
    <w:p w:rsidR="000A3D62" w:rsidRDefault="000A3D62" w:rsidP="009453BE">
      <w:pPr>
        <w:spacing w:after="0" w:line="240" w:lineRule="auto"/>
      </w:pPr>
      <w:r>
        <w:continuationSeparator/>
      </w:r>
    </w:p>
  </w:footnote>
  <w:footnote w:id="1">
    <w:p w:rsidR="000A3D62" w:rsidRDefault="000A3D62" w:rsidP="00894947">
      <w:pPr>
        <w:pStyle w:val="Tekstprzypisudolnego"/>
        <w:ind w:right="1132"/>
      </w:pPr>
      <w:r w:rsidRPr="00590309">
        <w:rPr>
          <w:rStyle w:val="Odwoanieprzypisudolnego"/>
          <w:rFonts w:cs="Arial"/>
          <w:szCs w:val="16"/>
        </w:rPr>
        <w:footnoteRef/>
      </w:r>
      <w:r w:rsidRPr="0031621F">
        <w:rPr>
          <w:rFonts w:cs="Arial"/>
          <w:sz w:val="16"/>
          <w:szCs w:val="16"/>
        </w:rPr>
        <w:t xml:space="preserve">W rozumieniu art. 5 </w:t>
      </w:r>
      <w:r w:rsidRPr="0031621F">
        <w:rPr>
          <w:rFonts w:cs="Arial"/>
          <w:i/>
          <w:sz w:val="16"/>
          <w:szCs w:val="16"/>
        </w:rPr>
        <w:t>Ustawy wdrożeniowej</w:t>
      </w:r>
    </w:p>
  </w:footnote>
  <w:footnote w:id="2">
    <w:p w:rsidR="000A3D62" w:rsidRDefault="000A3D62" w:rsidP="00096452">
      <w:pPr>
        <w:spacing w:after="0" w:line="240" w:lineRule="auto"/>
        <w:ind w:right="-2"/>
      </w:pPr>
      <w:r w:rsidRPr="002708B4">
        <w:rPr>
          <w:rStyle w:val="Odwoanieprzypisudolnego"/>
          <w:szCs w:val="16"/>
        </w:rPr>
        <w:footnoteRef/>
      </w:r>
      <w:r w:rsidRPr="002708B4">
        <w:rPr>
          <w:sz w:val="16"/>
          <w:szCs w:val="16"/>
        </w:rPr>
        <w:t xml:space="preserve"> Powyższa kwota może ulec zmianie w wyniku zmiany wartości limitu środków publicznych możliwych do zakontraktowania, </w:t>
      </w:r>
      <w:r w:rsidRPr="002708B4">
        <w:rPr>
          <w:sz w:val="16"/>
          <w:szCs w:val="16"/>
        </w:rPr>
        <w:br/>
        <w:t xml:space="preserve">w szczególności w wyniku zmiany kursu euro będącego podstawą przeliczenia dostępnej alokacji na dzień podpisania umowy </w:t>
      </w:r>
      <w:r w:rsidRPr="002708B4">
        <w:rPr>
          <w:sz w:val="16"/>
          <w:szCs w:val="16"/>
        </w:rPr>
        <w:br/>
        <w:t>o dofinansowanie.</w:t>
      </w:r>
    </w:p>
  </w:footnote>
  <w:footnote w:id="3">
    <w:p w:rsidR="000A3D62" w:rsidRDefault="000A3D62" w:rsidP="00D411F0">
      <w:pPr>
        <w:pStyle w:val="Tekstprzypisudolnego"/>
        <w:tabs>
          <w:tab w:val="left" w:pos="8931"/>
        </w:tabs>
      </w:pPr>
      <w:r>
        <w:rPr>
          <w:rStyle w:val="Odwoanieprzypisudolnego"/>
        </w:rPr>
        <w:footnoteRef/>
      </w:r>
      <w:r>
        <w:t xml:space="preserve"> </w:t>
      </w:r>
      <w:r w:rsidRPr="00CF7AE7">
        <w:t>Średni koszt przypadający na jednego uczestnika = całkowita wartość projektu / liczba osób objętych wsparciem wskazana w punkcie 3.1 wniosku o dofinansowanie projektu</w:t>
      </w:r>
    </w:p>
  </w:footnote>
  <w:footnote w:id="4">
    <w:p w:rsidR="000A3D62" w:rsidRDefault="000A3D62">
      <w:pPr>
        <w:pStyle w:val="Tekstprzypisudolnego"/>
      </w:pPr>
      <w:r>
        <w:rPr>
          <w:rStyle w:val="Odwoanieprzypisudolnego"/>
        </w:rPr>
        <w:footnoteRef/>
      </w:r>
      <w:r>
        <w:t xml:space="preserve"> </w:t>
      </w:r>
      <w:r w:rsidRPr="00E3407F">
        <w:t>Wyrażonego wskaźnikami produktu lub rezultatu bezpośredniego w zatwierdzonym wniosku o dofinansowanie projektu.</w:t>
      </w:r>
    </w:p>
  </w:footnote>
  <w:footnote w:id="5">
    <w:p w:rsidR="000A3D62" w:rsidRDefault="000A3D62" w:rsidP="004A1B1C">
      <w:pPr>
        <w:autoSpaceDE w:val="0"/>
        <w:autoSpaceDN w:val="0"/>
        <w:adjustRightInd w:val="0"/>
        <w:spacing w:after="0" w:line="240" w:lineRule="auto"/>
        <w:ind w:right="141"/>
      </w:pPr>
      <w:r w:rsidRPr="00C60E20">
        <w:rPr>
          <w:rStyle w:val="Odwoanieprzypisudolnego"/>
        </w:rPr>
        <w:footnoteRef/>
      </w:r>
      <w:r w:rsidRPr="00C60E20">
        <w:rPr>
          <w:rFonts w:cs="Helvetica"/>
          <w:sz w:val="16"/>
          <w:szCs w:val="16"/>
        </w:rPr>
        <w:t xml:space="preserve"> Do przeliczenia ww. kwoty na PLN należy stosować miesięczny obrachunkowy kurs wymiany stosowany przez KE (kurs opublikowany w: http://ec.europa.eu/budget/contracts_grants/info_contracts/inforeuro/index_en.cfm) aktualny na dzień ogłoszenia konkursu, tj. </w:t>
      </w:r>
      <w:r w:rsidRPr="004A1B1C">
        <w:rPr>
          <w:rFonts w:cs="Helvetica"/>
          <w:sz w:val="16"/>
          <w:szCs w:val="16"/>
          <w:highlight w:val="yellow"/>
        </w:rPr>
        <w:t xml:space="preserve">4,2538 PLN/1 </w:t>
      </w:r>
      <w:r w:rsidRPr="00C60E20">
        <w:rPr>
          <w:rFonts w:cs="Helvetica"/>
          <w:sz w:val="16"/>
          <w:szCs w:val="16"/>
        </w:rPr>
        <w:t>EUR. Graniczna wartość wkładu publicznego na  konkurs wyniesie więc</w:t>
      </w:r>
      <w:r w:rsidRPr="004A1B1C">
        <w:rPr>
          <w:rFonts w:cs="Helvetica"/>
          <w:sz w:val="16"/>
          <w:szCs w:val="16"/>
          <w:highlight w:val="yellow"/>
        </w:rPr>
        <w:t xml:space="preserve"> 425</w:t>
      </w:r>
      <w:r>
        <w:rPr>
          <w:rFonts w:cs="Helvetica"/>
          <w:sz w:val="16"/>
          <w:szCs w:val="16"/>
          <w:highlight w:val="yellow"/>
        </w:rPr>
        <w:t xml:space="preserve"> </w:t>
      </w:r>
      <w:r w:rsidRPr="004A1B1C">
        <w:rPr>
          <w:rFonts w:cs="Helvetica"/>
          <w:sz w:val="16"/>
          <w:szCs w:val="16"/>
          <w:highlight w:val="yellow"/>
        </w:rPr>
        <w:t>380 PLN.</w:t>
      </w:r>
    </w:p>
  </w:footnote>
  <w:footnote w:id="6">
    <w:p w:rsidR="000A3D62" w:rsidRPr="00F808CC" w:rsidRDefault="000A3D62" w:rsidP="005536EC">
      <w:pPr>
        <w:pStyle w:val="Tekstprzypisudolnego"/>
      </w:pPr>
      <w:r w:rsidRPr="00F808CC">
        <w:rPr>
          <w:rStyle w:val="Odwoanieprzypisudolnego"/>
        </w:rPr>
        <w:footnoteRef/>
      </w:r>
      <w:r w:rsidRPr="00F808CC">
        <w:t>Dz.U</w:t>
      </w:r>
      <w:r>
        <w:t>. z 2016</w:t>
      </w:r>
      <w:r w:rsidRPr="00F808CC">
        <w:t xml:space="preserve"> r. poz. </w:t>
      </w:r>
      <w:r>
        <w:t>718.</w:t>
      </w:r>
    </w:p>
  </w:footnote>
  <w:footnote w:id="7">
    <w:p w:rsidR="000A3D62" w:rsidRDefault="000A3D62" w:rsidP="005B3D86">
      <w:pPr>
        <w:pStyle w:val="Tekstprzypisudolnego"/>
      </w:pPr>
      <w:r w:rsidRPr="00590309">
        <w:rPr>
          <w:rStyle w:val="Odwoanieprzypisudolnego"/>
          <w:szCs w:val="16"/>
        </w:rPr>
        <w:footnoteRef/>
      </w:r>
      <w:r>
        <w:rPr>
          <w:sz w:val="16"/>
          <w:szCs w:val="16"/>
        </w:rPr>
        <w:t xml:space="preserve"> IZ</w:t>
      </w:r>
      <w:r w:rsidRPr="00590309">
        <w:rPr>
          <w:sz w:val="16"/>
          <w:szCs w:val="16"/>
        </w:rPr>
        <w:t xml:space="preserve"> będzie wymagała tylko takich załączników, które będą dopasowane do charakteru działalności Wnioskodawcy.</w:t>
      </w:r>
    </w:p>
  </w:footnote>
  <w:footnote w:id="8">
    <w:p w:rsidR="000A3D62" w:rsidRDefault="000A3D62" w:rsidP="006D6271">
      <w:pPr>
        <w:pStyle w:val="Tekstprzypisudolnego"/>
        <w:rPr>
          <w:sz w:val="16"/>
          <w:szCs w:val="16"/>
        </w:rPr>
      </w:pPr>
      <w:r>
        <w:rPr>
          <w:rStyle w:val="Odwoanieprzypisudolnego"/>
        </w:rPr>
        <w:footnoteRef/>
      </w:r>
      <w:r>
        <w:t xml:space="preserve"> </w:t>
      </w:r>
      <w:r w:rsidRPr="00C60E20">
        <w:rPr>
          <w:sz w:val="16"/>
          <w:szCs w:val="16"/>
        </w:rPr>
        <w:t xml:space="preserve">Nie dotyczy podmiotów świadczących usługi publiczne lub usługi w ogólnym interesie gospodarczym, zgodnie z § 6 ust. 2 rozporządzenia Ministra Rozwoju Regionalnego w sprawie warunków i trybu udzielania i rozliczania zaliczek oraz zakresu i terminów składania wniosków </w:t>
      </w:r>
    </w:p>
    <w:p w:rsidR="000A3D62" w:rsidRDefault="000A3D62" w:rsidP="006D6271">
      <w:pPr>
        <w:pStyle w:val="Tekstprzypisudolnego"/>
      </w:pPr>
      <w:r w:rsidRPr="00C60E20">
        <w:rPr>
          <w:sz w:val="16"/>
          <w:szCs w:val="16"/>
        </w:rPr>
        <w:t>o płatność w ramach programów finansowanych z udziałem środków europejskich.</w:t>
      </w:r>
    </w:p>
  </w:footnote>
  <w:footnote w:id="9">
    <w:p w:rsidR="000A3D62" w:rsidRPr="00A718F0" w:rsidRDefault="000A3D62" w:rsidP="004457A4">
      <w:pPr>
        <w:pStyle w:val="Tekstprzypisudolnego"/>
        <w:tabs>
          <w:tab w:val="left" w:pos="9498"/>
        </w:tabs>
        <w:ind w:right="-2"/>
      </w:pPr>
      <w:r w:rsidRPr="00A718F0">
        <w:rPr>
          <w:rStyle w:val="Odwoanieprzypisudolnego"/>
          <w:szCs w:val="16"/>
        </w:rPr>
        <w:footnoteRef/>
      </w:r>
      <w:r w:rsidRPr="00A718F0">
        <w:rPr>
          <w:color w:val="1C1C1C"/>
          <w:sz w:val="16"/>
          <w:szCs w:val="16"/>
          <w:shd w:val="clear" w:color="auto" w:fill="FFFFFF"/>
        </w:rPr>
        <w:t>W przypadku gwarancji bankowej gwarantem jest bank, w przypadku gwarancji ubezpieczeniowej gwarantem jest ubezpieczyciel.</w:t>
      </w:r>
    </w:p>
  </w:footnote>
  <w:footnote w:id="10">
    <w:p w:rsidR="000A3D62" w:rsidRPr="00A718F0" w:rsidRDefault="000A3D62" w:rsidP="004457A4">
      <w:pPr>
        <w:pStyle w:val="Akapitzlist"/>
        <w:tabs>
          <w:tab w:val="left" w:pos="426"/>
          <w:tab w:val="left" w:pos="9498"/>
        </w:tabs>
        <w:ind w:left="0" w:right="-2"/>
      </w:pPr>
      <w:r w:rsidRPr="00A718F0">
        <w:rPr>
          <w:rStyle w:val="Odwoanieprzypisudolnego"/>
          <w:szCs w:val="16"/>
        </w:rPr>
        <w:footnoteRef/>
      </w:r>
      <w:r w:rsidRPr="00A718F0">
        <w:rPr>
          <w:rFonts w:cs="Arial"/>
          <w:sz w:val="16"/>
          <w:szCs w:val="16"/>
        </w:rPr>
        <w:t>Beneficjent to podmiot, o którym mowa w art. 2 pkt 10 Rozporządzenia ogólnego, oraz podmiot, o którym mowa w art. 63 Rozporządzenia ogólnego, z którym zawarto umowę o dofinansowanie projektu.</w:t>
      </w:r>
    </w:p>
  </w:footnote>
  <w:footnote w:id="11">
    <w:p w:rsidR="000A3D62" w:rsidRPr="00A718F0" w:rsidRDefault="000A3D62" w:rsidP="004457A4">
      <w:pPr>
        <w:pStyle w:val="Tekstprzypisudolnego"/>
        <w:ind w:right="-2"/>
      </w:pPr>
      <w:r w:rsidRPr="00A718F0">
        <w:rPr>
          <w:rStyle w:val="Odwoanieprzypisudolnego"/>
        </w:rPr>
        <w:footnoteRef/>
      </w:r>
      <w:r w:rsidRPr="00A718F0">
        <w:rPr>
          <w:sz w:val="16"/>
          <w:szCs w:val="16"/>
        </w:rPr>
        <w:t xml:space="preserve">Zgodnie z § 6 ust. 4 rozporządzenia Ministra Rozwoju Regionalnego w sprawie warunków i trybu udzielania i rozliczania zaliczek oraz zakresu </w:t>
      </w:r>
      <w:r>
        <w:rPr>
          <w:sz w:val="16"/>
          <w:szCs w:val="16"/>
        </w:rPr>
        <w:br/>
      </w:r>
      <w:r w:rsidRPr="00A718F0">
        <w:rPr>
          <w:sz w:val="16"/>
          <w:szCs w:val="16"/>
        </w:rPr>
        <w:t>i terminów składania wniosków o płatność w ramach programów finansowanych z udziałem środków europejskich.</w:t>
      </w:r>
    </w:p>
  </w:footnote>
  <w:footnote w:id="12">
    <w:p w:rsidR="000A3D62" w:rsidRPr="00A718F0" w:rsidRDefault="000A3D62" w:rsidP="004457A4">
      <w:pPr>
        <w:pStyle w:val="Tekstprzypisudolnego"/>
        <w:tabs>
          <w:tab w:val="left" w:pos="9498"/>
        </w:tabs>
        <w:ind w:right="-2"/>
      </w:pPr>
      <w:r w:rsidRPr="00A718F0">
        <w:rPr>
          <w:rStyle w:val="Odwoanieprzypisudolnego"/>
          <w:szCs w:val="16"/>
        </w:rPr>
        <w:footnoteRef/>
      </w:r>
      <w:r w:rsidRPr="00A718F0">
        <w:rPr>
          <w:rFonts w:cs="Calibri"/>
          <w:sz w:val="16"/>
          <w:szCs w:val="16"/>
        </w:rPr>
        <w:t xml:space="preserve">W przypadku, gdy z przyczyn obiektywnych nie jest możliwe złożenie zabezpieczenia przez Beneficjenta w terminie </w:t>
      </w:r>
      <w:r>
        <w:rPr>
          <w:rFonts w:cs="Calibri"/>
          <w:sz w:val="16"/>
          <w:szCs w:val="16"/>
        </w:rPr>
        <w:t>30</w:t>
      </w:r>
      <w:r w:rsidRPr="00A718F0">
        <w:rPr>
          <w:rFonts w:cs="Calibri"/>
          <w:sz w:val="16"/>
          <w:szCs w:val="16"/>
        </w:rPr>
        <w:t xml:space="preserve"> dni roboczych </w:t>
      </w:r>
      <w:r w:rsidRPr="00A718F0">
        <w:rPr>
          <w:rFonts w:cs="Calibri"/>
          <w:sz w:val="16"/>
          <w:szCs w:val="16"/>
        </w:rPr>
        <w:br/>
        <w:t>od daty podpisania umowy o dofinansowanie projektu, zmiana terminu złożenia zabezpieczenia może nastąpić jedynie na pisemny wniosek Beneficjenta, za zgodą 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62" w:rsidRDefault="000A3D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DC"/>
    <w:multiLevelType w:val="hybridMultilevel"/>
    <w:tmpl w:val="6E263D58"/>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A74425"/>
    <w:multiLevelType w:val="hybridMultilevel"/>
    <w:tmpl w:val="149E65F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E27BC8"/>
    <w:multiLevelType w:val="hybridMultilevel"/>
    <w:tmpl w:val="0BFE7FFC"/>
    <w:lvl w:ilvl="0" w:tplc="04150001">
      <w:start w:val="1"/>
      <w:numFmt w:val="bullet"/>
      <w:lvlText w:val=""/>
      <w:lvlJc w:val="left"/>
      <w:pPr>
        <w:tabs>
          <w:tab w:val="num" w:pos="1070"/>
        </w:tabs>
        <w:ind w:left="1070" w:hanging="360"/>
      </w:pPr>
      <w:rPr>
        <w:rFonts w:ascii="Symbol" w:hAnsi="Symbol" w:hint="default"/>
        <w:b w:val="0"/>
        <w:i w:val="0"/>
        <w:color w:val="auto"/>
      </w:rPr>
    </w:lvl>
    <w:lvl w:ilvl="1" w:tplc="04150019">
      <w:start w:val="1"/>
      <w:numFmt w:val="decimal"/>
      <w:lvlText w:val="%2."/>
      <w:lvlJc w:val="left"/>
      <w:pPr>
        <w:tabs>
          <w:tab w:val="num" w:pos="1395"/>
        </w:tabs>
        <w:ind w:left="1395" w:hanging="360"/>
      </w:pPr>
    </w:lvl>
    <w:lvl w:ilvl="2" w:tplc="0415001B">
      <w:start w:val="1"/>
      <w:numFmt w:val="decimal"/>
      <w:lvlText w:val="%3."/>
      <w:lvlJc w:val="left"/>
      <w:pPr>
        <w:tabs>
          <w:tab w:val="num" w:pos="2115"/>
        </w:tabs>
        <w:ind w:left="2115" w:hanging="360"/>
      </w:pPr>
    </w:lvl>
    <w:lvl w:ilvl="3" w:tplc="0415000F">
      <w:start w:val="1"/>
      <w:numFmt w:val="decimal"/>
      <w:lvlText w:val="%4."/>
      <w:lvlJc w:val="left"/>
      <w:pPr>
        <w:tabs>
          <w:tab w:val="num" w:pos="2835"/>
        </w:tabs>
        <w:ind w:left="2835" w:hanging="360"/>
      </w:pPr>
    </w:lvl>
    <w:lvl w:ilvl="4" w:tplc="04150019">
      <w:start w:val="1"/>
      <w:numFmt w:val="decimal"/>
      <w:lvlText w:val="%5."/>
      <w:lvlJc w:val="left"/>
      <w:pPr>
        <w:tabs>
          <w:tab w:val="num" w:pos="3555"/>
        </w:tabs>
        <w:ind w:left="3555" w:hanging="360"/>
      </w:pPr>
    </w:lvl>
    <w:lvl w:ilvl="5" w:tplc="0415001B">
      <w:start w:val="1"/>
      <w:numFmt w:val="decimal"/>
      <w:lvlText w:val="%6."/>
      <w:lvlJc w:val="left"/>
      <w:pPr>
        <w:tabs>
          <w:tab w:val="num" w:pos="4275"/>
        </w:tabs>
        <w:ind w:left="4275" w:hanging="360"/>
      </w:pPr>
    </w:lvl>
    <w:lvl w:ilvl="6" w:tplc="0415000F">
      <w:start w:val="1"/>
      <w:numFmt w:val="decimal"/>
      <w:lvlText w:val="%7."/>
      <w:lvlJc w:val="left"/>
      <w:pPr>
        <w:tabs>
          <w:tab w:val="num" w:pos="4995"/>
        </w:tabs>
        <w:ind w:left="4995" w:hanging="360"/>
      </w:pPr>
    </w:lvl>
    <w:lvl w:ilvl="7" w:tplc="04150019">
      <w:start w:val="1"/>
      <w:numFmt w:val="decimal"/>
      <w:lvlText w:val="%8."/>
      <w:lvlJc w:val="left"/>
      <w:pPr>
        <w:tabs>
          <w:tab w:val="num" w:pos="5715"/>
        </w:tabs>
        <w:ind w:left="5715" w:hanging="360"/>
      </w:pPr>
    </w:lvl>
    <w:lvl w:ilvl="8" w:tplc="0415001B">
      <w:start w:val="1"/>
      <w:numFmt w:val="decimal"/>
      <w:lvlText w:val="%9."/>
      <w:lvlJc w:val="left"/>
      <w:pPr>
        <w:tabs>
          <w:tab w:val="num" w:pos="6435"/>
        </w:tabs>
        <w:ind w:left="6435" w:hanging="360"/>
      </w:pPr>
    </w:lvl>
  </w:abstractNum>
  <w:abstractNum w:abstractNumId="4">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930936"/>
    <w:multiLevelType w:val="hybridMultilevel"/>
    <w:tmpl w:val="56902B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nsid w:val="05500F34"/>
    <w:multiLevelType w:val="hybridMultilevel"/>
    <w:tmpl w:val="45E48D86"/>
    <w:lvl w:ilvl="0" w:tplc="BD7838A4">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71667"/>
    <w:multiLevelType w:val="hybridMultilevel"/>
    <w:tmpl w:val="4042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06C90C3F"/>
    <w:multiLevelType w:val="hybridMultilevel"/>
    <w:tmpl w:val="1696C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7E1DE4"/>
    <w:multiLevelType w:val="hybridMultilevel"/>
    <w:tmpl w:val="32321DB6"/>
    <w:lvl w:ilvl="0" w:tplc="04150001">
      <w:start w:val="1"/>
      <w:numFmt w:val="bullet"/>
      <w:lvlText w:val=""/>
      <w:lvlJc w:val="left"/>
      <w:pPr>
        <w:ind w:left="770" w:hanging="360"/>
      </w:pPr>
      <w:rPr>
        <w:rFonts w:ascii="Symbol" w:hAnsi="Symbol"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0BC37776"/>
    <w:multiLevelType w:val="hybridMultilevel"/>
    <w:tmpl w:val="388E1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85732"/>
    <w:multiLevelType w:val="hybridMultilevel"/>
    <w:tmpl w:val="C4A0D2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5206A1"/>
    <w:multiLevelType w:val="hybridMultilevel"/>
    <w:tmpl w:val="83A621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6E33FE"/>
    <w:multiLevelType w:val="hybridMultilevel"/>
    <w:tmpl w:val="8AD6A20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331691"/>
    <w:multiLevelType w:val="hybridMultilevel"/>
    <w:tmpl w:val="E3361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15CE47B2"/>
    <w:multiLevelType w:val="hybridMultilevel"/>
    <w:tmpl w:val="E6B2EE5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nsid w:val="1B5A79B5"/>
    <w:multiLevelType w:val="hybridMultilevel"/>
    <w:tmpl w:val="4B349B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D015633"/>
    <w:multiLevelType w:val="hybridMultilevel"/>
    <w:tmpl w:val="603C49BC"/>
    <w:lvl w:ilvl="0" w:tplc="04150001">
      <w:start w:val="1"/>
      <w:numFmt w:val="bullet"/>
      <w:lvlText w:val=""/>
      <w:lvlJc w:val="left"/>
      <w:pPr>
        <w:ind w:left="357"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D724A32"/>
    <w:multiLevelType w:val="hybridMultilevel"/>
    <w:tmpl w:val="602252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9F03DA"/>
    <w:multiLevelType w:val="multilevel"/>
    <w:tmpl w:val="345406FC"/>
    <w:lvl w:ilvl="0">
      <w:start w:val="1"/>
      <w:numFmt w:val="bullet"/>
      <w:lvlText w:val=""/>
      <w:lvlJc w:val="left"/>
      <w:pPr>
        <w:ind w:left="360" w:hanging="360"/>
      </w:pPr>
      <w:rPr>
        <w:rFonts w:ascii="Symbol" w:hAnsi="Symbol"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6">
    <w:nsid w:val="1F0C494A"/>
    <w:multiLevelType w:val="hybridMultilevel"/>
    <w:tmpl w:val="C8ECB7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080759D"/>
    <w:multiLevelType w:val="hybridMultilevel"/>
    <w:tmpl w:val="4E021046"/>
    <w:lvl w:ilvl="0" w:tplc="04150001">
      <w:start w:val="1"/>
      <w:numFmt w:val="bullet"/>
      <w:lvlText w:val=""/>
      <w:lvlJc w:val="left"/>
      <w:pPr>
        <w:tabs>
          <w:tab w:val="num" w:pos="1070"/>
        </w:tabs>
        <w:ind w:left="1070" w:hanging="36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E955EA"/>
    <w:multiLevelType w:val="hybridMultilevel"/>
    <w:tmpl w:val="6E02CCEE"/>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9">
    <w:nsid w:val="251C506A"/>
    <w:multiLevelType w:val="hybridMultilevel"/>
    <w:tmpl w:val="F6629C6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0">
    <w:nsid w:val="27255FB2"/>
    <w:multiLevelType w:val="hybridMultilevel"/>
    <w:tmpl w:val="EFF8A0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8201CF7"/>
    <w:multiLevelType w:val="hybridMultilevel"/>
    <w:tmpl w:val="2E2CAD4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DC3483"/>
    <w:multiLevelType w:val="hybridMultilevel"/>
    <w:tmpl w:val="93CC914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9747A01"/>
    <w:multiLevelType w:val="hybridMultilevel"/>
    <w:tmpl w:val="B8D68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ACB5E31"/>
    <w:multiLevelType w:val="hybridMultilevel"/>
    <w:tmpl w:val="BEF2C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DF3211"/>
    <w:multiLevelType w:val="hybridMultilevel"/>
    <w:tmpl w:val="51B4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DF0181D"/>
    <w:multiLevelType w:val="hybridMultilevel"/>
    <w:tmpl w:val="E14EEFF6"/>
    <w:lvl w:ilvl="0" w:tplc="04150005">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9">
    <w:nsid w:val="2E006AF3"/>
    <w:multiLevelType w:val="hybridMultilevel"/>
    <w:tmpl w:val="923C71FC"/>
    <w:lvl w:ilvl="0" w:tplc="F2D459E6">
      <w:start w:val="1"/>
      <w:numFmt w:val="decimal"/>
      <w:pStyle w:val="Podrozdzia61"/>
      <w:lvlText w:val="6.%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2E617F45"/>
    <w:multiLevelType w:val="hybridMultilevel"/>
    <w:tmpl w:val="85BE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0317AC6"/>
    <w:multiLevelType w:val="hybridMultilevel"/>
    <w:tmpl w:val="2A1C00E2"/>
    <w:lvl w:ilvl="0" w:tplc="04150005">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AE660EAE">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2">
    <w:nsid w:val="319D21CE"/>
    <w:multiLevelType w:val="hybridMultilevel"/>
    <w:tmpl w:val="F5FC4E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17" w:tentative="1">
      <w:start w:val="1"/>
      <w:numFmt w:val="decimal"/>
      <w:lvlText w:val="%4."/>
      <w:lvlJc w:val="left"/>
      <w:pPr>
        <w:ind w:left="2880" w:hanging="360"/>
      </w:pPr>
      <w:rPr>
        <w:rFonts w:cs="Times New Roman"/>
      </w:rPr>
    </w:lvl>
    <w:lvl w:ilvl="4" w:tplc="1C065AE2"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5E7F68"/>
    <w:multiLevelType w:val="hybridMultilevel"/>
    <w:tmpl w:val="7A2669C0"/>
    <w:lvl w:ilvl="0" w:tplc="04150001">
      <w:start w:val="1"/>
      <w:numFmt w:val="bullet"/>
      <w:lvlText w:val=""/>
      <w:lvlJc w:val="left"/>
      <w:pPr>
        <w:ind w:left="360" w:hanging="360"/>
      </w:pPr>
      <w:rPr>
        <w:rFonts w:ascii="Symbol" w:hAnsi="Symbol" w:hint="default"/>
        <w:color w:val="auto"/>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63B4666"/>
    <w:multiLevelType w:val="hybridMultilevel"/>
    <w:tmpl w:val="EF2E3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367D23C1"/>
    <w:multiLevelType w:val="hybridMultilevel"/>
    <w:tmpl w:val="6A42E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8F249AC"/>
    <w:multiLevelType w:val="hybridMultilevel"/>
    <w:tmpl w:val="31CA67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9E00653"/>
    <w:multiLevelType w:val="hybridMultilevel"/>
    <w:tmpl w:val="85DEF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9FC3ECB"/>
    <w:multiLevelType w:val="hybridMultilevel"/>
    <w:tmpl w:val="7BC6D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D3F5FD0"/>
    <w:multiLevelType w:val="hybridMultilevel"/>
    <w:tmpl w:val="F54C0FC6"/>
    <w:lvl w:ilvl="0" w:tplc="FB86CF16">
      <w:start w:val="1"/>
      <w:numFmt w:val="decimal"/>
      <w:pStyle w:val="561"/>
      <w:lvlText w:val="5.5.%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3">
    <w:nsid w:val="3F5D249B"/>
    <w:multiLevelType w:val="hybridMultilevel"/>
    <w:tmpl w:val="D862A91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412B5C12"/>
    <w:multiLevelType w:val="hybridMultilevel"/>
    <w:tmpl w:val="29227CC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304413E"/>
    <w:multiLevelType w:val="hybridMultilevel"/>
    <w:tmpl w:val="50DC8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43740C6F"/>
    <w:multiLevelType w:val="hybridMultilevel"/>
    <w:tmpl w:val="7C88F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6711F9E"/>
    <w:multiLevelType w:val="hybridMultilevel"/>
    <w:tmpl w:val="D20A462C"/>
    <w:lvl w:ilvl="0" w:tplc="2D964CBE">
      <w:start w:val="1"/>
      <w:numFmt w:val="decimal"/>
      <w:lvlText w:val="%1."/>
      <w:lvlJc w:val="left"/>
      <w:pPr>
        <w:ind w:left="720" w:hanging="360"/>
      </w:pPr>
      <w:rPr>
        <w:rFonts w:cs="Times New Roman" w:hint="default"/>
      </w:rPr>
    </w:lvl>
    <w:lvl w:ilvl="1" w:tplc="2D964C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9434105"/>
    <w:multiLevelType w:val="hybridMultilevel"/>
    <w:tmpl w:val="947E1E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D3241DB"/>
    <w:multiLevelType w:val="hybridMultilevel"/>
    <w:tmpl w:val="40AC7E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193302D"/>
    <w:multiLevelType w:val="hybridMultilevel"/>
    <w:tmpl w:val="E38878AC"/>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54157F2C"/>
    <w:multiLevelType w:val="hybridMultilevel"/>
    <w:tmpl w:val="1FF2E94C"/>
    <w:lvl w:ilvl="0" w:tplc="04150005">
      <w:start w:val="1"/>
      <w:numFmt w:val="bullet"/>
      <w:lvlText w:val=""/>
      <w:lvlJc w:val="left"/>
      <w:pPr>
        <w:ind w:left="927" w:hanging="360"/>
      </w:pPr>
      <w:rPr>
        <w:rFonts w:ascii="Wingdings" w:hAnsi="Wingdings"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4">
    <w:nsid w:val="54ED626A"/>
    <w:multiLevelType w:val="hybridMultilevel"/>
    <w:tmpl w:val="FDC8A1BC"/>
    <w:lvl w:ilvl="0" w:tplc="04150003">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nsid w:val="55141A38"/>
    <w:multiLevelType w:val="hybridMultilevel"/>
    <w:tmpl w:val="9DA2ED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59328D2"/>
    <w:multiLevelType w:val="hybridMultilevel"/>
    <w:tmpl w:val="75246F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5B417AA"/>
    <w:multiLevelType w:val="hybridMultilevel"/>
    <w:tmpl w:val="2480AE50"/>
    <w:lvl w:ilvl="0" w:tplc="04150001">
      <w:start w:val="1"/>
      <w:numFmt w:val="bullet"/>
      <w:lvlText w:val=""/>
      <w:lvlJc w:val="left"/>
      <w:pPr>
        <w:ind w:left="357" w:hanging="360"/>
      </w:pPr>
      <w:rPr>
        <w:rFonts w:ascii="Symbol" w:hAnsi="Symbol" w:hint="default"/>
      </w:rPr>
    </w:lvl>
    <w:lvl w:ilvl="1" w:tplc="8CA0514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6BE0380"/>
    <w:multiLevelType w:val="hybridMultilevel"/>
    <w:tmpl w:val="385EC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8475F59"/>
    <w:multiLevelType w:val="hybridMultilevel"/>
    <w:tmpl w:val="4DFC51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8AD3E81"/>
    <w:multiLevelType w:val="hybridMultilevel"/>
    <w:tmpl w:val="B4387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4">
    <w:nsid w:val="5B035E24"/>
    <w:multiLevelType w:val="hybridMultilevel"/>
    <w:tmpl w:val="5B1E04B8"/>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75">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6">
    <w:nsid w:val="5B1A43CF"/>
    <w:multiLevelType w:val="hybridMultilevel"/>
    <w:tmpl w:val="39BA19D2"/>
    <w:lvl w:ilvl="0" w:tplc="04150003">
      <w:start w:val="1"/>
      <w:numFmt w:val="bullet"/>
      <w:lvlText w:val="o"/>
      <w:lvlJc w:val="left"/>
      <w:pPr>
        <w:ind w:left="1440" w:hanging="360"/>
      </w:pPr>
      <w:rPr>
        <w:rFonts w:ascii="Courier New" w:hAnsi="Courier New" w:cs="Courier New" w:hint="default"/>
      </w:rPr>
    </w:lvl>
    <w:lvl w:ilvl="1" w:tplc="0D0CFFDC">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nsid w:val="5D746947"/>
    <w:multiLevelType w:val="hybridMultilevel"/>
    <w:tmpl w:val="4122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DB4071B"/>
    <w:multiLevelType w:val="hybridMultilevel"/>
    <w:tmpl w:val="EEAE1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E192260"/>
    <w:multiLevelType w:val="hybridMultilevel"/>
    <w:tmpl w:val="5A8AB67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80">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FAB650F"/>
    <w:multiLevelType w:val="hybridMultilevel"/>
    <w:tmpl w:val="20F840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0E0496F"/>
    <w:multiLevelType w:val="hybridMultilevel"/>
    <w:tmpl w:val="7DEAF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2760932"/>
    <w:multiLevelType w:val="hybridMultilevel"/>
    <w:tmpl w:val="15B2AFB8"/>
    <w:lvl w:ilvl="0" w:tplc="457C268C">
      <w:start w:val="1"/>
      <w:numFmt w:val="decimal"/>
      <w:pStyle w:val="Podrozdzia21-DK"/>
      <w:lvlText w:val="2.%1"/>
      <w:lvlJc w:val="left"/>
      <w:pPr>
        <w:ind w:left="1480" w:hanging="360"/>
      </w:pPr>
      <w:rPr>
        <w:rFonts w:cs="Times New Roman" w:hint="default"/>
      </w:rPr>
    </w:lvl>
    <w:lvl w:ilvl="1" w:tplc="04150019" w:tentative="1">
      <w:start w:val="1"/>
      <w:numFmt w:val="lowerLetter"/>
      <w:lvlText w:val="%2."/>
      <w:lvlJc w:val="left"/>
      <w:pPr>
        <w:ind w:left="2200" w:hanging="360"/>
      </w:pPr>
      <w:rPr>
        <w:rFonts w:cs="Times New Roman"/>
      </w:rPr>
    </w:lvl>
    <w:lvl w:ilvl="2" w:tplc="0415001B" w:tentative="1">
      <w:start w:val="1"/>
      <w:numFmt w:val="lowerRoman"/>
      <w:lvlText w:val="%3."/>
      <w:lvlJc w:val="right"/>
      <w:pPr>
        <w:ind w:left="2920" w:hanging="180"/>
      </w:pPr>
      <w:rPr>
        <w:rFonts w:cs="Times New Roman"/>
      </w:rPr>
    </w:lvl>
    <w:lvl w:ilvl="3" w:tplc="0415000F" w:tentative="1">
      <w:start w:val="1"/>
      <w:numFmt w:val="decimal"/>
      <w:lvlText w:val="%4."/>
      <w:lvlJc w:val="left"/>
      <w:pPr>
        <w:ind w:left="3640" w:hanging="360"/>
      </w:pPr>
      <w:rPr>
        <w:rFonts w:cs="Times New Roman"/>
      </w:rPr>
    </w:lvl>
    <w:lvl w:ilvl="4" w:tplc="04150019" w:tentative="1">
      <w:start w:val="1"/>
      <w:numFmt w:val="lowerLetter"/>
      <w:lvlText w:val="%5."/>
      <w:lvlJc w:val="left"/>
      <w:pPr>
        <w:ind w:left="4360" w:hanging="360"/>
      </w:pPr>
      <w:rPr>
        <w:rFonts w:cs="Times New Roman"/>
      </w:rPr>
    </w:lvl>
    <w:lvl w:ilvl="5" w:tplc="0415001B" w:tentative="1">
      <w:start w:val="1"/>
      <w:numFmt w:val="lowerRoman"/>
      <w:lvlText w:val="%6."/>
      <w:lvlJc w:val="right"/>
      <w:pPr>
        <w:ind w:left="5080" w:hanging="180"/>
      </w:pPr>
      <w:rPr>
        <w:rFonts w:cs="Times New Roman"/>
      </w:rPr>
    </w:lvl>
    <w:lvl w:ilvl="6" w:tplc="0415000F" w:tentative="1">
      <w:start w:val="1"/>
      <w:numFmt w:val="decimal"/>
      <w:lvlText w:val="%7."/>
      <w:lvlJc w:val="left"/>
      <w:pPr>
        <w:ind w:left="5800" w:hanging="360"/>
      </w:pPr>
      <w:rPr>
        <w:rFonts w:cs="Times New Roman"/>
      </w:rPr>
    </w:lvl>
    <w:lvl w:ilvl="7" w:tplc="04150019" w:tentative="1">
      <w:start w:val="1"/>
      <w:numFmt w:val="lowerLetter"/>
      <w:lvlText w:val="%8."/>
      <w:lvlJc w:val="left"/>
      <w:pPr>
        <w:ind w:left="6520" w:hanging="360"/>
      </w:pPr>
      <w:rPr>
        <w:rFonts w:cs="Times New Roman"/>
      </w:rPr>
    </w:lvl>
    <w:lvl w:ilvl="8" w:tplc="0415001B" w:tentative="1">
      <w:start w:val="1"/>
      <w:numFmt w:val="lowerRoman"/>
      <w:lvlText w:val="%9."/>
      <w:lvlJc w:val="right"/>
      <w:pPr>
        <w:ind w:left="7240" w:hanging="180"/>
      </w:pPr>
      <w:rPr>
        <w:rFonts w:cs="Times New Roman"/>
      </w:rPr>
    </w:lvl>
  </w:abstractNum>
  <w:abstractNum w:abstractNumId="85">
    <w:nsid w:val="636309AF"/>
    <w:multiLevelType w:val="hybridMultilevel"/>
    <w:tmpl w:val="127EB78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4FD105F"/>
    <w:multiLevelType w:val="hybridMultilevel"/>
    <w:tmpl w:val="E85C9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91" w:hanging="360"/>
      </w:pPr>
      <w:rPr>
        <w:rFonts w:cs="Times New Roman"/>
      </w:rPr>
    </w:lvl>
    <w:lvl w:ilvl="2" w:tplc="0415001B" w:tentative="1">
      <w:start w:val="1"/>
      <w:numFmt w:val="lowerRoman"/>
      <w:lvlText w:val="%3."/>
      <w:lvlJc w:val="right"/>
      <w:pPr>
        <w:ind w:left="1811" w:hanging="180"/>
      </w:pPr>
      <w:rPr>
        <w:rFonts w:cs="Times New Roman"/>
      </w:rPr>
    </w:lvl>
    <w:lvl w:ilvl="3" w:tplc="0415000F" w:tentative="1">
      <w:start w:val="1"/>
      <w:numFmt w:val="decimal"/>
      <w:lvlText w:val="%4."/>
      <w:lvlJc w:val="left"/>
      <w:pPr>
        <w:ind w:left="2531" w:hanging="360"/>
      </w:pPr>
      <w:rPr>
        <w:rFonts w:cs="Times New Roman"/>
      </w:rPr>
    </w:lvl>
    <w:lvl w:ilvl="4" w:tplc="04150019" w:tentative="1">
      <w:start w:val="1"/>
      <w:numFmt w:val="lowerLetter"/>
      <w:lvlText w:val="%5."/>
      <w:lvlJc w:val="left"/>
      <w:pPr>
        <w:ind w:left="3251" w:hanging="360"/>
      </w:pPr>
      <w:rPr>
        <w:rFonts w:cs="Times New Roman"/>
      </w:rPr>
    </w:lvl>
    <w:lvl w:ilvl="5" w:tplc="0415001B" w:tentative="1">
      <w:start w:val="1"/>
      <w:numFmt w:val="lowerRoman"/>
      <w:lvlText w:val="%6."/>
      <w:lvlJc w:val="right"/>
      <w:pPr>
        <w:ind w:left="3971" w:hanging="180"/>
      </w:pPr>
      <w:rPr>
        <w:rFonts w:cs="Times New Roman"/>
      </w:rPr>
    </w:lvl>
    <w:lvl w:ilvl="6" w:tplc="0415000F" w:tentative="1">
      <w:start w:val="1"/>
      <w:numFmt w:val="decimal"/>
      <w:lvlText w:val="%7."/>
      <w:lvlJc w:val="left"/>
      <w:pPr>
        <w:ind w:left="4691" w:hanging="360"/>
      </w:pPr>
      <w:rPr>
        <w:rFonts w:cs="Times New Roman"/>
      </w:rPr>
    </w:lvl>
    <w:lvl w:ilvl="7" w:tplc="04150019" w:tentative="1">
      <w:start w:val="1"/>
      <w:numFmt w:val="lowerLetter"/>
      <w:lvlText w:val="%8."/>
      <w:lvlJc w:val="left"/>
      <w:pPr>
        <w:ind w:left="5411" w:hanging="360"/>
      </w:pPr>
      <w:rPr>
        <w:rFonts w:cs="Times New Roman"/>
      </w:rPr>
    </w:lvl>
    <w:lvl w:ilvl="8" w:tplc="0415001B" w:tentative="1">
      <w:start w:val="1"/>
      <w:numFmt w:val="lowerRoman"/>
      <w:lvlText w:val="%9."/>
      <w:lvlJc w:val="right"/>
      <w:pPr>
        <w:ind w:left="6131" w:hanging="180"/>
      </w:pPr>
      <w:rPr>
        <w:rFonts w:cs="Times New Roman"/>
      </w:rPr>
    </w:lvl>
  </w:abstractNum>
  <w:abstractNum w:abstractNumId="88">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8B64CA7"/>
    <w:multiLevelType w:val="multilevel"/>
    <w:tmpl w:val="AB266520"/>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Symbol" w:hAnsi="Symbol"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90">
    <w:nsid w:val="6AC5682F"/>
    <w:multiLevelType w:val="hybridMultilevel"/>
    <w:tmpl w:val="53E021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7A2FCA"/>
    <w:multiLevelType w:val="hybridMultilevel"/>
    <w:tmpl w:val="29E0C4FE"/>
    <w:lvl w:ilvl="0" w:tplc="5CF0B6FA">
      <w:start w:val="1"/>
      <w:numFmt w:val="upperRoman"/>
      <w:pStyle w:val="RozdziaIDK"/>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79151E"/>
    <w:multiLevelType w:val="hybridMultilevel"/>
    <w:tmpl w:val="992CB1B6"/>
    <w:lvl w:ilvl="0" w:tplc="04150003">
      <w:start w:val="1"/>
      <w:numFmt w:val="bullet"/>
      <w:lvlText w:val="o"/>
      <w:lvlJc w:val="left"/>
      <w:pPr>
        <w:ind w:left="1440" w:hanging="360"/>
      </w:pPr>
      <w:rPr>
        <w:rFonts w:ascii="Courier New" w:hAnsi="Courier New" w:cs="Courier New" w:hint="default"/>
      </w:rPr>
    </w:lvl>
    <w:lvl w:ilvl="1" w:tplc="F77C1424" w:tentative="1">
      <w:start w:val="1"/>
      <w:numFmt w:val="lowerLetter"/>
      <w:lvlText w:val="%2."/>
      <w:lvlJc w:val="left"/>
      <w:pPr>
        <w:ind w:left="2160" w:hanging="360"/>
      </w:pPr>
      <w:rPr>
        <w:rFonts w:cs="Times New Roman"/>
      </w:rPr>
    </w:lvl>
    <w:lvl w:ilvl="2" w:tplc="F2B6F2EC" w:tentative="1">
      <w:start w:val="1"/>
      <w:numFmt w:val="lowerRoman"/>
      <w:lvlText w:val="%3."/>
      <w:lvlJc w:val="right"/>
      <w:pPr>
        <w:ind w:left="2880" w:hanging="180"/>
      </w:pPr>
      <w:rPr>
        <w:rFonts w:cs="Times New Roman"/>
      </w:rPr>
    </w:lvl>
    <w:lvl w:ilvl="3" w:tplc="C76E42A8" w:tentative="1">
      <w:start w:val="1"/>
      <w:numFmt w:val="decimal"/>
      <w:lvlText w:val="%4."/>
      <w:lvlJc w:val="left"/>
      <w:pPr>
        <w:ind w:left="3600" w:hanging="360"/>
      </w:pPr>
      <w:rPr>
        <w:rFonts w:cs="Times New Roman"/>
      </w:rPr>
    </w:lvl>
    <w:lvl w:ilvl="4" w:tplc="B704917A" w:tentative="1">
      <w:start w:val="1"/>
      <w:numFmt w:val="lowerLetter"/>
      <w:lvlText w:val="%5."/>
      <w:lvlJc w:val="left"/>
      <w:pPr>
        <w:ind w:left="4320" w:hanging="360"/>
      </w:pPr>
      <w:rPr>
        <w:rFonts w:cs="Times New Roman"/>
      </w:rPr>
    </w:lvl>
    <w:lvl w:ilvl="5" w:tplc="A392C6EC" w:tentative="1">
      <w:start w:val="1"/>
      <w:numFmt w:val="lowerRoman"/>
      <w:lvlText w:val="%6."/>
      <w:lvlJc w:val="right"/>
      <w:pPr>
        <w:ind w:left="5040" w:hanging="180"/>
      </w:pPr>
      <w:rPr>
        <w:rFonts w:cs="Times New Roman"/>
      </w:rPr>
    </w:lvl>
    <w:lvl w:ilvl="6" w:tplc="036487A2" w:tentative="1">
      <w:start w:val="1"/>
      <w:numFmt w:val="decimal"/>
      <w:lvlText w:val="%7."/>
      <w:lvlJc w:val="left"/>
      <w:pPr>
        <w:ind w:left="5760" w:hanging="360"/>
      </w:pPr>
      <w:rPr>
        <w:rFonts w:cs="Times New Roman"/>
      </w:rPr>
    </w:lvl>
    <w:lvl w:ilvl="7" w:tplc="BA721EE6" w:tentative="1">
      <w:start w:val="1"/>
      <w:numFmt w:val="lowerLetter"/>
      <w:lvlText w:val="%8."/>
      <w:lvlJc w:val="left"/>
      <w:pPr>
        <w:ind w:left="6480" w:hanging="360"/>
      </w:pPr>
      <w:rPr>
        <w:rFonts w:cs="Times New Roman"/>
      </w:rPr>
    </w:lvl>
    <w:lvl w:ilvl="8" w:tplc="B9F2FD64" w:tentative="1">
      <w:start w:val="1"/>
      <w:numFmt w:val="lowerRoman"/>
      <w:lvlText w:val="%9."/>
      <w:lvlJc w:val="right"/>
      <w:pPr>
        <w:ind w:left="7200" w:hanging="180"/>
      </w:pPr>
      <w:rPr>
        <w:rFonts w:cs="Times New Roman"/>
      </w:rPr>
    </w:lvl>
  </w:abstractNum>
  <w:abstractNum w:abstractNumId="94">
    <w:nsid w:val="718B3E6C"/>
    <w:multiLevelType w:val="hybridMultilevel"/>
    <w:tmpl w:val="C960F5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681096F"/>
    <w:multiLevelType w:val="hybridMultilevel"/>
    <w:tmpl w:val="D8060A68"/>
    <w:lvl w:ilvl="0" w:tplc="04150001">
      <w:start w:val="1"/>
      <w:numFmt w:val="bullet"/>
      <w:lvlText w:val=""/>
      <w:lvlJc w:val="left"/>
      <w:pPr>
        <w:ind w:left="-209" w:hanging="360"/>
      </w:pPr>
      <w:rPr>
        <w:rFonts w:ascii="Symbol" w:hAnsi="Symbol" w:hint="default"/>
        <w:color w:val="auto"/>
      </w:rPr>
    </w:lvl>
    <w:lvl w:ilvl="1" w:tplc="04150003" w:tentative="1">
      <w:start w:val="1"/>
      <w:numFmt w:val="bullet"/>
      <w:lvlText w:val="o"/>
      <w:lvlJc w:val="left"/>
      <w:pPr>
        <w:ind w:left="500" w:hanging="360"/>
      </w:pPr>
      <w:rPr>
        <w:rFonts w:ascii="Courier New" w:hAnsi="Courier New" w:cs="Courier New" w:hint="default"/>
      </w:rPr>
    </w:lvl>
    <w:lvl w:ilvl="2" w:tplc="04150005" w:tentative="1">
      <w:start w:val="1"/>
      <w:numFmt w:val="bullet"/>
      <w:lvlText w:val=""/>
      <w:lvlJc w:val="left"/>
      <w:pPr>
        <w:ind w:left="1220" w:hanging="360"/>
      </w:pPr>
      <w:rPr>
        <w:rFonts w:ascii="Wingdings" w:hAnsi="Wingdings" w:hint="default"/>
      </w:rPr>
    </w:lvl>
    <w:lvl w:ilvl="3" w:tplc="04150001" w:tentative="1">
      <w:start w:val="1"/>
      <w:numFmt w:val="bullet"/>
      <w:lvlText w:val=""/>
      <w:lvlJc w:val="left"/>
      <w:pPr>
        <w:ind w:left="1940" w:hanging="360"/>
      </w:pPr>
      <w:rPr>
        <w:rFonts w:ascii="Symbol" w:hAnsi="Symbol" w:hint="default"/>
      </w:rPr>
    </w:lvl>
    <w:lvl w:ilvl="4" w:tplc="04150003" w:tentative="1">
      <w:start w:val="1"/>
      <w:numFmt w:val="bullet"/>
      <w:lvlText w:val="o"/>
      <w:lvlJc w:val="left"/>
      <w:pPr>
        <w:ind w:left="2660" w:hanging="360"/>
      </w:pPr>
      <w:rPr>
        <w:rFonts w:ascii="Courier New" w:hAnsi="Courier New" w:cs="Courier New" w:hint="default"/>
      </w:rPr>
    </w:lvl>
    <w:lvl w:ilvl="5" w:tplc="04150005" w:tentative="1">
      <w:start w:val="1"/>
      <w:numFmt w:val="bullet"/>
      <w:lvlText w:val=""/>
      <w:lvlJc w:val="left"/>
      <w:pPr>
        <w:ind w:left="3380" w:hanging="360"/>
      </w:pPr>
      <w:rPr>
        <w:rFonts w:ascii="Wingdings" w:hAnsi="Wingdings" w:hint="default"/>
      </w:rPr>
    </w:lvl>
    <w:lvl w:ilvl="6" w:tplc="04150001" w:tentative="1">
      <w:start w:val="1"/>
      <w:numFmt w:val="bullet"/>
      <w:lvlText w:val=""/>
      <w:lvlJc w:val="left"/>
      <w:pPr>
        <w:ind w:left="4100" w:hanging="360"/>
      </w:pPr>
      <w:rPr>
        <w:rFonts w:ascii="Symbol" w:hAnsi="Symbol" w:hint="default"/>
      </w:rPr>
    </w:lvl>
    <w:lvl w:ilvl="7" w:tplc="04150003" w:tentative="1">
      <w:start w:val="1"/>
      <w:numFmt w:val="bullet"/>
      <w:lvlText w:val="o"/>
      <w:lvlJc w:val="left"/>
      <w:pPr>
        <w:ind w:left="4820" w:hanging="360"/>
      </w:pPr>
      <w:rPr>
        <w:rFonts w:ascii="Courier New" w:hAnsi="Courier New" w:cs="Courier New" w:hint="default"/>
      </w:rPr>
    </w:lvl>
    <w:lvl w:ilvl="8" w:tplc="04150005" w:tentative="1">
      <w:start w:val="1"/>
      <w:numFmt w:val="bullet"/>
      <w:lvlText w:val=""/>
      <w:lvlJc w:val="left"/>
      <w:pPr>
        <w:ind w:left="5540" w:hanging="360"/>
      </w:pPr>
      <w:rPr>
        <w:rFonts w:ascii="Wingdings" w:hAnsi="Wingdings" w:hint="default"/>
      </w:rPr>
    </w:lvl>
  </w:abstractNum>
  <w:abstractNum w:abstractNumId="96">
    <w:nsid w:val="78D01483"/>
    <w:multiLevelType w:val="hybridMultilevel"/>
    <w:tmpl w:val="11065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921135"/>
    <w:multiLevelType w:val="hybridMultilevel"/>
    <w:tmpl w:val="5C989902"/>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A152DC"/>
    <w:multiLevelType w:val="hybridMultilevel"/>
    <w:tmpl w:val="F59AAB9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1">
    <w:nsid w:val="7C941EEE"/>
    <w:multiLevelType w:val="hybridMultilevel"/>
    <w:tmpl w:val="58D081BE"/>
    <w:lvl w:ilvl="0" w:tplc="04150001">
      <w:start w:val="1"/>
      <w:numFmt w:val="bullet"/>
      <w:lvlText w:val=""/>
      <w:lvlJc w:val="left"/>
      <w:pPr>
        <w:ind w:left="357" w:hanging="360"/>
      </w:pPr>
      <w:rPr>
        <w:rFonts w:ascii="Symbol" w:hAnsi="Symbol"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2"/>
  </w:num>
  <w:num w:numId="2">
    <w:abstractNumId w:val="39"/>
  </w:num>
  <w:num w:numId="3">
    <w:abstractNumId w:val="84"/>
  </w:num>
  <w:num w:numId="4">
    <w:abstractNumId w:val="25"/>
  </w:num>
  <w:num w:numId="5">
    <w:abstractNumId w:val="79"/>
  </w:num>
  <w:num w:numId="6">
    <w:abstractNumId w:val="67"/>
  </w:num>
  <w:num w:numId="7">
    <w:abstractNumId w:val="23"/>
  </w:num>
  <w:num w:numId="8">
    <w:abstractNumId w:val="52"/>
  </w:num>
  <w:num w:numId="9">
    <w:abstractNumId w:val="43"/>
  </w:num>
  <w:num w:numId="10">
    <w:abstractNumId w:val="35"/>
  </w:num>
  <w:num w:numId="11">
    <w:abstractNumId w:val="26"/>
  </w:num>
  <w:num w:numId="12">
    <w:abstractNumId w:val="74"/>
  </w:num>
  <w:num w:numId="13">
    <w:abstractNumId w:val="6"/>
  </w:num>
  <w:num w:numId="14">
    <w:abstractNumId w:val="68"/>
  </w:num>
  <w:num w:numId="15">
    <w:abstractNumId w:val="88"/>
  </w:num>
  <w:num w:numId="16">
    <w:abstractNumId w:val="51"/>
  </w:num>
  <w:num w:numId="17">
    <w:abstractNumId w:val="30"/>
  </w:num>
  <w:num w:numId="18">
    <w:abstractNumId w:val="4"/>
  </w:num>
  <w:num w:numId="19">
    <w:abstractNumId w:val="70"/>
  </w:num>
  <w:num w:numId="20">
    <w:abstractNumId w:val="65"/>
  </w:num>
  <w:num w:numId="21">
    <w:abstractNumId w:val="71"/>
  </w:num>
  <w:num w:numId="22">
    <w:abstractNumId w:val="48"/>
  </w:num>
  <w:num w:numId="23">
    <w:abstractNumId w:val="44"/>
  </w:num>
  <w:num w:numId="24">
    <w:abstractNumId w:val="63"/>
  </w:num>
  <w:num w:numId="25">
    <w:abstractNumId w:val="98"/>
  </w:num>
  <w:num w:numId="26">
    <w:abstractNumId w:val="66"/>
  </w:num>
  <w:num w:numId="27">
    <w:abstractNumId w:val="11"/>
  </w:num>
  <w:num w:numId="28">
    <w:abstractNumId w:val="85"/>
  </w:num>
  <w:num w:numId="29">
    <w:abstractNumId w:val="59"/>
  </w:num>
  <w:num w:numId="30">
    <w:abstractNumId w:val="14"/>
  </w:num>
  <w:num w:numId="31">
    <w:abstractNumId w:val="37"/>
  </w:num>
  <w:num w:numId="32">
    <w:abstractNumId w:val="57"/>
  </w:num>
  <w:num w:numId="33">
    <w:abstractNumId w:val="16"/>
  </w:num>
  <w:num w:numId="34">
    <w:abstractNumId w:val="77"/>
  </w:num>
  <w:num w:numId="35">
    <w:abstractNumId w:val="97"/>
  </w:num>
  <w:num w:numId="36">
    <w:abstractNumId w:val="19"/>
  </w:num>
  <w:num w:numId="37">
    <w:abstractNumId w:val="42"/>
  </w:num>
  <w:num w:numId="38">
    <w:abstractNumId w:val="78"/>
  </w:num>
  <w:num w:numId="39">
    <w:abstractNumId w:val="93"/>
  </w:num>
  <w:num w:numId="40">
    <w:abstractNumId w:val="13"/>
  </w:num>
  <w:num w:numId="41">
    <w:abstractNumId w:val="17"/>
  </w:num>
  <w:num w:numId="42">
    <w:abstractNumId w:val="45"/>
  </w:num>
  <w:num w:numId="43">
    <w:abstractNumId w:val="24"/>
  </w:num>
  <w:num w:numId="44">
    <w:abstractNumId w:val="36"/>
  </w:num>
  <w:num w:numId="45">
    <w:abstractNumId w:val="47"/>
  </w:num>
  <w:num w:numId="46">
    <w:abstractNumId w:val="89"/>
  </w:num>
  <w:num w:numId="47">
    <w:abstractNumId w:val="99"/>
  </w:num>
  <w:num w:numId="48">
    <w:abstractNumId w:val="0"/>
  </w:num>
  <w:num w:numId="49">
    <w:abstractNumId w:val="20"/>
  </w:num>
  <w:num w:numId="50">
    <w:abstractNumId w:val="38"/>
  </w:num>
  <w:num w:numId="51">
    <w:abstractNumId w:val="29"/>
  </w:num>
  <w:num w:numId="52">
    <w:abstractNumId w:val="41"/>
  </w:num>
  <w:num w:numId="53">
    <w:abstractNumId w:val="28"/>
  </w:num>
  <w:num w:numId="54">
    <w:abstractNumId w:val="73"/>
  </w:num>
  <w:num w:numId="55">
    <w:abstractNumId w:val="86"/>
  </w:num>
  <w:num w:numId="56">
    <w:abstractNumId w:val="22"/>
  </w:num>
  <w:num w:numId="57">
    <w:abstractNumId w:val="2"/>
  </w:num>
  <w:num w:numId="58">
    <w:abstractNumId w:val="87"/>
  </w:num>
  <w:num w:numId="59">
    <w:abstractNumId w:val="54"/>
  </w:num>
  <w:num w:numId="60">
    <w:abstractNumId w:val="33"/>
  </w:num>
  <w:num w:numId="61">
    <w:abstractNumId w:val="80"/>
  </w:num>
  <w:num w:numId="62">
    <w:abstractNumId w:val="72"/>
  </w:num>
  <w:num w:numId="63">
    <w:abstractNumId w:val="76"/>
  </w:num>
  <w:num w:numId="64">
    <w:abstractNumId w:val="53"/>
  </w:num>
  <w:num w:numId="65">
    <w:abstractNumId w:val="91"/>
  </w:num>
  <w:num w:numId="66">
    <w:abstractNumId w:val="82"/>
  </w:num>
  <w:num w:numId="67">
    <w:abstractNumId w:val="94"/>
  </w:num>
  <w:num w:numId="68">
    <w:abstractNumId w:val="61"/>
  </w:num>
  <w:num w:numId="69">
    <w:abstractNumId w:val="1"/>
  </w:num>
  <w:num w:numId="70">
    <w:abstractNumId w:val="46"/>
  </w:num>
  <w:num w:numId="71">
    <w:abstractNumId w:val="60"/>
  </w:num>
  <w:num w:numId="72">
    <w:abstractNumId w:val="12"/>
  </w:num>
  <w:num w:numId="73">
    <w:abstractNumId w:val="31"/>
  </w:num>
  <w:num w:numId="74">
    <w:abstractNumId w:val="101"/>
  </w:num>
  <w:num w:numId="75">
    <w:abstractNumId w:val="21"/>
  </w:num>
  <w:num w:numId="76">
    <w:abstractNumId w:val="95"/>
  </w:num>
  <w:num w:numId="77">
    <w:abstractNumId w:val="10"/>
  </w:num>
  <w:num w:numId="78">
    <w:abstractNumId w:val="32"/>
  </w:num>
  <w:num w:numId="79">
    <w:abstractNumId w:val="75"/>
  </w:num>
  <w:num w:numId="80">
    <w:abstractNumId w:val="58"/>
  </w:num>
  <w:num w:numId="81">
    <w:abstractNumId w:val="5"/>
  </w:num>
  <w:num w:numId="82">
    <w:abstractNumId w:val="15"/>
  </w:num>
  <w:num w:numId="83">
    <w:abstractNumId w:val="64"/>
  </w:num>
  <w:num w:numId="84">
    <w:abstractNumId w:val="62"/>
  </w:num>
  <w:num w:numId="85">
    <w:abstractNumId w:val="83"/>
  </w:num>
  <w:num w:numId="86">
    <w:abstractNumId w:val="81"/>
  </w:num>
  <w:num w:numId="87">
    <w:abstractNumId w:val="96"/>
  </w:num>
  <w:num w:numId="88">
    <w:abstractNumId w:val="3"/>
  </w:num>
  <w:num w:numId="89">
    <w:abstractNumId w:val="27"/>
  </w:num>
  <w:num w:numId="90">
    <w:abstractNumId w:val="34"/>
  </w:num>
  <w:num w:numId="91">
    <w:abstractNumId w:val="92"/>
    <w:lvlOverride w:ilvl="0">
      <w:startOverride w:val="5"/>
    </w:lvlOverride>
  </w:num>
  <w:num w:numId="92">
    <w:abstractNumId w:val="72"/>
  </w:num>
  <w:num w:numId="93">
    <w:abstractNumId w:val="8"/>
  </w:num>
  <w:num w:numId="94">
    <w:abstractNumId w:val="7"/>
  </w:num>
  <w:num w:numId="95">
    <w:abstractNumId w:val="69"/>
  </w:num>
  <w:num w:numId="96">
    <w:abstractNumId w:val="18"/>
  </w:num>
  <w:num w:numId="97">
    <w:abstractNumId w:val="2"/>
  </w:num>
  <w:num w:numId="98">
    <w:abstractNumId w:val="100"/>
  </w:num>
  <w:num w:numId="99">
    <w:abstractNumId w:val="90"/>
  </w:num>
  <w:num w:numId="100">
    <w:abstractNumId w:val="50"/>
  </w:num>
  <w:num w:numId="101">
    <w:abstractNumId w:val="49"/>
  </w:num>
  <w:num w:numId="102">
    <w:abstractNumId w:val="55"/>
  </w:num>
  <w:num w:numId="103">
    <w:abstractNumId w:val="9"/>
  </w:num>
  <w:num w:numId="104">
    <w:abstractNumId w:val="56"/>
  </w:num>
  <w:num w:numId="105">
    <w:abstractNumId w:val="4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10"/>
  <w:displayHorizontalDrawingGridEvery w:val="2"/>
  <w:characterSpacingControl w:val="doNotCompress"/>
  <w:hdrShapeDefaults>
    <o:shapedefaults v:ext="edit" spidmax="79873">
      <o:colormru v:ext="edit" colors="#f3702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1F"/>
    <w:rsid w:val="00001BA0"/>
    <w:rsid w:val="00004E7D"/>
    <w:rsid w:val="000062D0"/>
    <w:rsid w:val="00006FC7"/>
    <w:rsid w:val="0001696B"/>
    <w:rsid w:val="00017B24"/>
    <w:rsid w:val="00020186"/>
    <w:rsid w:val="00020293"/>
    <w:rsid w:val="00021316"/>
    <w:rsid w:val="00023F9A"/>
    <w:rsid w:val="00025BF3"/>
    <w:rsid w:val="00030487"/>
    <w:rsid w:val="000308F0"/>
    <w:rsid w:val="00037565"/>
    <w:rsid w:val="00037AC9"/>
    <w:rsid w:val="00041FF1"/>
    <w:rsid w:val="000438AC"/>
    <w:rsid w:val="00045532"/>
    <w:rsid w:val="00047635"/>
    <w:rsid w:val="00050BC9"/>
    <w:rsid w:val="0005424C"/>
    <w:rsid w:val="00054F88"/>
    <w:rsid w:val="00056DEA"/>
    <w:rsid w:val="00062A4B"/>
    <w:rsid w:val="0006402E"/>
    <w:rsid w:val="000642F2"/>
    <w:rsid w:val="00064F3E"/>
    <w:rsid w:val="00065740"/>
    <w:rsid w:val="00066286"/>
    <w:rsid w:val="00070DBA"/>
    <w:rsid w:val="00073AC8"/>
    <w:rsid w:val="00073EFD"/>
    <w:rsid w:val="000751DD"/>
    <w:rsid w:val="00076618"/>
    <w:rsid w:val="000776C2"/>
    <w:rsid w:val="000779B9"/>
    <w:rsid w:val="00077BE8"/>
    <w:rsid w:val="00084ABF"/>
    <w:rsid w:val="000857E2"/>
    <w:rsid w:val="00085AF5"/>
    <w:rsid w:val="00085F5E"/>
    <w:rsid w:val="00090FE3"/>
    <w:rsid w:val="0009232D"/>
    <w:rsid w:val="00092AA5"/>
    <w:rsid w:val="00093D95"/>
    <w:rsid w:val="00096133"/>
    <w:rsid w:val="00096452"/>
    <w:rsid w:val="000A0AB1"/>
    <w:rsid w:val="000A2CD5"/>
    <w:rsid w:val="000A3D62"/>
    <w:rsid w:val="000B4D24"/>
    <w:rsid w:val="000B4FE6"/>
    <w:rsid w:val="000B667C"/>
    <w:rsid w:val="000B7231"/>
    <w:rsid w:val="000C0C3A"/>
    <w:rsid w:val="000C149E"/>
    <w:rsid w:val="000D00BC"/>
    <w:rsid w:val="000D2B92"/>
    <w:rsid w:val="000D512A"/>
    <w:rsid w:val="000D77DC"/>
    <w:rsid w:val="000E1F9B"/>
    <w:rsid w:val="000E2884"/>
    <w:rsid w:val="000E58E9"/>
    <w:rsid w:val="000E70AA"/>
    <w:rsid w:val="000F2D94"/>
    <w:rsid w:val="000F2EFC"/>
    <w:rsid w:val="00100736"/>
    <w:rsid w:val="00101405"/>
    <w:rsid w:val="00103B14"/>
    <w:rsid w:val="00103B74"/>
    <w:rsid w:val="001063E9"/>
    <w:rsid w:val="00113906"/>
    <w:rsid w:val="00113FB6"/>
    <w:rsid w:val="0011428A"/>
    <w:rsid w:val="00114D2E"/>
    <w:rsid w:val="00116A35"/>
    <w:rsid w:val="00116F98"/>
    <w:rsid w:val="001256BF"/>
    <w:rsid w:val="00126CE5"/>
    <w:rsid w:val="00135ED5"/>
    <w:rsid w:val="0013638C"/>
    <w:rsid w:val="00141093"/>
    <w:rsid w:val="00143903"/>
    <w:rsid w:val="001444C4"/>
    <w:rsid w:val="001556D5"/>
    <w:rsid w:val="00155832"/>
    <w:rsid w:val="00161BC8"/>
    <w:rsid w:val="00162146"/>
    <w:rsid w:val="00165B22"/>
    <w:rsid w:val="00165B49"/>
    <w:rsid w:val="0017011B"/>
    <w:rsid w:val="0017339F"/>
    <w:rsid w:val="0017485F"/>
    <w:rsid w:val="00174CFE"/>
    <w:rsid w:val="00175AAB"/>
    <w:rsid w:val="001843BD"/>
    <w:rsid w:val="00184EC5"/>
    <w:rsid w:val="00185937"/>
    <w:rsid w:val="001911EC"/>
    <w:rsid w:val="00191E9E"/>
    <w:rsid w:val="00192324"/>
    <w:rsid w:val="00193BD8"/>
    <w:rsid w:val="001951C3"/>
    <w:rsid w:val="001A13AE"/>
    <w:rsid w:val="001A1A43"/>
    <w:rsid w:val="001A50EF"/>
    <w:rsid w:val="001A5D91"/>
    <w:rsid w:val="001A6886"/>
    <w:rsid w:val="001B02B0"/>
    <w:rsid w:val="001B10DD"/>
    <w:rsid w:val="001B29AB"/>
    <w:rsid w:val="001B2F02"/>
    <w:rsid w:val="001B57A3"/>
    <w:rsid w:val="001B65A3"/>
    <w:rsid w:val="001C0268"/>
    <w:rsid w:val="001C2D31"/>
    <w:rsid w:val="001C3710"/>
    <w:rsid w:val="001C3747"/>
    <w:rsid w:val="001D2E36"/>
    <w:rsid w:val="001D72D1"/>
    <w:rsid w:val="001E270B"/>
    <w:rsid w:val="001E4651"/>
    <w:rsid w:val="001E6090"/>
    <w:rsid w:val="001F0FA2"/>
    <w:rsid w:val="001F19BC"/>
    <w:rsid w:val="001F39B6"/>
    <w:rsid w:val="001F3EF5"/>
    <w:rsid w:val="002026F6"/>
    <w:rsid w:val="00205141"/>
    <w:rsid w:val="002075CA"/>
    <w:rsid w:val="00212F21"/>
    <w:rsid w:val="00213C2E"/>
    <w:rsid w:val="00216B16"/>
    <w:rsid w:val="0022795D"/>
    <w:rsid w:val="00227FC2"/>
    <w:rsid w:val="00230AAA"/>
    <w:rsid w:val="002335A1"/>
    <w:rsid w:val="00233831"/>
    <w:rsid w:val="002361F8"/>
    <w:rsid w:val="00243EC1"/>
    <w:rsid w:val="00244762"/>
    <w:rsid w:val="00244948"/>
    <w:rsid w:val="00244D70"/>
    <w:rsid w:val="00245C99"/>
    <w:rsid w:val="00251170"/>
    <w:rsid w:val="00252148"/>
    <w:rsid w:val="0025406F"/>
    <w:rsid w:val="00254452"/>
    <w:rsid w:val="002551A5"/>
    <w:rsid w:val="00256806"/>
    <w:rsid w:val="00256983"/>
    <w:rsid w:val="00265F2E"/>
    <w:rsid w:val="002675BD"/>
    <w:rsid w:val="00272F1F"/>
    <w:rsid w:val="002764BC"/>
    <w:rsid w:val="00294292"/>
    <w:rsid w:val="002953A9"/>
    <w:rsid w:val="00296BE4"/>
    <w:rsid w:val="002A023C"/>
    <w:rsid w:val="002A2FA2"/>
    <w:rsid w:val="002A629C"/>
    <w:rsid w:val="002B0340"/>
    <w:rsid w:val="002B3629"/>
    <w:rsid w:val="002B40C0"/>
    <w:rsid w:val="002C0374"/>
    <w:rsid w:val="002C0457"/>
    <w:rsid w:val="002C6C46"/>
    <w:rsid w:val="002D5290"/>
    <w:rsid w:val="002E0B59"/>
    <w:rsid w:val="002E296D"/>
    <w:rsid w:val="002E4B4B"/>
    <w:rsid w:val="002F15D4"/>
    <w:rsid w:val="002F4773"/>
    <w:rsid w:val="002F47ED"/>
    <w:rsid w:val="002F510A"/>
    <w:rsid w:val="00300A05"/>
    <w:rsid w:val="00302974"/>
    <w:rsid w:val="00302B25"/>
    <w:rsid w:val="00313193"/>
    <w:rsid w:val="003134E3"/>
    <w:rsid w:val="003147FC"/>
    <w:rsid w:val="00315D98"/>
    <w:rsid w:val="0031723E"/>
    <w:rsid w:val="00317D1B"/>
    <w:rsid w:val="00320F12"/>
    <w:rsid w:val="0032302F"/>
    <w:rsid w:val="00327F1B"/>
    <w:rsid w:val="00333B94"/>
    <w:rsid w:val="0034005A"/>
    <w:rsid w:val="00343696"/>
    <w:rsid w:val="00343F1A"/>
    <w:rsid w:val="00344537"/>
    <w:rsid w:val="00344B3B"/>
    <w:rsid w:val="00353CDA"/>
    <w:rsid w:val="003541F7"/>
    <w:rsid w:val="00361B6E"/>
    <w:rsid w:val="00362D37"/>
    <w:rsid w:val="00363941"/>
    <w:rsid w:val="00365312"/>
    <w:rsid w:val="00365CA6"/>
    <w:rsid w:val="00370D90"/>
    <w:rsid w:val="00371270"/>
    <w:rsid w:val="00374BF9"/>
    <w:rsid w:val="00376026"/>
    <w:rsid w:val="0037662D"/>
    <w:rsid w:val="00376E9A"/>
    <w:rsid w:val="00377787"/>
    <w:rsid w:val="00377CCD"/>
    <w:rsid w:val="0038674D"/>
    <w:rsid w:val="00390310"/>
    <w:rsid w:val="00392F37"/>
    <w:rsid w:val="003A0271"/>
    <w:rsid w:val="003A2DE1"/>
    <w:rsid w:val="003A519F"/>
    <w:rsid w:val="003A7643"/>
    <w:rsid w:val="003B0B6B"/>
    <w:rsid w:val="003B3D63"/>
    <w:rsid w:val="003B4435"/>
    <w:rsid w:val="003B4EFC"/>
    <w:rsid w:val="003B64FC"/>
    <w:rsid w:val="003C0F8B"/>
    <w:rsid w:val="003C3691"/>
    <w:rsid w:val="003C74CD"/>
    <w:rsid w:val="003D02B9"/>
    <w:rsid w:val="003D4014"/>
    <w:rsid w:val="003E1472"/>
    <w:rsid w:val="003E14D1"/>
    <w:rsid w:val="003E207C"/>
    <w:rsid w:val="003E25B1"/>
    <w:rsid w:val="003E3B26"/>
    <w:rsid w:val="003E7BBD"/>
    <w:rsid w:val="003F5FCD"/>
    <w:rsid w:val="003F673A"/>
    <w:rsid w:val="0040050E"/>
    <w:rsid w:val="004014E3"/>
    <w:rsid w:val="00402DDB"/>
    <w:rsid w:val="00404F55"/>
    <w:rsid w:val="00405987"/>
    <w:rsid w:val="00407203"/>
    <w:rsid w:val="004105C2"/>
    <w:rsid w:val="00412115"/>
    <w:rsid w:val="00413D26"/>
    <w:rsid w:val="00414292"/>
    <w:rsid w:val="0041485D"/>
    <w:rsid w:val="004153DC"/>
    <w:rsid w:val="00417636"/>
    <w:rsid w:val="004227BA"/>
    <w:rsid w:val="00426DF4"/>
    <w:rsid w:val="00430F28"/>
    <w:rsid w:val="00430F31"/>
    <w:rsid w:val="00433BB9"/>
    <w:rsid w:val="00436F63"/>
    <w:rsid w:val="00437C87"/>
    <w:rsid w:val="004453C2"/>
    <w:rsid w:val="004457A4"/>
    <w:rsid w:val="0044722F"/>
    <w:rsid w:val="0045073B"/>
    <w:rsid w:val="00450D7F"/>
    <w:rsid w:val="00454D28"/>
    <w:rsid w:val="00457FE9"/>
    <w:rsid w:val="004613D1"/>
    <w:rsid w:val="00461EDA"/>
    <w:rsid w:val="0046548D"/>
    <w:rsid w:val="00466719"/>
    <w:rsid w:val="004676DE"/>
    <w:rsid w:val="00470E12"/>
    <w:rsid w:val="00471809"/>
    <w:rsid w:val="0047410F"/>
    <w:rsid w:val="0048461C"/>
    <w:rsid w:val="00485F4E"/>
    <w:rsid w:val="00490A8B"/>
    <w:rsid w:val="00493DC8"/>
    <w:rsid w:val="00494271"/>
    <w:rsid w:val="00494EB0"/>
    <w:rsid w:val="00497174"/>
    <w:rsid w:val="004A0F42"/>
    <w:rsid w:val="004A1B1C"/>
    <w:rsid w:val="004A526E"/>
    <w:rsid w:val="004A7865"/>
    <w:rsid w:val="004B0BF9"/>
    <w:rsid w:val="004B3C20"/>
    <w:rsid w:val="004B4CA0"/>
    <w:rsid w:val="004B549F"/>
    <w:rsid w:val="004B61DD"/>
    <w:rsid w:val="004B7D05"/>
    <w:rsid w:val="004C1AD2"/>
    <w:rsid w:val="004C4ACC"/>
    <w:rsid w:val="004C6A85"/>
    <w:rsid w:val="004D0713"/>
    <w:rsid w:val="004D2B9C"/>
    <w:rsid w:val="004D3A46"/>
    <w:rsid w:val="004D3D4C"/>
    <w:rsid w:val="004D3E6A"/>
    <w:rsid w:val="004D4E91"/>
    <w:rsid w:val="004D63D4"/>
    <w:rsid w:val="004D70AA"/>
    <w:rsid w:val="004D7AB2"/>
    <w:rsid w:val="004E49FA"/>
    <w:rsid w:val="004F18CE"/>
    <w:rsid w:val="004F3A96"/>
    <w:rsid w:val="004F7687"/>
    <w:rsid w:val="0050005A"/>
    <w:rsid w:val="00500853"/>
    <w:rsid w:val="00501218"/>
    <w:rsid w:val="005017A0"/>
    <w:rsid w:val="00501851"/>
    <w:rsid w:val="00502A9B"/>
    <w:rsid w:val="005047A4"/>
    <w:rsid w:val="00504988"/>
    <w:rsid w:val="00505F44"/>
    <w:rsid w:val="0050606D"/>
    <w:rsid w:val="00510275"/>
    <w:rsid w:val="005113D2"/>
    <w:rsid w:val="0051418A"/>
    <w:rsid w:val="00514A6D"/>
    <w:rsid w:val="005155A8"/>
    <w:rsid w:val="00517B2E"/>
    <w:rsid w:val="00521B5F"/>
    <w:rsid w:val="005234B8"/>
    <w:rsid w:val="00525D4B"/>
    <w:rsid w:val="00530E6A"/>
    <w:rsid w:val="00531463"/>
    <w:rsid w:val="005325FF"/>
    <w:rsid w:val="00537107"/>
    <w:rsid w:val="00537D21"/>
    <w:rsid w:val="00540C58"/>
    <w:rsid w:val="00541C66"/>
    <w:rsid w:val="005442B7"/>
    <w:rsid w:val="00544D7A"/>
    <w:rsid w:val="00553348"/>
    <w:rsid w:val="005536EC"/>
    <w:rsid w:val="00555276"/>
    <w:rsid w:val="005568BC"/>
    <w:rsid w:val="0056244A"/>
    <w:rsid w:val="00563117"/>
    <w:rsid w:val="005631BB"/>
    <w:rsid w:val="005646DA"/>
    <w:rsid w:val="005674C4"/>
    <w:rsid w:val="00577179"/>
    <w:rsid w:val="00580E8E"/>
    <w:rsid w:val="005819F6"/>
    <w:rsid w:val="00587484"/>
    <w:rsid w:val="00592114"/>
    <w:rsid w:val="00593534"/>
    <w:rsid w:val="00594C96"/>
    <w:rsid w:val="005A0C7C"/>
    <w:rsid w:val="005A1F09"/>
    <w:rsid w:val="005A2336"/>
    <w:rsid w:val="005A318A"/>
    <w:rsid w:val="005A32EE"/>
    <w:rsid w:val="005A3652"/>
    <w:rsid w:val="005B2EDA"/>
    <w:rsid w:val="005B3D86"/>
    <w:rsid w:val="005B4BF7"/>
    <w:rsid w:val="005B62CC"/>
    <w:rsid w:val="005B700E"/>
    <w:rsid w:val="005C2C37"/>
    <w:rsid w:val="005C47CB"/>
    <w:rsid w:val="005D236D"/>
    <w:rsid w:val="005D49FC"/>
    <w:rsid w:val="005D65E4"/>
    <w:rsid w:val="005D6AA3"/>
    <w:rsid w:val="005D798B"/>
    <w:rsid w:val="005E053B"/>
    <w:rsid w:val="005F0770"/>
    <w:rsid w:val="005F0D46"/>
    <w:rsid w:val="005F0FF0"/>
    <w:rsid w:val="005F3002"/>
    <w:rsid w:val="005F44B5"/>
    <w:rsid w:val="005F5E58"/>
    <w:rsid w:val="005F5F27"/>
    <w:rsid w:val="005F60F9"/>
    <w:rsid w:val="005F7CF5"/>
    <w:rsid w:val="00600E9A"/>
    <w:rsid w:val="00605573"/>
    <w:rsid w:val="00607B6B"/>
    <w:rsid w:val="006122C1"/>
    <w:rsid w:val="006145A0"/>
    <w:rsid w:val="00614894"/>
    <w:rsid w:val="006163D9"/>
    <w:rsid w:val="0062156A"/>
    <w:rsid w:val="00621C00"/>
    <w:rsid w:val="00622CCD"/>
    <w:rsid w:val="00622EB1"/>
    <w:rsid w:val="00626970"/>
    <w:rsid w:val="006275FE"/>
    <w:rsid w:val="00631E5B"/>
    <w:rsid w:val="00632C3D"/>
    <w:rsid w:val="006346F4"/>
    <w:rsid w:val="00634743"/>
    <w:rsid w:val="006354F0"/>
    <w:rsid w:val="00637E97"/>
    <w:rsid w:val="006407E1"/>
    <w:rsid w:val="00643184"/>
    <w:rsid w:val="00645F57"/>
    <w:rsid w:val="006507AF"/>
    <w:rsid w:val="0065583C"/>
    <w:rsid w:val="006635B8"/>
    <w:rsid w:val="00665936"/>
    <w:rsid w:val="00665F9F"/>
    <w:rsid w:val="006670C4"/>
    <w:rsid w:val="0067351C"/>
    <w:rsid w:val="006804B8"/>
    <w:rsid w:val="00681509"/>
    <w:rsid w:val="00685B5E"/>
    <w:rsid w:val="00691DA4"/>
    <w:rsid w:val="006959DE"/>
    <w:rsid w:val="00697621"/>
    <w:rsid w:val="006A289F"/>
    <w:rsid w:val="006A4A17"/>
    <w:rsid w:val="006A595E"/>
    <w:rsid w:val="006A5EBF"/>
    <w:rsid w:val="006B0071"/>
    <w:rsid w:val="006B185F"/>
    <w:rsid w:val="006B31CE"/>
    <w:rsid w:val="006B5741"/>
    <w:rsid w:val="006D30A1"/>
    <w:rsid w:val="006D5B0A"/>
    <w:rsid w:val="006D601E"/>
    <w:rsid w:val="006D6271"/>
    <w:rsid w:val="006E56A1"/>
    <w:rsid w:val="006F0221"/>
    <w:rsid w:val="006F2B2D"/>
    <w:rsid w:val="006F369F"/>
    <w:rsid w:val="006F5021"/>
    <w:rsid w:val="006F5F96"/>
    <w:rsid w:val="006F6097"/>
    <w:rsid w:val="006F71E3"/>
    <w:rsid w:val="007011D6"/>
    <w:rsid w:val="00703655"/>
    <w:rsid w:val="007115DE"/>
    <w:rsid w:val="007127E2"/>
    <w:rsid w:val="007160BA"/>
    <w:rsid w:val="007203E6"/>
    <w:rsid w:val="007213F4"/>
    <w:rsid w:val="007219B9"/>
    <w:rsid w:val="0072655D"/>
    <w:rsid w:val="007274E2"/>
    <w:rsid w:val="00741E9C"/>
    <w:rsid w:val="00743B31"/>
    <w:rsid w:val="00745144"/>
    <w:rsid w:val="0074590B"/>
    <w:rsid w:val="00761A6C"/>
    <w:rsid w:val="007639C7"/>
    <w:rsid w:val="00764AB3"/>
    <w:rsid w:val="007658B5"/>
    <w:rsid w:val="00765AC2"/>
    <w:rsid w:val="0076635D"/>
    <w:rsid w:val="00766BD6"/>
    <w:rsid w:val="00766F6D"/>
    <w:rsid w:val="00773B56"/>
    <w:rsid w:val="00774D86"/>
    <w:rsid w:val="00775FAF"/>
    <w:rsid w:val="007767AA"/>
    <w:rsid w:val="0078195A"/>
    <w:rsid w:val="00782A27"/>
    <w:rsid w:val="00783307"/>
    <w:rsid w:val="007838EC"/>
    <w:rsid w:val="007858DF"/>
    <w:rsid w:val="00792AE1"/>
    <w:rsid w:val="007A0DF0"/>
    <w:rsid w:val="007A35DE"/>
    <w:rsid w:val="007B092C"/>
    <w:rsid w:val="007B14A9"/>
    <w:rsid w:val="007B3434"/>
    <w:rsid w:val="007B5E85"/>
    <w:rsid w:val="007B72F9"/>
    <w:rsid w:val="007C15B6"/>
    <w:rsid w:val="007C19B2"/>
    <w:rsid w:val="007C3F6F"/>
    <w:rsid w:val="007C5C24"/>
    <w:rsid w:val="007D344E"/>
    <w:rsid w:val="007D3D3C"/>
    <w:rsid w:val="007D462D"/>
    <w:rsid w:val="007E1906"/>
    <w:rsid w:val="007E1C09"/>
    <w:rsid w:val="007E5C94"/>
    <w:rsid w:val="007E601F"/>
    <w:rsid w:val="007E6A58"/>
    <w:rsid w:val="007F657F"/>
    <w:rsid w:val="007F6807"/>
    <w:rsid w:val="00801DD2"/>
    <w:rsid w:val="00812D67"/>
    <w:rsid w:val="00812F00"/>
    <w:rsid w:val="0081407E"/>
    <w:rsid w:val="0081558E"/>
    <w:rsid w:val="00815947"/>
    <w:rsid w:val="00823722"/>
    <w:rsid w:val="00824754"/>
    <w:rsid w:val="00836BB2"/>
    <w:rsid w:val="00840528"/>
    <w:rsid w:val="008413B4"/>
    <w:rsid w:val="00844142"/>
    <w:rsid w:val="0084779A"/>
    <w:rsid w:val="0085048E"/>
    <w:rsid w:val="0085299E"/>
    <w:rsid w:val="008563BA"/>
    <w:rsid w:val="00875601"/>
    <w:rsid w:val="0087754C"/>
    <w:rsid w:val="00887A0A"/>
    <w:rsid w:val="008915DA"/>
    <w:rsid w:val="00892DB1"/>
    <w:rsid w:val="00894947"/>
    <w:rsid w:val="008955B2"/>
    <w:rsid w:val="00896C8E"/>
    <w:rsid w:val="008A080C"/>
    <w:rsid w:val="008A3D07"/>
    <w:rsid w:val="008B0BD8"/>
    <w:rsid w:val="008B1E3F"/>
    <w:rsid w:val="008B2A8A"/>
    <w:rsid w:val="008B63DA"/>
    <w:rsid w:val="008C0B64"/>
    <w:rsid w:val="008C1563"/>
    <w:rsid w:val="008C3408"/>
    <w:rsid w:val="008C7018"/>
    <w:rsid w:val="008D2198"/>
    <w:rsid w:val="008D737C"/>
    <w:rsid w:val="008E735B"/>
    <w:rsid w:val="009030EC"/>
    <w:rsid w:val="009034C3"/>
    <w:rsid w:val="009061E5"/>
    <w:rsid w:val="0091136E"/>
    <w:rsid w:val="0091184C"/>
    <w:rsid w:val="00912D8F"/>
    <w:rsid w:val="00914E61"/>
    <w:rsid w:val="00915749"/>
    <w:rsid w:val="00920B82"/>
    <w:rsid w:val="009252CB"/>
    <w:rsid w:val="0092537A"/>
    <w:rsid w:val="009301FE"/>
    <w:rsid w:val="00935665"/>
    <w:rsid w:val="00940A7F"/>
    <w:rsid w:val="00941469"/>
    <w:rsid w:val="009422A1"/>
    <w:rsid w:val="0094312D"/>
    <w:rsid w:val="00943ABC"/>
    <w:rsid w:val="00944445"/>
    <w:rsid w:val="009453BE"/>
    <w:rsid w:val="0096119D"/>
    <w:rsid w:val="009623CF"/>
    <w:rsid w:val="00964E6B"/>
    <w:rsid w:val="00967314"/>
    <w:rsid w:val="00967CEC"/>
    <w:rsid w:val="0097298D"/>
    <w:rsid w:val="00975538"/>
    <w:rsid w:val="00975970"/>
    <w:rsid w:val="0097714F"/>
    <w:rsid w:val="00977B78"/>
    <w:rsid w:val="0099084E"/>
    <w:rsid w:val="009938A6"/>
    <w:rsid w:val="009961D3"/>
    <w:rsid w:val="0099782B"/>
    <w:rsid w:val="00997FB6"/>
    <w:rsid w:val="009A010E"/>
    <w:rsid w:val="009A2C5E"/>
    <w:rsid w:val="009B1B34"/>
    <w:rsid w:val="009B23A5"/>
    <w:rsid w:val="009B3B44"/>
    <w:rsid w:val="009C506E"/>
    <w:rsid w:val="009C54CA"/>
    <w:rsid w:val="009C6FA2"/>
    <w:rsid w:val="009D2324"/>
    <w:rsid w:val="009D3597"/>
    <w:rsid w:val="009E17A6"/>
    <w:rsid w:val="009E202B"/>
    <w:rsid w:val="009E2464"/>
    <w:rsid w:val="009E27FE"/>
    <w:rsid w:val="009F2394"/>
    <w:rsid w:val="009F37D3"/>
    <w:rsid w:val="009F566A"/>
    <w:rsid w:val="00A00A3A"/>
    <w:rsid w:val="00A02BA2"/>
    <w:rsid w:val="00A03678"/>
    <w:rsid w:val="00A10098"/>
    <w:rsid w:val="00A11048"/>
    <w:rsid w:val="00A117AE"/>
    <w:rsid w:val="00A2104D"/>
    <w:rsid w:val="00A2264A"/>
    <w:rsid w:val="00A25D7D"/>
    <w:rsid w:val="00A27708"/>
    <w:rsid w:val="00A31397"/>
    <w:rsid w:val="00A33A8D"/>
    <w:rsid w:val="00A35FA6"/>
    <w:rsid w:val="00A3618A"/>
    <w:rsid w:val="00A405BD"/>
    <w:rsid w:val="00A409EF"/>
    <w:rsid w:val="00A440FA"/>
    <w:rsid w:val="00A4417F"/>
    <w:rsid w:val="00A44A41"/>
    <w:rsid w:val="00A4705B"/>
    <w:rsid w:val="00A522B2"/>
    <w:rsid w:val="00A5416A"/>
    <w:rsid w:val="00A559F2"/>
    <w:rsid w:val="00A60E96"/>
    <w:rsid w:val="00A61C77"/>
    <w:rsid w:val="00A62904"/>
    <w:rsid w:val="00A65BE1"/>
    <w:rsid w:val="00A6753D"/>
    <w:rsid w:val="00A70F09"/>
    <w:rsid w:val="00A71E75"/>
    <w:rsid w:val="00A71E7F"/>
    <w:rsid w:val="00A73DE5"/>
    <w:rsid w:val="00A75B71"/>
    <w:rsid w:val="00A81F44"/>
    <w:rsid w:val="00A8272F"/>
    <w:rsid w:val="00A842AC"/>
    <w:rsid w:val="00A847FF"/>
    <w:rsid w:val="00A85814"/>
    <w:rsid w:val="00A932C9"/>
    <w:rsid w:val="00AA499D"/>
    <w:rsid w:val="00AA5D15"/>
    <w:rsid w:val="00AA6199"/>
    <w:rsid w:val="00AB0C02"/>
    <w:rsid w:val="00AB1465"/>
    <w:rsid w:val="00AB3156"/>
    <w:rsid w:val="00AB3252"/>
    <w:rsid w:val="00AB4E30"/>
    <w:rsid w:val="00AC2801"/>
    <w:rsid w:val="00AC3BE5"/>
    <w:rsid w:val="00AC6278"/>
    <w:rsid w:val="00AC70A7"/>
    <w:rsid w:val="00AD1BCA"/>
    <w:rsid w:val="00AD3D64"/>
    <w:rsid w:val="00AD5D51"/>
    <w:rsid w:val="00AD7F76"/>
    <w:rsid w:val="00AE620F"/>
    <w:rsid w:val="00AE6892"/>
    <w:rsid w:val="00AF1F72"/>
    <w:rsid w:val="00AF254E"/>
    <w:rsid w:val="00AF4601"/>
    <w:rsid w:val="00AF4E23"/>
    <w:rsid w:val="00AF5FED"/>
    <w:rsid w:val="00AF680F"/>
    <w:rsid w:val="00B0177A"/>
    <w:rsid w:val="00B0291C"/>
    <w:rsid w:val="00B10AD0"/>
    <w:rsid w:val="00B11087"/>
    <w:rsid w:val="00B1326D"/>
    <w:rsid w:val="00B16FAC"/>
    <w:rsid w:val="00B16FEE"/>
    <w:rsid w:val="00B203B8"/>
    <w:rsid w:val="00B234F0"/>
    <w:rsid w:val="00B27345"/>
    <w:rsid w:val="00B32A56"/>
    <w:rsid w:val="00B33A64"/>
    <w:rsid w:val="00B37B8F"/>
    <w:rsid w:val="00B42DBE"/>
    <w:rsid w:val="00B468B4"/>
    <w:rsid w:val="00B53AF6"/>
    <w:rsid w:val="00B55997"/>
    <w:rsid w:val="00B55FF8"/>
    <w:rsid w:val="00B6226F"/>
    <w:rsid w:val="00B6243B"/>
    <w:rsid w:val="00B6264A"/>
    <w:rsid w:val="00B65009"/>
    <w:rsid w:val="00B6638C"/>
    <w:rsid w:val="00B666B0"/>
    <w:rsid w:val="00B71766"/>
    <w:rsid w:val="00B74EC4"/>
    <w:rsid w:val="00B8072D"/>
    <w:rsid w:val="00B808C6"/>
    <w:rsid w:val="00B87422"/>
    <w:rsid w:val="00B91254"/>
    <w:rsid w:val="00B951C1"/>
    <w:rsid w:val="00B9687A"/>
    <w:rsid w:val="00B97A65"/>
    <w:rsid w:val="00BA4BB0"/>
    <w:rsid w:val="00BA58E2"/>
    <w:rsid w:val="00BA7EFE"/>
    <w:rsid w:val="00BB0B5F"/>
    <w:rsid w:val="00BB2E84"/>
    <w:rsid w:val="00BC2BF6"/>
    <w:rsid w:val="00BC4400"/>
    <w:rsid w:val="00BC5DD3"/>
    <w:rsid w:val="00BD3599"/>
    <w:rsid w:val="00BD578B"/>
    <w:rsid w:val="00BE2F30"/>
    <w:rsid w:val="00BE3327"/>
    <w:rsid w:val="00BE4DB5"/>
    <w:rsid w:val="00BE55C5"/>
    <w:rsid w:val="00BE5BC7"/>
    <w:rsid w:val="00BE6EAB"/>
    <w:rsid w:val="00BF07BC"/>
    <w:rsid w:val="00BF6111"/>
    <w:rsid w:val="00C023B5"/>
    <w:rsid w:val="00C05EFF"/>
    <w:rsid w:val="00C07D5A"/>
    <w:rsid w:val="00C13888"/>
    <w:rsid w:val="00C14BDD"/>
    <w:rsid w:val="00C177E8"/>
    <w:rsid w:val="00C17CEF"/>
    <w:rsid w:val="00C2030B"/>
    <w:rsid w:val="00C20406"/>
    <w:rsid w:val="00C23BF5"/>
    <w:rsid w:val="00C24F70"/>
    <w:rsid w:val="00C276F7"/>
    <w:rsid w:val="00C324EC"/>
    <w:rsid w:val="00C41CE9"/>
    <w:rsid w:val="00C43AF1"/>
    <w:rsid w:val="00C451F5"/>
    <w:rsid w:val="00C465A6"/>
    <w:rsid w:val="00C471EE"/>
    <w:rsid w:val="00C51DA5"/>
    <w:rsid w:val="00C53186"/>
    <w:rsid w:val="00C576FA"/>
    <w:rsid w:val="00C57838"/>
    <w:rsid w:val="00C60167"/>
    <w:rsid w:val="00C60E20"/>
    <w:rsid w:val="00C61710"/>
    <w:rsid w:val="00C63AAD"/>
    <w:rsid w:val="00C661AF"/>
    <w:rsid w:val="00C67911"/>
    <w:rsid w:val="00C7013E"/>
    <w:rsid w:val="00C74585"/>
    <w:rsid w:val="00C7648C"/>
    <w:rsid w:val="00C76A4E"/>
    <w:rsid w:val="00C77B41"/>
    <w:rsid w:val="00C80FE4"/>
    <w:rsid w:val="00C82707"/>
    <w:rsid w:val="00C87991"/>
    <w:rsid w:val="00C931A4"/>
    <w:rsid w:val="00C93CB8"/>
    <w:rsid w:val="00CA1A76"/>
    <w:rsid w:val="00CA552F"/>
    <w:rsid w:val="00CB2F31"/>
    <w:rsid w:val="00CB5448"/>
    <w:rsid w:val="00CB6CAD"/>
    <w:rsid w:val="00CC00D4"/>
    <w:rsid w:val="00CC1091"/>
    <w:rsid w:val="00CC1A57"/>
    <w:rsid w:val="00CC25A9"/>
    <w:rsid w:val="00CC285A"/>
    <w:rsid w:val="00CC286F"/>
    <w:rsid w:val="00CC3BA5"/>
    <w:rsid w:val="00CC6423"/>
    <w:rsid w:val="00CC730F"/>
    <w:rsid w:val="00CD00BF"/>
    <w:rsid w:val="00CD40EF"/>
    <w:rsid w:val="00CD6320"/>
    <w:rsid w:val="00CE06F1"/>
    <w:rsid w:val="00CE1FCF"/>
    <w:rsid w:val="00CE442A"/>
    <w:rsid w:val="00CE4892"/>
    <w:rsid w:val="00CF0DBD"/>
    <w:rsid w:val="00CF2B5B"/>
    <w:rsid w:val="00CF4CE2"/>
    <w:rsid w:val="00CF5EEA"/>
    <w:rsid w:val="00CF6E06"/>
    <w:rsid w:val="00CF7AE7"/>
    <w:rsid w:val="00D004AC"/>
    <w:rsid w:val="00D04AD3"/>
    <w:rsid w:val="00D073BB"/>
    <w:rsid w:val="00D075E9"/>
    <w:rsid w:val="00D07873"/>
    <w:rsid w:val="00D100DE"/>
    <w:rsid w:val="00D11C20"/>
    <w:rsid w:val="00D14D48"/>
    <w:rsid w:val="00D20B42"/>
    <w:rsid w:val="00D27C43"/>
    <w:rsid w:val="00D347E8"/>
    <w:rsid w:val="00D3698C"/>
    <w:rsid w:val="00D36F6A"/>
    <w:rsid w:val="00D372F8"/>
    <w:rsid w:val="00D374C5"/>
    <w:rsid w:val="00D411F0"/>
    <w:rsid w:val="00D41F4B"/>
    <w:rsid w:val="00D51D37"/>
    <w:rsid w:val="00D55B26"/>
    <w:rsid w:val="00D56DB8"/>
    <w:rsid w:val="00D61421"/>
    <w:rsid w:val="00D62171"/>
    <w:rsid w:val="00D63D00"/>
    <w:rsid w:val="00D70875"/>
    <w:rsid w:val="00D71FBA"/>
    <w:rsid w:val="00D72644"/>
    <w:rsid w:val="00D7270B"/>
    <w:rsid w:val="00D72807"/>
    <w:rsid w:val="00D82DE1"/>
    <w:rsid w:val="00D85845"/>
    <w:rsid w:val="00D863E1"/>
    <w:rsid w:val="00D8656C"/>
    <w:rsid w:val="00D869BE"/>
    <w:rsid w:val="00D92770"/>
    <w:rsid w:val="00D9305D"/>
    <w:rsid w:val="00D932E1"/>
    <w:rsid w:val="00D9654E"/>
    <w:rsid w:val="00D96CB5"/>
    <w:rsid w:val="00DA0CBB"/>
    <w:rsid w:val="00DA1A0C"/>
    <w:rsid w:val="00DA6FD0"/>
    <w:rsid w:val="00DA7113"/>
    <w:rsid w:val="00DB1002"/>
    <w:rsid w:val="00DB3279"/>
    <w:rsid w:val="00DB3ECB"/>
    <w:rsid w:val="00DB5719"/>
    <w:rsid w:val="00DB6474"/>
    <w:rsid w:val="00DC3935"/>
    <w:rsid w:val="00DD01AC"/>
    <w:rsid w:val="00DD0DE5"/>
    <w:rsid w:val="00DD4291"/>
    <w:rsid w:val="00DD5241"/>
    <w:rsid w:val="00DD5962"/>
    <w:rsid w:val="00DD708D"/>
    <w:rsid w:val="00DE0074"/>
    <w:rsid w:val="00DF08A5"/>
    <w:rsid w:val="00DF2530"/>
    <w:rsid w:val="00DF3A4F"/>
    <w:rsid w:val="00DF4F42"/>
    <w:rsid w:val="00E054ED"/>
    <w:rsid w:val="00E11D6B"/>
    <w:rsid w:val="00E13249"/>
    <w:rsid w:val="00E14237"/>
    <w:rsid w:val="00E1455F"/>
    <w:rsid w:val="00E159A8"/>
    <w:rsid w:val="00E23359"/>
    <w:rsid w:val="00E248F6"/>
    <w:rsid w:val="00E24E9D"/>
    <w:rsid w:val="00E24F84"/>
    <w:rsid w:val="00E252C3"/>
    <w:rsid w:val="00E302CA"/>
    <w:rsid w:val="00E31B03"/>
    <w:rsid w:val="00E33E74"/>
    <w:rsid w:val="00E3407F"/>
    <w:rsid w:val="00E358A7"/>
    <w:rsid w:val="00E40438"/>
    <w:rsid w:val="00E41A87"/>
    <w:rsid w:val="00E42053"/>
    <w:rsid w:val="00E4405D"/>
    <w:rsid w:val="00E46030"/>
    <w:rsid w:val="00E50E72"/>
    <w:rsid w:val="00E50FF5"/>
    <w:rsid w:val="00E51A14"/>
    <w:rsid w:val="00E51D2F"/>
    <w:rsid w:val="00E51E9D"/>
    <w:rsid w:val="00E522B4"/>
    <w:rsid w:val="00E532F2"/>
    <w:rsid w:val="00E6343A"/>
    <w:rsid w:val="00E6619F"/>
    <w:rsid w:val="00E66441"/>
    <w:rsid w:val="00E66F02"/>
    <w:rsid w:val="00E700A0"/>
    <w:rsid w:val="00E70272"/>
    <w:rsid w:val="00E7156E"/>
    <w:rsid w:val="00E754B4"/>
    <w:rsid w:val="00E7677D"/>
    <w:rsid w:val="00E76AC6"/>
    <w:rsid w:val="00E76AD0"/>
    <w:rsid w:val="00E773F5"/>
    <w:rsid w:val="00E80B6A"/>
    <w:rsid w:val="00E81DF0"/>
    <w:rsid w:val="00E835C2"/>
    <w:rsid w:val="00E84E38"/>
    <w:rsid w:val="00E91A6E"/>
    <w:rsid w:val="00EA07E2"/>
    <w:rsid w:val="00EA1C24"/>
    <w:rsid w:val="00EA309A"/>
    <w:rsid w:val="00EA60CC"/>
    <w:rsid w:val="00EA71DC"/>
    <w:rsid w:val="00EB09D5"/>
    <w:rsid w:val="00EB3ABF"/>
    <w:rsid w:val="00EB4F20"/>
    <w:rsid w:val="00EB6131"/>
    <w:rsid w:val="00EB63AE"/>
    <w:rsid w:val="00EB72DA"/>
    <w:rsid w:val="00EC59C5"/>
    <w:rsid w:val="00ED0B3E"/>
    <w:rsid w:val="00ED0F08"/>
    <w:rsid w:val="00ED11F0"/>
    <w:rsid w:val="00ED1F97"/>
    <w:rsid w:val="00ED36A9"/>
    <w:rsid w:val="00ED5328"/>
    <w:rsid w:val="00ED700F"/>
    <w:rsid w:val="00ED7770"/>
    <w:rsid w:val="00EE01CB"/>
    <w:rsid w:val="00EE332C"/>
    <w:rsid w:val="00EE78EB"/>
    <w:rsid w:val="00EF0FC0"/>
    <w:rsid w:val="00EF1273"/>
    <w:rsid w:val="00EF2C7C"/>
    <w:rsid w:val="00EF3634"/>
    <w:rsid w:val="00EF4104"/>
    <w:rsid w:val="00EF5BBC"/>
    <w:rsid w:val="00EF6473"/>
    <w:rsid w:val="00EF7529"/>
    <w:rsid w:val="00F00647"/>
    <w:rsid w:val="00F0113B"/>
    <w:rsid w:val="00F029FC"/>
    <w:rsid w:val="00F02C18"/>
    <w:rsid w:val="00F031E9"/>
    <w:rsid w:val="00F13C1B"/>
    <w:rsid w:val="00F1422C"/>
    <w:rsid w:val="00F2065C"/>
    <w:rsid w:val="00F228C8"/>
    <w:rsid w:val="00F3162E"/>
    <w:rsid w:val="00F43461"/>
    <w:rsid w:val="00F45B65"/>
    <w:rsid w:val="00F47223"/>
    <w:rsid w:val="00F56F99"/>
    <w:rsid w:val="00F5752B"/>
    <w:rsid w:val="00F6321C"/>
    <w:rsid w:val="00F73573"/>
    <w:rsid w:val="00F73BB8"/>
    <w:rsid w:val="00F765F5"/>
    <w:rsid w:val="00F76A97"/>
    <w:rsid w:val="00F7704F"/>
    <w:rsid w:val="00F77139"/>
    <w:rsid w:val="00F811FC"/>
    <w:rsid w:val="00F828CF"/>
    <w:rsid w:val="00F831E5"/>
    <w:rsid w:val="00F834F6"/>
    <w:rsid w:val="00F9095F"/>
    <w:rsid w:val="00F9169D"/>
    <w:rsid w:val="00F9254F"/>
    <w:rsid w:val="00F92555"/>
    <w:rsid w:val="00F93C47"/>
    <w:rsid w:val="00F93E37"/>
    <w:rsid w:val="00F97E7E"/>
    <w:rsid w:val="00F97F57"/>
    <w:rsid w:val="00FA12C1"/>
    <w:rsid w:val="00FA28BA"/>
    <w:rsid w:val="00FA363B"/>
    <w:rsid w:val="00FA4BBB"/>
    <w:rsid w:val="00FA6576"/>
    <w:rsid w:val="00FB0C77"/>
    <w:rsid w:val="00FB31F2"/>
    <w:rsid w:val="00FB5698"/>
    <w:rsid w:val="00FB65BB"/>
    <w:rsid w:val="00FC37A0"/>
    <w:rsid w:val="00FC68D3"/>
    <w:rsid w:val="00FC7975"/>
    <w:rsid w:val="00FD2F8A"/>
    <w:rsid w:val="00FD7922"/>
    <w:rsid w:val="00FE64C8"/>
    <w:rsid w:val="00FF4836"/>
    <w:rsid w:val="00FF6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f37022"/>
    </o:shapedefaults>
    <o:shapelayout v:ext="edit">
      <o:idmap v:ext="edit" data="1"/>
      <o:rules v:ext="edit">
        <o:r id="V:Rule5" type="connector" idref="#_x0000_s1152"/>
        <o:r id="V:Rule6" type="connector" idref="#AutoShape 347"/>
        <o:r id="V:Rule7" type="connector" idref="#_x0000_s1142"/>
        <o:r id="V:Rule8" type="connector" idref="#AutoShape 3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171"/>
    <w:pPr>
      <w:spacing w:after="200" w:line="360" w:lineRule="auto"/>
      <w:jc w:val="both"/>
    </w:pPr>
    <w:rPr>
      <w:sz w:val="22"/>
      <w:szCs w:val="22"/>
      <w:lang w:eastAsia="en-US"/>
    </w:rPr>
  </w:style>
  <w:style w:type="paragraph" w:styleId="Nagwek1">
    <w:name w:val="heading 1"/>
    <w:basedOn w:val="RozdziaIDK"/>
    <w:next w:val="Normalny"/>
    <w:link w:val="Nagwek1Znak"/>
    <w:autoRedefine/>
    <w:uiPriority w:val="9"/>
    <w:qFormat/>
    <w:rsid w:val="004D70AA"/>
    <w:pPr>
      <w:numPr>
        <w:numId w:val="94"/>
      </w:numPr>
      <w:outlineLvl w:val="0"/>
    </w:pPr>
    <w:rPr>
      <w:szCs w:val="28"/>
    </w:rPr>
  </w:style>
  <w:style w:type="paragraph" w:styleId="Nagwek2">
    <w:name w:val="heading 2"/>
    <w:basedOn w:val="561"/>
    <w:next w:val="Normalny"/>
    <w:link w:val="Nagwek2Znak"/>
    <w:uiPriority w:val="9"/>
    <w:unhideWhenUsed/>
    <w:qFormat/>
    <w:rsid w:val="00CA552F"/>
    <w:pPr>
      <w:numPr>
        <w:numId w:val="0"/>
      </w:numPr>
      <w:tabs>
        <w:tab w:val="left" w:pos="993"/>
      </w:tabs>
      <w:ind w:left="1068" w:hanging="642"/>
      <w:outlineLvl w:val="1"/>
    </w:pPr>
    <w:rPr>
      <w:rFonts w:ascii="Cambria" w:hAnsi="Cambria"/>
      <w:b/>
      <w:sz w:val="26"/>
      <w:szCs w:val="26"/>
    </w:rPr>
  </w:style>
  <w:style w:type="paragraph" w:styleId="Nagwek3">
    <w:name w:val="heading 3"/>
    <w:basedOn w:val="Normalny"/>
    <w:next w:val="Normalny"/>
    <w:link w:val="Nagwek3Znak"/>
    <w:uiPriority w:val="9"/>
    <w:unhideWhenUsed/>
    <w:qFormat/>
    <w:rsid w:val="00B6226F"/>
    <w:pPr>
      <w:pBdr>
        <w:bottom w:val="single" w:sz="4" w:space="1" w:color="auto"/>
      </w:pBdr>
      <w:ind w:left="1416" w:hanging="565"/>
      <w:outlineLvl w:val="2"/>
    </w:pPr>
    <w:rPr>
      <w:rFonts w:ascii="Cambria" w:hAnsi="Cambria"/>
      <w:sz w:val="24"/>
      <w:szCs w:val="24"/>
    </w:rPr>
  </w:style>
  <w:style w:type="paragraph" w:styleId="Nagwek6">
    <w:name w:val="heading 6"/>
    <w:basedOn w:val="Normalny"/>
    <w:next w:val="Normalny"/>
    <w:link w:val="Nagwek6Znak"/>
    <w:uiPriority w:val="9"/>
    <w:semiHidden/>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styleId="Hipercze">
    <w:name w:val="Hyperlink"/>
    <w:uiPriority w:val="99"/>
    <w:rsid w:val="00A33A8D"/>
    <w:rPr>
      <w:rFonts w:cs="Times New Roman"/>
      <w:color w:val="0000FF"/>
      <w:u w:val="single"/>
    </w:rPr>
  </w:style>
  <w:style w:type="character" w:customStyle="1" w:styleId="AkapitzlistZnak">
    <w:name w:val="Akapit z listą Znak"/>
    <w:link w:val="Akapitzlist"/>
    <w:uiPriority w:val="99"/>
    <w:locked/>
    <w:rsid w:val="00A33A8D"/>
    <w:rPr>
      <w:rFonts w:eastAsia="Times New Roman"/>
      <w:sz w:val="22"/>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paragraph" w:customStyle="1" w:styleId="561">
    <w:name w:val="5.6.1"/>
    <w:basedOn w:val="Normalny"/>
    <w:uiPriority w:val="99"/>
    <w:rsid w:val="00D71FBA"/>
    <w:pPr>
      <w:numPr>
        <w:numId w:val="8"/>
      </w:numPr>
      <w:pBdr>
        <w:bottom w:val="single" w:sz="4" w:space="1" w:color="auto"/>
      </w:pBdr>
    </w:p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character" w:customStyle="1" w:styleId="Nagwek6Znak">
    <w:name w:val="Nagłówek 6 Znak"/>
    <w:link w:val="Nagwek6"/>
    <w:uiPriority w:val="9"/>
    <w:semiHidden/>
    <w:rsid w:val="00E773F5"/>
    <w:rPr>
      <w:rFonts w:ascii="Cambria" w:eastAsia="Times New Roman" w:hAnsi="Cambria" w:cs="Times New Roman"/>
      <w:i/>
      <w:iCs/>
      <w:color w:val="243F60"/>
      <w:sz w:val="22"/>
      <w:szCs w:val="22"/>
      <w:lang w:eastAsia="en-US"/>
    </w:rPr>
  </w:style>
  <w:style w:type="paragraph" w:styleId="Bezodstpw">
    <w:name w:val="No Spacing"/>
    <w:uiPriority w:val="99"/>
    <w:qFormat/>
    <w:rsid w:val="005B3D86"/>
    <w:rPr>
      <w:rFonts w:eastAsia="Times New Roman"/>
      <w:sz w:val="22"/>
      <w:szCs w:val="22"/>
    </w:rPr>
  </w:style>
  <w:style w:type="character" w:styleId="Odwoaniedokomentarza">
    <w:name w:val="annotation reference"/>
    <w:basedOn w:val="Domylnaczcionkaakapitu"/>
    <w:uiPriority w:val="99"/>
    <w:semiHidden/>
    <w:unhideWhenUsed/>
    <w:rsid w:val="001444C4"/>
    <w:rPr>
      <w:sz w:val="16"/>
      <w:szCs w:val="16"/>
    </w:rPr>
  </w:style>
  <w:style w:type="paragraph" w:styleId="Tekstkomentarza">
    <w:name w:val="annotation text"/>
    <w:basedOn w:val="Normalny"/>
    <w:link w:val="TekstkomentarzaZnak"/>
    <w:uiPriority w:val="99"/>
    <w:semiHidden/>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99"/>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character" w:customStyle="1" w:styleId="Nagwek1Znak">
    <w:name w:val="Nagłówek 1 Znak"/>
    <w:basedOn w:val="Domylnaczcionkaakapitu"/>
    <w:link w:val="Nagwek1"/>
    <w:uiPriority w:val="9"/>
    <w:rsid w:val="004D70AA"/>
    <w:rPr>
      <w:rFonts w:ascii="Cambria" w:hAnsi="Cambria"/>
      <w:b/>
      <w:sz w:val="28"/>
      <w:szCs w:val="28"/>
      <w:lang w:eastAsia="en-US"/>
    </w:rPr>
  </w:style>
  <w:style w:type="paragraph" w:styleId="Spistreci1">
    <w:name w:val="toc 1"/>
    <w:basedOn w:val="Normalny"/>
    <w:next w:val="Normalny"/>
    <w:autoRedefine/>
    <w:uiPriority w:val="39"/>
    <w:unhideWhenUsed/>
    <w:rsid w:val="00B71766"/>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DD5962"/>
    <w:pPr>
      <w:tabs>
        <w:tab w:val="right" w:leader="dot" w:pos="9060"/>
      </w:tabs>
      <w:spacing w:after="100"/>
      <w:ind w:left="440" w:right="176"/>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 w:type="character" w:customStyle="1" w:styleId="Nagwek2Znak">
    <w:name w:val="Nagłówek 2 Znak"/>
    <w:basedOn w:val="Domylnaczcionkaakapitu"/>
    <w:link w:val="Nagwek2"/>
    <w:uiPriority w:val="9"/>
    <w:rsid w:val="00CA552F"/>
    <w:rPr>
      <w:rFonts w:ascii="Cambria" w:hAnsi="Cambria"/>
      <w:b/>
      <w:sz w:val="26"/>
      <w:szCs w:val="26"/>
      <w:lang w:eastAsia="en-US"/>
    </w:rPr>
  </w:style>
  <w:style w:type="character" w:customStyle="1" w:styleId="Nagwek3Znak">
    <w:name w:val="Nagłówek 3 Znak"/>
    <w:basedOn w:val="Domylnaczcionkaakapitu"/>
    <w:link w:val="Nagwek3"/>
    <w:uiPriority w:val="9"/>
    <w:rsid w:val="00B6226F"/>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171"/>
    <w:pPr>
      <w:spacing w:after="200" w:line="360" w:lineRule="auto"/>
      <w:jc w:val="both"/>
    </w:pPr>
    <w:rPr>
      <w:sz w:val="22"/>
      <w:szCs w:val="22"/>
      <w:lang w:eastAsia="en-US"/>
    </w:rPr>
  </w:style>
  <w:style w:type="paragraph" w:styleId="Nagwek1">
    <w:name w:val="heading 1"/>
    <w:basedOn w:val="RozdziaIDK"/>
    <w:next w:val="Normalny"/>
    <w:link w:val="Nagwek1Znak"/>
    <w:autoRedefine/>
    <w:uiPriority w:val="9"/>
    <w:qFormat/>
    <w:rsid w:val="004D70AA"/>
    <w:pPr>
      <w:numPr>
        <w:numId w:val="94"/>
      </w:numPr>
      <w:outlineLvl w:val="0"/>
    </w:pPr>
    <w:rPr>
      <w:szCs w:val="28"/>
    </w:rPr>
  </w:style>
  <w:style w:type="paragraph" w:styleId="Nagwek2">
    <w:name w:val="heading 2"/>
    <w:basedOn w:val="561"/>
    <w:next w:val="Normalny"/>
    <w:link w:val="Nagwek2Znak"/>
    <w:uiPriority w:val="9"/>
    <w:unhideWhenUsed/>
    <w:qFormat/>
    <w:rsid w:val="00CA552F"/>
    <w:pPr>
      <w:numPr>
        <w:numId w:val="0"/>
      </w:numPr>
      <w:tabs>
        <w:tab w:val="left" w:pos="993"/>
      </w:tabs>
      <w:ind w:left="1068" w:hanging="642"/>
      <w:outlineLvl w:val="1"/>
    </w:pPr>
    <w:rPr>
      <w:rFonts w:ascii="Cambria" w:hAnsi="Cambria"/>
      <w:b/>
      <w:sz w:val="26"/>
      <w:szCs w:val="26"/>
    </w:rPr>
  </w:style>
  <w:style w:type="paragraph" w:styleId="Nagwek3">
    <w:name w:val="heading 3"/>
    <w:basedOn w:val="Normalny"/>
    <w:next w:val="Normalny"/>
    <w:link w:val="Nagwek3Znak"/>
    <w:uiPriority w:val="9"/>
    <w:unhideWhenUsed/>
    <w:qFormat/>
    <w:rsid w:val="00B6226F"/>
    <w:pPr>
      <w:pBdr>
        <w:bottom w:val="single" w:sz="4" w:space="1" w:color="auto"/>
      </w:pBdr>
      <w:ind w:left="1416" w:hanging="565"/>
      <w:outlineLvl w:val="2"/>
    </w:pPr>
    <w:rPr>
      <w:rFonts w:ascii="Cambria" w:hAnsi="Cambria"/>
      <w:sz w:val="24"/>
      <w:szCs w:val="24"/>
    </w:rPr>
  </w:style>
  <w:style w:type="paragraph" w:styleId="Nagwek6">
    <w:name w:val="heading 6"/>
    <w:basedOn w:val="Normalny"/>
    <w:next w:val="Normalny"/>
    <w:link w:val="Nagwek6Znak"/>
    <w:uiPriority w:val="9"/>
    <w:semiHidden/>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styleId="Hipercze">
    <w:name w:val="Hyperlink"/>
    <w:uiPriority w:val="99"/>
    <w:rsid w:val="00A33A8D"/>
    <w:rPr>
      <w:rFonts w:cs="Times New Roman"/>
      <w:color w:val="0000FF"/>
      <w:u w:val="single"/>
    </w:rPr>
  </w:style>
  <w:style w:type="character" w:customStyle="1" w:styleId="AkapitzlistZnak">
    <w:name w:val="Akapit z listą Znak"/>
    <w:link w:val="Akapitzlist"/>
    <w:uiPriority w:val="99"/>
    <w:locked/>
    <w:rsid w:val="00A33A8D"/>
    <w:rPr>
      <w:rFonts w:eastAsia="Times New Roman"/>
      <w:sz w:val="22"/>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paragraph" w:customStyle="1" w:styleId="561">
    <w:name w:val="5.6.1"/>
    <w:basedOn w:val="Normalny"/>
    <w:uiPriority w:val="99"/>
    <w:rsid w:val="00D71FBA"/>
    <w:pPr>
      <w:numPr>
        <w:numId w:val="8"/>
      </w:numPr>
      <w:pBdr>
        <w:bottom w:val="single" w:sz="4" w:space="1" w:color="auto"/>
      </w:pBdr>
    </w:p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character" w:customStyle="1" w:styleId="Nagwek6Znak">
    <w:name w:val="Nagłówek 6 Znak"/>
    <w:link w:val="Nagwek6"/>
    <w:uiPriority w:val="9"/>
    <w:semiHidden/>
    <w:rsid w:val="00E773F5"/>
    <w:rPr>
      <w:rFonts w:ascii="Cambria" w:eastAsia="Times New Roman" w:hAnsi="Cambria" w:cs="Times New Roman"/>
      <w:i/>
      <w:iCs/>
      <w:color w:val="243F60"/>
      <w:sz w:val="22"/>
      <w:szCs w:val="22"/>
      <w:lang w:eastAsia="en-US"/>
    </w:rPr>
  </w:style>
  <w:style w:type="paragraph" w:styleId="Bezodstpw">
    <w:name w:val="No Spacing"/>
    <w:uiPriority w:val="99"/>
    <w:qFormat/>
    <w:rsid w:val="005B3D86"/>
    <w:rPr>
      <w:rFonts w:eastAsia="Times New Roman"/>
      <w:sz w:val="22"/>
      <w:szCs w:val="22"/>
    </w:rPr>
  </w:style>
  <w:style w:type="character" w:styleId="Odwoaniedokomentarza">
    <w:name w:val="annotation reference"/>
    <w:basedOn w:val="Domylnaczcionkaakapitu"/>
    <w:uiPriority w:val="99"/>
    <w:semiHidden/>
    <w:unhideWhenUsed/>
    <w:rsid w:val="001444C4"/>
    <w:rPr>
      <w:sz w:val="16"/>
      <w:szCs w:val="16"/>
    </w:rPr>
  </w:style>
  <w:style w:type="paragraph" w:styleId="Tekstkomentarza">
    <w:name w:val="annotation text"/>
    <w:basedOn w:val="Normalny"/>
    <w:link w:val="TekstkomentarzaZnak"/>
    <w:uiPriority w:val="99"/>
    <w:semiHidden/>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99"/>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character" w:customStyle="1" w:styleId="Nagwek1Znak">
    <w:name w:val="Nagłówek 1 Znak"/>
    <w:basedOn w:val="Domylnaczcionkaakapitu"/>
    <w:link w:val="Nagwek1"/>
    <w:uiPriority w:val="9"/>
    <w:rsid w:val="004D70AA"/>
    <w:rPr>
      <w:rFonts w:ascii="Cambria" w:hAnsi="Cambria"/>
      <w:b/>
      <w:sz w:val="28"/>
      <w:szCs w:val="28"/>
      <w:lang w:eastAsia="en-US"/>
    </w:rPr>
  </w:style>
  <w:style w:type="paragraph" w:styleId="Spistreci1">
    <w:name w:val="toc 1"/>
    <w:basedOn w:val="Normalny"/>
    <w:next w:val="Normalny"/>
    <w:autoRedefine/>
    <w:uiPriority w:val="39"/>
    <w:unhideWhenUsed/>
    <w:rsid w:val="00B71766"/>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DD5962"/>
    <w:pPr>
      <w:tabs>
        <w:tab w:val="right" w:leader="dot" w:pos="9060"/>
      </w:tabs>
      <w:spacing w:after="100"/>
      <w:ind w:left="440" w:right="176"/>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 w:type="character" w:customStyle="1" w:styleId="Nagwek2Znak">
    <w:name w:val="Nagłówek 2 Znak"/>
    <w:basedOn w:val="Domylnaczcionkaakapitu"/>
    <w:link w:val="Nagwek2"/>
    <w:uiPriority w:val="9"/>
    <w:rsid w:val="00CA552F"/>
    <w:rPr>
      <w:rFonts w:ascii="Cambria" w:hAnsi="Cambria"/>
      <w:b/>
      <w:sz w:val="26"/>
      <w:szCs w:val="26"/>
      <w:lang w:eastAsia="en-US"/>
    </w:rPr>
  </w:style>
  <w:style w:type="character" w:customStyle="1" w:styleId="Nagwek3Znak">
    <w:name w:val="Nagłówek 3 Znak"/>
    <w:basedOn w:val="Domylnaczcionkaakapitu"/>
    <w:link w:val="Nagwek3"/>
    <w:uiPriority w:val="9"/>
    <w:rsid w:val="00B6226F"/>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armia.mazur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aks2.warmia.mazury.pl/index.php/logowani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zakonkurencyjno&#347;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EE158-6112-4732-B942-6DE26F77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25068</Words>
  <Characters>150410</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175128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r.chmielinska</dc:creator>
  <cp:lastModifiedBy>Justyna Załęska</cp:lastModifiedBy>
  <cp:revision>2</cp:revision>
  <cp:lastPrinted>2016-07-04T10:07:00Z</cp:lastPrinted>
  <dcterms:created xsi:type="dcterms:W3CDTF">2016-07-27T07:11:00Z</dcterms:created>
  <dcterms:modified xsi:type="dcterms:W3CDTF">2016-07-27T07:11:00Z</dcterms:modified>
</cp:coreProperties>
</file>