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Ind w:w="-749" w:type="dxa"/>
        <w:tblLook w:val="01E0" w:firstRow="1" w:lastRow="1" w:firstColumn="1" w:lastColumn="1" w:noHBand="0" w:noVBand="0"/>
      </w:tblPr>
      <w:tblGrid>
        <w:gridCol w:w="5036"/>
        <w:gridCol w:w="613"/>
        <w:gridCol w:w="3850"/>
      </w:tblGrid>
      <w:tr w:rsidR="00CB1F36" w:rsidRPr="00FD095E" w:rsidTr="009A65B5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 w:rsidR="0099179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9179B" w:rsidRPr="00FD0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0B10" w:rsidRPr="00FD095E">
              <w:rPr>
                <w:rFonts w:ascii="Arial" w:hAnsi="Arial" w:cs="Arial"/>
                <w:b/>
                <w:sz w:val="16"/>
                <w:szCs w:val="16"/>
              </w:rPr>
              <w:t>do Regulamin</w:t>
            </w:r>
            <w:r w:rsidR="00953607" w:rsidRPr="00FD095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517F60" w:rsidRPr="00FD095E" w:rsidRDefault="0095360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konkursu nr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RPWM.0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9179B" w:rsidRPr="00FD095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9179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.00-IP</w:t>
            </w:r>
            <w:r w:rsidR="00DC2FCD">
              <w:rPr>
                <w:rFonts w:ascii="Arial" w:hAnsi="Arial" w:cs="Arial"/>
                <w:b/>
                <w:sz w:val="16"/>
                <w:szCs w:val="16"/>
              </w:rPr>
              <w:t>.02</w:t>
            </w:r>
            <w:r w:rsidR="007B4E15">
              <w:rPr>
                <w:rFonts w:ascii="Arial" w:hAnsi="Arial" w:cs="Arial"/>
                <w:b/>
                <w:sz w:val="16"/>
                <w:szCs w:val="16"/>
              </w:rPr>
              <w:t>-28-00</w:t>
            </w:r>
            <w:r w:rsidR="0099179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9179B" w:rsidRPr="00FD095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(…)</w:t>
            </w:r>
            <w:r w:rsidR="00FD0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z dnia</w:t>
            </w:r>
            <w:r w:rsidR="009A6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184C">
              <w:rPr>
                <w:rFonts w:ascii="Arial" w:hAnsi="Arial" w:cs="Arial"/>
                <w:b/>
                <w:sz w:val="16"/>
                <w:szCs w:val="16"/>
              </w:rPr>
              <w:t>29.07.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F36" w:rsidRPr="00FD095E" w:rsidTr="009A65B5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520D97" w:rsidRDefault="00C74B4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hyperlink w:anchor="_Toc453671452" w:history="1">
        <w:r w:rsidR="00520D97" w:rsidRPr="00A30C2F">
          <w:rPr>
            <w:rStyle w:val="Hipercze"/>
          </w:rPr>
          <w:t>WYKAZ AKTÓW PRAWNYCH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_Toc453671452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3</w:t>
        </w:r>
        <w:r w:rsidR="00520D97"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3" w:history="1">
        <w:r w:rsidRPr="00A30C2F">
          <w:rPr>
            <w:rStyle w:val="Hipercze"/>
          </w:rPr>
          <w:t>WYKAZ SKRÓTÓW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4" w:history="1">
        <w:r w:rsidRPr="00A30C2F">
          <w:rPr>
            <w:rStyle w:val="Hipercze"/>
          </w:rPr>
          <w:t>WPROWADZENIE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5" w:history="1">
        <w:r w:rsidRPr="00A30C2F">
          <w:rPr>
            <w:rStyle w:val="Hipercze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PROCEDURA USTANAWIANIA ZABEZPIECZEŃ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6" w:history="1">
        <w:r w:rsidRPr="00A30C2F">
          <w:rPr>
            <w:rStyle w:val="Hipercze"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Akceptowane przez IP formy zabezpieczeń prawidłowej realizacji Umów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7" w:history="1">
        <w:r w:rsidRPr="00A30C2F">
          <w:rPr>
            <w:rStyle w:val="Hipercze"/>
          </w:rPr>
          <w:t>1.2.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Wybór rodzaju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0" w:history="1">
        <w:r w:rsidRPr="00A30C2F">
          <w:rPr>
            <w:rStyle w:val="Hipercze"/>
          </w:rPr>
          <w:t>1.3.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Termin i sposób wniesienia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1" w:history="1">
        <w:r w:rsidRPr="00A30C2F">
          <w:rPr>
            <w:rStyle w:val="Hipercze"/>
          </w:rPr>
          <w:t>1.4.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Tok postępowania przy ustanawianiu zabezpieczeń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2" w:history="1">
        <w:r w:rsidRPr="00A30C2F">
          <w:rPr>
            <w:rStyle w:val="Hipercze"/>
          </w:rPr>
          <w:t>1.5.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Pełnomocnictwo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3" w:history="1">
        <w:r w:rsidRPr="00A30C2F">
          <w:rPr>
            <w:rStyle w:val="Hipercze"/>
          </w:rPr>
          <w:t>1.6.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Okres obowiązywania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4" w:history="1">
        <w:r w:rsidRPr="00A30C2F">
          <w:rPr>
            <w:rStyle w:val="Hipercze"/>
          </w:rPr>
          <w:t>1.7.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Koszty związane z ustanawianiem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5" w:history="1">
        <w:r w:rsidRPr="00A30C2F">
          <w:rPr>
            <w:rStyle w:val="Hipercze"/>
          </w:rPr>
          <w:t>1.8.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Zmiana Umowy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6" w:history="1">
        <w:r w:rsidRPr="00A30C2F">
          <w:rPr>
            <w:rStyle w:val="Hipercze"/>
          </w:rPr>
          <w:t>1.9.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Skutki braku ustanowienia lub wniesienia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7" w:history="1">
        <w:r w:rsidRPr="00A30C2F">
          <w:rPr>
            <w:rStyle w:val="Hipercze"/>
          </w:rPr>
          <w:t>1.10.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Zwrot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8" w:history="1">
        <w:r w:rsidRPr="00A30C2F">
          <w:rPr>
            <w:rStyle w:val="Hipercze"/>
          </w:rPr>
          <w:t>ZAŁĄCZNIKI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74B41" w:rsidRPr="00660CAA" w:rsidRDefault="00C74B41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0" w:name="_Toc453671452"/>
      <w:r w:rsidR="00CA656D" w:rsidRPr="00B855C1">
        <w:rPr>
          <w:sz w:val="24"/>
          <w:szCs w:val="24"/>
        </w:rPr>
        <w:lastRenderedPageBreak/>
        <w:t>WYKAZ AKTÓW PRAWNYCH</w:t>
      </w:r>
      <w:bookmarkEnd w:id="0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 xml:space="preserve">1146, z </w:t>
      </w:r>
      <w:proofErr w:type="spellStart"/>
      <w:r w:rsidRPr="00FD095E">
        <w:rPr>
          <w:rFonts w:ascii="Arial" w:hAnsi="Arial" w:cs="Arial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sz w:val="22"/>
          <w:szCs w:val="22"/>
        </w:rPr>
        <w:t>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286A42" w:rsidRPr="00FD095E">
        <w:rPr>
          <w:rFonts w:ascii="Arial" w:hAnsi="Arial" w:cs="Arial"/>
          <w:sz w:val="22"/>
          <w:szCs w:val="22"/>
        </w:rPr>
        <w:t>późn</w:t>
      </w:r>
      <w:proofErr w:type="spellEnd"/>
      <w:r w:rsidR="00286A42" w:rsidRPr="00FD095E">
        <w:rPr>
          <w:rFonts w:ascii="Arial" w:hAnsi="Arial" w:cs="Arial"/>
          <w:sz w:val="22"/>
          <w:szCs w:val="22"/>
        </w:rPr>
        <w:t>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</w:t>
      </w:r>
      <w:proofErr w:type="spellStart"/>
      <w:r w:rsid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FD095E">
        <w:rPr>
          <w:rFonts w:ascii="Arial" w:hAnsi="Arial" w:cs="Arial"/>
          <w:color w:val="000000"/>
          <w:sz w:val="22"/>
          <w:szCs w:val="22"/>
        </w:rPr>
        <w:t>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>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>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proofErr w:type="spellStart"/>
      <w:r w:rsidR="00D928BF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928BF" w:rsidRPr="00FD095E">
        <w:rPr>
          <w:rFonts w:ascii="Arial" w:hAnsi="Arial" w:cs="Arial"/>
          <w:color w:val="000000"/>
          <w:sz w:val="22"/>
          <w:szCs w:val="22"/>
        </w:rPr>
        <w:t>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5B2623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B2623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1" w:name="_Toc216062950"/>
      <w:bookmarkStart w:id="2" w:name="_Toc231706245"/>
      <w:bookmarkStart w:id="3" w:name="_Toc453671453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1"/>
      <w:bookmarkEnd w:id="2"/>
      <w:bookmarkEnd w:id="3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F1497D" w:rsidRPr="00A34349">
        <w:rPr>
          <w:rFonts w:ascii="Arial" w:hAnsi="Arial" w:cs="Arial"/>
          <w:iCs/>
          <w:sz w:val="22"/>
          <w:szCs w:val="22"/>
        </w:rPr>
        <w:t>Pośredniczącej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r w:rsidR="00125E7E">
        <w:rPr>
          <w:rFonts w:ascii="Arial" w:hAnsi="Arial" w:cs="Arial"/>
          <w:iCs/>
          <w:sz w:val="22"/>
          <w:szCs w:val="22"/>
        </w:rPr>
        <w:t>WiM</w:t>
      </w:r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F1497D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</w:p>
    <w:p w:rsidR="00D46D6A" w:rsidRPr="00A34349" w:rsidRDefault="00F1497D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„IP” </w:t>
      </w:r>
      <w:r w:rsidRPr="00A34349">
        <w:rPr>
          <w:rFonts w:ascii="Arial" w:hAnsi="Arial" w:cs="Arial"/>
          <w:sz w:val="22"/>
          <w:szCs w:val="22"/>
        </w:rPr>
        <w:t xml:space="preserve">– „Instytucja Pośrednicząca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Pr="00A34349">
        <w:rPr>
          <w:rFonts w:ascii="Arial" w:hAnsi="Arial" w:cs="Arial"/>
          <w:sz w:val="22"/>
          <w:szCs w:val="22"/>
        </w:rPr>
        <w:t>”, należy prz</w:t>
      </w:r>
      <w:r w:rsidR="00A34349">
        <w:rPr>
          <w:rFonts w:ascii="Arial" w:hAnsi="Arial" w:cs="Arial"/>
          <w:sz w:val="22"/>
          <w:szCs w:val="22"/>
        </w:rPr>
        <w:t>ez to rozumieć – zgodnie z art. </w:t>
      </w:r>
      <w:r w:rsidRPr="00A34349">
        <w:rPr>
          <w:rFonts w:ascii="Arial" w:hAnsi="Arial" w:cs="Arial"/>
          <w:sz w:val="22"/>
          <w:szCs w:val="22"/>
        </w:rPr>
        <w:t xml:space="preserve">10 ustawy wdrożeniowej- </w:t>
      </w:r>
      <w:r w:rsidR="001B63B0" w:rsidRPr="00A34349">
        <w:rPr>
          <w:rFonts w:ascii="Arial" w:hAnsi="Arial" w:cs="Arial"/>
          <w:sz w:val="22"/>
          <w:szCs w:val="22"/>
        </w:rPr>
        <w:t>Wojewódzki</w:t>
      </w:r>
      <w:r w:rsidR="00A34349">
        <w:rPr>
          <w:rFonts w:ascii="Arial" w:hAnsi="Arial" w:cs="Arial"/>
          <w:sz w:val="22"/>
          <w:szCs w:val="22"/>
        </w:rPr>
        <w:t xml:space="preserve"> Fundusz Ochrony Środowiska i </w:t>
      </w:r>
      <w:r w:rsidR="001B63B0" w:rsidRPr="00A34349">
        <w:rPr>
          <w:rFonts w:ascii="Arial" w:hAnsi="Arial" w:cs="Arial"/>
          <w:sz w:val="22"/>
          <w:szCs w:val="22"/>
        </w:rPr>
        <w:t>Gospodarki Wodnej w Olsztynie;</w:t>
      </w:r>
      <w:r w:rsidR="00FD095E" w:rsidRPr="00A34349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B45A98" w:rsidRPr="00A34349">
        <w:rPr>
          <w:rFonts w:ascii="Arial" w:hAnsi="Arial" w:cs="Arial"/>
          <w:sz w:val="22"/>
          <w:szCs w:val="22"/>
        </w:rPr>
        <w:t>Pośredniczącą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4" w:name="_Toc216062951"/>
      <w:bookmarkStart w:id="5" w:name="_Toc231706246"/>
      <w:r>
        <w:br w:type="page"/>
      </w:r>
      <w:bookmarkStart w:id="6" w:name="_Toc453671454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4"/>
      <w:bookmarkEnd w:id="5"/>
      <w:bookmarkEnd w:id="6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>tej sytuacji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7E2D97"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2D97" w:rsidRPr="00FD095E">
        <w:rPr>
          <w:rFonts w:ascii="Arial" w:hAnsi="Arial" w:cs="Arial"/>
          <w:i/>
          <w:sz w:val="22"/>
          <w:szCs w:val="22"/>
        </w:rPr>
        <w:t>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79184C">
      <w:pPr>
        <w:pStyle w:val="Nagwek1"/>
        <w:numPr>
          <w:ilvl w:val="0"/>
          <w:numId w:val="41"/>
        </w:numPr>
        <w:rPr>
          <w:sz w:val="24"/>
          <w:szCs w:val="24"/>
        </w:rPr>
      </w:pPr>
      <w:bookmarkStart w:id="7" w:name="_Toc231706247"/>
      <w:bookmarkStart w:id="8" w:name="_Toc216062954"/>
      <w:r>
        <w:br w:type="page"/>
      </w:r>
      <w:bookmarkStart w:id="9" w:name="_Toc453671455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7"/>
      <w:bookmarkEnd w:id="9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0" w:name="_Toc231706248"/>
    </w:p>
    <w:p w:rsidR="00050543" w:rsidRPr="0079184C" w:rsidRDefault="00AF19DA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1" w:name="_Toc453671456"/>
      <w:r w:rsidRPr="0079184C">
        <w:rPr>
          <w:sz w:val="24"/>
        </w:rPr>
        <w:t>Akceptowane przez I</w:t>
      </w:r>
      <w:r w:rsidR="005E766F" w:rsidRPr="0079184C">
        <w:rPr>
          <w:sz w:val="24"/>
        </w:rPr>
        <w:t>P</w:t>
      </w:r>
      <w:r w:rsidRPr="0079184C">
        <w:rPr>
          <w:sz w:val="24"/>
        </w:rPr>
        <w:t xml:space="preserve"> formy zabezpieczeń prawidłowej realizacji </w:t>
      </w:r>
      <w:bookmarkEnd w:id="10"/>
      <w:r w:rsidR="001D5B43" w:rsidRPr="0079184C">
        <w:rPr>
          <w:sz w:val="24"/>
        </w:rPr>
        <w:t>U</w:t>
      </w:r>
      <w:r w:rsidR="00CD2AA2" w:rsidRPr="0079184C">
        <w:rPr>
          <w:sz w:val="24"/>
        </w:rPr>
        <w:t>mów</w:t>
      </w:r>
      <w:bookmarkEnd w:id="11"/>
    </w:p>
    <w:p w:rsidR="00704556" w:rsidRPr="00FD095E" w:rsidRDefault="00583AD0" w:rsidP="00204AA2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</w:t>
      </w:r>
      <w:r w:rsidR="00245184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wnosi do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poprawnie ustanowione zabezpieczenie</w:t>
      </w:r>
      <w:r w:rsidR="00704556" w:rsidRPr="00FD095E">
        <w:rPr>
          <w:rFonts w:ascii="Arial" w:hAnsi="Arial" w:cs="Arial"/>
          <w:sz w:val="22"/>
          <w:szCs w:val="22"/>
        </w:rPr>
        <w:t>/</w:t>
      </w:r>
      <w:r w:rsidRPr="00FD095E">
        <w:rPr>
          <w:rFonts w:ascii="Arial" w:hAnsi="Arial" w:cs="Arial"/>
          <w:sz w:val="22"/>
          <w:szCs w:val="22"/>
        </w:rPr>
        <w:t>dokumenty potwierdza</w:t>
      </w:r>
      <w:r w:rsidR="00704556" w:rsidRPr="00FD095E">
        <w:rPr>
          <w:rFonts w:ascii="Arial" w:hAnsi="Arial" w:cs="Arial"/>
          <w:sz w:val="22"/>
          <w:szCs w:val="22"/>
        </w:rPr>
        <w:t>jące ustanowienie zabezpieczenia</w:t>
      </w:r>
      <w:r w:rsidRPr="00FD095E">
        <w:rPr>
          <w:rFonts w:ascii="Arial" w:hAnsi="Arial" w:cs="Arial"/>
          <w:sz w:val="22"/>
          <w:szCs w:val="22"/>
        </w:rPr>
        <w:t xml:space="preserve"> prawidłowej realizacji Umowy nie później niż w terminie do </w:t>
      </w:r>
      <w:r w:rsidRPr="00FD095E">
        <w:rPr>
          <w:rFonts w:ascii="Arial" w:hAnsi="Arial" w:cs="Arial"/>
          <w:b/>
          <w:sz w:val="22"/>
          <w:szCs w:val="22"/>
        </w:rPr>
        <w:t>30 dni</w:t>
      </w:r>
      <w:r w:rsidRPr="00FD095E">
        <w:rPr>
          <w:rFonts w:ascii="Arial" w:hAnsi="Arial" w:cs="Arial"/>
          <w:sz w:val="22"/>
          <w:szCs w:val="22"/>
        </w:rPr>
        <w:t xml:space="preserve"> od dnia zawarcia Umowy, </w:t>
      </w:r>
      <w:r w:rsidR="003F7E43" w:rsidRPr="00FD095E">
        <w:rPr>
          <w:rFonts w:ascii="Arial" w:hAnsi="Arial" w:cs="Arial"/>
          <w:sz w:val="22"/>
          <w:szCs w:val="22"/>
        </w:rPr>
        <w:t xml:space="preserve">po weryfikacji </w:t>
      </w:r>
      <w:r w:rsidR="00C05ACC">
        <w:rPr>
          <w:rFonts w:ascii="Arial" w:hAnsi="Arial" w:cs="Arial"/>
          <w:sz w:val="22"/>
          <w:szCs w:val="22"/>
        </w:rPr>
        <w:t>i </w:t>
      </w:r>
      <w:r w:rsidR="003F7E43" w:rsidRPr="00FD095E">
        <w:rPr>
          <w:rFonts w:ascii="Arial" w:hAnsi="Arial" w:cs="Arial"/>
          <w:sz w:val="22"/>
          <w:szCs w:val="22"/>
        </w:rPr>
        <w:t xml:space="preserve">zaakceptowaniu ich przez </w:t>
      </w:r>
      <w:r w:rsidR="00AB0FFF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AB0FFF" w:rsidRPr="00FD095E">
        <w:rPr>
          <w:rFonts w:ascii="Arial" w:hAnsi="Arial" w:cs="Arial"/>
          <w:sz w:val="22"/>
          <w:szCs w:val="22"/>
        </w:rPr>
        <w:t xml:space="preserve"> na kwotę nie mniejszą niż wysokość łącznej kwoty dofinansowania </w:t>
      </w:r>
      <w:r w:rsidR="00704556" w:rsidRPr="00FD095E">
        <w:rPr>
          <w:rFonts w:ascii="Arial" w:hAnsi="Arial" w:cs="Arial"/>
          <w:sz w:val="22"/>
          <w:szCs w:val="22"/>
        </w:rPr>
        <w:t>w następujących formach: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akt notarialny o dobrowolnym poddaniu się egzekucji zgodnie z art. 777 § 1 pkt 5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kpc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</w:t>
      </w:r>
      <w:r w:rsidR="00E82189"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nstytucji </w:t>
      </w:r>
      <w:r w:rsidR="00E82189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ośredniczącej </w:t>
      </w:r>
      <w:r w:rsidR="00E8218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B45A98">
        <w:rPr>
          <w:rFonts w:ascii="Arial" w:hAnsi="Arial" w:cs="Arial"/>
          <w:i/>
          <w:sz w:val="22"/>
          <w:szCs w:val="22"/>
        </w:rPr>
        <w:t>WiM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AF19DA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1B63B0" w:rsidRPr="00FD095E">
        <w:rPr>
          <w:rFonts w:ascii="Arial" w:hAnsi="Arial" w:cs="Arial"/>
          <w:i/>
          <w:sz w:val="22"/>
          <w:szCs w:val="22"/>
        </w:rPr>
        <w:t>Pośredniczącej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6E6B8F" w:rsidRDefault="00AE475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przypadku, gdy wartość dofinansowania nie przekracza kwoty </w:t>
      </w:r>
      <w:r w:rsidRPr="00FD095E">
        <w:rPr>
          <w:rFonts w:ascii="Arial" w:hAnsi="Arial" w:cs="Arial"/>
          <w:b/>
          <w:sz w:val="22"/>
          <w:szCs w:val="22"/>
        </w:rPr>
        <w:t xml:space="preserve">500.000 </w:t>
      </w:r>
      <w:r w:rsidR="00CD2AA2" w:rsidRPr="00FD095E">
        <w:rPr>
          <w:rFonts w:ascii="Arial" w:hAnsi="Arial" w:cs="Arial"/>
          <w:b/>
          <w:sz w:val="22"/>
          <w:szCs w:val="22"/>
        </w:rPr>
        <w:t xml:space="preserve">zł </w:t>
      </w:r>
      <w:r w:rsidRPr="00FD095E">
        <w:rPr>
          <w:rFonts w:ascii="Arial" w:hAnsi="Arial" w:cs="Arial"/>
          <w:sz w:val="22"/>
          <w:szCs w:val="22"/>
        </w:rPr>
        <w:t xml:space="preserve">Beneficjent ustanawia jedno zabezpieczenie z katalogu określonego w </w:t>
      </w:r>
      <w:r w:rsidRPr="00FD095E">
        <w:rPr>
          <w:rFonts w:ascii="Arial" w:hAnsi="Arial" w:cs="Arial"/>
          <w:b/>
          <w:sz w:val="22"/>
          <w:szCs w:val="22"/>
        </w:rPr>
        <w:t>pkt 1.1.1</w:t>
      </w:r>
      <w:r w:rsidRPr="00FD095E">
        <w:rPr>
          <w:rFonts w:ascii="Arial" w:hAnsi="Arial" w:cs="Arial"/>
          <w:sz w:val="22"/>
          <w:szCs w:val="22"/>
        </w:rPr>
        <w:t xml:space="preserve"> po jego weryfikacji i akceptacji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</w:t>
      </w:r>
    </w:p>
    <w:p w:rsidR="006E6B8F" w:rsidRDefault="00F6442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6E6B8F">
        <w:rPr>
          <w:rFonts w:ascii="Arial" w:hAnsi="Arial" w:cs="Arial"/>
          <w:b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6E6B8F">
        <w:rPr>
          <w:rFonts w:ascii="Arial" w:hAnsi="Arial" w:cs="Arial"/>
          <w:i/>
          <w:sz w:val="22"/>
          <w:szCs w:val="22"/>
        </w:rPr>
        <w:t>art. 93 i art. 106 ust. 2 Traktatu o funkcjonowaniu Unii E</w:t>
      </w:r>
      <w:r w:rsidR="00593612" w:rsidRPr="006E6B8F">
        <w:rPr>
          <w:rFonts w:ascii="Arial" w:hAnsi="Arial" w:cs="Arial"/>
          <w:i/>
          <w:sz w:val="22"/>
          <w:szCs w:val="22"/>
        </w:rPr>
        <w:t xml:space="preserve">uropejskiej lub jest instytutem badawczym </w:t>
      </w:r>
      <w:r w:rsidRPr="006E6B8F">
        <w:rPr>
          <w:rFonts w:ascii="Arial" w:hAnsi="Arial" w:cs="Arial"/>
          <w:i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6E6B8F">
        <w:rPr>
          <w:rFonts w:ascii="Arial" w:hAnsi="Arial" w:cs="Arial"/>
          <w:i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>6 ust. 2 pkt.2 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6E6B8F">
        <w:rPr>
          <w:rFonts w:ascii="Arial" w:hAnsi="Arial" w:cs="Arial"/>
          <w:i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6E6B8F">
        <w:rPr>
          <w:rFonts w:ascii="Arial" w:hAnsi="Arial" w:cs="Arial"/>
          <w:b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6E6B8F">
        <w:rPr>
          <w:rFonts w:ascii="Arial" w:hAnsi="Arial" w:cs="Arial"/>
          <w:b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lastRenderedPageBreak/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>
        <w:rPr>
          <w:rFonts w:ascii="Arial" w:hAnsi="Arial" w:cs="Arial"/>
          <w:i/>
          <w:sz w:val="22"/>
          <w:szCs w:val="22"/>
        </w:rPr>
        <w:t>Pośrednicząca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5E766F" w:rsidRPr="00170721">
        <w:rPr>
          <w:rFonts w:ascii="Arial" w:hAnsi="Arial" w:cs="Arial"/>
          <w:sz w:val="22"/>
          <w:szCs w:val="22"/>
        </w:rPr>
        <w:t>Wojewódzkiemu Funduszowi Ochrony Środowiska i Gospodarki Wodnej w Olsztynie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2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79184C" w:rsidRDefault="00CB1F36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3" w:name="_Toc453671457"/>
      <w:r w:rsidRPr="0079184C">
        <w:rPr>
          <w:sz w:val="24"/>
        </w:rPr>
        <w:lastRenderedPageBreak/>
        <w:t>Wybór rodzaju zabezpieczenia</w:t>
      </w:r>
      <w:bookmarkEnd w:id="8"/>
      <w:bookmarkEnd w:id="12"/>
      <w:bookmarkEnd w:id="13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>k nr 1 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>przedkładanej w I</w:t>
      </w:r>
      <w:r w:rsidR="0025154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W przypadku, gdy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 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79184C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79184C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79184C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4" w:name="_Toc231706250"/>
      <w:bookmarkStart w:id="15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25154F" w:rsidRPr="006A02F8">
        <w:rPr>
          <w:rFonts w:ascii="Arial" w:hAnsi="Arial" w:cs="Arial"/>
          <w:b/>
          <w:sz w:val="22"/>
          <w:szCs w:val="22"/>
        </w:rPr>
        <w:t>P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6A02F8" w:rsidRPr="0079184C" w:rsidRDefault="00CB1F36" w:rsidP="0079184C">
      <w:pPr>
        <w:pStyle w:val="Nagwek1"/>
        <w:numPr>
          <w:ilvl w:val="1"/>
          <w:numId w:val="20"/>
        </w:numPr>
        <w:rPr>
          <w:b w:val="0"/>
          <w:bCs w:val="0"/>
          <w:sz w:val="24"/>
        </w:rPr>
      </w:pPr>
      <w:bookmarkStart w:id="16" w:name="_Toc453671232"/>
      <w:bookmarkStart w:id="17" w:name="_Toc453671281"/>
      <w:bookmarkStart w:id="18" w:name="_Toc453671458"/>
      <w:bookmarkStart w:id="19" w:name="_Toc453671233"/>
      <w:bookmarkStart w:id="20" w:name="_Toc453671282"/>
      <w:bookmarkStart w:id="21" w:name="_Toc453671459"/>
      <w:bookmarkStart w:id="22" w:name="_Toc453671460"/>
      <w:bookmarkEnd w:id="16"/>
      <w:bookmarkEnd w:id="17"/>
      <w:bookmarkEnd w:id="18"/>
      <w:bookmarkEnd w:id="19"/>
      <w:bookmarkEnd w:id="20"/>
      <w:bookmarkEnd w:id="21"/>
      <w:r w:rsidRPr="0079184C">
        <w:rPr>
          <w:sz w:val="24"/>
        </w:rPr>
        <w:lastRenderedPageBreak/>
        <w:t>Termin</w:t>
      </w:r>
      <w:r w:rsidR="001C62D8" w:rsidRPr="0079184C">
        <w:rPr>
          <w:sz w:val="24"/>
        </w:rPr>
        <w:t xml:space="preserve"> i sposób wniesienia zabezpieczenia</w:t>
      </w:r>
      <w:bookmarkEnd w:id="14"/>
      <w:bookmarkEnd w:id="22"/>
      <w:r w:rsidRPr="0079184C">
        <w:rPr>
          <w:sz w:val="24"/>
        </w:rPr>
        <w:t xml:space="preserve"> </w:t>
      </w:r>
      <w:bookmarkEnd w:id="15"/>
    </w:p>
    <w:p w:rsidR="00292724" w:rsidRPr="00292724" w:rsidRDefault="00292724" w:rsidP="00292724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A02F8" w:rsidRPr="0079184C" w:rsidRDefault="004565AE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>Przed podpisaniem</w:t>
      </w:r>
      <w:r w:rsidR="0029258E" w:rsidRPr="0079184C">
        <w:rPr>
          <w:rFonts w:ascii="Arial" w:hAnsi="Arial" w:cs="Arial"/>
          <w:sz w:val="22"/>
          <w:szCs w:val="22"/>
        </w:rPr>
        <w:t xml:space="preserve"> Umowy </w:t>
      </w:r>
      <w:r w:rsidR="00CB1F36" w:rsidRPr="0079184C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79184C">
        <w:rPr>
          <w:rFonts w:ascii="Arial" w:hAnsi="Arial" w:cs="Arial"/>
          <w:sz w:val="22"/>
          <w:szCs w:val="22"/>
        </w:rPr>
        <w:t>wy, w tym do złożenia pisemnej D</w:t>
      </w:r>
      <w:r w:rsidR="00CB1F36" w:rsidRPr="0079184C">
        <w:rPr>
          <w:rFonts w:ascii="Arial" w:hAnsi="Arial" w:cs="Arial"/>
          <w:sz w:val="22"/>
          <w:szCs w:val="22"/>
        </w:rPr>
        <w:t xml:space="preserve">eklaracji wyboru zabezpieczenia </w:t>
      </w:r>
      <w:r w:rsidR="00013751" w:rsidRPr="0079184C">
        <w:rPr>
          <w:rFonts w:ascii="Arial" w:hAnsi="Arial" w:cs="Arial"/>
          <w:sz w:val="22"/>
          <w:szCs w:val="22"/>
        </w:rPr>
        <w:t>należytego wykonania Umowy</w:t>
      </w:r>
      <w:r w:rsidR="00D3653A" w:rsidRPr="0079184C">
        <w:rPr>
          <w:rFonts w:ascii="Arial" w:hAnsi="Arial" w:cs="Arial"/>
          <w:sz w:val="22"/>
          <w:szCs w:val="22"/>
        </w:rPr>
        <w:t xml:space="preserve"> o dofinansowanie projektu</w:t>
      </w:r>
      <w:r w:rsidR="00CB1F36" w:rsidRPr="0079184C">
        <w:rPr>
          <w:rFonts w:ascii="Arial" w:hAnsi="Arial" w:cs="Arial"/>
          <w:sz w:val="22"/>
          <w:szCs w:val="22"/>
        </w:rPr>
        <w:t xml:space="preserve"> – stanowiąc</w:t>
      </w:r>
      <w:r w:rsidR="00CB2E16" w:rsidRPr="0079184C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79184C">
        <w:rPr>
          <w:rFonts w:ascii="Arial" w:hAnsi="Arial" w:cs="Arial"/>
          <w:sz w:val="22"/>
          <w:szCs w:val="22"/>
        </w:rPr>
        <w:t>,</w:t>
      </w:r>
      <w:r w:rsidR="00CB1F36" w:rsidRPr="0079184C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79184C">
        <w:rPr>
          <w:rFonts w:ascii="Arial" w:hAnsi="Arial" w:cs="Arial"/>
          <w:sz w:val="22"/>
          <w:szCs w:val="22"/>
        </w:rPr>
        <w:t>w </w:t>
      </w:r>
      <w:r w:rsidR="00CB1F36" w:rsidRPr="0079184C">
        <w:rPr>
          <w:rFonts w:ascii="Arial" w:hAnsi="Arial" w:cs="Arial"/>
          <w:sz w:val="22"/>
          <w:szCs w:val="22"/>
        </w:rPr>
        <w:t>piśmie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="00CB1F36" w:rsidRPr="0079184C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Pr="0079184C" w:rsidRDefault="00CB1F36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>Beneficjent wnosi do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Pr="0079184C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79184C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79184C">
        <w:rPr>
          <w:rFonts w:ascii="Arial" w:hAnsi="Arial" w:cs="Arial"/>
          <w:sz w:val="22"/>
          <w:szCs w:val="22"/>
        </w:rPr>
        <w:t>wykonania Umowy</w:t>
      </w:r>
      <w:r w:rsidRPr="0079184C">
        <w:rPr>
          <w:rFonts w:ascii="Arial" w:hAnsi="Arial" w:cs="Arial"/>
          <w:sz w:val="22"/>
          <w:szCs w:val="22"/>
        </w:rPr>
        <w:t xml:space="preserve"> nie później niż w terminie do 30 dni od dnia jej zawarcia.</w:t>
      </w:r>
      <w:r w:rsidR="00B76753" w:rsidRPr="0079184C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="00B76753" w:rsidRPr="0079184C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79184C">
        <w:rPr>
          <w:rFonts w:ascii="Arial" w:hAnsi="Arial" w:cs="Arial"/>
          <w:sz w:val="22"/>
          <w:szCs w:val="22"/>
        </w:rPr>
        <w:t>z</w:t>
      </w:r>
      <w:r w:rsidR="00B76753" w:rsidRPr="0079184C">
        <w:rPr>
          <w:rFonts w:ascii="Arial" w:hAnsi="Arial" w:cs="Arial"/>
          <w:sz w:val="22"/>
          <w:szCs w:val="22"/>
        </w:rPr>
        <w:t>enie/dokumenty potwierdzające ustanowienie zabezpieczenia prawidłowej realizacji umowy w terminie nie późniejszym niż 30 dni od wyst</w:t>
      </w:r>
      <w:r w:rsidR="005B1D99" w:rsidRPr="0079184C">
        <w:rPr>
          <w:rFonts w:ascii="Arial" w:hAnsi="Arial" w:cs="Arial"/>
          <w:sz w:val="22"/>
          <w:szCs w:val="22"/>
        </w:rPr>
        <w:t>ą</w:t>
      </w:r>
      <w:r w:rsidR="00687E16" w:rsidRPr="0079184C">
        <w:rPr>
          <w:rFonts w:ascii="Arial" w:hAnsi="Arial" w:cs="Arial"/>
          <w:sz w:val="22"/>
          <w:szCs w:val="22"/>
        </w:rPr>
        <w:t>pienia z wnioskiem o </w:t>
      </w:r>
      <w:r w:rsidR="00545B44" w:rsidRPr="0079184C">
        <w:rPr>
          <w:rFonts w:ascii="Arial" w:hAnsi="Arial" w:cs="Arial"/>
          <w:sz w:val="22"/>
          <w:szCs w:val="22"/>
        </w:rPr>
        <w:t>udzielenie zaliczki.</w:t>
      </w:r>
    </w:p>
    <w:p w:rsidR="006A02F8" w:rsidRPr="0079184C" w:rsidRDefault="00CB1F36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Pr="0079184C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79184C">
        <w:rPr>
          <w:rFonts w:ascii="Arial" w:hAnsi="Arial" w:cs="Arial"/>
          <w:sz w:val="22"/>
          <w:szCs w:val="22"/>
        </w:rPr>
        <w:t>enia zabezpieczenia</w:t>
      </w:r>
      <w:r w:rsidR="00D72ABD" w:rsidRPr="0079184C">
        <w:rPr>
          <w:rFonts w:ascii="Arial" w:hAnsi="Arial" w:cs="Arial"/>
          <w:sz w:val="22"/>
          <w:szCs w:val="22"/>
        </w:rPr>
        <w:t>/dokumentów potwierdzając</w:t>
      </w:r>
      <w:r w:rsidR="00A25D85" w:rsidRPr="0079184C">
        <w:rPr>
          <w:rFonts w:ascii="Arial" w:hAnsi="Arial" w:cs="Arial"/>
          <w:sz w:val="22"/>
          <w:szCs w:val="22"/>
        </w:rPr>
        <w:t>ych</w:t>
      </w:r>
      <w:r w:rsidR="00D72ABD" w:rsidRPr="0079184C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79184C">
        <w:rPr>
          <w:rFonts w:ascii="Arial" w:hAnsi="Arial" w:cs="Arial"/>
          <w:sz w:val="22"/>
          <w:szCs w:val="22"/>
        </w:rPr>
        <w:t>, nie dłużej</w:t>
      </w:r>
      <w:r w:rsidRPr="0079184C">
        <w:rPr>
          <w:rFonts w:ascii="Arial" w:hAnsi="Arial" w:cs="Arial"/>
          <w:sz w:val="22"/>
          <w:szCs w:val="22"/>
        </w:rPr>
        <w:t xml:space="preserve"> jednak niż do 80 dni od dn</w:t>
      </w:r>
      <w:r w:rsidR="00545B44" w:rsidRPr="0079184C">
        <w:rPr>
          <w:rFonts w:ascii="Arial" w:hAnsi="Arial" w:cs="Arial"/>
          <w:sz w:val="22"/>
          <w:szCs w:val="22"/>
        </w:rPr>
        <w:t>ia zawarcia Umowy. Wniosek</w:t>
      </w:r>
      <w:r w:rsidRPr="0079184C">
        <w:rPr>
          <w:rFonts w:ascii="Arial" w:hAnsi="Arial" w:cs="Arial"/>
          <w:sz w:val="22"/>
          <w:szCs w:val="22"/>
        </w:rPr>
        <w:t xml:space="preserve"> </w:t>
      </w:r>
      <w:r w:rsidR="003C03DB" w:rsidRPr="0079184C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79184C">
        <w:rPr>
          <w:rFonts w:ascii="Arial" w:hAnsi="Arial" w:cs="Arial"/>
          <w:sz w:val="22"/>
          <w:szCs w:val="22"/>
        </w:rPr>
        <w:t>wniesienie</w:t>
      </w:r>
      <w:r w:rsidRPr="0079184C">
        <w:rPr>
          <w:rFonts w:ascii="Arial" w:hAnsi="Arial" w:cs="Arial"/>
          <w:sz w:val="22"/>
          <w:szCs w:val="22"/>
        </w:rPr>
        <w:t xml:space="preserve"> zabezpieczenia</w:t>
      </w:r>
      <w:r w:rsidR="00141799" w:rsidRPr="0079184C">
        <w:rPr>
          <w:rFonts w:ascii="Arial" w:hAnsi="Arial" w:cs="Arial"/>
          <w:sz w:val="22"/>
          <w:szCs w:val="22"/>
        </w:rPr>
        <w:t>/dokumentów potwierdzających ustanowienie zabezpieczenia</w:t>
      </w:r>
      <w:r w:rsidRPr="0079184C">
        <w:rPr>
          <w:rFonts w:ascii="Arial" w:hAnsi="Arial" w:cs="Arial"/>
          <w:sz w:val="22"/>
          <w:szCs w:val="22"/>
        </w:rPr>
        <w:t xml:space="preserve"> </w:t>
      </w:r>
      <w:r w:rsidR="00013751" w:rsidRPr="0079184C">
        <w:rPr>
          <w:rFonts w:ascii="Arial" w:hAnsi="Arial" w:cs="Arial"/>
          <w:sz w:val="22"/>
          <w:szCs w:val="22"/>
        </w:rPr>
        <w:t>należytego wykonania Umowy</w:t>
      </w:r>
      <w:r w:rsidRPr="0079184C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79184C">
        <w:rPr>
          <w:rFonts w:ascii="Arial" w:hAnsi="Arial" w:cs="Arial"/>
          <w:sz w:val="22"/>
          <w:szCs w:val="22"/>
        </w:rPr>
        <w:t>czyny nie zachowania terminu, w </w:t>
      </w:r>
      <w:r w:rsidRPr="0079184C">
        <w:rPr>
          <w:rFonts w:ascii="Arial" w:hAnsi="Arial" w:cs="Arial"/>
          <w:sz w:val="22"/>
          <w:szCs w:val="22"/>
        </w:rPr>
        <w:t>terminie nie późniejszym niż 3 dni</w:t>
      </w:r>
      <w:r w:rsidR="00E74353" w:rsidRPr="0079184C">
        <w:rPr>
          <w:rFonts w:ascii="Arial" w:hAnsi="Arial" w:cs="Arial"/>
          <w:sz w:val="22"/>
          <w:szCs w:val="22"/>
        </w:rPr>
        <w:t xml:space="preserve"> robocze</w:t>
      </w:r>
      <w:r w:rsidRPr="0079184C">
        <w:rPr>
          <w:rFonts w:ascii="Arial" w:hAnsi="Arial" w:cs="Arial"/>
          <w:sz w:val="22"/>
          <w:szCs w:val="22"/>
        </w:rPr>
        <w:t xml:space="preserve"> przed pierwotnym t</w:t>
      </w:r>
      <w:r w:rsidR="003E3899" w:rsidRPr="0079184C">
        <w:rPr>
          <w:rFonts w:ascii="Arial" w:hAnsi="Arial" w:cs="Arial"/>
          <w:sz w:val="22"/>
          <w:szCs w:val="22"/>
        </w:rPr>
        <w:t>erminem wniesienia</w:t>
      </w:r>
      <w:r w:rsidR="003C03DB" w:rsidRPr="0079184C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Pr="0079184C" w:rsidRDefault="00545B44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 xml:space="preserve">Beneficjent </w:t>
      </w:r>
      <w:r w:rsidR="00CB1F36" w:rsidRPr="0079184C">
        <w:rPr>
          <w:rFonts w:ascii="Arial" w:hAnsi="Arial" w:cs="Arial"/>
          <w:sz w:val="22"/>
          <w:szCs w:val="22"/>
        </w:rPr>
        <w:t>może składać do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="00CB1F36" w:rsidRPr="0079184C">
        <w:rPr>
          <w:rFonts w:ascii="Arial" w:hAnsi="Arial" w:cs="Arial"/>
          <w:sz w:val="22"/>
          <w:szCs w:val="22"/>
        </w:rPr>
        <w:t xml:space="preserve"> </w:t>
      </w:r>
      <w:r w:rsidRPr="0079184C">
        <w:rPr>
          <w:rFonts w:ascii="Arial" w:hAnsi="Arial" w:cs="Arial"/>
          <w:sz w:val="22"/>
          <w:szCs w:val="22"/>
        </w:rPr>
        <w:t>Wniosek</w:t>
      </w:r>
      <w:r w:rsidR="00CB1F36" w:rsidRPr="0079184C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79184C">
        <w:rPr>
          <w:rFonts w:ascii="Arial" w:hAnsi="Arial" w:cs="Arial"/>
          <w:sz w:val="22"/>
          <w:szCs w:val="22"/>
        </w:rPr>
        <w:t>, zaliczkową</w:t>
      </w:r>
      <w:r w:rsidR="00CB1F36" w:rsidRPr="0079184C">
        <w:rPr>
          <w:rFonts w:ascii="Arial" w:hAnsi="Arial" w:cs="Arial"/>
          <w:sz w:val="22"/>
          <w:szCs w:val="22"/>
        </w:rPr>
        <w:t xml:space="preserve"> lub końcową </w:t>
      </w:r>
      <w:r w:rsidRPr="0079184C">
        <w:rPr>
          <w:rFonts w:ascii="Arial" w:hAnsi="Arial" w:cs="Arial"/>
          <w:sz w:val="22"/>
          <w:szCs w:val="22"/>
        </w:rPr>
        <w:t>dopiero po prawidłowym ustanowieniu</w:t>
      </w:r>
      <w:r w:rsidR="00CB1F36" w:rsidRPr="0079184C">
        <w:rPr>
          <w:rFonts w:ascii="Arial" w:hAnsi="Arial" w:cs="Arial"/>
          <w:sz w:val="22"/>
          <w:szCs w:val="22"/>
        </w:rPr>
        <w:t xml:space="preserve"> zabezpieczenia</w:t>
      </w:r>
      <w:r w:rsidRPr="0079184C">
        <w:rPr>
          <w:rFonts w:ascii="Arial" w:hAnsi="Arial" w:cs="Arial"/>
          <w:sz w:val="22"/>
          <w:szCs w:val="22"/>
        </w:rPr>
        <w:t>/wniesieniu</w:t>
      </w:r>
      <w:r w:rsidR="00141799" w:rsidRPr="0079184C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79184C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79184C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79184C">
        <w:rPr>
          <w:rFonts w:ascii="Arial" w:hAnsi="Arial" w:cs="Arial"/>
          <w:sz w:val="22"/>
          <w:szCs w:val="22"/>
        </w:rPr>
        <w:t>złoży Wniosek o płatnoś</w:t>
      </w:r>
      <w:r w:rsidR="00A27665" w:rsidRPr="0079184C">
        <w:rPr>
          <w:rFonts w:ascii="Arial" w:hAnsi="Arial" w:cs="Arial"/>
          <w:sz w:val="22"/>
          <w:szCs w:val="22"/>
        </w:rPr>
        <w:t>ć, nie podlega on weryfikacji i </w:t>
      </w:r>
      <w:r w:rsidR="00CB1F36" w:rsidRPr="0079184C">
        <w:rPr>
          <w:rFonts w:ascii="Arial" w:hAnsi="Arial" w:cs="Arial"/>
          <w:sz w:val="22"/>
          <w:szCs w:val="22"/>
        </w:rPr>
        <w:t>zatwierdzeniu przez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="00CB1F36" w:rsidRPr="0079184C">
        <w:rPr>
          <w:rFonts w:ascii="Arial" w:hAnsi="Arial" w:cs="Arial"/>
          <w:sz w:val="22"/>
          <w:szCs w:val="22"/>
        </w:rPr>
        <w:t xml:space="preserve">. </w:t>
      </w:r>
    </w:p>
    <w:p w:rsidR="006A02F8" w:rsidRPr="0079184C" w:rsidRDefault="00CB1F36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>Wszelkie wnioski i uwagi Beneficjent powinien kierować do 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Pr="0079184C">
        <w:rPr>
          <w:rFonts w:ascii="Arial" w:hAnsi="Arial" w:cs="Arial"/>
          <w:sz w:val="22"/>
          <w:szCs w:val="22"/>
        </w:rPr>
        <w:t xml:space="preserve"> wyłącznie w formie pisemnej.</w:t>
      </w:r>
      <w:bookmarkStart w:id="23" w:name="_Toc231705822"/>
      <w:bookmarkStart w:id="24" w:name="_Toc231706027"/>
      <w:bookmarkStart w:id="25" w:name="_Toc231706251"/>
    </w:p>
    <w:p w:rsidR="006E34C9" w:rsidRPr="0079184C" w:rsidRDefault="00CB1F36" w:rsidP="0079184C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184C">
        <w:rPr>
          <w:rFonts w:ascii="Arial" w:hAnsi="Arial" w:cs="Arial"/>
          <w:sz w:val="22"/>
          <w:szCs w:val="22"/>
        </w:rPr>
        <w:t>I</w:t>
      </w:r>
      <w:r w:rsidR="0025154F" w:rsidRPr="0079184C">
        <w:rPr>
          <w:rFonts w:ascii="Arial" w:hAnsi="Arial" w:cs="Arial"/>
          <w:sz w:val="22"/>
          <w:szCs w:val="22"/>
        </w:rPr>
        <w:t>P</w:t>
      </w:r>
      <w:r w:rsidRPr="0079184C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79184C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79184C">
        <w:rPr>
          <w:rFonts w:ascii="Arial" w:hAnsi="Arial" w:cs="Arial"/>
          <w:sz w:val="22"/>
          <w:szCs w:val="22"/>
        </w:rPr>
        <w:t xml:space="preserve">w </w:t>
      </w:r>
      <w:r w:rsidR="00E755A8" w:rsidRPr="0079184C">
        <w:rPr>
          <w:rFonts w:ascii="Arial" w:hAnsi="Arial" w:cs="Arial"/>
          <w:sz w:val="22"/>
          <w:szCs w:val="22"/>
        </w:rPr>
        <w:t>pkt 1.3.2 – 1.3.3</w:t>
      </w:r>
      <w:r w:rsidR="00CB2E16" w:rsidRPr="0079184C">
        <w:rPr>
          <w:rFonts w:ascii="Arial" w:hAnsi="Arial" w:cs="Arial"/>
          <w:sz w:val="22"/>
          <w:szCs w:val="22"/>
        </w:rPr>
        <w:t xml:space="preserve"> Instrukcji</w:t>
      </w:r>
      <w:r w:rsidR="00545B44" w:rsidRPr="0079184C">
        <w:rPr>
          <w:rFonts w:ascii="Arial" w:hAnsi="Arial" w:cs="Arial"/>
          <w:sz w:val="22"/>
          <w:szCs w:val="22"/>
        </w:rPr>
        <w:t xml:space="preserve"> </w:t>
      </w:r>
      <w:r w:rsidR="00DA4D95" w:rsidRPr="0079184C">
        <w:rPr>
          <w:rFonts w:ascii="Arial" w:hAnsi="Arial" w:cs="Arial"/>
          <w:sz w:val="22"/>
          <w:szCs w:val="22"/>
        </w:rPr>
        <w:t xml:space="preserve">prawidłowo ustanowionego </w:t>
      </w:r>
      <w:r w:rsidRPr="0079184C">
        <w:rPr>
          <w:rFonts w:ascii="Arial" w:hAnsi="Arial" w:cs="Arial"/>
          <w:sz w:val="22"/>
          <w:szCs w:val="22"/>
        </w:rPr>
        <w:t xml:space="preserve">zabezpieczenia </w:t>
      </w:r>
      <w:r w:rsidR="00804C1E" w:rsidRPr="0079184C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79184C">
        <w:rPr>
          <w:rFonts w:ascii="Arial" w:hAnsi="Arial" w:cs="Arial"/>
          <w:sz w:val="22"/>
          <w:szCs w:val="22"/>
        </w:rPr>
        <w:t>należytego wykonania Umowy</w:t>
      </w:r>
      <w:r w:rsidR="00804C1E" w:rsidRPr="0079184C">
        <w:rPr>
          <w:rFonts w:ascii="Arial" w:hAnsi="Arial" w:cs="Arial"/>
          <w:sz w:val="22"/>
          <w:szCs w:val="22"/>
        </w:rPr>
        <w:t>.</w:t>
      </w:r>
      <w:bookmarkStart w:id="26" w:name="_Toc216062956"/>
      <w:bookmarkStart w:id="27" w:name="_Toc231706252"/>
      <w:bookmarkEnd w:id="23"/>
      <w:bookmarkEnd w:id="24"/>
      <w:bookmarkEnd w:id="25"/>
    </w:p>
    <w:p w:rsidR="006A02F8" w:rsidRPr="006A02F8" w:rsidRDefault="006A02F8" w:rsidP="0079184C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</w:p>
    <w:p w:rsidR="000C16F3" w:rsidRPr="0079184C" w:rsidRDefault="00CB1F36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28" w:name="_Toc453671461"/>
      <w:r w:rsidRPr="0079184C">
        <w:rPr>
          <w:sz w:val="24"/>
        </w:rPr>
        <w:t>Tok postępowania przy ustanawianiu zabezpieczeń</w:t>
      </w:r>
      <w:bookmarkEnd w:id="26"/>
      <w:bookmarkEnd w:id="27"/>
      <w:bookmarkEnd w:id="28"/>
    </w:p>
    <w:p w:rsidR="00292724" w:rsidRPr="00292724" w:rsidRDefault="00292724" w:rsidP="00292724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79184C" w:rsidRDefault="00F908B7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>lnego) wymaga dostarczenia do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 oryginałów tych dokumentów.</w:t>
      </w:r>
    </w:p>
    <w:p w:rsidR="000C16F3" w:rsidRPr="0079184C" w:rsidRDefault="00CB1F36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Pr="0079184C" w:rsidRDefault="00E755A8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79184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79184C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lastRenderedPageBreak/>
        <w:t>7 dni od daty doręczenia zawiadomienia, w przypadku gdy wpisu dokonał referendarz sądowy</w:t>
      </w:r>
    </w:p>
    <w:p w:rsidR="000C16F3" w:rsidRDefault="00B667F1" w:rsidP="0079184C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79184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Pr="0079184C" w:rsidRDefault="00545B44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Pr="0079184C" w:rsidRDefault="00604B82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8A3009" w:rsidRPr="000C16F3">
        <w:rPr>
          <w:rFonts w:ascii="Arial" w:hAnsi="Arial" w:cs="Arial"/>
          <w:sz w:val="22"/>
          <w:szCs w:val="22"/>
        </w:rPr>
        <w:t>P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Pr="0079184C" w:rsidRDefault="00233FE7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Pr="0079184C" w:rsidRDefault="00EA2147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79184C">
        <w:rPr>
          <w:rFonts w:ascii="Arial" w:hAnsi="Arial" w:cs="Arial"/>
          <w:sz w:val="22"/>
          <w:szCs w:val="22"/>
        </w:rPr>
        <w:t>O</w:t>
      </w:r>
      <w:r w:rsidR="00F64C0D" w:rsidRPr="0079184C">
        <w:rPr>
          <w:rFonts w:ascii="Arial" w:hAnsi="Arial" w:cs="Arial"/>
          <w:sz w:val="22"/>
          <w:szCs w:val="22"/>
        </w:rPr>
        <w:t xml:space="preserve">świadczenia </w:t>
      </w:r>
      <w:r w:rsidR="00D3653A" w:rsidRPr="0079184C">
        <w:rPr>
          <w:rFonts w:ascii="Arial" w:hAnsi="Arial" w:cs="Arial"/>
          <w:sz w:val="22"/>
          <w:szCs w:val="22"/>
        </w:rPr>
        <w:t xml:space="preserve">męża/żony Beneficjenta </w:t>
      </w:r>
      <w:r w:rsidR="00F64C0D" w:rsidRPr="0079184C">
        <w:rPr>
          <w:rFonts w:ascii="Arial" w:hAnsi="Arial" w:cs="Arial"/>
          <w:sz w:val="22"/>
          <w:szCs w:val="22"/>
        </w:rPr>
        <w:t xml:space="preserve">o wyrażeniu zgody na </w:t>
      </w:r>
      <w:r w:rsidR="00604B82" w:rsidRPr="0079184C">
        <w:rPr>
          <w:rFonts w:ascii="Arial" w:hAnsi="Arial" w:cs="Arial"/>
          <w:sz w:val="22"/>
          <w:szCs w:val="22"/>
        </w:rPr>
        <w:t xml:space="preserve">zawarcie Umowy o dofinansowanie projektu oraz </w:t>
      </w:r>
      <w:r w:rsidR="00E24B5D" w:rsidRPr="0079184C">
        <w:rPr>
          <w:rFonts w:ascii="Arial" w:hAnsi="Arial" w:cs="Arial"/>
          <w:sz w:val="22"/>
          <w:szCs w:val="22"/>
        </w:rPr>
        <w:t>ustanowienie</w:t>
      </w:r>
      <w:r w:rsidR="00F64C0D" w:rsidRPr="0079184C">
        <w:rPr>
          <w:rFonts w:ascii="Arial" w:hAnsi="Arial" w:cs="Arial"/>
          <w:sz w:val="22"/>
          <w:szCs w:val="22"/>
        </w:rPr>
        <w:t xml:space="preserve"> przez Beneficjenta zabezpiecz</w:t>
      </w:r>
      <w:r w:rsidR="00FA38AD" w:rsidRPr="0079184C">
        <w:rPr>
          <w:rFonts w:ascii="Arial" w:hAnsi="Arial" w:cs="Arial"/>
          <w:sz w:val="22"/>
          <w:szCs w:val="22"/>
        </w:rPr>
        <w:t>enia należytego wykonania Umowy</w:t>
      </w:r>
      <w:r w:rsidR="00F64C0D" w:rsidRPr="0079184C">
        <w:rPr>
          <w:rFonts w:ascii="Arial" w:hAnsi="Arial" w:cs="Arial"/>
          <w:sz w:val="22"/>
          <w:szCs w:val="22"/>
        </w:rPr>
        <w:t xml:space="preserve"> zawartej z </w:t>
      </w:r>
      <w:r w:rsidR="008A3009" w:rsidRPr="0079184C">
        <w:rPr>
          <w:rFonts w:ascii="Arial" w:hAnsi="Arial" w:cs="Arial"/>
          <w:sz w:val="22"/>
          <w:szCs w:val="22"/>
        </w:rPr>
        <w:t>Wojewódzkim Funduszem Ochrony Ś</w:t>
      </w:r>
      <w:r w:rsidR="00F26E56" w:rsidRPr="0079184C">
        <w:rPr>
          <w:rFonts w:ascii="Arial" w:hAnsi="Arial" w:cs="Arial"/>
          <w:sz w:val="22"/>
          <w:szCs w:val="22"/>
        </w:rPr>
        <w:t>rodowiska i Gospodarki Wodnej w </w:t>
      </w:r>
      <w:r w:rsidR="008A3009" w:rsidRPr="0079184C">
        <w:rPr>
          <w:rFonts w:ascii="Arial" w:hAnsi="Arial" w:cs="Arial"/>
          <w:sz w:val="22"/>
          <w:szCs w:val="22"/>
        </w:rPr>
        <w:t>Olsztynie</w:t>
      </w:r>
      <w:r w:rsidR="00E24B5D" w:rsidRPr="0079184C">
        <w:rPr>
          <w:rFonts w:ascii="Arial" w:hAnsi="Arial" w:cs="Arial"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Pr="0079184C" w:rsidRDefault="00FE57E3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79184C">
        <w:rPr>
          <w:rFonts w:ascii="Arial" w:hAnsi="Arial" w:cs="Arial"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79184C">
        <w:rPr>
          <w:rFonts w:ascii="Arial" w:hAnsi="Arial" w:cs="Arial"/>
          <w:sz w:val="22"/>
          <w:szCs w:val="22"/>
        </w:rPr>
        <w:t>1.</w:t>
      </w:r>
      <w:r w:rsidR="00D3653A" w:rsidRPr="0079184C">
        <w:rPr>
          <w:rFonts w:ascii="Arial" w:hAnsi="Arial" w:cs="Arial"/>
          <w:sz w:val="22"/>
          <w:szCs w:val="22"/>
        </w:rPr>
        <w:t>4</w:t>
      </w:r>
      <w:r w:rsidR="00A00866" w:rsidRPr="0079184C">
        <w:rPr>
          <w:rFonts w:ascii="Arial" w:hAnsi="Arial" w:cs="Arial"/>
          <w:sz w:val="22"/>
          <w:szCs w:val="22"/>
        </w:rPr>
        <w:t>.</w:t>
      </w:r>
      <w:r w:rsidR="00EE32C4" w:rsidRPr="0079184C">
        <w:rPr>
          <w:rFonts w:ascii="Arial" w:hAnsi="Arial" w:cs="Arial"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79184C">
        <w:rPr>
          <w:rFonts w:ascii="Arial" w:hAnsi="Arial" w:cs="Arial"/>
          <w:sz w:val="22"/>
          <w:szCs w:val="22"/>
        </w:rPr>
        <w:t>podpisem notarialnie poświadczonym.</w:t>
      </w:r>
    </w:p>
    <w:p w:rsidR="00F26E56" w:rsidRPr="0079184C" w:rsidRDefault="00CB1F36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79184C" w:rsidRDefault="00CB1F36" w:rsidP="0079184C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lastRenderedPageBreak/>
        <w:t>Beneficjent ma obowiązek przedstawić na żądanie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79184C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F26E56" w:rsidRPr="0079184C" w:rsidRDefault="00CB1F36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29" w:name="_Toc216062957"/>
      <w:bookmarkStart w:id="30" w:name="_Toc231706253"/>
      <w:bookmarkStart w:id="31" w:name="_Toc453671462"/>
      <w:r w:rsidRPr="0079184C">
        <w:rPr>
          <w:sz w:val="24"/>
        </w:rPr>
        <w:t>Pełnomocnictwo</w:t>
      </w:r>
      <w:bookmarkEnd w:id="29"/>
      <w:bookmarkEnd w:id="30"/>
      <w:bookmarkEnd w:id="31"/>
    </w:p>
    <w:p w:rsidR="00292724" w:rsidRPr="00292724" w:rsidRDefault="00292724" w:rsidP="00292724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26E56" w:rsidRPr="0079184C" w:rsidRDefault="00CB1F36" w:rsidP="0079184C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79184C">
        <w:rPr>
          <w:rFonts w:ascii="Arial" w:hAnsi="Arial" w:cs="Arial"/>
          <w:sz w:val="22"/>
          <w:szCs w:val="22"/>
        </w:rPr>
        <w:t>art. 86</w:t>
      </w:r>
      <w:r w:rsidRPr="0079184C">
        <w:rPr>
          <w:rFonts w:ascii="Arial" w:hAnsi="Arial" w:cs="Arial"/>
          <w:sz w:val="22"/>
          <w:szCs w:val="22"/>
        </w:rPr>
        <w:t xml:space="preserve"> – </w:t>
      </w:r>
      <w:r w:rsidR="004B4810" w:rsidRPr="0079184C">
        <w:rPr>
          <w:rFonts w:ascii="Arial" w:hAnsi="Arial" w:cs="Arial"/>
          <w:sz w:val="22"/>
          <w:szCs w:val="22"/>
        </w:rPr>
        <w:t>97</w:t>
      </w:r>
      <w:r w:rsidR="00C836BE" w:rsidRPr="0079184C">
        <w:rPr>
          <w:rFonts w:ascii="Arial" w:hAnsi="Arial" w:cs="Arial"/>
          <w:sz w:val="22"/>
          <w:szCs w:val="22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Pr="0079184C" w:rsidRDefault="00CB1F36" w:rsidP="0079184C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79184C">
        <w:rPr>
          <w:rFonts w:ascii="Arial" w:hAnsi="Arial" w:cs="Arial"/>
          <w:sz w:val="22"/>
          <w:szCs w:val="22"/>
        </w:rPr>
        <w:t>art. 8</w:t>
      </w:r>
      <w:r w:rsidRPr="0079184C">
        <w:rPr>
          <w:rFonts w:ascii="Arial" w:hAnsi="Arial" w:cs="Arial"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Pr="0079184C" w:rsidRDefault="00CB1F36" w:rsidP="0079184C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79184C">
        <w:rPr>
          <w:rFonts w:ascii="Arial" w:hAnsi="Arial" w:cs="Arial"/>
          <w:sz w:val="22"/>
          <w:szCs w:val="22"/>
        </w:rPr>
        <w:t>P</w:t>
      </w:r>
      <w:r w:rsidR="006F7851" w:rsidRPr="0079184C">
        <w:rPr>
          <w:rFonts w:ascii="Arial" w:hAnsi="Arial" w:cs="Arial"/>
          <w:sz w:val="22"/>
          <w:szCs w:val="22"/>
        </w:rPr>
        <w:t>ełnomocnictwa</w:t>
      </w:r>
      <w:r w:rsidR="0090041D" w:rsidRPr="0079184C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79184C">
        <w:rPr>
          <w:rFonts w:ascii="Arial" w:hAnsi="Arial" w:cs="Arial"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Pr="0079184C" w:rsidRDefault="00CB1F36" w:rsidP="0079184C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79184C" w:rsidRDefault="00CB1F36" w:rsidP="0079184C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>e 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Pr="0079184C" w:rsidRDefault="00CB1F36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2" w:name="_Toc216062958"/>
      <w:bookmarkStart w:id="33" w:name="_Toc231706254"/>
      <w:bookmarkStart w:id="34" w:name="_Toc453671463"/>
      <w:r w:rsidRPr="0079184C">
        <w:rPr>
          <w:sz w:val="24"/>
        </w:rPr>
        <w:t>Okres obowiązywania zabezpieczenia</w:t>
      </w:r>
      <w:bookmarkEnd w:id="32"/>
      <w:bookmarkEnd w:id="33"/>
      <w:bookmarkEnd w:id="34"/>
    </w:p>
    <w:p w:rsidR="00452887" w:rsidRDefault="006829DF" w:rsidP="0079184C">
      <w:pPr>
        <w:numPr>
          <w:ilvl w:val="2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Zwolnienie ustanowionego przez Beneficjenta /dłużnika z tytułu zabezpieczenia może nastąpić dopiero po upływie okresu trwałości, o którym mowa w art. 71 </w:t>
      </w:r>
      <w:r w:rsidRPr="00F26E56">
        <w:rPr>
          <w:rFonts w:ascii="Arial" w:hAnsi="Arial" w:cs="Arial"/>
          <w:sz w:val="22"/>
          <w:szCs w:val="22"/>
        </w:rPr>
        <w:lastRenderedPageBreak/>
        <w:t>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>administracyjne w przedmiocie zwrotu środków, ani inne postępowania zmierzające 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Pr="0079184C" w:rsidRDefault="00CB1F36" w:rsidP="0079184C">
      <w:pPr>
        <w:pStyle w:val="Nagwek1"/>
        <w:numPr>
          <w:ilvl w:val="1"/>
          <w:numId w:val="20"/>
        </w:numPr>
        <w:rPr>
          <w:sz w:val="24"/>
        </w:rPr>
      </w:pPr>
      <w:bookmarkStart w:id="35" w:name="_Toc216062959"/>
      <w:bookmarkStart w:id="36" w:name="_Toc231706255"/>
      <w:bookmarkStart w:id="37" w:name="_Toc453671464"/>
      <w:r w:rsidRPr="0079184C">
        <w:rPr>
          <w:sz w:val="24"/>
        </w:rPr>
        <w:t xml:space="preserve">Koszty związane z </w:t>
      </w:r>
      <w:r w:rsidR="00E648E7" w:rsidRPr="0079184C">
        <w:rPr>
          <w:sz w:val="24"/>
        </w:rPr>
        <w:t xml:space="preserve">ustanawianiem </w:t>
      </w:r>
      <w:r w:rsidRPr="0079184C">
        <w:rPr>
          <w:sz w:val="24"/>
        </w:rPr>
        <w:t>zabezpieczeni</w:t>
      </w:r>
      <w:bookmarkEnd w:id="35"/>
      <w:r w:rsidR="00E648E7" w:rsidRPr="0079184C">
        <w:rPr>
          <w:sz w:val="24"/>
        </w:rPr>
        <w:t>a</w:t>
      </w:r>
      <w:bookmarkEnd w:id="36"/>
      <w:bookmarkEnd w:id="37"/>
    </w:p>
    <w:p w:rsidR="00EB274C" w:rsidRPr="00F26E56" w:rsidRDefault="00CB1F36" w:rsidP="0079184C">
      <w:pPr>
        <w:numPr>
          <w:ilvl w:val="2"/>
          <w:numId w:val="5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79184C" w:rsidRDefault="00CB1F36" w:rsidP="0079184C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8" w:name="_Toc216062960"/>
      <w:bookmarkStart w:id="39" w:name="_Toc231706256"/>
      <w:bookmarkStart w:id="40" w:name="_Toc453671465"/>
      <w:r w:rsidRPr="0079184C">
        <w:rPr>
          <w:sz w:val="24"/>
        </w:rPr>
        <w:t>Zmiana Umowy</w:t>
      </w:r>
      <w:bookmarkEnd w:id="38"/>
      <w:bookmarkEnd w:id="39"/>
      <w:bookmarkEnd w:id="40"/>
    </w:p>
    <w:p w:rsidR="00C836BE" w:rsidRPr="00FD095E" w:rsidRDefault="00CB1F36" w:rsidP="0079184C">
      <w:pPr>
        <w:numPr>
          <w:ilvl w:val="2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41" w:name="_Toc231706033"/>
      <w:bookmarkStart w:id="42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41"/>
      <w:bookmarkEnd w:id="42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Pr="0079184C" w:rsidRDefault="00CB1F36" w:rsidP="0079184C">
      <w:pPr>
        <w:pStyle w:val="Nagwek1"/>
        <w:numPr>
          <w:ilvl w:val="1"/>
          <w:numId w:val="20"/>
        </w:numPr>
        <w:rPr>
          <w:sz w:val="24"/>
        </w:rPr>
      </w:pPr>
      <w:bookmarkStart w:id="43" w:name="_Toc216062961"/>
      <w:bookmarkStart w:id="44" w:name="_Toc231706258"/>
      <w:bookmarkStart w:id="45" w:name="_Toc453671466"/>
      <w:r w:rsidRPr="0079184C">
        <w:rPr>
          <w:sz w:val="24"/>
        </w:rPr>
        <w:t xml:space="preserve">Skutki braku </w:t>
      </w:r>
      <w:bookmarkEnd w:id="43"/>
      <w:r w:rsidR="008F7313" w:rsidRPr="0079184C">
        <w:rPr>
          <w:sz w:val="24"/>
        </w:rPr>
        <w:t>ustanowienia lub wniesienia zabezpieczenia</w:t>
      </w:r>
      <w:bookmarkEnd w:id="44"/>
      <w:bookmarkEnd w:id="45"/>
    </w:p>
    <w:p w:rsidR="00292724" w:rsidRDefault="00292724" w:rsidP="0079184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1.9.1 </w:t>
      </w:r>
      <w:r w:rsidR="00CB1F36"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292724" w:rsidRDefault="00292724" w:rsidP="0079184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1.9.2 </w:t>
      </w:r>
      <w:r w:rsidR="00CB1F36" w:rsidRPr="00C41966">
        <w:rPr>
          <w:rFonts w:ascii="Arial" w:hAnsi="Arial" w:cs="Arial"/>
          <w:sz w:val="22"/>
          <w:szCs w:val="22"/>
        </w:rPr>
        <w:t xml:space="preserve">Brak </w:t>
      </w:r>
      <w:r w:rsidR="008F7313" w:rsidRPr="00520D97">
        <w:rPr>
          <w:rFonts w:ascii="Arial" w:hAnsi="Arial" w:cs="Arial"/>
          <w:sz w:val="22"/>
          <w:szCs w:val="22"/>
        </w:rPr>
        <w:t>prawidłowo ustanowionego zabezpieczenia</w:t>
      </w:r>
      <w:r w:rsidR="00CB1F36" w:rsidRPr="00520D97">
        <w:rPr>
          <w:rFonts w:ascii="Arial" w:hAnsi="Arial" w:cs="Arial"/>
          <w:sz w:val="22"/>
          <w:szCs w:val="22"/>
        </w:rPr>
        <w:t xml:space="preserve"> lub</w:t>
      </w:r>
      <w:r w:rsidR="00FD095E" w:rsidRPr="00E82189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wniesienie</w:t>
      </w:r>
      <w:r w:rsidR="006829DF" w:rsidRPr="00292724">
        <w:rPr>
          <w:rFonts w:ascii="Arial" w:hAnsi="Arial" w:cs="Arial"/>
          <w:sz w:val="22"/>
          <w:szCs w:val="22"/>
        </w:rPr>
        <w:t xml:space="preserve"> zabezpieczenia</w:t>
      </w:r>
      <w:r w:rsidR="00815CA0" w:rsidRPr="00292724">
        <w:rPr>
          <w:rFonts w:ascii="Arial" w:hAnsi="Arial" w:cs="Arial"/>
          <w:sz w:val="22"/>
          <w:szCs w:val="22"/>
        </w:rPr>
        <w:t xml:space="preserve"> </w:t>
      </w:r>
      <w:r w:rsidR="00C8495E" w:rsidRPr="00292724">
        <w:rPr>
          <w:rFonts w:ascii="Arial" w:hAnsi="Arial" w:cs="Arial"/>
          <w:sz w:val="22"/>
          <w:szCs w:val="22"/>
        </w:rPr>
        <w:t>w </w:t>
      </w:r>
      <w:r w:rsidR="00CB1F36" w:rsidRPr="00292724">
        <w:rPr>
          <w:rFonts w:ascii="Arial" w:hAnsi="Arial" w:cs="Arial"/>
          <w:sz w:val="22"/>
          <w:szCs w:val="22"/>
        </w:rPr>
        <w:t xml:space="preserve">formie </w:t>
      </w:r>
      <w:r w:rsidR="006829DF" w:rsidRPr="00292724">
        <w:rPr>
          <w:rFonts w:ascii="Arial" w:hAnsi="Arial" w:cs="Arial"/>
          <w:sz w:val="22"/>
          <w:szCs w:val="22"/>
        </w:rPr>
        <w:t>nie</w:t>
      </w:r>
      <w:r w:rsidR="00CB1F36" w:rsidRPr="00292724">
        <w:rPr>
          <w:rFonts w:ascii="Arial" w:hAnsi="Arial" w:cs="Arial"/>
          <w:sz w:val="22"/>
          <w:szCs w:val="22"/>
        </w:rPr>
        <w:t>zaakceptowanej przez I</w:t>
      </w:r>
      <w:r w:rsidR="001B63B0" w:rsidRPr="00292724">
        <w:rPr>
          <w:rFonts w:ascii="Arial" w:hAnsi="Arial" w:cs="Arial"/>
          <w:sz w:val="22"/>
          <w:szCs w:val="22"/>
        </w:rPr>
        <w:t>P</w:t>
      </w:r>
      <w:r w:rsidR="00CB1F36" w:rsidRPr="00292724">
        <w:rPr>
          <w:rFonts w:ascii="Arial" w:hAnsi="Arial" w:cs="Arial"/>
          <w:sz w:val="22"/>
          <w:szCs w:val="22"/>
        </w:rPr>
        <w:t xml:space="preserve"> </w:t>
      </w:r>
      <w:r w:rsidR="006829DF" w:rsidRPr="00292724">
        <w:rPr>
          <w:rFonts w:ascii="Arial" w:hAnsi="Arial" w:cs="Arial"/>
          <w:sz w:val="22"/>
          <w:szCs w:val="22"/>
        </w:rPr>
        <w:t>albo po</w:t>
      </w:r>
      <w:r w:rsidR="00CD2AA2" w:rsidRPr="00292724">
        <w:rPr>
          <w:rFonts w:ascii="Arial" w:hAnsi="Arial" w:cs="Arial"/>
          <w:sz w:val="22"/>
          <w:szCs w:val="22"/>
        </w:rPr>
        <w:t xml:space="preserve"> wyznaczonym</w:t>
      </w:r>
      <w:r w:rsidR="00FD095E" w:rsidRPr="00292724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termi</w:t>
      </w:r>
      <w:r w:rsidR="00F908B7" w:rsidRPr="00292724">
        <w:rPr>
          <w:rFonts w:ascii="Arial" w:hAnsi="Arial" w:cs="Arial"/>
          <w:sz w:val="22"/>
          <w:szCs w:val="22"/>
        </w:rPr>
        <w:t>n</w:t>
      </w:r>
      <w:r w:rsidR="0040649B" w:rsidRPr="00292724">
        <w:rPr>
          <w:rFonts w:ascii="Arial" w:hAnsi="Arial" w:cs="Arial"/>
          <w:sz w:val="22"/>
          <w:szCs w:val="22"/>
        </w:rPr>
        <w:t xml:space="preserve">ie </w:t>
      </w:r>
      <w:r w:rsidR="00CB1F36" w:rsidRPr="00292724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Pr="0079184C" w:rsidRDefault="00CB1F36" w:rsidP="0079184C">
      <w:pPr>
        <w:pStyle w:val="Nagwek1"/>
        <w:numPr>
          <w:ilvl w:val="1"/>
          <w:numId w:val="20"/>
        </w:numPr>
        <w:rPr>
          <w:sz w:val="24"/>
        </w:rPr>
      </w:pPr>
      <w:bookmarkStart w:id="46" w:name="_Toc216062962"/>
      <w:bookmarkStart w:id="47" w:name="_Toc231706259"/>
      <w:bookmarkStart w:id="48" w:name="_Toc453671467"/>
      <w:r w:rsidRPr="0079184C">
        <w:rPr>
          <w:sz w:val="24"/>
        </w:rPr>
        <w:t>Zwrot zabezpieczenia</w:t>
      </w:r>
      <w:bookmarkEnd w:id="46"/>
      <w:bookmarkEnd w:id="47"/>
      <w:bookmarkEnd w:id="48"/>
    </w:p>
    <w:p w:rsidR="006829DF" w:rsidRPr="00C8495E" w:rsidRDefault="00292724" w:rsidP="0079184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1.10.1 </w:t>
      </w:r>
      <w:r w:rsidR="006829DF"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1B63B0" w:rsidRPr="00C8495E">
        <w:rPr>
          <w:rFonts w:ascii="Arial" w:hAnsi="Arial" w:cs="Arial"/>
          <w:sz w:val="22"/>
          <w:szCs w:val="22"/>
        </w:rPr>
        <w:t>P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="006829DF"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="006829DF"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49" w:name="_Toc216062965"/>
      <w:bookmarkStart w:id="50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51" w:name="_Toc453671468"/>
      <w:r w:rsidR="00D36DD6" w:rsidRPr="00B855C1">
        <w:rPr>
          <w:sz w:val="24"/>
          <w:szCs w:val="24"/>
        </w:rPr>
        <w:lastRenderedPageBreak/>
        <w:t>ZAŁĄCZNIKI</w:t>
      </w:r>
      <w:bookmarkEnd w:id="49"/>
      <w:bookmarkEnd w:id="50"/>
      <w:bookmarkEnd w:id="51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DB20F6" w:rsidRPr="00FD095E">
        <w:rPr>
          <w:rFonts w:ascii="Arial" w:hAnsi="Arial" w:cs="Arial"/>
          <w:sz w:val="22"/>
          <w:szCs w:val="22"/>
        </w:rPr>
        <w:t>Wojewódzkim</w:t>
      </w:r>
      <w:r w:rsidR="00C8495E">
        <w:rPr>
          <w:rFonts w:ascii="Arial" w:hAnsi="Arial" w:cs="Arial"/>
          <w:sz w:val="22"/>
          <w:szCs w:val="22"/>
        </w:rPr>
        <w:t xml:space="preserve"> Funduszem Ochrony Środowiska i </w:t>
      </w:r>
      <w:r w:rsidR="00DB20F6" w:rsidRPr="00FD095E">
        <w:rPr>
          <w:rFonts w:ascii="Arial" w:hAnsi="Arial" w:cs="Arial"/>
          <w:sz w:val="22"/>
          <w:szCs w:val="22"/>
        </w:rPr>
        <w:t>Gospodarki Wodnej w Olsztynie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2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79184C" w:rsidRDefault="006B4147" w:rsidP="0079184C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9184C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79184C" w:rsidRDefault="006B4147" w:rsidP="0079184C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9184C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i/>
          <w:sz w:val="22"/>
          <w:szCs w:val="22"/>
        </w:rPr>
        <w:t>WiM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</w:t>
      </w:r>
      <w:proofErr w:type="spellStart"/>
      <w:r w:rsidRPr="00FD095E">
        <w:rPr>
          <w:rFonts w:ascii="Arial" w:hAnsi="Arial" w:cs="Arial"/>
          <w:sz w:val="22"/>
          <w:szCs w:val="22"/>
        </w:rPr>
        <w:t>cych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6B4147" w:rsidRPr="00FD095E" w:rsidRDefault="00C8495E" w:rsidP="000D63AD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DA0283" w:rsidRPr="00FD095E" w:rsidRDefault="006B4147" w:rsidP="00D3589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A41A09" w:rsidRPr="00FD095E" w:rsidRDefault="00A41A09" w:rsidP="00D35899">
      <w:pPr>
        <w:spacing w:after="120"/>
        <w:rPr>
          <w:rFonts w:ascii="Arial" w:hAnsi="Arial" w:cs="Arial"/>
          <w:i/>
          <w:sz w:val="22"/>
          <w:szCs w:val="22"/>
        </w:rPr>
      </w:pP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9A65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FD095E">
        <w:rPr>
          <w:rFonts w:ascii="Arial" w:hAnsi="Arial" w:cs="Arial"/>
          <w:b/>
          <w:bCs/>
          <w:sz w:val="22"/>
          <w:szCs w:val="22"/>
        </w:rPr>
        <w:t>.........</w:t>
      </w:r>
      <w:r w:rsidRPr="00FD095E">
        <w:rPr>
          <w:rFonts w:ascii="Arial" w:hAnsi="Arial" w:cs="Arial"/>
          <w:b/>
          <w:bCs/>
          <w:sz w:val="22"/>
          <w:szCs w:val="22"/>
        </w:rPr>
        <w:t>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i/>
          <w:sz w:val="22"/>
          <w:szCs w:val="22"/>
        </w:rPr>
      </w:pPr>
      <w:r w:rsidRPr="00FD095E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D095E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FD095E" w:rsidRDefault="003E1FDE" w:rsidP="00547D22">
      <w:pPr>
        <w:spacing w:after="120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6B4147" w:rsidRPr="00FD095E">
        <w:rPr>
          <w:rFonts w:ascii="Arial" w:hAnsi="Arial" w:cs="Arial"/>
          <w:i/>
          <w:iCs/>
          <w:sz w:val="22"/>
          <w:szCs w:val="22"/>
        </w:rPr>
        <w:t>imię i nazwisko osoby/osób uprawnionej/</w:t>
      </w:r>
      <w:proofErr w:type="spellStart"/>
      <w:r w:rsidR="006B4147"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="006B4147" w:rsidRPr="00FD095E">
        <w:rPr>
          <w:rFonts w:ascii="Arial" w:hAnsi="Arial" w:cs="Arial"/>
          <w:i/>
          <w:iCs/>
          <w:sz w:val="22"/>
          <w:szCs w:val="22"/>
        </w:rPr>
        <w:t xml:space="preserve"> do reprezentowania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upoważnia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6B4147" w:rsidRPr="00FD095E" w:rsidRDefault="006B4147" w:rsidP="00547D22">
      <w:pPr>
        <w:spacing w:after="12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(</w:t>
      </w:r>
      <w:r w:rsidRPr="00FD095E">
        <w:rPr>
          <w:rFonts w:ascii="Arial" w:hAnsi="Arial" w:cs="Arial"/>
          <w:i/>
          <w:iCs/>
          <w:sz w:val="22"/>
          <w:szCs w:val="22"/>
        </w:rPr>
        <w:t>imię i nazwisko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osoby/osób</w:t>
      </w:r>
      <w:r w:rsidRPr="00FD095E">
        <w:rPr>
          <w:rFonts w:ascii="Arial" w:hAnsi="Arial" w:cs="Arial"/>
          <w:i/>
          <w:sz w:val="22"/>
          <w:szCs w:val="22"/>
        </w:rPr>
        <w:t xml:space="preserve"> upoważnionej</w:t>
      </w:r>
      <w:r w:rsidRPr="00FD095E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 xml:space="preserve"> do reprezentowania Beneficjenta)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 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do złożenia oświadczeń woli w celu ustanowienia zabezpieczenia należytego wykonania </w:t>
      </w:r>
      <w:r w:rsidR="009D2BBE" w:rsidRPr="00FD095E">
        <w:rPr>
          <w:rFonts w:ascii="Arial" w:hAnsi="Arial" w:cs="Arial"/>
          <w:sz w:val="22"/>
          <w:szCs w:val="22"/>
        </w:rPr>
        <w:t>Umowy o dofinansowanie projektu ”</w:t>
      </w:r>
      <w:r w:rsidR="009D2BBE" w:rsidRPr="00FD095E">
        <w:rPr>
          <w:rFonts w:ascii="Arial" w:hAnsi="Arial" w:cs="Arial"/>
          <w:b/>
          <w:sz w:val="22"/>
          <w:szCs w:val="22"/>
        </w:rPr>
        <w:t>……</w:t>
      </w:r>
      <w:r w:rsidRPr="00FD095E">
        <w:rPr>
          <w:rFonts w:ascii="Arial" w:hAnsi="Arial" w:cs="Arial"/>
          <w:b/>
          <w:sz w:val="22"/>
          <w:szCs w:val="22"/>
        </w:rPr>
        <w:t>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spacing w:val="-20"/>
          <w:sz w:val="22"/>
          <w:szCs w:val="22"/>
        </w:rPr>
        <w:t>w ramach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FD095E">
        <w:rPr>
          <w:rFonts w:ascii="Arial" w:hAnsi="Arial" w:cs="Arial"/>
          <w:spacing w:val="-20"/>
          <w:sz w:val="22"/>
          <w:szCs w:val="22"/>
        </w:rPr>
        <w:t>p</w:t>
      </w:r>
      <w:r w:rsidR="009D2BBE" w:rsidRPr="00FD095E">
        <w:rPr>
          <w:rFonts w:ascii="Arial" w:hAnsi="Arial" w:cs="Arial"/>
          <w:spacing w:val="-20"/>
          <w:sz w:val="22"/>
          <w:szCs w:val="22"/>
        </w:rPr>
        <w:t>riorytetowej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......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>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FD095E">
        <w:rPr>
          <w:rFonts w:ascii="Arial" w:hAnsi="Arial" w:cs="Arial"/>
          <w:spacing w:val="-20"/>
          <w:sz w:val="22"/>
          <w:szCs w:val="22"/>
        </w:rPr>
        <w:t>- .”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FD095E">
        <w:rPr>
          <w:rFonts w:ascii="Arial" w:hAnsi="Arial" w:cs="Arial"/>
          <w:spacing w:val="-20"/>
          <w:sz w:val="22"/>
          <w:szCs w:val="22"/>
        </w:rPr>
        <w:t>Poddziałanie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9D2BBE" w:rsidRPr="00FD095E">
        <w:rPr>
          <w:rFonts w:ascii="Arial" w:hAnsi="Arial" w:cs="Arial"/>
          <w:sz w:val="22"/>
          <w:szCs w:val="22"/>
        </w:rPr>
        <w:t>w k</w:t>
      </w:r>
      <w:r w:rsidR="00D27BA9" w:rsidRPr="00FD095E">
        <w:rPr>
          <w:rFonts w:ascii="Arial" w:hAnsi="Arial" w:cs="Arial"/>
          <w:sz w:val="22"/>
          <w:szCs w:val="22"/>
        </w:rPr>
        <w:t>wocie nie mniejszej niż 120%</w:t>
      </w:r>
      <w:r w:rsidR="009D2BBE" w:rsidRPr="00FD095E">
        <w:rPr>
          <w:rFonts w:ascii="Arial" w:hAnsi="Arial" w:cs="Arial"/>
          <w:sz w:val="22"/>
          <w:szCs w:val="22"/>
        </w:rPr>
        <w:t xml:space="preserve"> łącznej kwoty dofinansowania, </w:t>
      </w:r>
      <w:r w:rsidRPr="00FD095E">
        <w:rPr>
          <w:rFonts w:ascii="Arial" w:hAnsi="Arial" w:cs="Arial"/>
          <w:sz w:val="22"/>
          <w:szCs w:val="22"/>
        </w:rPr>
        <w:t>w następując</w:t>
      </w:r>
      <w:r w:rsidR="009F375B" w:rsidRPr="00FD095E">
        <w:rPr>
          <w:rFonts w:ascii="Arial" w:hAnsi="Arial" w:cs="Arial"/>
          <w:sz w:val="22"/>
          <w:szCs w:val="22"/>
        </w:rPr>
        <w:t xml:space="preserve">ej/ 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</w:t>
      </w:r>
      <w:r w:rsidR="009F375B" w:rsidRPr="00FD095E">
        <w:rPr>
          <w:rFonts w:ascii="Arial" w:hAnsi="Arial" w:cs="Arial"/>
          <w:sz w:val="22"/>
          <w:szCs w:val="22"/>
        </w:rPr>
        <w:t xml:space="preserve">ie/ </w:t>
      </w:r>
      <w:r w:rsidR="00476080" w:rsidRPr="00FD095E">
        <w:rPr>
          <w:rFonts w:ascii="Arial" w:hAnsi="Arial" w:cs="Arial"/>
          <w:sz w:val="22"/>
          <w:szCs w:val="22"/>
        </w:rPr>
        <w:t>a</w:t>
      </w:r>
      <w:r w:rsidRPr="00FD095E">
        <w:rPr>
          <w:rFonts w:ascii="Arial" w:hAnsi="Arial" w:cs="Arial"/>
          <w:sz w:val="22"/>
          <w:szCs w:val="22"/>
        </w:rPr>
        <w:t>ch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FD095E">
        <w:rPr>
          <w:rFonts w:ascii="Arial" w:hAnsi="Arial" w:cs="Arial"/>
          <w:sz w:val="22"/>
          <w:szCs w:val="22"/>
        </w:rPr>
        <w:t>:</w:t>
      </w:r>
    </w:p>
    <w:p w:rsidR="009D2BBE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:rsidR="006B4147" w:rsidRPr="00FD095E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…………..</w:t>
      </w:r>
      <w:r w:rsidRPr="00FD095E">
        <w:rPr>
          <w:rFonts w:ascii="Arial" w:hAnsi="Arial" w:cs="Arial"/>
          <w:b/>
          <w:sz w:val="22"/>
          <w:szCs w:val="22"/>
        </w:rPr>
        <w:t>..................</w:t>
      </w:r>
      <w:r w:rsidR="00B9115C" w:rsidRPr="00FD095E">
        <w:rPr>
          <w:rFonts w:ascii="Arial" w:hAnsi="Arial" w:cs="Arial"/>
          <w:b/>
          <w:sz w:val="22"/>
          <w:szCs w:val="22"/>
        </w:rPr>
        <w:t>.....................</w:t>
      </w:r>
      <w:r w:rsidRPr="00FD095E">
        <w:rPr>
          <w:rFonts w:ascii="Arial" w:hAnsi="Arial" w:cs="Arial"/>
          <w:b/>
          <w:sz w:val="22"/>
          <w:szCs w:val="22"/>
        </w:rPr>
        <w:t>....................</w:t>
      </w:r>
    </w:p>
    <w:p w:rsidR="001F0A82" w:rsidRPr="00FD095E" w:rsidRDefault="00FD095E" w:rsidP="00D35899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B4147" w:rsidRPr="00FD095E">
        <w:rPr>
          <w:rFonts w:ascii="Arial" w:hAnsi="Arial" w:cs="Arial"/>
          <w:i/>
          <w:sz w:val="22"/>
          <w:szCs w:val="22"/>
        </w:rPr>
        <w:t>(czytelny podpis/pieczątka i czytelny podpis Beneficjenta)</w:t>
      </w:r>
    </w:p>
    <w:p w:rsidR="00DD566F" w:rsidRDefault="00DD566F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9D2BBE" w:rsidRPr="00FD095E" w:rsidRDefault="009D2BBE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</w:t>
      </w:r>
    </w:p>
    <w:p w:rsidR="009D2BBE" w:rsidRPr="00FD095E" w:rsidRDefault="009D2BBE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B72150" w:rsidRPr="00FD095E" w:rsidRDefault="009D2BBE" w:rsidP="0079184C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DB20F6" w:rsidRPr="00FD095E">
        <w:rPr>
          <w:rFonts w:ascii="Arial" w:hAnsi="Arial" w:cs="Arial"/>
          <w:b/>
          <w:sz w:val="22"/>
          <w:szCs w:val="22"/>
        </w:rPr>
        <w:t>Wojewódzkiego Funduszu Ochrony Środowiska i Gospodarki Wodnej w Olsztynie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6F65CA" w:rsidRPr="00FD095E">
        <w:rPr>
          <w:rFonts w:ascii="Arial" w:hAnsi="Arial" w:cs="Arial"/>
          <w:b/>
          <w:sz w:val="22"/>
          <w:szCs w:val="22"/>
        </w:rPr>
        <w:t>Wojewódzkim</w:t>
      </w:r>
      <w:r w:rsidR="00DD566F">
        <w:rPr>
          <w:rFonts w:ascii="Arial" w:hAnsi="Arial" w:cs="Arial"/>
          <w:b/>
          <w:sz w:val="22"/>
          <w:szCs w:val="22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Gospodarki Wodnej </w:t>
      </w:r>
      <w:r w:rsidRPr="00FD095E">
        <w:rPr>
          <w:rFonts w:ascii="Arial" w:hAnsi="Arial" w:cs="Arial"/>
          <w:b/>
          <w:sz w:val="22"/>
          <w:szCs w:val="22"/>
        </w:rPr>
        <w:t>z siedzibą w Olsztynie</w:t>
      </w:r>
      <w:r w:rsidRPr="00FD095E">
        <w:rPr>
          <w:rFonts w:ascii="Arial" w:hAnsi="Arial" w:cs="Arial"/>
          <w:sz w:val="22"/>
          <w:szCs w:val="22"/>
        </w:rPr>
        <w:t xml:space="preserve"> przy ul. </w:t>
      </w:r>
      <w:r w:rsidR="006F65CA" w:rsidRPr="00FD095E">
        <w:rPr>
          <w:rFonts w:ascii="Arial" w:hAnsi="Arial" w:cs="Arial"/>
          <w:sz w:val="22"/>
          <w:szCs w:val="22"/>
        </w:rPr>
        <w:t>Św. Barbary 9</w:t>
      </w:r>
      <w:r w:rsidRPr="00FD095E">
        <w:rPr>
          <w:rFonts w:ascii="Arial" w:hAnsi="Arial" w:cs="Arial"/>
          <w:sz w:val="22"/>
          <w:szCs w:val="22"/>
        </w:rPr>
        <w:t>, 10-</w:t>
      </w:r>
      <w:r w:rsidR="006F65CA" w:rsidRPr="00FD095E">
        <w:rPr>
          <w:rFonts w:ascii="Arial" w:hAnsi="Arial" w:cs="Arial"/>
          <w:sz w:val="22"/>
          <w:szCs w:val="22"/>
        </w:rPr>
        <w:t>026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Wojewódzki Fundusz Ochrony Środowiska i Gospodarki Wodnej w Olsztynie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79184C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6F65CA" w:rsidRPr="00FD095E">
        <w:rPr>
          <w:rFonts w:ascii="Arial" w:hAnsi="Arial" w:cs="Arial"/>
          <w:sz w:val="22"/>
          <w:szCs w:val="22"/>
        </w:rPr>
        <w:t xml:space="preserve">Wojewódzki Fundusz Ochrony Środowiska i Gospodarki Wodnej w Olsztynie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801FBA" w:rsidRDefault="00801FBA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6F65CA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75564C">
        <w:rPr>
          <w:rFonts w:ascii="Arial" w:hAnsi="Arial"/>
          <w:sz w:val="20"/>
        </w:rPr>
        <w:t>(miejsce wystawienia weksla)</w:t>
      </w:r>
      <w:r w:rsidR="00FD095E" w:rsidRPr="0075564C">
        <w:rPr>
          <w:rFonts w:ascii="Arial" w:hAnsi="Arial"/>
          <w:sz w:val="20"/>
        </w:rPr>
        <w:t xml:space="preserve">      </w:t>
      </w:r>
      <w:r w:rsidR="00A72EBA" w:rsidRPr="0075564C">
        <w:rPr>
          <w:rFonts w:ascii="Arial" w:hAnsi="Arial"/>
          <w:sz w:val="20"/>
        </w:rPr>
        <w:t>(data wystawienia weksla)</w:t>
      </w:r>
      <w:r w:rsidR="00FD095E" w:rsidRPr="0075564C">
        <w:rPr>
          <w:rFonts w:ascii="Arial" w:hAnsi="Arial"/>
          <w:sz w:val="20"/>
        </w:rPr>
        <w:t xml:space="preserve">          </w:t>
      </w:r>
      <w:r w:rsidR="00027172" w:rsidRPr="0075564C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 xml:space="preserve">……….…. </w:t>
      </w:r>
      <w:proofErr w:type="spellStart"/>
      <w:r w:rsidR="007934A5">
        <w:rPr>
          <w:rFonts w:ascii="Arial" w:hAnsi="Arial" w:cs="Arial"/>
          <w:sz w:val="22"/>
          <w:szCs w:val="22"/>
        </w:rPr>
        <w:t>zapła</w:t>
      </w:r>
      <w:r w:rsidR="00B45A98">
        <w:rPr>
          <w:rFonts w:ascii="Arial" w:hAnsi="Arial" w:cs="Arial"/>
          <w:sz w:val="22"/>
          <w:szCs w:val="22"/>
        </w:rPr>
        <w:t>c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(ę/</w:t>
      </w:r>
      <w:proofErr w:type="spellStart"/>
      <w:r w:rsidR="007934A5" w:rsidRPr="00FD095E">
        <w:rPr>
          <w:rFonts w:ascii="Arial" w:hAnsi="Arial" w:cs="Arial"/>
          <w:bCs/>
          <w:sz w:val="22"/>
          <w:szCs w:val="22"/>
        </w:rPr>
        <w:t>imy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75564C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termin płatności</w:t>
      </w:r>
      <w:r w:rsidR="006A383B" w:rsidRPr="0075564C">
        <w:rPr>
          <w:rFonts w:ascii="Arial" w:hAnsi="Arial"/>
          <w:sz w:val="20"/>
        </w:rPr>
        <w:t xml:space="preserve"> weksla)</w:t>
      </w:r>
      <w:r w:rsidR="00FD095E" w:rsidRPr="0075564C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75564C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>(</w:t>
      </w:r>
      <w:r w:rsidR="00027172" w:rsidRPr="0075564C">
        <w:rPr>
          <w:rFonts w:ascii="Arial" w:hAnsi="Arial"/>
          <w:sz w:val="20"/>
        </w:rPr>
        <w:t>remit</w:t>
      </w:r>
      <w:r w:rsidRPr="0075564C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75564C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                          </w:t>
      </w:r>
      <w:r w:rsidR="00027172" w:rsidRPr="0075564C">
        <w:rPr>
          <w:rFonts w:ascii="Arial" w:hAnsi="Arial"/>
          <w:sz w:val="20"/>
        </w:rPr>
        <w:t xml:space="preserve">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suma wekslowa słownie/waluta</w:t>
      </w:r>
      <w:r w:rsidR="006A383B" w:rsidRPr="0075564C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52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52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53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53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5C2699" w:rsidRPr="00FD095E" w:rsidRDefault="006F65CA" w:rsidP="00D3589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Wojewódzkim Funduszem Ochrony Środowiska i Gospodarki Wodnej w Olsztynie</w:t>
      </w:r>
      <w:r w:rsidR="005C2699" w:rsidRPr="00FD095E">
        <w:rPr>
          <w:rFonts w:ascii="Arial" w:hAnsi="Arial" w:cs="Arial"/>
          <w:b/>
          <w:sz w:val="22"/>
          <w:szCs w:val="22"/>
        </w:rPr>
        <w:t xml:space="preserve"> </w:t>
      </w:r>
      <w:r w:rsidR="005C2699" w:rsidRPr="00FD095E">
        <w:rPr>
          <w:rFonts w:ascii="Arial" w:hAnsi="Arial" w:cs="Arial"/>
          <w:sz w:val="22"/>
          <w:szCs w:val="22"/>
        </w:rPr>
        <w:t>reprezentowanym przez: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2)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>Instytucją Pośredniczącą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>Wojewódzkim</w:t>
      </w:r>
      <w:r w:rsidR="005C4991">
        <w:rPr>
          <w:rFonts w:ascii="Arial" w:hAnsi="Arial" w:cs="Arial"/>
          <w:b/>
          <w:sz w:val="22"/>
          <w:szCs w:val="22"/>
          <w:lang w:val="pl-PL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  <w:lang w:val="pl-PL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  <w:lang w:val="pl-PL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FD095E" w:rsidRDefault="00DD63FE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E4BA3" w:rsidRPr="00FD095E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E4BA3" w:rsidRPr="00FD095E" w:rsidRDefault="00DC50A2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  <w:lang w:val="pl-PL"/>
        </w:rPr>
        <w:t>Wojewódzki Fundusz Ochrony Środowiska i Gospodarki Wodnej w Olsztynie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 xml:space="preserve">otrzymaniu z Województwa 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DC50A2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D095E" w:rsidRDefault="00B45A98" w:rsidP="0075564C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nstytucję </w:t>
      </w:r>
      <w:r w:rsidR="00DC50A2" w:rsidRPr="00FD09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ośredniczącą</w:t>
      </w:r>
      <w:r w:rsidR="005C2699" w:rsidRPr="00FD095E">
        <w:rPr>
          <w:rFonts w:ascii="Arial" w:hAnsi="Arial" w:cs="Arial"/>
          <w:sz w:val="22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Pr="00520D97" w:rsidRDefault="009B0FCB" w:rsidP="0079184C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r w:rsidRPr="00C41966">
        <w:rPr>
          <w:rFonts w:ascii="Arial" w:hAnsi="Arial" w:cs="Arial"/>
          <w:i/>
          <w:sz w:val="22"/>
          <w:szCs w:val="22"/>
        </w:rPr>
        <w:t>WZÓR</w:t>
      </w:r>
    </w:p>
    <w:p w:rsidR="009B0FCB" w:rsidRPr="00E82189" w:rsidRDefault="00AA4E63" w:rsidP="007918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0D97">
        <w:rPr>
          <w:rFonts w:ascii="Arial" w:hAnsi="Arial" w:cs="Arial"/>
          <w:b/>
          <w:sz w:val="22"/>
          <w:szCs w:val="22"/>
        </w:rPr>
        <w:t>PEŁNOMOCNICTWO</w:t>
      </w:r>
    </w:p>
    <w:p w:rsidR="009B0FCB" w:rsidRPr="0079184C" w:rsidRDefault="009B0FCB" w:rsidP="007918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9179B">
        <w:rPr>
          <w:rFonts w:ascii="Arial" w:hAnsi="Arial" w:cs="Arial"/>
          <w:b/>
          <w:sz w:val="22"/>
          <w:szCs w:val="22"/>
        </w:rPr>
        <w:t>do rachunku</w:t>
      </w:r>
      <w:r w:rsidRPr="0079184C">
        <w:rPr>
          <w:rFonts w:ascii="Arial" w:hAnsi="Arial" w:cs="Arial"/>
          <w:b/>
          <w:sz w:val="22"/>
          <w:szCs w:val="22"/>
        </w:rPr>
        <w:t xml:space="preserve"> bankowego</w:t>
      </w:r>
    </w:p>
    <w:p w:rsidR="009B0FCB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>Wojewódz</w:t>
      </w:r>
      <w:r w:rsidR="00A805BF">
        <w:rPr>
          <w:rFonts w:ascii="Arial" w:hAnsi="Arial" w:cs="Arial"/>
          <w:b/>
          <w:bCs/>
          <w:sz w:val="22"/>
          <w:szCs w:val="22"/>
        </w:rPr>
        <w:t>ki Fundusz Ochrony Środowiska i 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z siedzibą w Olsztynie przy ul. </w:t>
      </w:r>
      <w:r w:rsidR="00DC50A2" w:rsidRPr="00FD095E">
        <w:rPr>
          <w:rFonts w:ascii="Arial" w:hAnsi="Arial" w:cs="Arial"/>
          <w:sz w:val="22"/>
          <w:szCs w:val="22"/>
        </w:rPr>
        <w:t>Św. Barbary 9</w:t>
      </w:r>
      <w:r w:rsidR="00164F71">
        <w:rPr>
          <w:rFonts w:ascii="Arial" w:hAnsi="Arial" w:cs="Arial"/>
          <w:sz w:val="22"/>
          <w:szCs w:val="22"/>
        </w:rPr>
        <w:t>, 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DC50A2" w:rsidRPr="00FD095E">
        <w:rPr>
          <w:rFonts w:ascii="Arial" w:hAnsi="Arial" w:cs="Arial"/>
          <w:sz w:val="22"/>
          <w:szCs w:val="22"/>
        </w:rPr>
        <w:t>Funduszem</w:t>
      </w:r>
      <w:r w:rsidRPr="00FD095E">
        <w:rPr>
          <w:rFonts w:ascii="Arial" w:hAnsi="Arial" w:cs="Arial"/>
          <w:sz w:val="22"/>
          <w:szCs w:val="22"/>
        </w:rPr>
        <w:t>” do składania dyspozycji dotyczących rachunku/ów* bankowego/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* </w:t>
      </w:r>
    </w:p>
    <w:p w:rsidR="009B0FCB" w:rsidRPr="00FD095E" w:rsidRDefault="009B0FCB" w:rsidP="0079184C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</w:t>
      </w:r>
      <w:proofErr w:type="spellStart"/>
      <w:r w:rsidR="00B45A98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DC50A2" w:rsidRPr="00FD095E">
        <w:rPr>
          <w:rFonts w:ascii="Arial" w:hAnsi="Arial" w:cs="Arial"/>
          <w:sz w:val="22"/>
          <w:szCs w:val="22"/>
        </w:rPr>
        <w:t>Funduszu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  <w:r w:rsidRPr="00FD095E">
        <w:rPr>
          <w:sz w:val="22"/>
          <w:szCs w:val="22"/>
        </w:rPr>
        <w:lastRenderedPageBreak/>
        <w:t xml:space="preserve">Niniejszym potwierdzam przyjęcie pełnomocnictwa i wynikające z niego uprawnienie </w:t>
      </w:r>
      <w:r w:rsidR="00DC50A2" w:rsidRPr="00FD095E">
        <w:rPr>
          <w:b/>
          <w:bCs/>
          <w:sz w:val="22"/>
          <w:szCs w:val="22"/>
        </w:rPr>
        <w:t>Wojewódzkiego Funduszu Ochrony Środowiska i Gospodarki Wodnej w Olsztynie</w:t>
      </w:r>
      <w:r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C50A2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Wojewódzkim Funduszem Ochrony Środowiska i Gospodarki Wodnej w Olsztynie </w:t>
      </w:r>
      <w:r w:rsidR="000A1F81">
        <w:rPr>
          <w:rFonts w:ascii="Arial" w:hAnsi="Arial" w:cs="Arial"/>
          <w:sz w:val="22"/>
          <w:szCs w:val="22"/>
        </w:rPr>
        <w:t>z </w:t>
      </w:r>
      <w:r w:rsidRPr="00FD095E">
        <w:rPr>
          <w:rFonts w:ascii="Arial" w:hAnsi="Arial" w:cs="Arial"/>
          <w:sz w:val="22"/>
          <w:szCs w:val="22"/>
        </w:rPr>
        <w:t xml:space="preserve">siedzibą w Olsztynie przy ul. Św. Barbary 9; 10-026 Olsztyn, REGON 280470792, NIP </w:t>
      </w:r>
      <w:r w:rsidRPr="00FD095E">
        <w:rPr>
          <w:rFonts w:ascii="Arial" w:hAnsi="Arial" w:cs="Arial"/>
          <w:bCs/>
          <w:color w:val="000000"/>
          <w:sz w:val="22"/>
          <w:szCs w:val="22"/>
        </w:rPr>
        <w:t>739-37-84-538</w:t>
      </w:r>
      <w:r w:rsidR="00D621D0" w:rsidRPr="00FD095E">
        <w:rPr>
          <w:rFonts w:ascii="Arial" w:hAnsi="Arial" w:cs="Arial"/>
          <w:sz w:val="22"/>
          <w:szCs w:val="22"/>
        </w:rPr>
        <w:t xml:space="preserve">, reprezentowanym przez: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lastRenderedPageBreak/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IP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1E5178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>.</w:t>
      </w:r>
      <w:bookmarkStart w:id="54" w:name="_GoBack"/>
      <w:bookmarkEnd w:id="54"/>
    </w:p>
    <w:p w:rsidR="0079184C" w:rsidRDefault="0079184C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79184C" w:rsidRDefault="0079184C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 xml:space="preserve">(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D621D0" w:rsidRPr="00FD095E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Pr="00FD095E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1E5178" w:rsidRPr="00FD095E">
        <w:rPr>
          <w:rFonts w:ascii="Arial" w:hAnsi="Arial" w:cs="Arial"/>
          <w:sz w:val="22"/>
          <w:szCs w:val="22"/>
        </w:rPr>
        <w:t>Wojewódzkiego Funduszu Ochrony Śro</w:t>
      </w:r>
      <w:r w:rsidR="00150B83">
        <w:rPr>
          <w:rFonts w:ascii="Arial" w:hAnsi="Arial" w:cs="Arial"/>
          <w:sz w:val="22"/>
          <w:szCs w:val="22"/>
        </w:rPr>
        <w:t>dowiska i </w:t>
      </w:r>
      <w:r w:rsidR="001E5178" w:rsidRPr="00FD095E">
        <w:rPr>
          <w:rFonts w:ascii="Arial" w:hAnsi="Arial" w:cs="Arial"/>
          <w:sz w:val="22"/>
          <w:szCs w:val="22"/>
        </w:rPr>
        <w:t>Gospodarki Wodnej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E5178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 xml:space="preserve"> 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1E5178" w:rsidRPr="00FD095E">
        <w:rPr>
          <w:rFonts w:ascii="Arial" w:hAnsi="Arial" w:cs="Arial"/>
          <w:sz w:val="22"/>
          <w:szCs w:val="22"/>
        </w:rPr>
        <w:t>Wojewódzki Fundusz Ochrony Ś</w:t>
      </w:r>
      <w:r w:rsidR="00150B83">
        <w:rPr>
          <w:rFonts w:ascii="Arial" w:hAnsi="Arial" w:cs="Arial"/>
          <w:sz w:val="22"/>
          <w:szCs w:val="22"/>
        </w:rPr>
        <w:t>rodowiska i Gospodarki Wodnej w </w:t>
      </w:r>
      <w:r w:rsidR="001E5178" w:rsidRPr="00FD095E">
        <w:rPr>
          <w:rFonts w:ascii="Arial" w:hAnsi="Arial" w:cs="Arial"/>
          <w:sz w:val="22"/>
          <w:szCs w:val="22"/>
        </w:rPr>
        <w:t>Olsztynie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9A65B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660CAA">
      <w:headerReference w:type="default" r:id="rId13"/>
      <w:type w:val="continuous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01" w:rsidRDefault="00517301" w:rsidP="00EB4445">
      <w:pPr>
        <w:pStyle w:val="Stopka"/>
      </w:pPr>
      <w:r>
        <w:separator/>
      </w:r>
    </w:p>
  </w:endnote>
  <w:endnote w:type="continuationSeparator" w:id="0">
    <w:p w:rsidR="00517301" w:rsidRDefault="00517301" w:rsidP="00EB4445">
      <w:pPr>
        <w:pStyle w:val="Stopka"/>
      </w:pPr>
      <w:r>
        <w:continuationSeparator/>
      </w:r>
    </w:p>
  </w:endnote>
  <w:endnote w:type="continuationNotice" w:id="1">
    <w:p w:rsidR="00517301" w:rsidRDefault="00517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Pr="00660CAA" w:rsidRDefault="007B4E15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79184C">
      <w:rPr>
        <w:rStyle w:val="Numerstrony"/>
        <w:rFonts w:ascii="Arial" w:hAnsi="Arial" w:cs="Arial"/>
        <w:noProof/>
        <w:sz w:val="20"/>
        <w:szCs w:val="20"/>
      </w:rPr>
      <w:t>28</w:t>
    </w:r>
    <w:r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01" w:rsidRDefault="00517301" w:rsidP="00EB4445">
      <w:pPr>
        <w:pStyle w:val="Stopka"/>
      </w:pPr>
      <w:r>
        <w:separator/>
      </w:r>
    </w:p>
  </w:footnote>
  <w:footnote w:type="continuationSeparator" w:id="0">
    <w:p w:rsidR="00517301" w:rsidRDefault="00517301" w:rsidP="00EB4445">
      <w:pPr>
        <w:pStyle w:val="Stopka"/>
      </w:pPr>
      <w:r>
        <w:continuationSeparator/>
      </w:r>
    </w:p>
  </w:footnote>
  <w:footnote w:type="continuationNotice" w:id="1">
    <w:p w:rsidR="00517301" w:rsidRDefault="00517301"/>
  </w:footnote>
  <w:footnote w:id="2">
    <w:p w:rsidR="007B4E15" w:rsidRPr="00D239E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2014-2020;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7B4E15" w:rsidRPr="006829DF" w:rsidRDefault="007B4E15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(np. nr </w:t>
      </w:r>
      <w:proofErr w:type="spellStart"/>
      <w:r>
        <w:rPr>
          <w:rFonts w:ascii="Arial" w:hAnsi="Arial" w:cs="Arial"/>
          <w:sz w:val="16"/>
          <w:szCs w:val="16"/>
        </w:rPr>
        <w:t>Kw</w:t>
      </w:r>
      <w:proofErr w:type="spellEnd"/>
      <w:r>
        <w:rPr>
          <w:rFonts w:ascii="Arial" w:hAnsi="Arial" w:cs="Arial"/>
          <w:sz w:val="16"/>
          <w:szCs w:val="16"/>
        </w:rPr>
        <w:t>, opis przedmiotu zastawu rejestrowego, wskazanie poręczycieli)</w:t>
      </w:r>
    </w:p>
  </w:footnote>
  <w:footnote w:id="7">
    <w:p w:rsidR="007B4E15" w:rsidRPr="0045459F" w:rsidRDefault="007B4E15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7B4E15" w:rsidRPr="0045459F" w:rsidRDefault="007B4E15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7B4E15" w:rsidRPr="00B97B56" w:rsidRDefault="007B4E15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7B4E15" w:rsidRPr="00B75E0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7B4E15" w:rsidRPr="0075564C" w:rsidRDefault="007B4E15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7B4E15" w:rsidRPr="0075564C" w:rsidRDefault="007B4E15" w:rsidP="00D621D0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517301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-19.85pt;width:453.6pt;height:47.1pt;z-index:251657216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517301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85pt;width:453.6pt;height:47.1pt;z-index:251658240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D42C3"/>
    <w:multiLevelType w:val="multilevel"/>
    <w:tmpl w:val="EC5E74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8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916EC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BD5B4A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32A6F"/>
    <w:multiLevelType w:val="multilevel"/>
    <w:tmpl w:val="43520F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3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83A8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D4E4C1A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F132DA7"/>
    <w:multiLevelType w:val="hybridMultilevel"/>
    <w:tmpl w:val="84227814"/>
    <w:lvl w:ilvl="0" w:tplc="0202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D2AE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3D31E3"/>
    <w:multiLevelType w:val="multilevel"/>
    <w:tmpl w:val="439C4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7F72E4F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484829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021495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3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4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5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6C01C5"/>
    <w:multiLevelType w:val="hybridMultilevel"/>
    <w:tmpl w:val="210AF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D46F71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1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7A1A031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ADC18D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E832FFF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8"/>
  </w:num>
  <w:num w:numId="3">
    <w:abstractNumId w:val="46"/>
  </w:num>
  <w:num w:numId="4">
    <w:abstractNumId w:val="29"/>
  </w:num>
  <w:num w:numId="5">
    <w:abstractNumId w:val="30"/>
  </w:num>
  <w:num w:numId="6">
    <w:abstractNumId w:val="51"/>
  </w:num>
  <w:num w:numId="7">
    <w:abstractNumId w:val="7"/>
  </w:num>
  <w:num w:numId="8">
    <w:abstractNumId w:val="52"/>
  </w:num>
  <w:num w:numId="9">
    <w:abstractNumId w:val="19"/>
  </w:num>
  <w:num w:numId="10">
    <w:abstractNumId w:val="35"/>
  </w:num>
  <w:num w:numId="11">
    <w:abstractNumId w:val="36"/>
  </w:num>
  <w:num w:numId="12">
    <w:abstractNumId w:val="50"/>
  </w:num>
  <w:num w:numId="13">
    <w:abstractNumId w:val="42"/>
  </w:num>
  <w:num w:numId="14">
    <w:abstractNumId w:val="47"/>
  </w:num>
  <w:num w:numId="15">
    <w:abstractNumId w:val="28"/>
  </w:num>
  <w:num w:numId="16">
    <w:abstractNumId w:val="11"/>
  </w:num>
  <w:num w:numId="17">
    <w:abstractNumId w:val="13"/>
  </w:num>
  <w:num w:numId="18">
    <w:abstractNumId w:val="34"/>
  </w:num>
  <w:num w:numId="19">
    <w:abstractNumId w:val="38"/>
  </w:num>
  <w:num w:numId="20">
    <w:abstractNumId w:val="44"/>
  </w:num>
  <w:num w:numId="21">
    <w:abstractNumId w:val="55"/>
  </w:num>
  <w:num w:numId="22">
    <w:abstractNumId w:val="25"/>
  </w:num>
  <w:num w:numId="23">
    <w:abstractNumId w:val="15"/>
  </w:num>
  <w:num w:numId="24">
    <w:abstractNumId w:val="0"/>
  </w:num>
  <w:num w:numId="25">
    <w:abstractNumId w:val="39"/>
  </w:num>
  <w:num w:numId="26">
    <w:abstractNumId w:val="41"/>
  </w:num>
  <w:num w:numId="27">
    <w:abstractNumId w:val="3"/>
  </w:num>
  <w:num w:numId="28">
    <w:abstractNumId w:val="18"/>
  </w:num>
  <w:num w:numId="29">
    <w:abstractNumId w:val="45"/>
  </w:num>
  <w:num w:numId="30">
    <w:abstractNumId w:val="37"/>
  </w:num>
  <w:num w:numId="31">
    <w:abstractNumId w:val="17"/>
  </w:num>
  <w:num w:numId="32">
    <w:abstractNumId w:val="2"/>
  </w:num>
  <w:num w:numId="33">
    <w:abstractNumId w:val="10"/>
  </w:num>
  <w:num w:numId="34">
    <w:abstractNumId w:val="27"/>
  </w:num>
  <w:num w:numId="35">
    <w:abstractNumId w:val="12"/>
  </w:num>
  <w:num w:numId="36">
    <w:abstractNumId w:val="26"/>
  </w:num>
  <w:num w:numId="37">
    <w:abstractNumId w:val="16"/>
  </w:num>
  <w:num w:numId="38">
    <w:abstractNumId w:val="4"/>
  </w:num>
  <w:num w:numId="39">
    <w:abstractNumId w:val="40"/>
  </w:num>
  <w:num w:numId="40">
    <w:abstractNumId w:val="32"/>
  </w:num>
  <w:num w:numId="41">
    <w:abstractNumId w:val="31"/>
  </w:num>
  <w:num w:numId="42">
    <w:abstractNumId w:val="49"/>
  </w:num>
  <w:num w:numId="43">
    <w:abstractNumId w:val="20"/>
  </w:num>
  <w:num w:numId="44">
    <w:abstractNumId w:val="22"/>
  </w:num>
  <w:num w:numId="45">
    <w:abstractNumId w:val="5"/>
  </w:num>
  <w:num w:numId="46">
    <w:abstractNumId w:val="1"/>
  </w:num>
  <w:num w:numId="47">
    <w:abstractNumId w:val="23"/>
  </w:num>
  <w:num w:numId="48">
    <w:abstractNumId w:val="14"/>
  </w:num>
  <w:num w:numId="49">
    <w:abstractNumId w:val="53"/>
  </w:num>
  <w:num w:numId="50">
    <w:abstractNumId w:val="9"/>
  </w:num>
  <w:num w:numId="51">
    <w:abstractNumId w:val="6"/>
  </w:num>
  <w:num w:numId="52">
    <w:abstractNumId w:val="24"/>
  </w:num>
  <w:num w:numId="53">
    <w:abstractNumId w:val="33"/>
  </w:num>
  <w:num w:numId="54">
    <w:abstractNumId w:val="54"/>
  </w:num>
  <w:num w:numId="55">
    <w:abstractNumId w:val="21"/>
  </w:num>
  <w:num w:numId="56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7BFC"/>
    <w:rsid w:val="000504B5"/>
    <w:rsid w:val="00050543"/>
    <w:rsid w:val="000509A4"/>
    <w:rsid w:val="00052C4E"/>
    <w:rsid w:val="000531AA"/>
    <w:rsid w:val="00055FBF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0D3D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4AA2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3038E"/>
    <w:rsid w:val="00232D77"/>
    <w:rsid w:val="00233FE7"/>
    <w:rsid w:val="002354AC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724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4AF7"/>
    <w:rsid w:val="00516263"/>
    <w:rsid w:val="00517301"/>
    <w:rsid w:val="00517F60"/>
    <w:rsid w:val="00520428"/>
    <w:rsid w:val="00520D97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604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E44"/>
    <w:rsid w:val="005642D8"/>
    <w:rsid w:val="00567FF2"/>
    <w:rsid w:val="00572469"/>
    <w:rsid w:val="00572815"/>
    <w:rsid w:val="00575F23"/>
    <w:rsid w:val="00576EB6"/>
    <w:rsid w:val="00583AD0"/>
    <w:rsid w:val="005859B1"/>
    <w:rsid w:val="0059072D"/>
    <w:rsid w:val="00593612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CFB"/>
    <w:rsid w:val="00704556"/>
    <w:rsid w:val="00704952"/>
    <w:rsid w:val="00705686"/>
    <w:rsid w:val="00706F2D"/>
    <w:rsid w:val="00710962"/>
    <w:rsid w:val="00710C85"/>
    <w:rsid w:val="00711D95"/>
    <w:rsid w:val="00714E4A"/>
    <w:rsid w:val="00715CA0"/>
    <w:rsid w:val="0072001D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64C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672B"/>
    <w:rsid w:val="00766F13"/>
    <w:rsid w:val="00771968"/>
    <w:rsid w:val="0077540E"/>
    <w:rsid w:val="007804EC"/>
    <w:rsid w:val="0078099C"/>
    <w:rsid w:val="00780BF3"/>
    <w:rsid w:val="007837A0"/>
    <w:rsid w:val="007843A9"/>
    <w:rsid w:val="00784E9F"/>
    <w:rsid w:val="0079184C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4E15"/>
    <w:rsid w:val="007B5F79"/>
    <w:rsid w:val="007C00E3"/>
    <w:rsid w:val="007C0CDB"/>
    <w:rsid w:val="007C1DE8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736"/>
    <w:rsid w:val="0099179B"/>
    <w:rsid w:val="0099188A"/>
    <w:rsid w:val="009945EE"/>
    <w:rsid w:val="009A2344"/>
    <w:rsid w:val="009A4D68"/>
    <w:rsid w:val="009A65B5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7E2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417C8"/>
    <w:rsid w:val="00C41966"/>
    <w:rsid w:val="00C425BC"/>
    <w:rsid w:val="00C4287E"/>
    <w:rsid w:val="00C4463E"/>
    <w:rsid w:val="00C54B17"/>
    <w:rsid w:val="00C5553A"/>
    <w:rsid w:val="00C569A3"/>
    <w:rsid w:val="00C56A90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1BDD"/>
    <w:rsid w:val="00D22C07"/>
    <w:rsid w:val="00D25115"/>
    <w:rsid w:val="00D263BC"/>
    <w:rsid w:val="00D26906"/>
    <w:rsid w:val="00D2734A"/>
    <w:rsid w:val="00D27BA9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2189"/>
    <w:rsid w:val="00E84D96"/>
    <w:rsid w:val="00E853EF"/>
    <w:rsid w:val="00E85434"/>
    <w:rsid w:val="00E87B27"/>
    <w:rsid w:val="00E91227"/>
    <w:rsid w:val="00E91403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60A"/>
    <w:rsid w:val="00ED4F07"/>
    <w:rsid w:val="00EE0DFD"/>
    <w:rsid w:val="00EE1929"/>
    <w:rsid w:val="00EE2974"/>
    <w:rsid w:val="00EE2C06"/>
    <w:rsid w:val="00EE32C4"/>
    <w:rsid w:val="00EE33CD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EE4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713F2"/>
    <w:rsid w:val="00F71D53"/>
    <w:rsid w:val="00F75C8E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74D8"/>
    <w:rsid w:val="00FC76F8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40EF-545C-4C26-8257-15A1895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7954</Words>
  <Characters>47730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Piotr Bogacki</cp:lastModifiedBy>
  <cp:revision>8</cp:revision>
  <cp:lastPrinted>2015-11-16T11:15:00Z</cp:lastPrinted>
  <dcterms:created xsi:type="dcterms:W3CDTF">2016-06-14T10:13:00Z</dcterms:created>
  <dcterms:modified xsi:type="dcterms:W3CDTF">2016-07-27T07:12:00Z</dcterms:modified>
</cp:coreProperties>
</file>