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jc w:val="center"/>
        <w:tblLayout w:type="fixed"/>
        <w:tblLook w:val="0000"/>
      </w:tblPr>
      <w:tblGrid>
        <w:gridCol w:w="5036"/>
        <w:gridCol w:w="642"/>
        <w:gridCol w:w="4823"/>
      </w:tblGrid>
      <w:tr w:rsidR="00603EEE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C30F60" w:rsidRPr="00AC777C" w:rsidRDefault="00C30F60" w:rsidP="00C30F60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AC777C">
              <w:rPr>
                <w:rFonts w:ascii="Arial" w:hAnsi="Arial" w:cs="Arial"/>
                <w:vertAlign w:val="superscript"/>
              </w:rPr>
              <w:t>Załącznik nr 2 do Uchwały nr...............................</w:t>
            </w:r>
          </w:p>
          <w:p w:rsidR="00603EEE" w:rsidRPr="00AC777C" w:rsidRDefault="00C30F60" w:rsidP="00C30F60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AC777C">
              <w:rPr>
                <w:rFonts w:ascii="Arial" w:hAnsi="Arial" w:cs="Arial"/>
                <w:vertAlign w:val="superscript"/>
              </w:rPr>
              <w:t>Zarządu Wojewód</w:t>
            </w:r>
            <w:r>
              <w:rPr>
                <w:rFonts w:ascii="Arial" w:hAnsi="Arial" w:cs="Arial"/>
                <w:vertAlign w:val="superscript"/>
              </w:rPr>
              <w:t>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>z 30</w:t>
            </w:r>
            <w:r w:rsidRPr="00AC777C">
              <w:rPr>
                <w:rFonts w:ascii="Arial" w:hAnsi="Arial" w:cs="Arial"/>
                <w:vertAlign w:val="superscript"/>
              </w:rPr>
              <w:t> </w:t>
            </w:r>
            <w:r>
              <w:rPr>
                <w:rFonts w:ascii="Arial" w:hAnsi="Arial" w:cs="Arial"/>
                <w:vertAlign w:val="superscript"/>
              </w:rPr>
              <w:t>maja</w:t>
            </w:r>
            <w:r w:rsidRPr="00AC777C">
              <w:rPr>
                <w:rFonts w:ascii="Arial" w:hAnsi="Arial" w:cs="Arial"/>
                <w:vertAlign w:val="superscript"/>
              </w:rPr>
              <w:t xml:space="preserve"> 2016 r.</w:t>
            </w:r>
          </w:p>
        </w:tc>
      </w:tr>
      <w:tr w:rsidR="00603EEE" w:rsidRPr="00A2619B" w:rsidTr="00F2482D">
        <w:trPr>
          <w:trHeight w:val="1880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487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603EEE" w:rsidRPr="00DC556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nr RPWM.0</w:t>
            </w:r>
            <w:r w:rsidR="00A351AE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.02</w:t>
            </w:r>
            <w:r w:rsidR="00DF08F9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A351AE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00-28-001/1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A351AE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A351AE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586A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351AE" w:rsidRPr="00A351AE">
              <w:rPr>
                <w:rFonts w:ascii="Arial" w:hAnsi="Arial" w:cs="Arial"/>
                <w:b/>
                <w:sz w:val="28"/>
                <w:szCs w:val="28"/>
              </w:rPr>
              <w:t>Kultura i dziedzictwo</w:t>
            </w:r>
          </w:p>
          <w:p w:rsidR="00A351AE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AF6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 w:rsidR="00A351AE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586AF6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586A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351AE" w:rsidRPr="00A351AE">
              <w:rPr>
                <w:rFonts w:ascii="Arial" w:hAnsi="Arial" w:cs="Arial"/>
                <w:b/>
                <w:sz w:val="28"/>
                <w:szCs w:val="28"/>
              </w:rPr>
              <w:t>Dziedzictwo naturalne</w:t>
            </w:r>
          </w:p>
          <w:p w:rsidR="00603EEE" w:rsidRPr="00DC556B" w:rsidRDefault="00A351A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Poddziałanie 6.2.1 </w:t>
            </w:r>
            <w:r w:rsidRPr="00A351AE">
              <w:rPr>
                <w:rFonts w:ascii="Arial" w:hAnsi="Arial" w:cs="Arial"/>
                <w:b/>
                <w:sz w:val="28"/>
                <w:szCs w:val="28"/>
              </w:rPr>
              <w:t>Infrastruktura uzdrowiskowa</w:t>
            </w:r>
            <w:r w:rsidR="00603EEE"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603EEE" w:rsidRPr="008669EC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482D" w:rsidRDefault="00F2482D"/>
    <w:p w:rsidR="003C36A3" w:rsidRDefault="003C36A3"/>
    <w:p w:rsidR="002D16EE" w:rsidRDefault="002D16EE"/>
    <w:p w:rsidR="002D16EE" w:rsidRDefault="002D16EE"/>
    <w:p w:rsidR="002D16EE" w:rsidRDefault="002D16EE"/>
    <w:p w:rsidR="002D16EE" w:rsidRDefault="002D16EE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t>Spis treści:</w:t>
      </w:r>
    </w:p>
    <w:p w:rsidR="002D16EE" w:rsidRDefault="002D16EE"/>
    <w:p w:rsidR="002D16EE" w:rsidRDefault="002D16EE"/>
    <w:bookmarkStart w:id="0" w:name="_Toc431819717"/>
    <w:bookmarkStart w:id="1" w:name="_Toc441816675"/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51121A"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 w:rsidRPr="0051121A">
        <w:rPr>
          <w:rFonts w:cs="Arial"/>
          <w:b/>
          <w:bCs/>
        </w:rPr>
        <w:fldChar w:fldCharType="separate"/>
      </w:r>
      <w:hyperlink w:anchor="_Toc452116596" w:history="1">
        <w:r w:rsidR="001469CF" w:rsidRPr="004052BA">
          <w:rPr>
            <w:rStyle w:val="Hipercze"/>
            <w:noProof/>
          </w:rPr>
          <w:t>§ 1  Postanowienia ogólne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597" w:history="1">
        <w:r w:rsidR="001469CF" w:rsidRPr="004052BA">
          <w:rPr>
            <w:rStyle w:val="Hipercze"/>
            <w:noProof/>
          </w:rPr>
          <w:t>§ 2  Podstawowe informacje o konkursie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598" w:history="1">
        <w:r w:rsidR="001469CF" w:rsidRPr="004052BA">
          <w:rPr>
            <w:rStyle w:val="Hipercze"/>
            <w:noProof/>
          </w:rPr>
          <w:t>§ 3  Przedmiot konkursu  Zagadnienia ogólne  w tym typy projektów podlegające dofinansowaniu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599" w:history="1">
        <w:r w:rsidR="001469CF" w:rsidRPr="004052BA">
          <w:rPr>
            <w:rStyle w:val="Hipercze"/>
            <w:noProof/>
          </w:rPr>
          <w:t>§4  Przedmiot konkursu Limity i ograniczenia w realizacji projektów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0" w:history="1">
        <w:r w:rsidR="001469CF" w:rsidRPr="004052BA">
          <w:rPr>
            <w:rStyle w:val="Hipercze"/>
            <w:noProof/>
          </w:rPr>
          <w:t>§ 5  Przedmiot konkursu  Podmioty uprawnione do udziału w konkursie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1" w:history="1">
        <w:r w:rsidR="001469CF" w:rsidRPr="004052BA">
          <w:rPr>
            <w:rStyle w:val="Hipercze"/>
            <w:noProof/>
          </w:rPr>
          <w:t>§ 6  Finansowanie projektów w ramach konkursu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2" w:history="1">
        <w:r w:rsidR="001469CF" w:rsidRPr="004052BA">
          <w:rPr>
            <w:rStyle w:val="Hipercze"/>
            <w:noProof/>
          </w:rPr>
          <w:t>§7  Ogłoszenie konkursu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3" w:history="1">
        <w:r w:rsidR="001469CF" w:rsidRPr="004052BA">
          <w:rPr>
            <w:rStyle w:val="Hipercze"/>
            <w:noProof/>
          </w:rPr>
          <w:t>§ 8  Termin i miejsce składania wniosków o dofinansowanie projektu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4" w:history="1">
        <w:r w:rsidR="001469CF" w:rsidRPr="004052BA">
          <w:rPr>
            <w:rStyle w:val="Hipercze"/>
            <w:noProof/>
          </w:rPr>
          <w:t>§ 9  Sporządzanie i forma składania wniosku o dofinansowanie projektu i załączników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5" w:history="1">
        <w:r w:rsidR="001469CF" w:rsidRPr="004052BA">
          <w:rPr>
            <w:rStyle w:val="Hipercze"/>
            <w:noProof/>
          </w:rPr>
          <w:t>§ 10  Weryfikacja  wymogów formalnych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6" w:history="1">
        <w:r w:rsidR="001469CF" w:rsidRPr="004052BA">
          <w:rPr>
            <w:rStyle w:val="Hipercze"/>
            <w:noProof/>
          </w:rPr>
          <w:t>§ 11  Sposób dokonywania oceny wniosków – ocena formalno-merytoryczna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7" w:history="1">
        <w:r w:rsidR="001469CF" w:rsidRPr="004052BA">
          <w:rPr>
            <w:rStyle w:val="Hipercze"/>
            <w:noProof/>
          </w:rPr>
          <w:t>§ 12  Rozstrzygnięcie konkursu i wybór projektów do dofinansowania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8" w:history="1">
        <w:r w:rsidR="001469CF" w:rsidRPr="004052BA">
          <w:rPr>
            <w:rStyle w:val="Hipercze"/>
            <w:noProof/>
          </w:rPr>
          <w:t>§ 13  Wskaźniki monitorowania postępu rzeczowego w ramach projektu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9" w:history="1">
        <w:r w:rsidR="001469CF" w:rsidRPr="004052BA">
          <w:rPr>
            <w:rStyle w:val="Hipercze"/>
            <w:noProof/>
          </w:rPr>
          <w:t>§ 14  Procedura odwoławcza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10" w:history="1">
        <w:r w:rsidR="001469CF" w:rsidRPr="004052BA">
          <w:rPr>
            <w:rStyle w:val="Hipercze"/>
            <w:noProof/>
          </w:rPr>
          <w:t>§ 15  Umowa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11" w:history="1">
        <w:r w:rsidR="001469CF" w:rsidRPr="004052BA">
          <w:rPr>
            <w:rStyle w:val="Hipercze"/>
            <w:noProof/>
          </w:rPr>
          <w:t>§ 16  Kwalifikowalność wydatków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12" w:history="1">
        <w:r w:rsidR="001469CF" w:rsidRPr="004052BA">
          <w:rPr>
            <w:rStyle w:val="Hipercze"/>
            <w:noProof/>
          </w:rPr>
          <w:t>§ 17  Forma i sposób udzielania informacji w kwestiach dotyczących konkursu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13" w:history="1">
        <w:r w:rsidR="001469CF" w:rsidRPr="004052BA">
          <w:rPr>
            <w:rStyle w:val="Hipercze"/>
            <w:noProof/>
          </w:rPr>
          <w:t>§ 18  Postanowienia końcowe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469CF" w:rsidRDefault="0051121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14" w:history="1">
        <w:r w:rsidR="001469CF" w:rsidRPr="004052BA">
          <w:rPr>
            <w:rStyle w:val="Hipercze"/>
            <w:noProof/>
          </w:rPr>
          <w:t>Lista załączników do Regulaminu</w:t>
        </w:r>
        <w:r w:rsidR="001469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9C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D16EE" w:rsidRDefault="0051121A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103D11" w:rsidRDefault="00103D11" w:rsidP="00103D11">
      <w:pPr>
        <w:pStyle w:val="Bezodstpw"/>
      </w:pPr>
    </w:p>
    <w:p w:rsidR="00103D11" w:rsidRPr="00103D11" w:rsidRDefault="00103D11" w:rsidP="00103D11">
      <w:pPr>
        <w:pStyle w:val="Bezodstpw"/>
      </w:pPr>
    </w:p>
    <w:p w:rsidR="002D16EE" w:rsidRDefault="002D16EE" w:rsidP="002D16EE">
      <w:pPr>
        <w:pStyle w:val="Nagwek2"/>
      </w:pPr>
      <w:bookmarkStart w:id="2" w:name="_Toc452116596"/>
      <w:r w:rsidRPr="0007016F">
        <w:lastRenderedPageBreak/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2D16EE" w:rsidRDefault="002D16EE" w:rsidP="002D16EE"/>
    <w:p w:rsidR="00EC513A" w:rsidRPr="00586AF6" w:rsidRDefault="00EC513A" w:rsidP="00EC513A">
      <w:pPr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konkursu nr RPWM.</w:t>
      </w:r>
      <w:r w:rsidR="00A351AE" w:rsidRPr="00460BAB">
        <w:rPr>
          <w:rFonts w:ascii="Arial" w:hAnsi="Arial" w:cs="Arial"/>
          <w:sz w:val="20"/>
          <w:szCs w:val="20"/>
        </w:rPr>
        <w:t>0</w:t>
      </w:r>
      <w:r w:rsidR="00A351AE">
        <w:rPr>
          <w:rFonts w:ascii="Arial" w:hAnsi="Arial" w:cs="Arial"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="00DF08F9">
        <w:rPr>
          <w:rFonts w:ascii="Arial" w:hAnsi="Arial" w:cs="Arial"/>
          <w:sz w:val="20"/>
          <w:szCs w:val="20"/>
        </w:rPr>
        <w:t>.0</w:t>
      </w:r>
      <w:r w:rsidR="00A351A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-IZ.00</w:t>
      </w:r>
      <w:r w:rsidRPr="00460BAB">
        <w:rPr>
          <w:rFonts w:ascii="Arial" w:hAnsi="Arial" w:cs="Arial"/>
          <w:sz w:val="20"/>
          <w:szCs w:val="20"/>
        </w:rPr>
        <w:t>-28-001/1</w:t>
      </w:r>
      <w:r>
        <w:rPr>
          <w:rFonts w:ascii="Arial" w:hAnsi="Arial" w:cs="Arial"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ramach Regionalnego Programu Operacyjnego Województwa Warmińsko-Mazurskiego na lata 2014-2020 Oś priorytetowa </w:t>
      </w:r>
      <w:r w:rsidR="00A351AE">
        <w:rPr>
          <w:rFonts w:ascii="Arial" w:hAnsi="Arial" w:cs="Arial"/>
          <w:sz w:val="20"/>
          <w:szCs w:val="20"/>
        </w:rPr>
        <w:t>6</w:t>
      </w:r>
      <w:r w:rsidR="00A351AE" w:rsidRPr="00586AF6">
        <w:rPr>
          <w:rFonts w:ascii="Arial" w:hAnsi="Arial" w:cs="Arial"/>
          <w:sz w:val="20"/>
          <w:szCs w:val="20"/>
        </w:rPr>
        <w:t xml:space="preserve"> </w:t>
      </w:r>
      <w:r w:rsidR="00A351AE">
        <w:rPr>
          <w:rFonts w:ascii="Arial" w:hAnsi="Arial" w:cs="Arial"/>
          <w:sz w:val="20"/>
          <w:szCs w:val="20"/>
        </w:rPr>
        <w:t>Kultura i </w:t>
      </w:r>
      <w:r w:rsidR="00A351AE" w:rsidRPr="00A351AE">
        <w:rPr>
          <w:rFonts w:ascii="Arial" w:hAnsi="Arial" w:cs="Arial"/>
          <w:sz w:val="20"/>
          <w:szCs w:val="20"/>
        </w:rPr>
        <w:t>dziedzictwo</w:t>
      </w:r>
      <w:r>
        <w:rPr>
          <w:rFonts w:ascii="Arial" w:hAnsi="Arial" w:cs="Arial"/>
          <w:sz w:val="20"/>
          <w:szCs w:val="20"/>
        </w:rPr>
        <w:t xml:space="preserve">, </w:t>
      </w:r>
      <w:r w:rsidRPr="00586AF6">
        <w:rPr>
          <w:rFonts w:ascii="Arial" w:hAnsi="Arial" w:cs="Arial"/>
          <w:sz w:val="20"/>
          <w:szCs w:val="20"/>
        </w:rPr>
        <w:t xml:space="preserve">Działanie </w:t>
      </w:r>
      <w:r w:rsidR="00A351A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</w:t>
      </w:r>
      <w:r w:rsidRPr="00586AF6">
        <w:rPr>
          <w:rFonts w:ascii="Arial" w:hAnsi="Arial" w:cs="Arial"/>
          <w:sz w:val="20"/>
          <w:szCs w:val="20"/>
        </w:rPr>
        <w:t xml:space="preserve"> </w:t>
      </w:r>
      <w:r w:rsidR="00A351AE" w:rsidRPr="00A351AE">
        <w:rPr>
          <w:rFonts w:ascii="Arial" w:hAnsi="Arial" w:cs="Arial"/>
          <w:sz w:val="20"/>
          <w:szCs w:val="20"/>
        </w:rPr>
        <w:t>Dziedzictwo naturalne</w:t>
      </w:r>
      <w:r>
        <w:rPr>
          <w:rFonts w:ascii="Arial" w:hAnsi="Arial" w:cs="Arial"/>
          <w:sz w:val="20"/>
          <w:szCs w:val="20"/>
        </w:rPr>
        <w:t xml:space="preserve">, </w:t>
      </w:r>
      <w:r w:rsidR="00A351AE">
        <w:rPr>
          <w:rFonts w:ascii="Arial" w:hAnsi="Arial" w:cs="Arial"/>
          <w:sz w:val="20"/>
          <w:szCs w:val="20"/>
        </w:rPr>
        <w:t xml:space="preserve">Poddziałanie 6.2.1 </w:t>
      </w:r>
      <w:r w:rsidR="00A351AE" w:rsidRPr="00A351AE">
        <w:rPr>
          <w:rFonts w:ascii="Arial" w:hAnsi="Arial" w:cs="Arial"/>
          <w:sz w:val="20"/>
          <w:szCs w:val="20"/>
        </w:rPr>
        <w:t>Infrastruktura uzdrowiskowa</w:t>
      </w:r>
      <w:r w:rsidR="00A351AE">
        <w:rPr>
          <w:rFonts w:ascii="Arial" w:hAnsi="Arial" w:cs="Arial"/>
          <w:sz w:val="20"/>
          <w:szCs w:val="20"/>
        </w:rPr>
        <w:t xml:space="preserve">, </w:t>
      </w:r>
      <w:r w:rsidRPr="00586AF6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586AF6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oraz wszystkie niezbędne dokumenty do złożenia w ramach konkursu dostępne są na stronie internetowej RPO WiM (</w:t>
      </w:r>
      <w:hyperlink r:id="rId8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9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j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c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nie stosuje si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460BA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</w:t>
      </w:r>
      <w:r w:rsidRPr="00460BAB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</w:t>
      </w:r>
      <w:r w:rsidR="004562DD" w:rsidRPr="00145115">
        <w:rPr>
          <w:rFonts w:ascii="Arial" w:hAnsi="Arial" w:cs="Arial"/>
          <w:sz w:val="20"/>
          <w:szCs w:val="20"/>
        </w:rPr>
        <w:t>Dostęp do wysokiej jakości</w:t>
      </w:r>
      <w:r w:rsidR="004562DD">
        <w:rPr>
          <w:rFonts w:ascii="Arial" w:hAnsi="Arial" w:cs="Arial"/>
          <w:sz w:val="20"/>
          <w:szCs w:val="20"/>
        </w:rPr>
        <w:t xml:space="preserve"> usług publicznych</w:t>
      </w:r>
      <w:r w:rsidRPr="00460BAB">
        <w:rPr>
          <w:rFonts w:ascii="Arial" w:hAnsi="Arial" w:cs="Arial"/>
          <w:sz w:val="20"/>
          <w:szCs w:val="20"/>
        </w:rPr>
        <w:t xml:space="preserve"> Regionalnego Programu Operacyjnego Województwa Warmińsko-Mazurskiego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</w:t>
      </w:r>
      <w:r w:rsidR="004562DD">
        <w:rPr>
          <w:rFonts w:ascii="Arial" w:hAnsi="Arial" w:cs="Arial"/>
          <w:sz w:val="20"/>
          <w:szCs w:val="20"/>
        </w:rPr>
        <w:t>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6. stosuje się wprost przepisy powszechnie obowiązujące.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 w:rsidR="00DC2110"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EC513A" w:rsidRPr="00AB71D5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</w:t>
      </w:r>
      <w:r>
        <w:rPr>
          <w:rFonts w:ascii="Arial" w:hAnsi="Arial" w:cs="Arial"/>
          <w:sz w:val="20"/>
          <w:szCs w:val="20"/>
        </w:rPr>
        <w:t>nego oraz Funduszu Spójności na </w:t>
      </w:r>
      <w:r w:rsidRPr="00BA6451">
        <w:rPr>
          <w:rFonts w:ascii="Arial" w:hAnsi="Arial" w:cs="Arial"/>
          <w:sz w:val="20"/>
          <w:szCs w:val="20"/>
        </w:rPr>
        <w:t>lata 2014-2020;</w:t>
      </w:r>
    </w:p>
    <w:p w:rsidR="00EC513A" w:rsidRPr="00213942" w:rsidRDefault="006D24AC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wydatków I. </w:t>
      </w:r>
      <w:r w:rsidRPr="00213942">
        <w:rPr>
          <w:rFonts w:ascii="Arial" w:hAnsi="Arial" w:cs="Arial"/>
          <w:color w:val="000000"/>
          <w:sz w:val="20"/>
          <w:szCs w:val="20"/>
          <w:lang w:eastAsia="ko-KR"/>
        </w:rPr>
        <w:t>w ramach Osi Priorytetowej Inteligentna Gospodarka Warmii i Mazur</w:t>
      </w:r>
      <w:r w:rsidRP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213942">
        <w:rPr>
          <w:rFonts w:ascii="Arial" w:hAnsi="Arial" w:cs="Arial"/>
          <w:color w:val="000000"/>
          <w:sz w:val="20"/>
          <w:szCs w:val="20"/>
          <w:lang w:eastAsia="ko-KR"/>
        </w:rPr>
        <w:t>Działanie 1.3 Przedsiębiorczość (Wsparcie przedsiębiorczości) Poddziałanie 1.3.4 Tereny inwestycyjne</w:t>
      </w:r>
      <w:r w:rsidRP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 Regionalnego Programu Operacyjnego Województwa Warmińsko-Mazurskiego na lata 2014-2020 w zakresie Europejskiego Funduszu Rozwoju Regionalnego II. </w:t>
      </w:r>
      <w:r w:rsidRPr="00213942">
        <w:rPr>
          <w:rFonts w:ascii="Arial" w:hAnsi="Arial" w:cs="Arial"/>
          <w:color w:val="000000"/>
          <w:sz w:val="20"/>
          <w:szCs w:val="20"/>
          <w:lang w:eastAsia="ko-KR"/>
        </w:rPr>
        <w:t>w ramach Osi Priorytetowej Kultura i dziedzictwo</w:t>
      </w:r>
      <w:r w:rsidRP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213942">
        <w:rPr>
          <w:rFonts w:ascii="Arial" w:hAnsi="Arial" w:cs="Arial"/>
          <w:color w:val="000000"/>
          <w:sz w:val="20"/>
          <w:szCs w:val="20"/>
          <w:lang w:eastAsia="ko-KR"/>
        </w:rPr>
        <w:t>Działanie 6.2 Dziedzictwo naturalne</w:t>
      </w:r>
      <w:r w:rsidRP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  Poddziałanie 6.2.1 Infrastruktura uzdrowiskowa Regionalnego Programu Operacyjnego Województwa Warmińsko-Mazurskiego na lata 2014-2020 w zakresie Europejskiego Funduszu Rozwoju Regionalnego</w:t>
      </w:r>
      <w:r w:rsidR="00EC513A" w:rsidRPr="00213942">
        <w:rPr>
          <w:rFonts w:ascii="Arial" w:hAnsi="Arial" w:cs="Arial"/>
          <w:color w:val="000000"/>
          <w:sz w:val="20"/>
          <w:szCs w:val="20"/>
          <w:lang w:eastAsia="en-US"/>
        </w:rPr>
        <w:t>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BA6451">
        <w:rPr>
          <w:rFonts w:ascii="Arial" w:hAnsi="Arial" w:cs="Arial"/>
          <w:sz w:val="20"/>
          <w:szCs w:val="20"/>
        </w:rPr>
        <w:t>Wytycznych w zakresie sprawozdawczości na lata 2014-2020</w:t>
      </w:r>
      <w:r>
        <w:rPr>
          <w:rFonts w:ascii="Arial" w:hAnsi="Arial" w:cs="Arial"/>
          <w:sz w:val="20"/>
          <w:szCs w:val="20"/>
        </w:rPr>
        <w:t>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zagadnień związanych z przygotowan</w:t>
      </w:r>
      <w:r>
        <w:rPr>
          <w:rFonts w:ascii="Arial" w:hAnsi="Arial" w:cs="Arial"/>
          <w:sz w:val="20"/>
          <w:szCs w:val="20"/>
        </w:rPr>
        <w:t>iem projektów inwestycyjnych, w </w:t>
      </w:r>
      <w:r w:rsidRPr="00BA6451">
        <w:rPr>
          <w:rFonts w:ascii="Arial" w:hAnsi="Arial" w:cs="Arial"/>
          <w:sz w:val="20"/>
          <w:szCs w:val="20"/>
        </w:rPr>
        <w:t>tym projektów generujących dochód i projektów hybrydowych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sposobu korygowania i odzyskiwani</w:t>
      </w:r>
      <w:r>
        <w:rPr>
          <w:rFonts w:ascii="Arial" w:hAnsi="Arial" w:cs="Arial"/>
          <w:sz w:val="20"/>
          <w:szCs w:val="20"/>
        </w:rPr>
        <w:t>a nieprawidłowych wydatków oraz </w:t>
      </w:r>
      <w:r w:rsidRPr="00BA6451">
        <w:rPr>
          <w:rFonts w:ascii="Arial" w:hAnsi="Arial" w:cs="Arial"/>
          <w:sz w:val="20"/>
          <w:szCs w:val="20"/>
        </w:rPr>
        <w:t>raportowania nieprawidłowości w ramach programów operacyj</w:t>
      </w:r>
      <w:r>
        <w:rPr>
          <w:rFonts w:ascii="Arial" w:hAnsi="Arial" w:cs="Arial"/>
          <w:sz w:val="20"/>
          <w:szCs w:val="20"/>
        </w:rPr>
        <w:t>nych polityki 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informacji i promocji programów operacyjnych polityki </w:t>
      </w:r>
      <w:r>
        <w:rPr>
          <w:rFonts w:ascii="Arial" w:hAnsi="Arial" w:cs="Arial"/>
          <w:sz w:val="20"/>
          <w:szCs w:val="20"/>
        </w:rPr>
        <w:t>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</w:t>
      </w:r>
      <w:r w:rsidR="004562DD">
        <w:rPr>
          <w:rFonts w:ascii="Arial" w:hAnsi="Arial" w:cs="Arial"/>
          <w:sz w:val="20"/>
          <w:szCs w:val="20"/>
        </w:rPr>
        <w:t xml:space="preserve">zans kobiet i mężczyzn w ramach </w:t>
      </w:r>
      <w:r w:rsidRPr="00BA6451">
        <w:rPr>
          <w:rFonts w:ascii="Arial" w:hAnsi="Arial" w:cs="Arial"/>
          <w:sz w:val="20"/>
          <w:szCs w:val="20"/>
        </w:rPr>
        <w:t>funduszy unijnych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EC513A" w:rsidRPr="00F639D5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</w:t>
      </w:r>
      <w:r w:rsidRPr="0045313E">
        <w:rPr>
          <w:rFonts w:ascii="Arial" w:hAnsi="Arial" w:cs="Arial"/>
          <w:sz w:val="20"/>
          <w:szCs w:val="20"/>
        </w:rPr>
        <w:t xml:space="preserve"> w zakresie ewaluacji polityki spójności na lata 2014-2020;</w:t>
      </w:r>
    </w:p>
    <w:p w:rsidR="00EC513A" w:rsidRPr="0045313E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</w:t>
      </w:r>
      <w:r w:rsidRPr="00F639D5">
        <w:rPr>
          <w:rFonts w:ascii="Arial" w:hAnsi="Arial" w:cs="Arial"/>
          <w:sz w:val="20"/>
          <w:szCs w:val="20"/>
        </w:rPr>
        <w:t xml:space="preserve"> w zakresie rewitalizacji w programach operacyjnych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Zaleceń w zakresie ewaluacji </w:t>
      </w:r>
      <w:proofErr w:type="spellStart"/>
      <w:r w:rsidRPr="00BA6451">
        <w:rPr>
          <w:rFonts w:ascii="Arial" w:hAnsi="Arial" w:cs="Arial"/>
          <w:sz w:val="20"/>
          <w:szCs w:val="20"/>
        </w:rPr>
        <w:t>ex-ante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dokumentowania postępowania w sprawie oceny </w:t>
      </w:r>
      <w:r>
        <w:rPr>
          <w:rFonts w:ascii="Arial" w:hAnsi="Arial" w:cs="Arial"/>
          <w:sz w:val="20"/>
          <w:szCs w:val="20"/>
        </w:rPr>
        <w:t>oddziaływania na </w:t>
      </w:r>
      <w:r w:rsidRPr="00BA6451">
        <w:rPr>
          <w:rFonts w:ascii="Arial" w:hAnsi="Arial" w:cs="Arial"/>
          <w:sz w:val="20"/>
          <w:szCs w:val="20"/>
        </w:rPr>
        <w:t>środowisko dla przedsięwzięć współfinansowanych z krajowych lub regionalnych programów operacyjnych;</w:t>
      </w:r>
      <w:r w:rsidRPr="00BA6451">
        <w:rPr>
          <w:rFonts w:ascii="Arial" w:hAnsi="Arial" w:cs="Arial"/>
          <w:b/>
          <w:sz w:val="20"/>
          <w:szCs w:val="20"/>
        </w:rPr>
        <w:t xml:space="preserve"> </w:t>
      </w:r>
    </w:p>
    <w:p w:rsidR="00EC513A" w:rsidRPr="000E3A3F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Ogólnoeuropejskich wytycznych</w:t>
      </w:r>
      <w:r w:rsidRPr="000E3A3F">
        <w:rPr>
          <w:rFonts w:ascii="Arial" w:hAnsi="Arial" w:cs="Arial"/>
          <w:sz w:val="20"/>
          <w:szCs w:val="20"/>
        </w:rPr>
        <w:t xml:space="preserve"> dotycz</w:t>
      </w:r>
      <w:r>
        <w:rPr>
          <w:rFonts w:ascii="Arial" w:hAnsi="Arial" w:cs="Arial"/>
          <w:sz w:val="20"/>
          <w:szCs w:val="20"/>
        </w:rPr>
        <w:t>ących</w:t>
      </w:r>
      <w:r w:rsidRPr="000E3A3F">
        <w:rPr>
          <w:rFonts w:ascii="Arial" w:hAnsi="Arial" w:cs="Arial"/>
          <w:sz w:val="20"/>
          <w:szCs w:val="20"/>
        </w:rPr>
        <w:t xml:space="preserve"> przejścia od opieki instytucjonalnej do opieki świadczonej na poziomie lokalnych</w:t>
      </w:r>
      <w:r>
        <w:rPr>
          <w:rFonts w:ascii="Arial" w:hAnsi="Arial" w:cs="Arial"/>
          <w:sz w:val="20"/>
          <w:szCs w:val="20"/>
        </w:rPr>
        <w:t xml:space="preserve"> społeczności;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Instrukcji </w:t>
      </w:r>
      <w:r w:rsidRPr="00BA6451">
        <w:rPr>
          <w:rFonts w:ascii="Arial" w:hAnsi="Arial" w:cs="Arial"/>
          <w:sz w:val="20"/>
          <w:szCs w:val="20"/>
        </w:rPr>
        <w:t>zabezpieczania umowy o dofinans</w:t>
      </w:r>
      <w:r>
        <w:rPr>
          <w:rFonts w:ascii="Arial" w:hAnsi="Arial" w:cs="Arial"/>
          <w:sz w:val="20"/>
          <w:szCs w:val="20"/>
        </w:rPr>
        <w:t xml:space="preserve">owanie projektu finansowanego z Europejskiego Funduszu </w:t>
      </w:r>
      <w:r w:rsidRPr="00BA6451">
        <w:rPr>
          <w:rFonts w:ascii="Arial" w:hAnsi="Arial" w:cs="Arial"/>
          <w:sz w:val="20"/>
          <w:szCs w:val="20"/>
        </w:rPr>
        <w:t>Rozwoju Regionalnego w ramach Regionalnego Programu Operacyjnego Województwa Warmińsko-Mazurskiego na lata 2014-2020</w:t>
      </w:r>
      <w:r>
        <w:rPr>
          <w:rFonts w:ascii="Arial" w:hAnsi="Arial" w:cs="Arial"/>
          <w:sz w:val="20"/>
          <w:szCs w:val="20"/>
        </w:rPr>
        <w:t>;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sz w:val="20"/>
          <w:szCs w:val="20"/>
        </w:rPr>
        <w:t>: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Alokacja</w:t>
      </w:r>
      <w:r w:rsidRPr="00460BAB">
        <w:rPr>
          <w:rFonts w:ascii="Arial" w:hAnsi="Arial" w:cs="Arial"/>
          <w:sz w:val="20"/>
          <w:szCs w:val="20"/>
        </w:rPr>
        <w:t xml:space="preserve"> – kwota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ś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rodków E</w:t>
      </w:r>
      <w:r>
        <w:rPr>
          <w:rFonts w:ascii="Arial" w:eastAsia="Helvetica" w:hAnsi="Arial" w:cs="Arial"/>
          <w:color w:val="00000A"/>
          <w:sz w:val="20"/>
          <w:szCs w:val="20"/>
        </w:rPr>
        <w:t>uropejskiego Funduszu Rozwoju Regionalnego (E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FRR</w:t>
      </w:r>
      <w:r>
        <w:rPr>
          <w:rFonts w:ascii="Arial" w:eastAsia="Helvetica" w:hAnsi="Arial" w:cs="Arial"/>
          <w:color w:val="00000A"/>
          <w:sz w:val="20"/>
          <w:szCs w:val="20"/>
        </w:rPr>
        <w:t>)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bud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</w:t>
      </w:r>
      <w:proofErr w:type="spellStart"/>
      <w:r w:rsidRPr="00460BAB">
        <w:rPr>
          <w:rFonts w:ascii="Arial" w:eastAsia="Helvetica" w:hAnsi="Arial" w:cs="Arial"/>
          <w:color w:val="00000A"/>
          <w:sz w:val="20"/>
          <w:szCs w:val="20"/>
        </w:rPr>
        <w:t>pkt</w:t>
      </w:r>
      <w:proofErr w:type="spellEnd"/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10 rozporządzania ogólnego, oraz podmiot, o</w:t>
      </w:r>
      <w:r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którym mowa w art. 63 rozporządzania ogólnego.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EFRR</w:t>
      </w:r>
      <w:r w:rsidRPr="00460BAB">
        <w:rPr>
          <w:rFonts w:ascii="Arial" w:hAnsi="Arial" w:cs="Arial"/>
          <w:sz w:val="20"/>
          <w:szCs w:val="20"/>
        </w:rPr>
        <w:t xml:space="preserve"> – Europejski Fundusz Rozwoju Regionalnego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Ekspert</w:t>
      </w:r>
      <w:r w:rsidRPr="00460BAB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WiM.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IOK</w:t>
      </w:r>
      <w:r w:rsidRPr="00460BAB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KM RPO WiM</w:t>
      </w:r>
      <w:r w:rsidRPr="00460BAB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:rsidR="00EC513A" w:rsidRPr="00F1189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894">
        <w:rPr>
          <w:rFonts w:ascii="Arial" w:hAnsi="Arial" w:cs="Arial"/>
          <w:b/>
          <w:sz w:val="20"/>
          <w:szCs w:val="20"/>
        </w:rPr>
        <w:t>KOP</w:t>
      </w:r>
      <w:r w:rsidRPr="00F11894">
        <w:rPr>
          <w:rFonts w:ascii="Arial" w:hAnsi="Arial" w:cs="Arial"/>
          <w:sz w:val="20"/>
          <w:szCs w:val="20"/>
        </w:rPr>
        <w:t xml:space="preserve"> – Komisja Oceny Projektów powołana przez Dyrektora/</w:t>
      </w:r>
      <w:proofErr w:type="spellStart"/>
      <w:r w:rsidRPr="00F11894">
        <w:rPr>
          <w:rFonts w:ascii="Arial" w:hAnsi="Arial" w:cs="Arial"/>
          <w:sz w:val="20"/>
          <w:szCs w:val="20"/>
        </w:rPr>
        <w:t>Z-cę</w:t>
      </w:r>
      <w:proofErr w:type="spellEnd"/>
      <w:r w:rsidRPr="00F11894">
        <w:rPr>
          <w:rFonts w:ascii="Arial" w:hAnsi="Arial" w:cs="Arial"/>
          <w:sz w:val="20"/>
          <w:szCs w:val="20"/>
        </w:rPr>
        <w:t xml:space="preserve"> Dyrektora </w:t>
      </w:r>
      <w:r>
        <w:rPr>
          <w:rFonts w:ascii="Arial" w:hAnsi="Arial" w:cs="Arial"/>
          <w:sz w:val="20"/>
          <w:szCs w:val="20"/>
        </w:rPr>
        <w:t xml:space="preserve">Departamentu </w:t>
      </w:r>
      <w:r w:rsidRPr="00F11894">
        <w:rPr>
          <w:rFonts w:ascii="Arial" w:hAnsi="Arial" w:cs="Arial"/>
          <w:sz w:val="20"/>
          <w:szCs w:val="20"/>
        </w:rPr>
        <w:t>do przeprowadzenia oceny formalno-merytorycznej w rama</w:t>
      </w:r>
      <w:r>
        <w:rPr>
          <w:rFonts w:ascii="Arial" w:hAnsi="Arial" w:cs="Arial"/>
          <w:sz w:val="20"/>
          <w:szCs w:val="20"/>
        </w:rPr>
        <w:t>ch konkursu. Szczegółowy tryb i </w:t>
      </w:r>
      <w:r w:rsidRPr="00F11894">
        <w:rPr>
          <w:rFonts w:ascii="Arial" w:hAnsi="Arial" w:cs="Arial"/>
          <w:sz w:val="20"/>
          <w:szCs w:val="20"/>
        </w:rPr>
        <w:t xml:space="preserve">zakres działania oraz skład i sposób powoływania członków KOP określa załącznik nr </w:t>
      </w:r>
      <w:r w:rsidRPr="006859B1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do </w:t>
      </w:r>
      <w:r w:rsidRPr="00F11894">
        <w:rPr>
          <w:rFonts w:ascii="Arial" w:hAnsi="Arial" w:cs="Arial"/>
          <w:sz w:val="20"/>
          <w:szCs w:val="20"/>
        </w:rPr>
        <w:t>Regulaminu – Regulamin KOP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KPA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Pr="009E7C6A">
        <w:rPr>
          <w:rFonts w:ascii="Arial" w:hAnsi="Arial" w:cs="Arial"/>
          <w:sz w:val="20"/>
          <w:szCs w:val="20"/>
        </w:rPr>
        <w:t>Kodeks postępowania administracyjnego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z dnia 14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czerwca 1960 r.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(</w:t>
      </w:r>
      <w:proofErr w:type="spellStart"/>
      <w:r>
        <w:rPr>
          <w:rFonts w:ascii="Arial" w:eastAsia="Helvetica" w:hAnsi="Arial" w:cs="Arial"/>
          <w:color w:val="00000A"/>
          <w:sz w:val="20"/>
          <w:szCs w:val="20"/>
        </w:rPr>
        <w:t>t.j</w:t>
      </w:r>
      <w:proofErr w:type="spellEnd"/>
      <w:r>
        <w:rPr>
          <w:rFonts w:ascii="Arial" w:eastAsia="Helvetica" w:hAnsi="Arial" w:cs="Arial"/>
          <w:color w:val="00000A"/>
          <w:sz w:val="20"/>
          <w:szCs w:val="20"/>
        </w:rPr>
        <w:t>. Dz. </w:t>
      </w:r>
      <w:r w:rsidRPr="009E7C6A">
        <w:rPr>
          <w:rFonts w:ascii="Arial" w:eastAsia="Helvetica" w:hAnsi="Arial" w:cs="Arial"/>
          <w:color w:val="00000A"/>
          <w:sz w:val="20"/>
          <w:szCs w:val="20"/>
        </w:rPr>
        <w:t>U.</w:t>
      </w:r>
      <w:r>
        <w:rPr>
          <w:rFonts w:ascii="Arial" w:eastAsia="Helvetica" w:hAnsi="Arial" w:cs="Arial"/>
          <w:color w:val="00000A"/>
          <w:sz w:val="20"/>
          <w:szCs w:val="20"/>
        </w:rPr>
        <w:t> 2016 poz. 23).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Negatywna ocena projektu</w:t>
      </w:r>
      <w:r w:rsidRPr="00460BA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  <w:szCs w:val="20"/>
        </w:rPr>
        <w:t>ów w konkursie nie wystarcza na </w:t>
      </w:r>
      <w:r w:rsidRPr="00460BAB">
        <w:rPr>
          <w:rFonts w:ascii="Arial" w:hAnsi="Arial" w:cs="Arial"/>
          <w:sz w:val="20"/>
          <w:szCs w:val="20"/>
        </w:rPr>
        <w:t>wybranie go do dofinansowania.</w:t>
      </w:r>
    </w:p>
    <w:p w:rsidR="00EC513A" w:rsidRDefault="00EC513A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>
        <w:rPr>
          <w:rFonts w:ascii="Arial" w:hAnsi="Arial" w:cs="Arial"/>
          <w:sz w:val="20"/>
          <w:szCs w:val="20"/>
        </w:rPr>
        <w:t xml:space="preserve"> dofinansowanie projektów w </w:t>
      </w:r>
      <w:r w:rsidRPr="00460BAB">
        <w:rPr>
          <w:rFonts w:ascii="Arial" w:hAnsi="Arial" w:cs="Arial"/>
          <w:sz w:val="20"/>
          <w:szCs w:val="20"/>
        </w:rPr>
        <w:t>konkursie nie wy</w:t>
      </w:r>
      <w:r>
        <w:rPr>
          <w:rFonts w:ascii="Arial" w:hAnsi="Arial" w:cs="Arial"/>
          <w:sz w:val="20"/>
          <w:szCs w:val="20"/>
        </w:rPr>
        <w:t>starcza na wybranie projektu do </w:t>
      </w:r>
      <w:r w:rsidRPr="00460BAB">
        <w:rPr>
          <w:rFonts w:ascii="Arial" w:hAnsi="Arial" w:cs="Arial"/>
          <w:sz w:val="20"/>
          <w:szCs w:val="20"/>
        </w:rPr>
        <w:t xml:space="preserve">dofinansowania, okoliczność ta nie może stanowić wyłącznej przesłanki wniesienia protestu. 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5013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905013">
        <w:rPr>
          <w:rFonts w:ascii="Arial" w:hAnsi="Arial" w:cs="Arial"/>
          <w:b/>
          <w:sz w:val="20"/>
          <w:szCs w:val="20"/>
        </w:rPr>
        <w:t>IiŚ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  <w:szCs w:val="20"/>
        </w:rPr>
        <w:t>Program Operacyjny Infrastruktura i Środowisko 2014-2020</w:t>
      </w:r>
      <w:r>
        <w:rPr>
          <w:rFonts w:ascii="Arial" w:hAnsi="Arial" w:cs="Arial"/>
          <w:sz w:val="20"/>
          <w:szCs w:val="20"/>
        </w:rPr>
        <w:t>.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Portal</w:t>
      </w:r>
      <w:r w:rsidRPr="00460BAB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  <w:szCs w:val="20"/>
        </w:rPr>
        <w:t>Rozporządzenia Ogólnego tj. P</w:t>
      </w:r>
      <w:r w:rsidRPr="00460BAB">
        <w:rPr>
          <w:rFonts w:ascii="Arial" w:hAnsi="Arial" w:cs="Arial"/>
          <w:sz w:val="20"/>
          <w:szCs w:val="20"/>
        </w:rPr>
        <w:t xml:space="preserve">ortal </w:t>
      </w:r>
      <w:hyperlink r:id="rId10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Projekt</w:t>
      </w:r>
      <w:r w:rsidRPr="00460BA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WiM.</w:t>
      </w:r>
    </w:p>
    <w:p w:rsidR="00EC513A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b/>
          <w:sz w:val="20"/>
          <w:szCs w:val="20"/>
        </w:rPr>
        <w:t>Projekt partnerski</w:t>
      </w:r>
      <w:r>
        <w:rPr>
          <w:rFonts w:ascii="Arial" w:hAnsi="Arial" w:cs="Arial"/>
          <w:sz w:val="20"/>
          <w:szCs w:val="20"/>
        </w:rPr>
        <w:t xml:space="preserve"> – </w:t>
      </w:r>
      <w:r w:rsidRPr="00BA6451">
        <w:rPr>
          <w:rFonts w:ascii="Arial" w:hAnsi="Arial" w:cs="Arial"/>
          <w:sz w:val="20"/>
          <w:szCs w:val="20"/>
        </w:rPr>
        <w:t>należy przez to rozumieć projekt, o którym mowa</w:t>
      </w:r>
      <w:r>
        <w:rPr>
          <w:rFonts w:ascii="Arial" w:hAnsi="Arial" w:cs="Arial"/>
          <w:sz w:val="20"/>
          <w:szCs w:val="20"/>
        </w:rPr>
        <w:t xml:space="preserve"> w art. 33 U</w:t>
      </w:r>
      <w:r w:rsidRPr="00BA6451">
        <w:rPr>
          <w:rFonts w:ascii="Arial" w:hAnsi="Arial" w:cs="Arial"/>
          <w:sz w:val="20"/>
          <w:szCs w:val="20"/>
        </w:rPr>
        <w:t>stawy wdrożeniowej</w:t>
      </w:r>
      <w:r>
        <w:rPr>
          <w:rFonts w:ascii="Arial" w:hAnsi="Arial" w:cs="Arial"/>
          <w:sz w:val="20"/>
          <w:szCs w:val="20"/>
        </w:rPr>
        <w:t>.</w:t>
      </w:r>
    </w:p>
    <w:p w:rsidR="00EC513A" w:rsidRPr="009F351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51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9F3514">
        <w:rPr>
          <w:rFonts w:ascii="Arial" w:hAnsi="Arial" w:cs="Arial"/>
          <w:sz w:val="20"/>
          <w:szCs w:val="20"/>
        </w:rPr>
        <w:t>–</w:t>
      </w:r>
      <w:r w:rsidRP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</w:rPr>
        <w:t>projekt,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9F3514">
        <w:rPr>
          <w:rFonts w:ascii="Arial" w:hAnsi="Arial" w:cs="Arial"/>
          <w:sz w:val="20"/>
          <w:szCs w:val="20"/>
          <w:lang w:eastAsia="pl-PL"/>
        </w:rPr>
        <w:t>PO</w:t>
      </w:r>
      <w:r>
        <w:rPr>
          <w:rFonts w:ascii="Arial" w:hAnsi="Arial" w:cs="Arial"/>
          <w:sz w:val="20"/>
          <w:szCs w:val="20"/>
          <w:lang w:eastAsia="pl-PL"/>
        </w:rPr>
        <w:t xml:space="preserve"> WiM</w:t>
      </w:r>
      <w:r w:rsidRPr="009F3514">
        <w:rPr>
          <w:rFonts w:ascii="Arial" w:hAnsi="Arial" w:cs="Arial"/>
          <w:sz w:val="20"/>
          <w:szCs w:val="20"/>
          <w:lang w:eastAsia="pl-PL"/>
        </w:rPr>
        <w:t>, niezale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szCs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eniem zasad określonych dla pomocy publicznej. Przez projekt ukończony/zrealizowany nale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y rozumieć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projekt, dla którego przed dniem zło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enia wniosku o dofinansowanie nastąpił odbiór ostatnich robót, dostaw lub usług.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Rozporządzenie Ogólne</w:t>
      </w:r>
      <w:r w:rsidRPr="00460BAB">
        <w:rPr>
          <w:rFonts w:ascii="Arial" w:hAnsi="Arial" w:cs="Arial"/>
          <w:sz w:val="20"/>
          <w:szCs w:val="20"/>
        </w:rPr>
        <w:t xml:space="preserve"> – Rozporządzenie Parlament</w:t>
      </w:r>
      <w:r>
        <w:rPr>
          <w:rFonts w:ascii="Arial" w:hAnsi="Arial" w:cs="Arial"/>
          <w:sz w:val="20"/>
          <w:szCs w:val="20"/>
        </w:rPr>
        <w:t>u Europejskiego i Rady</w:t>
      </w:r>
      <w:r w:rsidRPr="00460BAB">
        <w:rPr>
          <w:rFonts w:ascii="Arial" w:hAnsi="Arial" w:cs="Arial"/>
          <w:sz w:val="20"/>
          <w:szCs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RPO WiM</w:t>
      </w:r>
      <w:r w:rsidRPr="00460BAB">
        <w:rPr>
          <w:rFonts w:ascii="Arial" w:hAnsi="Arial" w:cs="Arial"/>
          <w:sz w:val="20"/>
          <w:szCs w:val="20"/>
        </w:rPr>
        <w:t xml:space="preserve"> – Regionalny Program Operacyjny Województw</w:t>
      </w:r>
      <w:r>
        <w:rPr>
          <w:rFonts w:ascii="Arial" w:hAnsi="Arial" w:cs="Arial"/>
          <w:sz w:val="20"/>
          <w:szCs w:val="20"/>
        </w:rPr>
        <w:t>a Warmińsko-Mazurskiego na lata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EC513A" w:rsidRPr="0016505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505B">
        <w:rPr>
          <w:rFonts w:ascii="Arial" w:hAnsi="Arial" w:cs="Arial"/>
          <w:b/>
          <w:sz w:val="20"/>
          <w:szCs w:val="20"/>
        </w:rPr>
        <w:t>Sekretariat Departamentu</w:t>
      </w:r>
      <w:r w:rsidRPr="0016505B">
        <w:rPr>
          <w:rFonts w:ascii="Arial" w:hAnsi="Arial" w:cs="Arial"/>
          <w:sz w:val="20"/>
          <w:szCs w:val="20"/>
        </w:rPr>
        <w:t xml:space="preserve"> – Sekretariat Departamentu</w:t>
      </w:r>
      <w:r>
        <w:rPr>
          <w:rFonts w:ascii="Arial" w:hAnsi="Arial" w:cs="Arial"/>
          <w:sz w:val="20"/>
          <w:szCs w:val="20"/>
        </w:rPr>
        <w:t xml:space="preserve"> Europejskiego </w:t>
      </w:r>
      <w:r w:rsidRPr="00165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Funduszu Rozwoju Regionalnego </w:t>
      </w:r>
      <w:r w:rsidRPr="0016505B">
        <w:rPr>
          <w:rFonts w:ascii="Arial" w:hAnsi="Arial" w:cs="Arial"/>
          <w:sz w:val="20"/>
          <w:szCs w:val="20"/>
        </w:rPr>
        <w:t>Urzędu Marszałkowskiego Województwa Wa</w:t>
      </w:r>
      <w:r>
        <w:rPr>
          <w:rFonts w:ascii="Arial" w:hAnsi="Arial" w:cs="Arial"/>
          <w:sz w:val="20"/>
          <w:szCs w:val="20"/>
        </w:rPr>
        <w:t xml:space="preserve">rmińsko-Mazurskiego w Olsztynie, </w:t>
      </w:r>
      <w:r w:rsidRPr="0016505B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Kościuszki 89/91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10-554 Olsztyn (pierwsze piętro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pokój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nr 101).</w:t>
      </w:r>
    </w:p>
    <w:p w:rsidR="00EC513A" w:rsidRPr="002E7EE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460BAB">
        <w:rPr>
          <w:rFonts w:ascii="Arial" w:hAnsi="Arial" w:cs="Arial"/>
          <w:sz w:val="20"/>
          <w:szCs w:val="20"/>
        </w:rPr>
        <w:t>–</w:t>
      </w:r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serwis  internetowy poświęcony RPO WiM </w:t>
      </w:r>
      <w:hyperlink r:id="rId11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Suma kontrolna</w:t>
      </w:r>
      <w:r w:rsidRPr="00460BA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EC513A" w:rsidRPr="006859B1" w:rsidRDefault="00EC513A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0BAB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Ustawa wdrożeniowa</w:t>
      </w:r>
      <w:r w:rsidRPr="00460BA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</w:t>
      </w:r>
      <w:r>
        <w:rPr>
          <w:rFonts w:ascii="Arial" w:hAnsi="Arial" w:cs="Arial"/>
          <w:sz w:val="20"/>
          <w:szCs w:val="20"/>
        </w:rPr>
        <w:t>ansowej 2014-2020 (Dz. U. z 2016 r., poz. 217</w:t>
      </w:r>
      <w:r w:rsidRPr="00460BAB">
        <w:rPr>
          <w:rFonts w:ascii="Arial" w:hAnsi="Arial" w:cs="Arial"/>
          <w:sz w:val="20"/>
          <w:szCs w:val="20"/>
        </w:rPr>
        <w:t>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Wniosek </w:t>
      </w:r>
      <w:r w:rsidRPr="00460BA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Wnioskodawca</w:t>
      </w:r>
      <w:r w:rsidRPr="00460BA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EC513A" w:rsidRPr="00790F47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F47">
        <w:rPr>
          <w:rFonts w:ascii="Arial" w:hAnsi="Arial" w:cs="Arial"/>
          <w:b/>
          <w:sz w:val="20"/>
          <w:szCs w:val="20"/>
        </w:rPr>
        <w:t>Wydatek kwalifikowalny</w:t>
      </w:r>
      <w:r w:rsidRPr="00790F47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wytycznymi o których mowa z ust. 8 i </w:t>
      </w:r>
      <w:proofErr w:type="spellStart"/>
      <w:r w:rsidRPr="00790F47">
        <w:rPr>
          <w:rFonts w:ascii="Arial" w:hAnsi="Arial" w:cs="Arial"/>
          <w:sz w:val="20"/>
          <w:szCs w:val="20"/>
        </w:rPr>
        <w:t>SzOOP</w:t>
      </w:r>
      <w:proofErr w:type="spellEnd"/>
      <w:r w:rsidRPr="00790F47">
        <w:rPr>
          <w:rFonts w:ascii="Arial" w:hAnsi="Arial" w:cs="Arial"/>
          <w:sz w:val="20"/>
          <w:szCs w:val="20"/>
        </w:rPr>
        <w:t xml:space="preserve">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768">
        <w:rPr>
          <w:rFonts w:ascii="Arial" w:hAnsi="Arial" w:cs="Arial"/>
          <w:b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 – </w:t>
      </w:r>
      <w:r w:rsidRPr="004A6768">
        <w:rPr>
          <w:rFonts w:ascii="Arial" w:hAnsi="Arial" w:cs="Arial"/>
          <w:sz w:val="20"/>
          <w:szCs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  <w:szCs w:val="20"/>
        </w:rPr>
        <w:t xml:space="preserve">cji uczestniczących </w:t>
      </w:r>
      <w:r>
        <w:rPr>
          <w:rFonts w:ascii="Arial" w:hAnsi="Arial" w:cs="Arial"/>
          <w:sz w:val="20"/>
          <w:szCs w:val="20"/>
        </w:rPr>
        <w:lastRenderedPageBreak/>
        <w:t>w </w:t>
      </w:r>
      <w:r w:rsidRPr="004A6768">
        <w:rPr>
          <w:rFonts w:ascii="Arial" w:hAnsi="Arial" w:cs="Arial"/>
          <w:sz w:val="20"/>
          <w:szCs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  <w:szCs w:val="20"/>
        </w:rPr>
        <w:t>owy oraz przez beneficjentów na </w:t>
      </w:r>
      <w:r w:rsidRPr="004A6768">
        <w:rPr>
          <w:rFonts w:ascii="Arial" w:hAnsi="Arial" w:cs="Arial"/>
          <w:sz w:val="20"/>
          <w:szCs w:val="20"/>
        </w:rPr>
        <w:t>podstawie umowy o dofinansowanie projektu albo decyzji o dofinansowaniu projektu;</w:t>
      </w:r>
    </w:p>
    <w:p w:rsidR="00EC513A" w:rsidRPr="00EC513A" w:rsidRDefault="00EC513A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Zarząd WWM </w:t>
      </w:r>
      <w:r w:rsidRPr="00460BAB">
        <w:rPr>
          <w:rFonts w:ascii="Arial" w:hAnsi="Arial" w:cs="Arial"/>
          <w:sz w:val="20"/>
          <w:szCs w:val="20"/>
        </w:rPr>
        <w:t>– Zarząd Województwa Warmińsko-Mazurskiego.</w:t>
      </w:r>
    </w:p>
    <w:p w:rsidR="002D16EE" w:rsidRPr="0007016F" w:rsidRDefault="002D16EE" w:rsidP="002D16EE">
      <w:pPr>
        <w:pStyle w:val="Nagwek2"/>
      </w:pPr>
      <w:bookmarkStart w:id="4" w:name="_Toc441816676"/>
      <w:bookmarkStart w:id="5" w:name="_Toc452116597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2D16EE" w:rsidRDefault="002D16EE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</w:r>
      <w:r w:rsidRPr="00264BC5">
        <w:rPr>
          <w:rFonts w:ascii="Arial" w:hAnsi="Arial" w:cs="Arial"/>
          <w:sz w:val="20"/>
          <w:szCs w:val="20"/>
        </w:rPr>
        <w:t xml:space="preserve">ul. Emilii  Plater 1, 10-562 Olsztyn, </w:t>
      </w:r>
      <w:r>
        <w:rPr>
          <w:rFonts w:ascii="Arial" w:hAnsi="Arial" w:cs="Arial"/>
          <w:sz w:val="20"/>
          <w:szCs w:val="20"/>
        </w:rPr>
        <w:t xml:space="preserve"> 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EC513A" w:rsidRPr="00F726B6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EC513A" w:rsidRPr="00EC513A" w:rsidRDefault="00EC513A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2D16EE" w:rsidRPr="0007016F" w:rsidRDefault="002D16EE" w:rsidP="002D16EE">
      <w:pPr>
        <w:pStyle w:val="Nagwek2"/>
      </w:pPr>
      <w:bookmarkStart w:id="6" w:name="_Toc441816677"/>
      <w:bookmarkStart w:id="7" w:name="_Toc452116598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 w tym typy projektów podlegające dofinansowaniu</w:t>
      </w:r>
      <w:bookmarkEnd w:id="6"/>
      <w:bookmarkEnd w:id="7"/>
    </w:p>
    <w:p w:rsidR="002D16EE" w:rsidRDefault="002D16EE" w:rsidP="002D16EE"/>
    <w:p w:rsidR="00EC513A" w:rsidRPr="00666A3A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konkursu są projekty, które są zgodne z zapisami </w:t>
      </w:r>
      <w:r w:rsidRPr="00460BAB">
        <w:rPr>
          <w:rFonts w:ascii="Arial" w:hAnsi="Arial" w:cs="Arial"/>
          <w:sz w:val="20"/>
          <w:szCs w:val="20"/>
        </w:rPr>
        <w:t xml:space="preserve">RPO WiM oraz </w:t>
      </w:r>
      <w:proofErr w:type="spellStart"/>
      <w:r w:rsidRPr="00460BAB">
        <w:rPr>
          <w:rFonts w:ascii="Arial" w:hAnsi="Arial" w:cs="Arial"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w obrębie Osi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Priorytetowej </w:t>
      </w:r>
      <w:r w:rsidR="00B12E82">
        <w:rPr>
          <w:rFonts w:ascii="Arial" w:hAnsi="Arial" w:cs="Arial"/>
          <w:b/>
          <w:i/>
          <w:sz w:val="20"/>
          <w:szCs w:val="20"/>
        </w:rPr>
        <w:t>6</w:t>
      </w:r>
      <w:r w:rsidR="00B12E82" w:rsidRPr="00586AF6">
        <w:rPr>
          <w:rFonts w:ascii="Arial" w:hAnsi="Arial" w:cs="Arial"/>
          <w:b/>
          <w:i/>
          <w:sz w:val="20"/>
          <w:szCs w:val="20"/>
        </w:rPr>
        <w:t xml:space="preserve"> </w:t>
      </w:r>
      <w:r w:rsidR="00B12E82" w:rsidRPr="00B12E82">
        <w:rPr>
          <w:rFonts w:ascii="Arial" w:hAnsi="Arial" w:cs="Arial"/>
          <w:b/>
          <w:i/>
          <w:sz w:val="20"/>
          <w:szCs w:val="20"/>
        </w:rPr>
        <w:t>Kultura i dziedzictwo</w:t>
      </w:r>
      <w:r w:rsidRPr="00586AF6">
        <w:rPr>
          <w:rFonts w:ascii="Arial" w:hAnsi="Arial" w:cs="Arial"/>
          <w:b/>
          <w:i/>
          <w:sz w:val="20"/>
          <w:szCs w:val="20"/>
        </w:rPr>
        <w:t xml:space="preserve">, Działanie </w:t>
      </w:r>
      <w:r w:rsidR="00B12E82">
        <w:rPr>
          <w:rFonts w:ascii="Arial" w:hAnsi="Arial" w:cs="Arial"/>
          <w:b/>
          <w:i/>
          <w:sz w:val="20"/>
          <w:szCs w:val="20"/>
        </w:rPr>
        <w:t>6</w:t>
      </w:r>
      <w:r w:rsidRPr="00586AF6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586AF6">
        <w:rPr>
          <w:rFonts w:ascii="Arial" w:hAnsi="Arial" w:cs="Arial"/>
          <w:b/>
          <w:i/>
          <w:sz w:val="20"/>
          <w:szCs w:val="20"/>
        </w:rPr>
        <w:t xml:space="preserve"> </w:t>
      </w:r>
      <w:r w:rsidR="00B12E82" w:rsidRPr="00B12E82">
        <w:rPr>
          <w:rFonts w:ascii="Arial" w:hAnsi="Arial" w:cs="Arial"/>
          <w:b/>
          <w:i/>
          <w:sz w:val="20"/>
          <w:szCs w:val="20"/>
        </w:rPr>
        <w:t>Dziedzictwo naturalne</w:t>
      </w:r>
      <w:r w:rsidR="00B12E82">
        <w:rPr>
          <w:rFonts w:ascii="Arial" w:hAnsi="Arial" w:cs="Arial"/>
          <w:b/>
          <w:i/>
          <w:sz w:val="20"/>
          <w:szCs w:val="20"/>
        </w:rPr>
        <w:t xml:space="preserve">, 6.2.1 </w:t>
      </w:r>
      <w:r w:rsidR="00B12E82" w:rsidRPr="00B12E82">
        <w:rPr>
          <w:rFonts w:ascii="Arial" w:hAnsi="Arial" w:cs="Arial"/>
          <w:b/>
          <w:i/>
          <w:sz w:val="20"/>
          <w:szCs w:val="20"/>
        </w:rPr>
        <w:t>Infrastruktura uzdrowiskowa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EC513A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</w:t>
      </w:r>
      <w:r w:rsidRPr="00D50046">
        <w:rPr>
          <w:rFonts w:ascii="Arial" w:hAnsi="Arial" w:cs="Arial"/>
          <w:sz w:val="20"/>
          <w:szCs w:val="20"/>
        </w:rPr>
        <w:t xml:space="preserve"> ramach przedmiotowego konkursu </w:t>
      </w:r>
      <w:r>
        <w:rPr>
          <w:rFonts w:ascii="Arial" w:hAnsi="Arial" w:cs="Arial"/>
          <w:sz w:val="20"/>
          <w:szCs w:val="20"/>
        </w:rPr>
        <w:t>mogą być</w:t>
      </w:r>
      <w:r w:rsidRPr="00D50046">
        <w:rPr>
          <w:rFonts w:ascii="Arial" w:hAnsi="Arial" w:cs="Arial"/>
          <w:sz w:val="20"/>
          <w:szCs w:val="20"/>
        </w:rPr>
        <w:t xml:space="preserve"> dofinansowane następujące typy projektów:</w:t>
      </w:r>
    </w:p>
    <w:p w:rsidR="0066066C" w:rsidRDefault="002E5E66">
      <w:pPr>
        <w:pStyle w:val="Akapitzlist"/>
        <w:numPr>
          <w:ilvl w:val="0"/>
          <w:numId w:val="8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D4B5E">
        <w:rPr>
          <w:rFonts w:ascii="Arial" w:hAnsi="Arial" w:cs="Arial"/>
          <w:sz w:val="20"/>
          <w:szCs w:val="20"/>
        </w:rPr>
        <w:t>Budowa, rozbudowa, modernizacja (w tym przebudowa) i wyposażenie publicznie dostępnej infrastruktury uzdrowiskowej obejmująca: urządzanie terenó</w:t>
      </w:r>
      <w:r>
        <w:rPr>
          <w:rFonts w:ascii="Arial" w:hAnsi="Arial" w:cs="Arial"/>
          <w:sz w:val="20"/>
          <w:szCs w:val="20"/>
        </w:rPr>
        <w:t>w zielonych i wyposażenie ich w </w:t>
      </w:r>
      <w:r w:rsidRPr="009D4B5E">
        <w:rPr>
          <w:rFonts w:ascii="Arial" w:hAnsi="Arial" w:cs="Arial"/>
          <w:sz w:val="20"/>
          <w:szCs w:val="20"/>
        </w:rPr>
        <w:t>urządzenia umożliwiające pełnienie funkcji rekreacyjnych/leczniczych, np. parki zdrojowe, ścieżki zdrowia, parki kinezyterapeutyczne, skwery;</w:t>
      </w:r>
    </w:p>
    <w:p w:rsidR="0066066C" w:rsidRDefault="00EA3E48">
      <w:pPr>
        <w:pStyle w:val="Akapitzlist"/>
        <w:numPr>
          <w:ilvl w:val="0"/>
          <w:numId w:val="8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EA3E48">
        <w:rPr>
          <w:rFonts w:ascii="Arial" w:hAnsi="Arial" w:cs="Arial"/>
          <w:sz w:val="20"/>
          <w:szCs w:val="20"/>
        </w:rPr>
        <w:t xml:space="preserve">Tworzenie urządzeń lecznictwa uzdrowiskowego typu pijalnie uzdrowiskowe, tężnie, inhalatoria, urządzanie odcinków plaży, uzdrowiskowe baseny kąpielowe, trasy leczenia spacerowego do </w:t>
      </w:r>
      <w:proofErr w:type="spellStart"/>
      <w:r w:rsidRPr="00EA3E48">
        <w:rPr>
          <w:rFonts w:ascii="Arial" w:hAnsi="Arial" w:cs="Arial"/>
          <w:sz w:val="20"/>
          <w:szCs w:val="20"/>
        </w:rPr>
        <w:t>terenoterapii</w:t>
      </w:r>
      <w:proofErr w:type="spellEnd"/>
      <w:r w:rsidRPr="00EA3E48">
        <w:rPr>
          <w:rFonts w:ascii="Arial" w:hAnsi="Arial" w:cs="Arial"/>
          <w:sz w:val="20"/>
          <w:szCs w:val="20"/>
        </w:rPr>
        <w:t>, promenady uzdrowiskowe i powiązane parkingi</w:t>
      </w:r>
    </w:p>
    <w:p w:rsidR="002E5E66" w:rsidRPr="00666A3A" w:rsidRDefault="002E5E66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5E66">
        <w:rPr>
          <w:rFonts w:ascii="Arial" w:hAnsi="Arial" w:cs="Arial"/>
          <w:sz w:val="20"/>
          <w:szCs w:val="20"/>
        </w:rPr>
        <w:t>Grupą docelową/ostatecznymi odbiorcami wsparcia są</w:t>
      </w:r>
      <w:r>
        <w:rPr>
          <w:rFonts w:ascii="Arial" w:hAnsi="Arial" w:cs="Arial"/>
          <w:sz w:val="20"/>
          <w:szCs w:val="20"/>
        </w:rPr>
        <w:t xml:space="preserve"> t</w:t>
      </w:r>
      <w:r w:rsidRPr="002E5E66">
        <w:rPr>
          <w:rFonts w:ascii="Arial" w:hAnsi="Arial" w:cs="Arial"/>
          <w:sz w:val="20"/>
          <w:szCs w:val="20"/>
        </w:rPr>
        <w:t>uryści, kurac</w:t>
      </w:r>
      <w:r>
        <w:rPr>
          <w:rFonts w:ascii="Arial" w:hAnsi="Arial" w:cs="Arial"/>
          <w:sz w:val="20"/>
          <w:szCs w:val="20"/>
        </w:rPr>
        <w:t>jusze, przedsiębiorcy i </w:t>
      </w:r>
      <w:r w:rsidRPr="002E5E66">
        <w:rPr>
          <w:rFonts w:ascii="Arial" w:hAnsi="Arial" w:cs="Arial"/>
          <w:sz w:val="20"/>
          <w:szCs w:val="20"/>
        </w:rPr>
        <w:t>mieszkańcy</w:t>
      </w:r>
      <w:r>
        <w:rPr>
          <w:rFonts w:ascii="Arial" w:hAnsi="Arial" w:cs="Arial"/>
          <w:sz w:val="20"/>
          <w:szCs w:val="20"/>
        </w:rPr>
        <w:t>.</w:t>
      </w:r>
    </w:p>
    <w:p w:rsidR="002D16EE" w:rsidRPr="002D16EE" w:rsidRDefault="002D16EE" w:rsidP="002D16EE">
      <w:pPr>
        <w:pStyle w:val="Nagwek2"/>
      </w:pPr>
      <w:bookmarkStart w:id="8" w:name="_Toc452116599"/>
      <w:r w:rsidRPr="002D16EE"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8"/>
    </w:p>
    <w:p w:rsidR="00EC513A" w:rsidRDefault="00EC513A" w:rsidP="00EC513A"/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 xml:space="preserve">Z konkursu wyłączone są projekty </w:t>
      </w:r>
      <w:r w:rsidRPr="00AC777C">
        <w:rPr>
          <w:rFonts w:ascii="Arial" w:eastAsia="Helvetica" w:hAnsi="Arial" w:cs="Arial"/>
          <w:sz w:val="20"/>
          <w:szCs w:val="20"/>
        </w:rPr>
        <w:t xml:space="preserve">zakończone/zrealizowane zgodnie z zapisami § 1 ust. 9 </w:t>
      </w:r>
      <w:proofErr w:type="spellStart"/>
      <w:r w:rsidRPr="00AC777C">
        <w:rPr>
          <w:rFonts w:ascii="Arial" w:eastAsia="Helvetica" w:hAnsi="Arial" w:cs="Arial"/>
          <w:sz w:val="20"/>
          <w:szCs w:val="20"/>
        </w:rPr>
        <w:t>pkt</w:t>
      </w:r>
      <w:proofErr w:type="spellEnd"/>
      <w:r w:rsidRPr="00AC777C">
        <w:rPr>
          <w:rFonts w:ascii="Arial" w:eastAsia="Helvetica" w:hAnsi="Arial" w:cs="Arial"/>
          <w:sz w:val="20"/>
          <w:szCs w:val="20"/>
        </w:rPr>
        <w:t> 15 Regulaminu.</w:t>
      </w:r>
    </w:p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 xml:space="preserve">Realizacja projektu musi zakończyć się najpóźniej do </w:t>
      </w:r>
      <w:r w:rsidR="0054243C" w:rsidRPr="00AC777C">
        <w:rPr>
          <w:rFonts w:ascii="Arial" w:hAnsi="Arial" w:cs="Arial"/>
          <w:sz w:val="20"/>
          <w:szCs w:val="20"/>
        </w:rPr>
        <w:t>3</w:t>
      </w:r>
      <w:r w:rsidR="0054243C">
        <w:rPr>
          <w:rFonts w:ascii="Arial" w:hAnsi="Arial" w:cs="Arial"/>
          <w:sz w:val="20"/>
          <w:szCs w:val="20"/>
        </w:rPr>
        <w:t>1</w:t>
      </w:r>
      <w:r w:rsidR="0054243C" w:rsidRPr="00AC777C">
        <w:rPr>
          <w:rFonts w:ascii="Arial" w:hAnsi="Arial" w:cs="Arial"/>
          <w:sz w:val="20"/>
          <w:szCs w:val="20"/>
        </w:rPr>
        <w:t xml:space="preserve"> </w:t>
      </w:r>
      <w:r w:rsidR="0054243C">
        <w:rPr>
          <w:rFonts w:ascii="Arial" w:hAnsi="Arial" w:cs="Arial"/>
          <w:sz w:val="20"/>
          <w:szCs w:val="20"/>
        </w:rPr>
        <w:t>grudnia</w:t>
      </w:r>
      <w:r w:rsidR="00547697" w:rsidRPr="00AC777C">
        <w:rPr>
          <w:rFonts w:ascii="Arial" w:hAnsi="Arial" w:cs="Arial"/>
          <w:sz w:val="20"/>
          <w:szCs w:val="20"/>
        </w:rPr>
        <w:t xml:space="preserve"> 201</w:t>
      </w:r>
      <w:r w:rsidR="00547697">
        <w:rPr>
          <w:rFonts w:ascii="Arial" w:hAnsi="Arial" w:cs="Arial"/>
          <w:sz w:val="20"/>
          <w:szCs w:val="20"/>
        </w:rPr>
        <w:t>9</w:t>
      </w:r>
      <w:r w:rsidR="00547697" w:rsidRPr="00AC777C">
        <w:rPr>
          <w:rFonts w:ascii="Arial" w:hAnsi="Arial" w:cs="Arial"/>
          <w:sz w:val="20"/>
          <w:szCs w:val="20"/>
        </w:rPr>
        <w:t xml:space="preserve"> </w:t>
      </w:r>
      <w:r w:rsidRPr="00AC777C">
        <w:rPr>
          <w:rFonts w:ascii="Arial" w:hAnsi="Arial" w:cs="Arial"/>
          <w:sz w:val="20"/>
          <w:szCs w:val="20"/>
        </w:rPr>
        <w:t>r.</w:t>
      </w:r>
    </w:p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Obszar realizacji projektu – województwo warmińsko-mazurskie</w:t>
      </w:r>
      <w:r w:rsidR="003F1544">
        <w:rPr>
          <w:rFonts w:ascii="Arial" w:hAnsi="Arial" w:cs="Arial"/>
          <w:sz w:val="20"/>
          <w:szCs w:val="20"/>
        </w:rPr>
        <w:t xml:space="preserve"> z zastrzeżeniem ust. 6.</w:t>
      </w:r>
    </w:p>
    <w:p w:rsidR="007D6027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 xml:space="preserve">Projekty realizowane w ramach konkursu muszą myć zgodne  z zasadami określonymi w </w:t>
      </w:r>
      <w:r w:rsidR="00213942" w:rsidRPr="006D24AC">
        <w:rPr>
          <w:rFonts w:ascii="Arial" w:hAnsi="Arial" w:cs="Arial"/>
          <w:color w:val="000000"/>
          <w:sz w:val="20"/>
          <w:szCs w:val="20"/>
          <w:lang w:eastAsia="en-US"/>
        </w:rPr>
        <w:t>W</w:t>
      </w:r>
      <w:r w:rsidR="00213942">
        <w:rPr>
          <w:rFonts w:ascii="Arial" w:hAnsi="Arial" w:cs="Arial"/>
          <w:color w:val="000000"/>
          <w:sz w:val="20"/>
          <w:szCs w:val="20"/>
          <w:lang w:eastAsia="en-US"/>
        </w:rPr>
        <w:t>ytycznych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w sprawie kwalifikowalności wydatków I. 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w ramach Osi Priorytetowej I</w:t>
      </w:r>
      <w:r w:rsidR="00213942">
        <w:rPr>
          <w:rFonts w:ascii="Arial" w:hAnsi="Arial" w:cs="Arial"/>
          <w:color w:val="000000"/>
          <w:sz w:val="20"/>
          <w:szCs w:val="20"/>
          <w:lang w:eastAsia="ko-KR"/>
        </w:rPr>
        <w:t xml:space="preserve">nteligentna Gospodarka Warmii </w:t>
      </w:r>
      <w:r w:rsidR="00213942">
        <w:rPr>
          <w:rFonts w:ascii="Arial" w:hAnsi="Arial" w:cs="Arial"/>
          <w:color w:val="000000"/>
          <w:sz w:val="20"/>
          <w:szCs w:val="20"/>
          <w:lang w:eastAsia="ko-KR"/>
        </w:rPr>
        <w:lastRenderedPageBreak/>
        <w:t>i 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Mazur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Działanie 1.</w:t>
      </w:r>
      <w:r w:rsidR="00213942">
        <w:rPr>
          <w:rFonts w:ascii="Arial" w:hAnsi="Arial" w:cs="Arial"/>
          <w:color w:val="000000"/>
          <w:sz w:val="20"/>
          <w:szCs w:val="20"/>
          <w:lang w:eastAsia="ko-KR"/>
        </w:rPr>
        <w:t>3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 w:rsidR="00213942" w:rsidRPr="006D24AC">
        <w:rPr>
          <w:rFonts w:ascii="Arial" w:hAnsi="Arial" w:cs="Arial"/>
          <w:color w:val="000000"/>
          <w:sz w:val="20"/>
          <w:szCs w:val="20"/>
          <w:lang w:eastAsia="ko-KR"/>
        </w:rPr>
        <w:t>Przedsiębiorczość (Wsparcie przedsiębiorczości)</w:t>
      </w:r>
      <w:r w:rsidR="00213942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Poddziałanie 1.</w:t>
      </w:r>
      <w:r w:rsidR="00213942">
        <w:rPr>
          <w:rFonts w:ascii="Arial" w:hAnsi="Arial" w:cs="Arial"/>
          <w:color w:val="000000"/>
          <w:sz w:val="20"/>
          <w:szCs w:val="20"/>
          <w:lang w:eastAsia="ko-KR"/>
        </w:rPr>
        <w:t>3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.</w:t>
      </w:r>
      <w:r w:rsidR="00213942">
        <w:rPr>
          <w:rFonts w:ascii="Arial" w:hAnsi="Arial" w:cs="Arial"/>
          <w:color w:val="000000"/>
          <w:sz w:val="20"/>
          <w:szCs w:val="20"/>
          <w:lang w:eastAsia="ko-KR"/>
        </w:rPr>
        <w:t>4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 w:rsidR="00213942" w:rsidRPr="006D24AC">
        <w:rPr>
          <w:rFonts w:ascii="Arial" w:hAnsi="Arial" w:cs="Arial"/>
          <w:color w:val="000000"/>
          <w:sz w:val="20"/>
          <w:szCs w:val="20"/>
          <w:lang w:eastAsia="ko-KR"/>
        </w:rPr>
        <w:t>Tereny inwestycyjne</w:t>
      </w:r>
      <w:r w:rsid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en-US"/>
        </w:rPr>
        <w:t>Regionalnego Programu Operacyjnego Województwa Warmińsko-Mazurskiego na lata 2014-2020 w zakresie Europejskiego Fu</w:t>
      </w:r>
      <w:r w:rsidR="00BB7D25">
        <w:rPr>
          <w:rFonts w:ascii="Arial" w:hAnsi="Arial" w:cs="Arial"/>
          <w:color w:val="000000"/>
          <w:sz w:val="20"/>
          <w:szCs w:val="20"/>
          <w:lang w:eastAsia="en-US"/>
        </w:rPr>
        <w:t xml:space="preserve">nduszu Rozwoju Regionalnego II. </w:t>
      </w:r>
      <w:r w:rsidR="00BB7D25">
        <w:rPr>
          <w:rFonts w:ascii="Arial" w:hAnsi="Arial" w:cs="Arial"/>
          <w:color w:val="000000"/>
          <w:sz w:val="20"/>
          <w:szCs w:val="20"/>
          <w:lang w:eastAsia="ko-KR"/>
        </w:rPr>
        <w:t>w ramach Osi 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 xml:space="preserve">Priorytetowej </w:t>
      </w:r>
      <w:r w:rsidR="00213942">
        <w:rPr>
          <w:rFonts w:ascii="Arial" w:hAnsi="Arial" w:cs="Arial"/>
          <w:color w:val="000000"/>
          <w:sz w:val="20"/>
          <w:szCs w:val="20"/>
          <w:lang w:eastAsia="ko-KR"/>
        </w:rPr>
        <w:t>Kultura i 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dziedzictwo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Działanie 6.2 Dziedzictwo naturalne</w:t>
      </w:r>
      <w:r w:rsidR="00BB7D25">
        <w:rPr>
          <w:rFonts w:ascii="Arial" w:hAnsi="Arial" w:cs="Arial"/>
          <w:color w:val="000000"/>
          <w:sz w:val="20"/>
          <w:szCs w:val="20"/>
          <w:lang w:eastAsia="en-US"/>
        </w:rPr>
        <w:t xml:space="preserve"> Poddziałanie 6.2.1 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en-US"/>
        </w:rPr>
        <w:t>Infrastruktura uzdrowiskowa</w:t>
      </w:r>
      <w:r w:rsid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en-US"/>
        </w:rPr>
        <w:t>Regionalnego Programu Operacyjnego Województwa Warmińsko-Mazurskiego na lata 2014-2020 w zakresie Europejskiego Funduszu Rozwoju Regionalnego</w:t>
      </w:r>
      <w:r w:rsidR="006F6033" w:rsidRPr="00AC777C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="0054243C">
        <w:rPr>
          <w:rFonts w:ascii="Arial" w:hAnsi="Arial" w:cs="Arial"/>
          <w:sz w:val="20"/>
          <w:szCs w:val="20"/>
          <w:lang w:eastAsia="en-US"/>
        </w:rPr>
        <w:t>w </w:t>
      </w:r>
      <w:r w:rsidR="006F6033" w:rsidRPr="00AC777C">
        <w:rPr>
          <w:rFonts w:ascii="Arial" w:hAnsi="Arial" w:cs="Arial"/>
          <w:sz w:val="20"/>
          <w:szCs w:val="20"/>
        </w:rPr>
        <w:t>Wytycznych Ministra Infrastruktury i Rozwoju w zakresie kwalifikowalności wydatków w ramach Europejskiego Funduszu Rozwoju Regionalnego, Europejskiego Funduszu Społecznego</w:t>
      </w:r>
      <w:r w:rsidR="008F5EB4">
        <w:rPr>
          <w:rFonts w:ascii="Arial" w:hAnsi="Arial" w:cs="Arial"/>
          <w:sz w:val="20"/>
          <w:szCs w:val="20"/>
        </w:rPr>
        <w:t xml:space="preserve"> oraz Funduszu Spójności na lata 2014-2020.</w:t>
      </w:r>
    </w:p>
    <w:p w:rsidR="0066066C" w:rsidRDefault="007D6027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A3E48" w:rsidRPr="00EA3E48">
        <w:rPr>
          <w:rFonts w:ascii="Arial" w:hAnsi="Arial" w:cs="Arial"/>
          <w:sz w:val="20"/>
          <w:szCs w:val="20"/>
        </w:rPr>
        <w:t>sparcie otrzymają wyłącznie projekty zlokalizowane w miejscowościach posiadających status uzdrowiska lub znajdujących się na zaawansowanej ścieżce uzyskania takiego statusu, posiadające koncepcję utworzenia uzdrowiska opracowaną w aspektach: przestrzennym, społecznym i gospodarczym (zgodnie z definicją w Słowniku terminologicznym</w:t>
      </w:r>
      <w:r w:rsidR="00781C19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781C19">
        <w:rPr>
          <w:rFonts w:ascii="Arial" w:hAnsi="Arial" w:cs="Arial"/>
          <w:sz w:val="20"/>
          <w:szCs w:val="20"/>
        </w:rPr>
        <w:t>SzOOP</w:t>
      </w:r>
      <w:proofErr w:type="spellEnd"/>
      <w:r w:rsidR="00EA3E48" w:rsidRPr="00EA3E48">
        <w:rPr>
          <w:rFonts w:ascii="Arial" w:hAnsi="Arial" w:cs="Arial"/>
          <w:sz w:val="20"/>
          <w:szCs w:val="20"/>
        </w:rPr>
        <w:t>)</w:t>
      </w:r>
      <w:r w:rsidR="00BB7D25">
        <w:rPr>
          <w:rFonts w:ascii="Arial" w:hAnsi="Arial" w:cs="Arial"/>
          <w:sz w:val="20"/>
          <w:szCs w:val="20"/>
        </w:rPr>
        <w:t>.</w:t>
      </w:r>
    </w:p>
    <w:p w:rsidR="0066066C" w:rsidRDefault="007D602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A3E48" w:rsidRPr="00EA3E48">
        <w:rPr>
          <w:rFonts w:ascii="Arial" w:hAnsi="Arial" w:cs="Arial"/>
          <w:sz w:val="20"/>
          <w:szCs w:val="20"/>
        </w:rPr>
        <w:t>aksymalny koszt całkowity projektu ubiegającego się o dofinansowanie nie może przekr</w:t>
      </w:r>
      <w:r>
        <w:rPr>
          <w:rFonts w:ascii="Arial" w:hAnsi="Arial" w:cs="Arial"/>
          <w:sz w:val="20"/>
          <w:szCs w:val="20"/>
        </w:rPr>
        <w:t>oczyć 5 mln </w:t>
      </w:r>
      <w:r w:rsidR="00EA3E48" w:rsidRPr="00EA3E48">
        <w:rPr>
          <w:rFonts w:ascii="Arial" w:hAnsi="Arial" w:cs="Arial"/>
          <w:sz w:val="20"/>
          <w:szCs w:val="20"/>
        </w:rPr>
        <w:t xml:space="preserve">EUR. W sytuacji zintegrowanego przedsięwzięcia składającego </w:t>
      </w:r>
      <w:r>
        <w:rPr>
          <w:rFonts w:ascii="Arial" w:hAnsi="Arial" w:cs="Arial"/>
          <w:sz w:val="20"/>
          <w:szCs w:val="20"/>
        </w:rPr>
        <w:t>się z kilku oddzielnych i </w:t>
      </w:r>
      <w:r w:rsidR="00EA3E48" w:rsidRPr="00EA3E48">
        <w:rPr>
          <w:rFonts w:ascii="Arial" w:hAnsi="Arial" w:cs="Arial"/>
          <w:sz w:val="20"/>
          <w:szCs w:val="20"/>
        </w:rPr>
        <w:t>niezależnie funkcjonujących elementów infrastruktury, mającego w swojej całości wpływ na rozwój gospodarczy regionu, wskazana wartość progowa może być zastosowana do każdego z elementów infrastruktury osobno i w takim przypadku procedura wyboru zostanie dokonana na poziomie operacji (przedsięwzięcia) zintegrowanej</w:t>
      </w:r>
      <w:r>
        <w:rPr>
          <w:rFonts w:ascii="Arial" w:hAnsi="Arial" w:cs="Arial"/>
          <w:sz w:val="20"/>
          <w:szCs w:val="20"/>
        </w:rPr>
        <w:t>.</w:t>
      </w:r>
    </w:p>
    <w:p w:rsidR="0066066C" w:rsidRDefault="0054243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 w:rsidRPr="0054243C">
        <w:rPr>
          <w:rFonts w:ascii="Arial" w:hAnsi="Arial" w:cs="Arial"/>
          <w:bCs/>
          <w:sz w:val="20"/>
          <w:szCs w:val="20"/>
        </w:rPr>
        <w:t xml:space="preserve">Maksymalna wartość wydatków kwalifikowalnych projektu – </w:t>
      </w:r>
      <w:r w:rsidR="00CD04B9" w:rsidRPr="00CD04B9">
        <w:rPr>
          <w:rFonts w:ascii="Arial" w:hAnsi="Arial" w:cs="Arial"/>
          <w:bCs/>
          <w:sz w:val="20"/>
          <w:szCs w:val="20"/>
        </w:rPr>
        <w:t>5 000 000,00 EUR (21 940 000,00 PLN</w:t>
      </w:r>
      <w:r w:rsidR="00CD04B9">
        <w:rPr>
          <w:rFonts w:ascii="Arial" w:hAnsi="Arial" w:cs="Arial"/>
          <w:bCs/>
          <w:sz w:val="20"/>
          <w:szCs w:val="20"/>
        </w:rPr>
        <w:t>).</w:t>
      </w:r>
    </w:p>
    <w:p w:rsidR="002D16EE" w:rsidRDefault="002D16EE" w:rsidP="002D16EE">
      <w:pPr>
        <w:pStyle w:val="Nagwek2"/>
      </w:pPr>
      <w:bookmarkStart w:id="9" w:name="_Toc452116600"/>
      <w:r w:rsidRPr="002D16EE">
        <w:t xml:space="preserve">§ 5 </w:t>
      </w:r>
      <w: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9"/>
    </w:p>
    <w:p w:rsidR="002D16EE" w:rsidRDefault="002D16EE" w:rsidP="002D16EE"/>
    <w:p w:rsidR="00EC513A" w:rsidRPr="00666A3A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099C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e</w:t>
      </w:r>
      <w:r w:rsidRPr="009B099C">
        <w:rPr>
          <w:rFonts w:ascii="Arial" w:hAnsi="Arial" w:cs="Arial"/>
          <w:sz w:val="20"/>
          <w:szCs w:val="20"/>
        </w:rPr>
        <w:t xml:space="preserve"> projektu mogą ubiegać się podmioty, które należą do niżej wymienionych typów potencjalnych Beneficjentów</w:t>
      </w:r>
      <w:r>
        <w:rPr>
          <w:rFonts w:ascii="Arial" w:hAnsi="Arial" w:cs="Arial"/>
          <w:sz w:val="20"/>
          <w:szCs w:val="20"/>
        </w:rPr>
        <w:t>,</w:t>
      </w:r>
      <w:r w:rsidRPr="00CC3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9B099C">
        <w:rPr>
          <w:rFonts w:ascii="Arial" w:hAnsi="Arial" w:cs="Arial"/>
          <w:sz w:val="20"/>
          <w:szCs w:val="20"/>
        </w:rPr>
        <w:t xml:space="preserve"> zastrzeżeniem ust. 3:</w:t>
      </w:r>
    </w:p>
    <w:p w:rsidR="00EC513A" w:rsidRDefault="00EC513A" w:rsidP="00F74E1C">
      <w:pPr>
        <w:numPr>
          <w:ilvl w:val="0"/>
          <w:numId w:val="46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25F32">
        <w:rPr>
          <w:rFonts w:ascii="Arial" w:hAnsi="Arial" w:cs="Arial"/>
          <w:sz w:val="20"/>
          <w:szCs w:val="20"/>
        </w:rPr>
        <w:t>jednostki samorządu terytorialnego, ich związki i stowarzyszenia</w:t>
      </w:r>
      <w:r>
        <w:rPr>
          <w:rFonts w:ascii="Arial" w:hAnsi="Arial" w:cs="Arial"/>
          <w:sz w:val="20"/>
          <w:szCs w:val="20"/>
        </w:rPr>
        <w:t>;</w:t>
      </w:r>
    </w:p>
    <w:p w:rsidR="00EC513A" w:rsidRDefault="00EC513A" w:rsidP="00F74E1C">
      <w:pPr>
        <w:numPr>
          <w:ilvl w:val="0"/>
          <w:numId w:val="4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25F32">
        <w:rPr>
          <w:rFonts w:ascii="Arial" w:hAnsi="Arial" w:cs="Arial"/>
          <w:sz w:val="20"/>
          <w:szCs w:val="20"/>
        </w:rPr>
        <w:t>jednostki organizacyjne jednostek samorządu terytorialnego</w:t>
      </w:r>
      <w:r>
        <w:rPr>
          <w:rFonts w:ascii="Arial" w:hAnsi="Arial" w:cs="Arial"/>
          <w:sz w:val="20"/>
          <w:szCs w:val="20"/>
        </w:rPr>
        <w:t>;</w:t>
      </w:r>
    </w:p>
    <w:p w:rsidR="00EC513A" w:rsidRPr="003413DF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C513A" w:rsidRPr="0007016F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6B1BA3" w:rsidRPr="006B1BA3" w:rsidRDefault="00EC513A" w:rsidP="006B1BA3">
      <w:pPr>
        <w:pStyle w:val="Default"/>
        <w:spacing w:line="276" w:lineRule="auto"/>
        <w:ind w:left="709"/>
        <w:jc w:val="both"/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</w:p>
    <w:p w:rsidR="002D16EE" w:rsidRDefault="002D16EE" w:rsidP="002D16EE">
      <w:pPr>
        <w:pStyle w:val="Nagwek2"/>
      </w:pPr>
      <w:bookmarkStart w:id="10" w:name="_Toc452116601"/>
      <w:r>
        <w:t xml:space="preserve">§ 6 </w:t>
      </w:r>
      <w:r>
        <w:br/>
        <w:t>Finansowanie projektów w ramach konkursu</w:t>
      </w:r>
      <w:bookmarkEnd w:id="10"/>
    </w:p>
    <w:p w:rsidR="00562494" w:rsidRDefault="00562494" w:rsidP="00562494"/>
    <w:p w:rsidR="00562494" w:rsidRPr="00AC777C" w:rsidRDefault="00562494" w:rsidP="00F74E1C">
      <w:pPr>
        <w:pStyle w:val="Akapitzlist"/>
        <w:numPr>
          <w:ilvl w:val="0"/>
          <w:numId w:val="28"/>
        </w:numPr>
        <w:spacing w:line="276" w:lineRule="auto"/>
        <w:jc w:val="both"/>
      </w:pPr>
      <w:r w:rsidRPr="00562494">
        <w:rPr>
          <w:rFonts w:ascii="Arial" w:hAnsi="Arial" w:cs="Arial"/>
          <w:sz w:val="20"/>
          <w:szCs w:val="20"/>
        </w:rPr>
        <w:t>Kwota przeznaczona do dofinansowanie projektów w ramach konkursu nr RPWM.0</w:t>
      </w:r>
      <w:r w:rsidR="00941A7D">
        <w:rPr>
          <w:rFonts w:ascii="Arial" w:hAnsi="Arial" w:cs="Arial"/>
          <w:sz w:val="20"/>
          <w:szCs w:val="20"/>
        </w:rPr>
        <w:t>6</w:t>
      </w:r>
      <w:r w:rsidRPr="00562494">
        <w:rPr>
          <w:rFonts w:ascii="Arial" w:hAnsi="Arial" w:cs="Arial"/>
          <w:sz w:val="20"/>
          <w:szCs w:val="20"/>
        </w:rPr>
        <w:t>.02</w:t>
      </w:r>
      <w:r w:rsidR="00DF08F9">
        <w:rPr>
          <w:rFonts w:ascii="Arial" w:hAnsi="Arial" w:cs="Arial"/>
          <w:sz w:val="20"/>
          <w:szCs w:val="20"/>
        </w:rPr>
        <w:t>.0</w:t>
      </w:r>
      <w:r w:rsidR="00941A7D">
        <w:rPr>
          <w:rFonts w:ascii="Arial" w:hAnsi="Arial" w:cs="Arial"/>
          <w:sz w:val="20"/>
          <w:szCs w:val="20"/>
        </w:rPr>
        <w:t>1</w:t>
      </w:r>
      <w:r w:rsidRPr="00562494">
        <w:rPr>
          <w:rFonts w:ascii="Arial" w:hAnsi="Arial" w:cs="Arial"/>
          <w:sz w:val="20"/>
          <w:szCs w:val="20"/>
        </w:rPr>
        <w:t>-IZ.00-28-001/16 tj. kwota alokacji wynosi</w:t>
      </w:r>
      <w:r w:rsidRPr="00562494">
        <w:rPr>
          <w:rFonts w:ascii="Arial" w:hAnsi="Arial" w:cs="Arial"/>
          <w:b/>
          <w:sz w:val="20"/>
          <w:szCs w:val="20"/>
        </w:rPr>
        <w:t xml:space="preserve">: </w:t>
      </w:r>
      <w:r w:rsidR="007D6027" w:rsidRPr="007D6027">
        <w:rPr>
          <w:rFonts w:ascii="Arial" w:hAnsi="Arial" w:cs="Arial"/>
          <w:b/>
          <w:sz w:val="20"/>
          <w:szCs w:val="20"/>
        </w:rPr>
        <w:t>19 000</w:t>
      </w:r>
      <w:r w:rsidR="007D6027">
        <w:rPr>
          <w:rFonts w:ascii="Arial" w:hAnsi="Arial" w:cs="Arial"/>
          <w:b/>
          <w:sz w:val="20"/>
          <w:szCs w:val="20"/>
        </w:rPr>
        <w:t> </w:t>
      </w:r>
      <w:r w:rsidR="007D6027" w:rsidRPr="007D6027">
        <w:rPr>
          <w:rFonts w:ascii="Arial" w:hAnsi="Arial" w:cs="Arial"/>
          <w:b/>
          <w:sz w:val="20"/>
          <w:szCs w:val="20"/>
        </w:rPr>
        <w:t>000</w:t>
      </w:r>
      <w:r w:rsidR="007D6027">
        <w:rPr>
          <w:rFonts w:ascii="Arial" w:hAnsi="Arial" w:cs="Arial"/>
          <w:b/>
          <w:sz w:val="20"/>
          <w:szCs w:val="20"/>
        </w:rPr>
        <w:t xml:space="preserve">,00 </w:t>
      </w:r>
      <w:r w:rsidRPr="00562494">
        <w:rPr>
          <w:rFonts w:ascii="Arial" w:hAnsi="Arial" w:cs="Arial"/>
          <w:sz w:val="20"/>
          <w:szCs w:val="20"/>
        </w:rPr>
        <w:t xml:space="preserve">EUR co daje kwotę: </w:t>
      </w:r>
      <w:r w:rsidR="00941A7D">
        <w:rPr>
          <w:rFonts w:ascii="Arial" w:hAnsi="Arial" w:cs="Arial"/>
          <w:b/>
          <w:sz w:val="20"/>
          <w:szCs w:val="20"/>
        </w:rPr>
        <w:t>83</w:t>
      </w:r>
      <w:r w:rsidRPr="00562494">
        <w:rPr>
          <w:rFonts w:ascii="Arial" w:hAnsi="Arial" w:cs="Arial"/>
          <w:b/>
          <w:sz w:val="20"/>
          <w:szCs w:val="20"/>
        </w:rPr>
        <w:t xml:space="preserve"> </w:t>
      </w:r>
      <w:r w:rsidR="00941A7D">
        <w:rPr>
          <w:rFonts w:ascii="Arial" w:hAnsi="Arial" w:cs="Arial"/>
          <w:b/>
          <w:sz w:val="20"/>
          <w:szCs w:val="20"/>
        </w:rPr>
        <w:t>372</w:t>
      </w:r>
      <w:r w:rsidRPr="00562494">
        <w:rPr>
          <w:rFonts w:ascii="Arial" w:hAnsi="Arial" w:cs="Arial"/>
          <w:b/>
          <w:sz w:val="20"/>
          <w:szCs w:val="20"/>
        </w:rPr>
        <w:t xml:space="preserve"> 000,00 PLN</w:t>
      </w:r>
      <w:r w:rsidRPr="00562494">
        <w:rPr>
          <w:rFonts w:ascii="Arial" w:hAnsi="Arial" w:cs="Arial"/>
          <w:sz w:val="20"/>
          <w:szCs w:val="20"/>
        </w:rPr>
        <w:t xml:space="preserve">, liczoną po kursie </w:t>
      </w:r>
      <w:r w:rsidR="00941A7D">
        <w:rPr>
          <w:rFonts w:ascii="Arial" w:hAnsi="Arial" w:cs="Arial"/>
          <w:b/>
          <w:sz w:val="20"/>
          <w:szCs w:val="20"/>
        </w:rPr>
        <w:t>4,</w:t>
      </w:r>
      <w:r w:rsidR="007D6027" w:rsidRPr="007D6027">
        <w:rPr>
          <w:rFonts w:ascii="Arial" w:hAnsi="Arial" w:cs="Arial"/>
          <w:b/>
          <w:sz w:val="20"/>
          <w:szCs w:val="20"/>
        </w:rPr>
        <w:t>3880</w:t>
      </w:r>
      <w:r w:rsidR="007D6027">
        <w:rPr>
          <w:rFonts w:ascii="Arial" w:hAnsi="Arial" w:cs="Arial"/>
          <w:b/>
          <w:sz w:val="20"/>
          <w:szCs w:val="20"/>
        </w:rPr>
        <w:t xml:space="preserve"> </w:t>
      </w:r>
      <w:r w:rsidRPr="00562494">
        <w:rPr>
          <w:rFonts w:ascii="Arial" w:hAnsi="Arial" w:cs="Arial"/>
          <w:b/>
          <w:sz w:val="20"/>
          <w:szCs w:val="20"/>
        </w:rPr>
        <w:t>EUR/PLN</w:t>
      </w:r>
      <w:r w:rsidR="006D2BEF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057183">
        <w:rPr>
          <w:rFonts w:ascii="Arial" w:hAnsi="Arial" w:cs="Arial"/>
          <w:b/>
          <w:sz w:val="20"/>
          <w:szCs w:val="20"/>
        </w:rPr>
        <w:t xml:space="preserve"> </w:t>
      </w:r>
      <w:r w:rsidR="00057183" w:rsidRPr="00AC777C">
        <w:rPr>
          <w:rFonts w:ascii="Arial" w:hAnsi="Arial" w:cs="Arial"/>
          <w:sz w:val="20"/>
          <w:szCs w:val="20"/>
        </w:rPr>
        <w:t>ze środków pochodzących z Europejskiego Funduszu Rozwoju Regionalnego.</w:t>
      </w:r>
    </w:p>
    <w:p w:rsidR="006D2BEF" w:rsidRPr="00FE061C" w:rsidRDefault="006D2BEF" w:rsidP="00F74E1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>Kwota przewidziana na konkurs wyrażona w PLN może ulec zmianie z uwagi na różnice kursowe.</w:t>
      </w:r>
      <w:r w:rsidRPr="00FE061C">
        <w:rPr>
          <w:rFonts w:ascii="Arial" w:hAnsi="Arial" w:cs="Arial"/>
          <w:sz w:val="20"/>
          <w:szCs w:val="20"/>
        </w:rPr>
        <w:t xml:space="preserve"> </w:t>
      </w:r>
    </w:p>
    <w:p w:rsidR="0066066C" w:rsidRDefault="002E5E66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E5E66">
        <w:rPr>
          <w:rFonts w:ascii="Arial" w:hAnsi="Arial" w:cs="Arial"/>
          <w:sz w:val="20"/>
          <w:szCs w:val="20"/>
        </w:rPr>
        <w:t xml:space="preserve">Maksymalny dopuszczalny poziom dofinansowania projektu ze środków Regionalnego Programu Operacyjnego Województwa Warmińsko-Mazurskiego na lata 2014-2020 wynosi 85% wydatków kwalifikowanych na poziomie projektu (w przypadku projektów nie </w:t>
      </w:r>
      <w:r>
        <w:rPr>
          <w:rFonts w:ascii="Arial" w:hAnsi="Arial" w:cs="Arial"/>
          <w:sz w:val="20"/>
          <w:szCs w:val="20"/>
        </w:rPr>
        <w:t>objętych pomocą publiczną i nie </w:t>
      </w:r>
      <w:r w:rsidRPr="002E5E66">
        <w:rPr>
          <w:rFonts w:ascii="Arial" w:hAnsi="Arial" w:cs="Arial"/>
          <w:sz w:val="20"/>
          <w:szCs w:val="20"/>
        </w:rPr>
        <w:t>generujących dochodu)</w:t>
      </w:r>
      <w:r w:rsidR="00781C19">
        <w:rPr>
          <w:rFonts w:ascii="Arial" w:hAnsi="Arial" w:cs="Arial"/>
          <w:sz w:val="20"/>
          <w:szCs w:val="20"/>
        </w:rPr>
        <w:t>.</w:t>
      </w:r>
    </w:p>
    <w:p w:rsidR="0054243C" w:rsidRDefault="00941A7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1A7D">
        <w:rPr>
          <w:rFonts w:ascii="Arial" w:hAnsi="Arial" w:cs="Arial"/>
          <w:sz w:val="20"/>
          <w:szCs w:val="20"/>
        </w:rPr>
        <w:lastRenderedPageBreak/>
        <w:t xml:space="preserve">Dla projektów podlegających zasadom udzielania pomocy publicznej maksymalny </w:t>
      </w:r>
      <w:r>
        <w:rPr>
          <w:rFonts w:ascii="Arial" w:hAnsi="Arial" w:cs="Arial"/>
          <w:sz w:val="20"/>
          <w:szCs w:val="20"/>
        </w:rPr>
        <w:t xml:space="preserve">dopuszczalny </w:t>
      </w:r>
      <w:r w:rsidRPr="00941A7D">
        <w:rPr>
          <w:rFonts w:ascii="Arial" w:hAnsi="Arial" w:cs="Arial"/>
          <w:sz w:val="20"/>
          <w:szCs w:val="20"/>
        </w:rPr>
        <w:t xml:space="preserve">poziom dofinansowania </w:t>
      </w:r>
      <w:r w:rsidR="00D51E5D">
        <w:rPr>
          <w:rFonts w:ascii="Arial" w:hAnsi="Arial" w:cs="Arial"/>
          <w:sz w:val="20"/>
          <w:szCs w:val="20"/>
        </w:rPr>
        <w:t xml:space="preserve">zgodnie z zasadami </w:t>
      </w:r>
      <w:r w:rsidRPr="00941A7D">
        <w:rPr>
          <w:rFonts w:ascii="Arial" w:hAnsi="Arial" w:cs="Arial"/>
          <w:sz w:val="20"/>
          <w:szCs w:val="20"/>
        </w:rPr>
        <w:t>określonymi w rozporządzeniach dotyczących pomocy publicznej, o których mowa</w:t>
      </w:r>
      <w:r>
        <w:rPr>
          <w:rFonts w:ascii="Arial" w:hAnsi="Arial" w:cs="Arial"/>
          <w:sz w:val="20"/>
          <w:szCs w:val="20"/>
        </w:rPr>
        <w:t xml:space="preserve"> w ust. </w:t>
      </w:r>
      <w:r w:rsidR="00A86E4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</w:rPr>
        <w:t xml:space="preserve">W przypadku projektów generujących dochód - maksymalny </w:t>
      </w:r>
      <w:r w:rsidR="006B1BA3" w:rsidRPr="004341D7">
        <w:rPr>
          <w:rFonts w:ascii="Arial" w:hAnsi="Arial" w:cs="Arial"/>
          <w:sz w:val="20"/>
          <w:szCs w:val="20"/>
        </w:rPr>
        <w:t xml:space="preserve">dopuszczalny </w:t>
      </w:r>
      <w:r w:rsidRPr="004341D7">
        <w:rPr>
          <w:rFonts w:ascii="Arial" w:hAnsi="Arial" w:cs="Arial"/>
          <w:sz w:val="20"/>
          <w:szCs w:val="20"/>
        </w:rPr>
        <w:t>poziom dofinansowania należy liczyć z zastosowaniem metody luki w finansowaniu</w:t>
      </w:r>
      <w:r w:rsidR="004E5746" w:rsidRPr="004341D7">
        <w:rPr>
          <w:rFonts w:ascii="Arial" w:hAnsi="Arial" w:cs="Arial"/>
          <w:sz w:val="20"/>
          <w:szCs w:val="20"/>
        </w:rPr>
        <w:t>.</w:t>
      </w:r>
    </w:p>
    <w:p w:rsidR="0054243C" w:rsidRDefault="00D82B4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</w:rPr>
        <w:t>Projekty, w których występuje pomoc publiczna muszą być zgodne z właściwymi przepisami prawa wspólnotowego i krajowego dotyczącymi zasad udz</w:t>
      </w:r>
      <w:r w:rsidR="00FE3CEE" w:rsidRPr="004341D7">
        <w:rPr>
          <w:rFonts w:ascii="Arial" w:hAnsi="Arial" w:cs="Arial"/>
          <w:sz w:val="20"/>
          <w:szCs w:val="20"/>
        </w:rPr>
        <w:t>ielania tej pomocy, obowiązującymi</w:t>
      </w:r>
      <w:r w:rsidRPr="004341D7">
        <w:rPr>
          <w:rFonts w:ascii="Arial" w:hAnsi="Arial" w:cs="Arial"/>
          <w:sz w:val="20"/>
          <w:szCs w:val="20"/>
        </w:rPr>
        <w:t xml:space="preserve"> w </w:t>
      </w:r>
      <w:r w:rsidR="00FE3CEE" w:rsidRPr="004341D7">
        <w:rPr>
          <w:rFonts w:ascii="Arial" w:hAnsi="Arial" w:cs="Arial"/>
          <w:sz w:val="20"/>
          <w:szCs w:val="20"/>
        </w:rPr>
        <w:t>momencie udzielania wsparcia,</w:t>
      </w:r>
      <w:r w:rsidRPr="004341D7">
        <w:rPr>
          <w:rFonts w:ascii="Arial" w:hAnsi="Arial" w:cs="Arial"/>
          <w:sz w:val="20"/>
          <w:szCs w:val="20"/>
        </w:rPr>
        <w:t xml:space="preserve"> </w:t>
      </w:r>
      <w:r w:rsidR="00FE3CEE" w:rsidRPr="004341D7">
        <w:rPr>
          <w:rFonts w:ascii="Arial" w:hAnsi="Arial" w:cs="Arial"/>
          <w:sz w:val="20"/>
          <w:szCs w:val="20"/>
        </w:rPr>
        <w:t>w</w:t>
      </w:r>
      <w:r w:rsidRPr="004341D7">
        <w:rPr>
          <w:rFonts w:ascii="Arial" w:hAnsi="Arial" w:cs="Arial"/>
          <w:sz w:val="20"/>
          <w:szCs w:val="20"/>
        </w:rPr>
        <w:t xml:space="preserve"> tym w szczególności z następującymi rozporządzeniami: </w:t>
      </w:r>
    </w:p>
    <w:p w:rsidR="0054243C" w:rsidRDefault="007E3859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4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</w:rPr>
        <w:t>rozporządzenie Komisji (UE) nr 651/2014 z dn</w:t>
      </w:r>
      <w:r w:rsidR="00D51E5D">
        <w:rPr>
          <w:rFonts w:ascii="Arial" w:hAnsi="Arial" w:cs="Arial"/>
          <w:sz w:val="20"/>
          <w:szCs w:val="20"/>
        </w:rPr>
        <w:t>ia</w:t>
      </w:r>
      <w:r w:rsidRPr="004341D7">
        <w:rPr>
          <w:rFonts w:ascii="Arial" w:hAnsi="Arial" w:cs="Arial"/>
          <w:sz w:val="20"/>
          <w:szCs w:val="20"/>
        </w:rPr>
        <w:t xml:space="preserve"> 17 czerwca 2014. uznające niektóre rodzaje pomocy za zgodne z rynkiem wewnętrznym w zastosowaniu art. 107 i 108 Traktatu [GBER],</w:t>
      </w:r>
    </w:p>
    <w:p w:rsidR="0054243C" w:rsidRDefault="007E3859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4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</w:rPr>
        <w:t>rozporządzenie Komisji (UE) nr 1407/2013 z dnia 18 grudnia 2013 r.  w sprawie stosowania art. 107 i 108 Traktatu o funkcjonowaniu Unii Eu</w:t>
      </w:r>
      <w:r w:rsidR="00532467" w:rsidRPr="004341D7">
        <w:rPr>
          <w:rFonts w:ascii="Arial" w:hAnsi="Arial" w:cs="Arial"/>
          <w:sz w:val="20"/>
          <w:szCs w:val="20"/>
        </w:rPr>
        <w:t xml:space="preserve">ropejskiej do pomocy de </w:t>
      </w:r>
      <w:proofErr w:type="spellStart"/>
      <w:r w:rsidR="00532467" w:rsidRPr="004341D7">
        <w:rPr>
          <w:rFonts w:ascii="Arial" w:hAnsi="Arial" w:cs="Arial"/>
          <w:sz w:val="20"/>
          <w:szCs w:val="20"/>
        </w:rPr>
        <w:t>minimis</w:t>
      </w:r>
      <w:proofErr w:type="spellEnd"/>
      <w:r w:rsidR="00532467" w:rsidRPr="004341D7">
        <w:rPr>
          <w:rFonts w:ascii="Arial" w:hAnsi="Arial" w:cs="Arial"/>
          <w:sz w:val="20"/>
          <w:szCs w:val="20"/>
        </w:rPr>
        <w:t>;</w:t>
      </w:r>
    </w:p>
    <w:p w:rsidR="0054243C" w:rsidRDefault="00532467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4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</w:rPr>
        <w:t>Rozporządzenia Ministra Infrastruktury i Rozwoju w sprawie udzielania regionalnej pomocy inwestycyjnej w ramach regionalnych programów operacyjnych na lata 2014-2020</w:t>
      </w:r>
      <w:r w:rsidR="00F33909">
        <w:rPr>
          <w:rFonts w:ascii="Arial" w:hAnsi="Arial" w:cs="Arial"/>
          <w:sz w:val="20"/>
          <w:szCs w:val="20"/>
        </w:rPr>
        <w:t xml:space="preserve"> </w:t>
      </w:r>
      <w:r w:rsidR="00F33909" w:rsidRPr="00F33909">
        <w:rPr>
          <w:rFonts w:ascii="Arial" w:hAnsi="Arial" w:cs="Arial"/>
          <w:sz w:val="20"/>
          <w:szCs w:val="20"/>
        </w:rPr>
        <w:t xml:space="preserve">– </w:t>
      </w:r>
      <w:r w:rsidR="001469CF" w:rsidRPr="001469CF">
        <w:rPr>
          <w:rFonts w:ascii="Arial" w:hAnsi="Arial" w:cs="Arial"/>
          <w:b/>
          <w:i/>
          <w:sz w:val="20"/>
          <w:szCs w:val="20"/>
        </w:rPr>
        <w:t>maksymalny dopuszczalny poziom dofinansowania projektu ze środków Regionalnego Programu Operacyjnego Województwa Warmińsko-Mazurskiego na lata 2014-2020 wynosi 85% wydatków kwalifikowalnych na poziomie projektu.</w:t>
      </w:r>
    </w:p>
    <w:p w:rsidR="0054243C" w:rsidRDefault="007E3859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4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</w:rPr>
        <w:t xml:space="preserve">Rozporządzenie Ministra Infrastruktury i Rozwoju z dnia 19 marca 2015 r. w sprawie udzielania pomocy de </w:t>
      </w:r>
      <w:proofErr w:type="spellStart"/>
      <w:r w:rsidRPr="004341D7">
        <w:rPr>
          <w:rFonts w:ascii="Arial" w:hAnsi="Arial" w:cs="Arial"/>
          <w:sz w:val="20"/>
          <w:szCs w:val="20"/>
        </w:rPr>
        <w:t>minimis</w:t>
      </w:r>
      <w:proofErr w:type="spellEnd"/>
      <w:r w:rsidRPr="004341D7">
        <w:rPr>
          <w:rFonts w:ascii="Arial" w:hAnsi="Arial" w:cs="Arial"/>
          <w:sz w:val="20"/>
          <w:szCs w:val="20"/>
        </w:rPr>
        <w:t xml:space="preserve"> w ramach regionalnych programów operacyjnych na lata 2014-2020</w:t>
      </w:r>
      <w:r w:rsidR="00F33909">
        <w:rPr>
          <w:rFonts w:ascii="Arial" w:hAnsi="Arial" w:cs="Arial"/>
          <w:sz w:val="20"/>
          <w:szCs w:val="20"/>
        </w:rPr>
        <w:t xml:space="preserve"> </w:t>
      </w:r>
      <w:r w:rsidR="00F33909" w:rsidRPr="00F33909">
        <w:rPr>
          <w:rFonts w:ascii="Arial" w:hAnsi="Arial" w:cs="Arial"/>
          <w:sz w:val="20"/>
          <w:szCs w:val="20"/>
        </w:rPr>
        <w:t xml:space="preserve"> – </w:t>
      </w:r>
      <w:r w:rsidR="001469CF" w:rsidRPr="001469CF">
        <w:rPr>
          <w:rFonts w:ascii="Arial" w:hAnsi="Arial" w:cs="Arial"/>
          <w:b/>
          <w:i/>
          <w:sz w:val="20"/>
          <w:szCs w:val="20"/>
        </w:rPr>
        <w:t>maksymalny dopuszczalny poziom dofinansowania projektu ze środków Regionalnego Programu Operacyjnego Województwa Warmińsko-Mazurskiego na lata 2014-2020 wynosi 85% wydatków kwalifikowalnych na poziomie projektu.</w:t>
      </w:r>
    </w:p>
    <w:p w:rsidR="0054243C" w:rsidRDefault="0025465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2C82">
        <w:rPr>
          <w:rFonts w:ascii="Arial" w:hAnsi="Arial" w:cs="Arial"/>
          <w:sz w:val="20"/>
          <w:szCs w:val="20"/>
        </w:rPr>
        <w:t>Minimalny wkład własny, jaki Beneficjent zobowiązany jest zabezpieczyć, w przypadku projektów nie</w:t>
      </w:r>
      <w:r w:rsidR="0054243C">
        <w:rPr>
          <w:rFonts w:ascii="Arial" w:hAnsi="Arial" w:cs="Arial"/>
          <w:sz w:val="20"/>
          <w:szCs w:val="20"/>
        </w:rPr>
        <w:t> </w:t>
      </w:r>
      <w:r w:rsidRPr="006B2C82">
        <w:rPr>
          <w:rFonts w:ascii="Arial" w:hAnsi="Arial" w:cs="Arial"/>
          <w:sz w:val="20"/>
          <w:szCs w:val="20"/>
        </w:rPr>
        <w:t>objętych pomocą publiczną i nie</w:t>
      </w:r>
      <w:r>
        <w:rPr>
          <w:rFonts w:ascii="Arial" w:hAnsi="Arial" w:cs="Arial"/>
          <w:sz w:val="20"/>
          <w:szCs w:val="20"/>
        </w:rPr>
        <w:t xml:space="preserve"> </w:t>
      </w:r>
      <w:r w:rsidRPr="006B2C82">
        <w:rPr>
          <w:rFonts w:ascii="Arial" w:hAnsi="Arial" w:cs="Arial"/>
          <w:sz w:val="20"/>
          <w:szCs w:val="20"/>
        </w:rPr>
        <w:t>generujących dochodu, wynosi 15% całkowitych wydatków kwalifikowalnych w ramach</w:t>
      </w:r>
      <w:r w:rsidRPr="0025465E">
        <w:t xml:space="preserve"> </w:t>
      </w:r>
      <w:r w:rsidRPr="0025465E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>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3C49">
        <w:rPr>
          <w:rFonts w:ascii="Arial" w:hAnsi="Arial" w:cs="Arial"/>
          <w:sz w:val="20"/>
          <w:szCs w:val="20"/>
        </w:rPr>
        <w:t>Poziom wkładu własnego w przypadku projektów generujących dochód zależy od wartości luki finansowej.</w:t>
      </w:r>
    </w:p>
    <w:p w:rsidR="0054243C" w:rsidRDefault="0025465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465E">
        <w:rPr>
          <w:rFonts w:ascii="Arial" w:hAnsi="Arial" w:cs="Arial"/>
          <w:sz w:val="20"/>
          <w:szCs w:val="20"/>
        </w:rPr>
        <w:t>Dla projektów podlegających zasadom udzielania pomocy publicznej minimalny wkład własny Beneficjenta wynika z zasad określonych w rozporządzeniach dotyczących udzielania pomocy publicznej, o których mowa</w:t>
      </w:r>
      <w:r>
        <w:rPr>
          <w:rFonts w:ascii="Arial" w:hAnsi="Arial" w:cs="Arial"/>
          <w:sz w:val="20"/>
          <w:szCs w:val="20"/>
        </w:rPr>
        <w:t xml:space="preserve"> ust. </w:t>
      </w:r>
      <w:r w:rsidR="00A86E4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rozstrzygnięciu konkursu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IZ zastrzega sobie możliwość zwiększenia kwoty</w:t>
      </w:r>
      <w:r>
        <w:rPr>
          <w:rFonts w:ascii="Arial" w:hAnsi="Arial" w:cs="Arial"/>
          <w:sz w:val="20"/>
          <w:szCs w:val="20"/>
        </w:rPr>
        <w:t xml:space="preserve"> alokacji</w:t>
      </w:r>
      <w:r w:rsidRPr="00460BAB">
        <w:rPr>
          <w:rFonts w:ascii="Arial" w:hAnsi="Arial" w:cs="Arial"/>
          <w:sz w:val="20"/>
          <w:szCs w:val="20"/>
        </w:rPr>
        <w:t xml:space="preserve"> przeznaczonej na dofinansowanie projektów w konkursie</w:t>
      </w:r>
      <w:r>
        <w:rPr>
          <w:rFonts w:ascii="Arial" w:hAnsi="Arial" w:cs="Arial"/>
          <w:sz w:val="20"/>
          <w:szCs w:val="20"/>
        </w:rPr>
        <w:t>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Zaistnienie okoliczności, o których mowa w ust. </w:t>
      </w:r>
      <w:r w:rsidR="0025465E">
        <w:rPr>
          <w:rFonts w:ascii="Arial" w:hAnsi="Arial" w:cs="Arial"/>
          <w:sz w:val="20"/>
          <w:szCs w:val="20"/>
        </w:rPr>
        <w:t>11</w:t>
      </w:r>
      <w:r w:rsidR="00AC777C">
        <w:rPr>
          <w:rFonts w:ascii="Arial" w:hAnsi="Arial" w:cs="Arial"/>
          <w:sz w:val="20"/>
          <w:szCs w:val="20"/>
        </w:rPr>
        <w:t>-1</w:t>
      </w:r>
      <w:r w:rsidR="002546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FE0A8C">
        <w:rPr>
          <w:rFonts w:ascii="Arial" w:hAnsi="Arial" w:cs="Arial"/>
          <w:sz w:val="20"/>
          <w:szCs w:val="20"/>
        </w:rPr>
        <w:t>nie wymaga zmiany Regulaminu.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 wybór projektów do dofinansowania następuje zgodnie z zamieszczeniem projektów na liście przy czym </w:t>
      </w:r>
      <w:r w:rsidRPr="00FE0A8C">
        <w:rPr>
          <w:rFonts w:ascii="Arial" w:hAnsi="Arial" w:cs="Arial"/>
          <w:sz w:val="20"/>
          <w:szCs w:val="20"/>
        </w:rPr>
        <w:br/>
        <w:t>ze względu na zasadę równego traktowania Wnioskodawców wybór projektów musi objąć projekty, które uzyskały taką samą liczbę punktów w ramach konkursu</w:t>
      </w:r>
      <w:r>
        <w:rPr>
          <w:rFonts w:ascii="Arial" w:hAnsi="Arial" w:cs="Arial"/>
          <w:sz w:val="20"/>
          <w:szCs w:val="20"/>
        </w:rPr>
        <w:t>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Po opublikowaniu listy o której mowa w </w:t>
      </w:r>
      <w:r w:rsidRPr="00FE061C">
        <w:rPr>
          <w:rFonts w:ascii="Arial" w:hAnsi="Arial" w:cs="Arial"/>
          <w:sz w:val="20"/>
          <w:szCs w:val="20"/>
        </w:rPr>
        <w:t>§ 12 ust. 6,</w:t>
      </w:r>
      <w:r w:rsidRPr="00FE0A8C">
        <w:rPr>
          <w:rFonts w:ascii="Arial" w:hAnsi="Arial" w:cs="Arial"/>
          <w:sz w:val="20"/>
          <w:szCs w:val="20"/>
        </w:rPr>
        <w:t xml:space="preserve"> IZ może wybrać do dofinansowania projekty zamieszczone na tej liście, które uzyskały wymaganą liczbę punktów, lecz ze względu na wyczerpanie pierwotnej kwoty przeznaczonej na dofinansowanie projektów w konkursie nie zostały wybrane do</w:t>
      </w:r>
      <w:r>
        <w:rPr>
          <w:rFonts w:ascii="Arial" w:hAnsi="Arial" w:cs="Arial"/>
          <w:sz w:val="20"/>
          <w:szCs w:val="20"/>
        </w:rPr>
        <w:t> </w:t>
      </w:r>
      <w:r w:rsidRPr="00FE0A8C">
        <w:rPr>
          <w:rFonts w:ascii="Arial" w:hAnsi="Arial" w:cs="Arial"/>
          <w:sz w:val="20"/>
          <w:szCs w:val="20"/>
        </w:rPr>
        <w:t>dofinansowania w wyniku rozstrzygn</w:t>
      </w:r>
      <w:r>
        <w:rPr>
          <w:rFonts w:ascii="Arial" w:hAnsi="Arial" w:cs="Arial"/>
          <w:sz w:val="20"/>
          <w:szCs w:val="20"/>
        </w:rPr>
        <w:t>ięcia</w:t>
      </w:r>
      <w:r w:rsidRPr="00FE0A8C">
        <w:rPr>
          <w:rFonts w:ascii="Arial" w:hAnsi="Arial" w:cs="Arial"/>
          <w:sz w:val="20"/>
          <w:szCs w:val="20"/>
        </w:rPr>
        <w:t xml:space="preserve"> konkursu</w:t>
      </w:r>
      <w:r>
        <w:rPr>
          <w:rFonts w:ascii="Arial" w:hAnsi="Arial" w:cs="Arial"/>
          <w:sz w:val="20"/>
          <w:szCs w:val="20"/>
        </w:rPr>
        <w:t>.</w:t>
      </w:r>
    </w:p>
    <w:p w:rsidR="001469CF" w:rsidRDefault="001469CF" w:rsidP="001469CF">
      <w:pPr>
        <w:pStyle w:val="Bezodstpw"/>
      </w:pPr>
    </w:p>
    <w:p w:rsidR="001469CF" w:rsidRDefault="001469CF" w:rsidP="001469CF">
      <w:pPr>
        <w:pStyle w:val="Bezodstpw"/>
      </w:pPr>
    </w:p>
    <w:p w:rsidR="002D16EE" w:rsidRDefault="002D16EE" w:rsidP="002D16EE">
      <w:pPr>
        <w:pStyle w:val="Nagwek2"/>
      </w:pPr>
      <w:bookmarkStart w:id="11" w:name="_Toc452116602"/>
      <w:r>
        <w:lastRenderedPageBreak/>
        <w:t xml:space="preserve">§7 </w:t>
      </w:r>
      <w:r>
        <w:br/>
        <w:t>Ogłoszenie konkursu</w:t>
      </w:r>
      <w:bookmarkEnd w:id="11"/>
    </w:p>
    <w:p w:rsidR="002D16EE" w:rsidRDefault="002D16EE" w:rsidP="002D16EE">
      <w:pPr>
        <w:pStyle w:val="Bezodstpw"/>
      </w:pPr>
    </w:p>
    <w:p w:rsidR="006D2BEF" w:rsidRPr="00460BAB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ogłasza konkurs zgodnie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harmonogramem naborów opublikowanym na stronie internetowej RPO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WiM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460BAB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zamieszcza og</w:t>
      </w:r>
      <w:r>
        <w:rPr>
          <w:rFonts w:ascii="Arial" w:hAnsi="Arial" w:cs="Arial"/>
          <w:sz w:val="20"/>
          <w:szCs w:val="20"/>
        </w:rPr>
        <w:t xml:space="preserve">łoszenie o konkursie na </w:t>
      </w:r>
      <w:r w:rsidRPr="00460BAB">
        <w:rPr>
          <w:rFonts w:ascii="Arial" w:hAnsi="Arial" w:cs="Arial"/>
          <w:sz w:val="20"/>
          <w:szCs w:val="20"/>
        </w:rPr>
        <w:t xml:space="preserve">stronie internetowej RPO WiM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004861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>Ogłoszenie konkursu następuje w terminie</w:t>
      </w:r>
      <w:r w:rsidR="00277EE7">
        <w:rPr>
          <w:rFonts w:ascii="Arial" w:hAnsi="Arial" w:cs="Arial"/>
          <w:sz w:val="20"/>
          <w:szCs w:val="20"/>
        </w:rPr>
        <w:t xml:space="preserve"> </w:t>
      </w:r>
      <w:r w:rsidR="00277EE7" w:rsidRPr="004341D7">
        <w:rPr>
          <w:rFonts w:ascii="Arial" w:hAnsi="Arial" w:cs="Arial"/>
          <w:sz w:val="20"/>
          <w:szCs w:val="20"/>
        </w:rPr>
        <w:t>co najmniej</w:t>
      </w:r>
      <w:r w:rsidRPr="00004861">
        <w:rPr>
          <w:rFonts w:ascii="Arial" w:hAnsi="Arial" w:cs="Arial"/>
          <w:sz w:val="20"/>
          <w:szCs w:val="20"/>
        </w:rPr>
        <w:t xml:space="preserve"> 3</w:t>
      </w:r>
      <w:r w:rsidR="00277EE7">
        <w:rPr>
          <w:rFonts w:ascii="Arial" w:hAnsi="Arial" w:cs="Arial"/>
          <w:sz w:val="20"/>
          <w:szCs w:val="20"/>
        </w:rPr>
        <w:t>0</w:t>
      </w:r>
      <w:r w:rsidRPr="00004861">
        <w:rPr>
          <w:rFonts w:ascii="Arial" w:hAnsi="Arial" w:cs="Arial"/>
          <w:sz w:val="20"/>
          <w:szCs w:val="20"/>
        </w:rPr>
        <w:t xml:space="preserve"> dni przed planowanym rozpoczęciem naboru wniosków, tj. dnia </w:t>
      </w:r>
      <w:r w:rsidR="00D51E5D">
        <w:rPr>
          <w:rFonts w:ascii="Arial" w:hAnsi="Arial" w:cs="Arial"/>
          <w:sz w:val="20"/>
          <w:szCs w:val="20"/>
        </w:rPr>
        <w:t>30</w:t>
      </w:r>
      <w:r w:rsidR="00D51E5D" w:rsidRPr="00004861">
        <w:rPr>
          <w:rFonts w:ascii="Arial" w:hAnsi="Arial" w:cs="Arial"/>
          <w:sz w:val="20"/>
          <w:szCs w:val="20"/>
        </w:rPr>
        <w:t xml:space="preserve"> </w:t>
      </w:r>
      <w:r w:rsidR="00D51E5D">
        <w:rPr>
          <w:rFonts w:ascii="Arial" w:hAnsi="Arial" w:cs="Arial"/>
          <w:sz w:val="20"/>
          <w:szCs w:val="20"/>
        </w:rPr>
        <w:t>maja</w:t>
      </w:r>
      <w:r w:rsidR="00D51E5D" w:rsidRPr="00004861">
        <w:rPr>
          <w:rFonts w:ascii="Arial" w:hAnsi="Arial" w:cs="Arial"/>
          <w:sz w:val="20"/>
          <w:szCs w:val="20"/>
        </w:rPr>
        <w:t xml:space="preserve"> </w:t>
      </w:r>
      <w:r w:rsidRPr="00004861">
        <w:rPr>
          <w:rFonts w:ascii="Arial" w:hAnsi="Arial" w:cs="Arial"/>
          <w:sz w:val="20"/>
          <w:szCs w:val="20"/>
        </w:rPr>
        <w:t xml:space="preserve">2016 r. Nabór wniosków nastąpi w terminie: </w:t>
      </w:r>
      <w:r w:rsidRPr="00004861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30</w:t>
      </w:r>
      <w:r w:rsidRPr="00004861">
        <w:rPr>
          <w:rFonts w:ascii="Arial" w:hAnsi="Arial" w:cs="Arial"/>
          <w:b/>
          <w:sz w:val="20"/>
          <w:szCs w:val="20"/>
        </w:rPr>
        <w:t xml:space="preserve"> </w:t>
      </w:r>
      <w:r w:rsidR="00A86E4E">
        <w:rPr>
          <w:rFonts w:ascii="Arial" w:hAnsi="Arial" w:cs="Arial"/>
          <w:b/>
          <w:sz w:val="20"/>
          <w:szCs w:val="20"/>
        </w:rPr>
        <w:t>czerwca</w:t>
      </w:r>
      <w:r w:rsidR="00A86E4E" w:rsidRPr="00004861">
        <w:rPr>
          <w:rFonts w:ascii="Arial" w:hAnsi="Arial" w:cs="Arial"/>
          <w:b/>
          <w:sz w:val="20"/>
          <w:szCs w:val="20"/>
        </w:rPr>
        <w:t xml:space="preserve"> </w:t>
      </w:r>
      <w:r w:rsidRPr="00004861">
        <w:rPr>
          <w:rFonts w:ascii="Arial" w:hAnsi="Arial" w:cs="Arial"/>
          <w:b/>
          <w:sz w:val="20"/>
          <w:szCs w:val="20"/>
        </w:rPr>
        <w:t>2016</w:t>
      </w:r>
      <w:r w:rsidR="00781C19">
        <w:rPr>
          <w:rFonts w:ascii="Arial" w:hAnsi="Arial" w:cs="Arial"/>
          <w:b/>
          <w:sz w:val="20"/>
          <w:szCs w:val="20"/>
        </w:rPr>
        <w:t> </w:t>
      </w:r>
      <w:r w:rsidRPr="00004861">
        <w:rPr>
          <w:rFonts w:ascii="Arial" w:hAnsi="Arial" w:cs="Arial"/>
          <w:b/>
          <w:sz w:val="20"/>
          <w:szCs w:val="20"/>
        </w:rPr>
        <w:t>r.</w:t>
      </w:r>
      <w:r w:rsidR="00CD6150">
        <w:rPr>
          <w:rFonts w:ascii="Arial" w:hAnsi="Arial" w:cs="Arial"/>
          <w:b/>
          <w:sz w:val="20"/>
          <w:szCs w:val="20"/>
        </w:rPr>
        <w:br/>
      </w:r>
      <w:r w:rsidRPr="00004861">
        <w:rPr>
          <w:rFonts w:ascii="Arial" w:hAnsi="Arial" w:cs="Arial"/>
          <w:b/>
          <w:sz w:val="20"/>
          <w:szCs w:val="20"/>
        </w:rPr>
        <w:t>(dzień</w:t>
      </w:r>
      <w:r w:rsidR="00CD6150">
        <w:rPr>
          <w:rFonts w:ascii="Arial" w:hAnsi="Arial" w:cs="Arial"/>
          <w:b/>
          <w:sz w:val="20"/>
          <w:szCs w:val="20"/>
        </w:rPr>
        <w:t xml:space="preserve"> </w:t>
      </w:r>
      <w:r w:rsidRPr="00004861">
        <w:rPr>
          <w:rFonts w:ascii="Arial" w:hAnsi="Arial" w:cs="Arial"/>
          <w:b/>
          <w:sz w:val="20"/>
          <w:szCs w:val="20"/>
        </w:rPr>
        <w:t xml:space="preserve">otwarcia naboru) </w:t>
      </w:r>
      <w:r w:rsidRPr="007D144B">
        <w:rPr>
          <w:rFonts w:ascii="Arial" w:hAnsi="Arial" w:cs="Arial"/>
          <w:b/>
          <w:sz w:val="20"/>
          <w:szCs w:val="20"/>
        </w:rPr>
        <w:t>do 2</w:t>
      </w:r>
      <w:r w:rsidR="00A86E4E" w:rsidRPr="007D144B">
        <w:rPr>
          <w:rFonts w:ascii="Arial" w:hAnsi="Arial" w:cs="Arial"/>
          <w:b/>
          <w:sz w:val="20"/>
          <w:szCs w:val="20"/>
        </w:rPr>
        <w:t>9</w:t>
      </w:r>
      <w:r w:rsidRPr="007D144B">
        <w:rPr>
          <w:rFonts w:ascii="Arial" w:hAnsi="Arial" w:cs="Arial"/>
          <w:b/>
          <w:sz w:val="20"/>
          <w:szCs w:val="20"/>
        </w:rPr>
        <w:t xml:space="preserve"> </w:t>
      </w:r>
      <w:r w:rsidR="00EA3E48" w:rsidRPr="00EA3E48">
        <w:rPr>
          <w:rFonts w:ascii="Arial" w:hAnsi="Arial" w:cs="Arial"/>
          <w:b/>
          <w:sz w:val="20"/>
          <w:szCs w:val="20"/>
        </w:rPr>
        <w:t>sierpnia</w:t>
      </w:r>
      <w:r w:rsidRPr="007D144B">
        <w:rPr>
          <w:rFonts w:ascii="Arial" w:hAnsi="Arial" w:cs="Arial"/>
          <w:b/>
          <w:sz w:val="20"/>
          <w:szCs w:val="20"/>
        </w:rPr>
        <w:t xml:space="preserve"> 2016 r.</w:t>
      </w:r>
      <w:r w:rsidRPr="00004861">
        <w:rPr>
          <w:rFonts w:ascii="Arial" w:hAnsi="Arial" w:cs="Arial"/>
          <w:sz w:val="20"/>
          <w:szCs w:val="20"/>
        </w:rPr>
        <w:t xml:space="preserve"> </w:t>
      </w:r>
      <w:r w:rsidRPr="00004861">
        <w:rPr>
          <w:rFonts w:ascii="Arial" w:hAnsi="Arial" w:cs="Arial"/>
          <w:b/>
          <w:sz w:val="20"/>
          <w:szCs w:val="20"/>
        </w:rPr>
        <w:t xml:space="preserve">(dzień zamknięcia naboru) </w:t>
      </w:r>
      <w:r w:rsidR="00CD6150">
        <w:rPr>
          <w:rFonts w:ascii="Arial" w:hAnsi="Arial" w:cs="Arial"/>
          <w:b/>
          <w:sz w:val="20"/>
          <w:szCs w:val="20"/>
        </w:rPr>
        <w:br/>
      </w:r>
      <w:r w:rsidRPr="00004861">
        <w:rPr>
          <w:rFonts w:ascii="Arial" w:hAnsi="Arial" w:cs="Arial"/>
          <w:sz w:val="20"/>
          <w:szCs w:val="20"/>
        </w:rPr>
        <w:t>w godzinach</w:t>
      </w:r>
      <w:r w:rsidR="00D51E5D">
        <w:rPr>
          <w:rFonts w:ascii="Arial" w:hAnsi="Arial" w:cs="Arial"/>
          <w:sz w:val="20"/>
          <w:szCs w:val="20"/>
        </w:rPr>
        <w:t> </w:t>
      </w:r>
      <w:r w:rsidRPr="00004861">
        <w:rPr>
          <w:rFonts w:ascii="Arial" w:hAnsi="Arial" w:cs="Arial"/>
          <w:sz w:val="20"/>
          <w:szCs w:val="20"/>
        </w:rPr>
        <w:t>8:00</w:t>
      </w:r>
      <w:r w:rsidR="00CD6150">
        <w:rPr>
          <w:rFonts w:ascii="Arial" w:hAnsi="Arial" w:cs="Arial"/>
          <w:sz w:val="20"/>
          <w:szCs w:val="20"/>
        </w:rPr>
        <w:t> </w:t>
      </w:r>
      <w:r w:rsidRPr="00004861">
        <w:rPr>
          <w:rFonts w:ascii="Arial" w:hAnsi="Arial" w:cs="Arial"/>
          <w:sz w:val="20"/>
          <w:szCs w:val="20"/>
        </w:rPr>
        <w:t>–</w:t>
      </w:r>
      <w:r w:rsidR="00CD6150">
        <w:rPr>
          <w:rFonts w:ascii="Arial" w:hAnsi="Arial" w:cs="Arial"/>
          <w:sz w:val="20"/>
          <w:szCs w:val="20"/>
        </w:rPr>
        <w:t> </w:t>
      </w:r>
      <w:r w:rsidRPr="00004861">
        <w:rPr>
          <w:rFonts w:ascii="Arial" w:hAnsi="Arial" w:cs="Arial"/>
          <w:sz w:val="20"/>
          <w:szCs w:val="20"/>
        </w:rPr>
        <w:t>15:00.</w:t>
      </w:r>
    </w:p>
    <w:p w:rsidR="006D2BEF" w:rsidRPr="00A15794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 xml:space="preserve">Orientacyjny termin rozstrzygnięcia konkursu to </w:t>
      </w:r>
      <w:r w:rsidR="00A86E4E">
        <w:rPr>
          <w:rFonts w:ascii="Arial" w:hAnsi="Arial" w:cs="Arial"/>
          <w:sz w:val="20"/>
          <w:szCs w:val="20"/>
        </w:rPr>
        <w:t>grudzień</w:t>
      </w:r>
      <w:r w:rsidR="00A86E4E" w:rsidRPr="00004861">
        <w:rPr>
          <w:rFonts w:ascii="Arial" w:hAnsi="Arial" w:cs="Arial"/>
          <w:sz w:val="20"/>
          <w:szCs w:val="20"/>
        </w:rPr>
        <w:t xml:space="preserve"> </w:t>
      </w:r>
      <w:r w:rsidRPr="00004861">
        <w:rPr>
          <w:rFonts w:ascii="Arial" w:hAnsi="Arial" w:cs="Arial"/>
          <w:sz w:val="20"/>
          <w:szCs w:val="20"/>
        </w:rPr>
        <w:t>2016</w:t>
      </w:r>
      <w:r w:rsidRPr="00A15794">
        <w:rPr>
          <w:rFonts w:ascii="Arial" w:hAnsi="Arial" w:cs="Arial"/>
          <w:sz w:val="20"/>
          <w:szCs w:val="20"/>
        </w:rPr>
        <w:t> r.</w:t>
      </w:r>
    </w:p>
    <w:p w:rsidR="0066066C" w:rsidRDefault="006D2BEF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</w:pPr>
      <w:r w:rsidRPr="00460BAB">
        <w:rPr>
          <w:rFonts w:ascii="Arial" w:hAnsi="Arial" w:cs="Arial"/>
          <w:sz w:val="20"/>
          <w:szCs w:val="20"/>
        </w:rPr>
        <w:t>Regulamin wraz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dokumentacją konkursową zamieszczony jest na stronie internetowej RPO WiM</w:t>
      </w:r>
      <w:r>
        <w:rPr>
          <w:rFonts w:ascii="Arial" w:hAnsi="Arial" w:cs="Arial"/>
          <w:sz w:val="20"/>
          <w:szCs w:val="20"/>
        </w:rPr>
        <w:t xml:space="preserve"> oraz Portalu.</w:t>
      </w:r>
    </w:p>
    <w:p w:rsidR="002D16EE" w:rsidRDefault="002D16EE" w:rsidP="002D16EE">
      <w:pPr>
        <w:pStyle w:val="Nagwek2"/>
      </w:pPr>
      <w:bookmarkStart w:id="12" w:name="_Toc452116603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2D16EE" w:rsidRDefault="002D16EE" w:rsidP="002D16EE">
      <w:pPr>
        <w:pStyle w:val="Bezodstpw"/>
      </w:pPr>
    </w:p>
    <w:p w:rsidR="006D2BEF" w:rsidRPr="00460BAB" w:rsidRDefault="006D2BEF" w:rsidP="00F74E1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6D2BEF" w:rsidRPr="00895DA6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24C0">
        <w:rPr>
          <w:rFonts w:ascii="Arial" w:hAnsi="Arial" w:cs="Arial"/>
          <w:sz w:val="20"/>
          <w:szCs w:val="20"/>
        </w:rPr>
        <w:t xml:space="preserve">Wnioski wraz z załącznikami składane są w </w:t>
      </w:r>
      <w:r w:rsidRPr="00004861">
        <w:rPr>
          <w:rFonts w:ascii="Arial" w:hAnsi="Arial" w:cs="Arial"/>
          <w:sz w:val="20"/>
          <w:szCs w:val="20"/>
        </w:rPr>
        <w:t xml:space="preserve">terminie: </w:t>
      </w:r>
      <w:r w:rsidRPr="00004861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30</w:t>
      </w:r>
      <w:r w:rsidRPr="00004861">
        <w:rPr>
          <w:rFonts w:ascii="Arial" w:hAnsi="Arial" w:cs="Arial"/>
          <w:b/>
          <w:sz w:val="20"/>
          <w:szCs w:val="20"/>
        </w:rPr>
        <w:t xml:space="preserve"> </w:t>
      </w:r>
      <w:r w:rsidR="00CD6150">
        <w:rPr>
          <w:rFonts w:ascii="Arial" w:hAnsi="Arial" w:cs="Arial"/>
          <w:b/>
          <w:sz w:val="20"/>
          <w:szCs w:val="20"/>
        </w:rPr>
        <w:t>czerwca</w:t>
      </w:r>
      <w:r w:rsidR="00A86E4E" w:rsidRPr="00004861">
        <w:rPr>
          <w:rFonts w:ascii="Arial" w:hAnsi="Arial" w:cs="Arial"/>
          <w:b/>
          <w:sz w:val="20"/>
          <w:szCs w:val="20"/>
        </w:rPr>
        <w:t xml:space="preserve"> </w:t>
      </w:r>
      <w:r w:rsidRPr="00004861">
        <w:rPr>
          <w:rFonts w:ascii="Arial" w:hAnsi="Arial" w:cs="Arial"/>
          <w:b/>
          <w:sz w:val="20"/>
          <w:szCs w:val="20"/>
        </w:rPr>
        <w:t xml:space="preserve">2016 r. </w:t>
      </w:r>
      <w:r w:rsidRPr="007D144B">
        <w:rPr>
          <w:rFonts w:ascii="Arial" w:hAnsi="Arial" w:cs="Arial"/>
          <w:b/>
          <w:sz w:val="20"/>
          <w:szCs w:val="20"/>
        </w:rPr>
        <w:t>do 2</w:t>
      </w:r>
      <w:r w:rsidR="00A86E4E" w:rsidRPr="007D144B">
        <w:rPr>
          <w:rFonts w:ascii="Arial" w:hAnsi="Arial" w:cs="Arial"/>
          <w:b/>
          <w:sz w:val="20"/>
          <w:szCs w:val="20"/>
        </w:rPr>
        <w:t>9</w:t>
      </w:r>
      <w:r w:rsidRPr="007D144B">
        <w:rPr>
          <w:rFonts w:ascii="Arial" w:hAnsi="Arial" w:cs="Arial"/>
          <w:b/>
          <w:sz w:val="20"/>
          <w:szCs w:val="20"/>
        </w:rPr>
        <w:t> </w:t>
      </w:r>
      <w:r w:rsidR="00EA3E48" w:rsidRPr="00EA3E48">
        <w:rPr>
          <w:rFonts w:ascii="Arial" w:hAnsi="Arial" w:cs="Arial"/>
          <w:b/>
          <w:sz w:val="20"/>
          <w:szCs w:val="20"/>
        </w:rPr>
        <w:t>sierpnia</w:t>
      </w:r>
      <w:r w:rsidRPr="007D144B">
        <w:rPr>
          <w:rFonts w:ascii="Arial" w:hAnsi="Arial" w:cs="Arial"/>
          <w:b/>
          <w:sz w:val="20"/>
          <w:szCs w:val="20"/>
        </w:rPr>
        <w:t> 2016 r.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wraz z wymaganą dokumentacją należy składać od poniedziałku do piątku w godzinach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8:00 </w:t>
      </w:r>
      <w:r w:rsidRPr="00460BAB">
        <w:rPr>
          <w:rFonts w:ascii="Arial" w:hAnsi="Arial" w:cs="Arial"/>
          <w:sz w:val="20"/>
          <w:szCs w:val="20"/>
        </w:rPr>
        <w:t xml:space="preserve">do 15:00 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</w:t>
      </w:r>
      <w:r>
        <w:rPr>
          <w:rFonts w:ascii="Arial" w:hAnsi="Arial" w:cs="Arial"/>
          <w:b/>
          <w:sz w:val="20"/>
          <w:szCs w:val="20"/>
        </w:rPr>
        <w:br/>
      </w:r>
      <w:r w:rsidRPr="003F65CE">
        <w:rPr>
          <w:rFonts w:ascii="Arial" w:hAnsi="Arial" w:cs="Arial"/>
          <w:b/>
          <w:sz w:val="20"/>
          <w:szCs w:val="20"/>
        </w:rPr>
        <w:t>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>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264BC5">
        <w:rPr>
          <w:rFonts w:ascii="Arial" w:hAnsi="Arial" w:cs="Arial"/>
          <w:sz w:val="20"/>
          <w:szCs w:val="20"/>
        </w:rPr>
        <w:t>do Sekretariatu Departamentu</w:t>
      </w:r>
      <w:r w:rsidRPr="00460BAB">
        <w:rPr>
          <w:rFonts w:ascii="Arial" w:hAnsi="Arial" w:cs="Arial"/>
          <w:sz w:val="20"/>
          <w:szCs w:val="20"/>
        </w:rPr>
        <w:t xml:space="preserve"> 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 xml:space="preserve">, zostanie opublikowania na stronie internetowej RPO WiM </w:t>
      </w:r>
      <w:r w:rsidRPr="002B290B">
        <w:rPr>
          <w:rFonts w:ascii="Arial" w:hAnsi="Arial" w:cs="Arial"/>
          <w:sz w:val="20"/>
          <w:szCs w:val="20"/>
        </w:rPr>
        <w:t>w terminie 7 dni od dnia zakończenia naboru.</w:t>
      </w:r>
    </w:p>
    <w:p w:rsidR="006D2BEF" w:rsidRPr="00D60082" w:rsidRDefault="006D2BEF" w:rsidP="00F74E1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Warunkiem uczestnictwa w konkursie </w:t>
      </w:r>
      <w:r>
        <w:rPr>
          <w:rFonts w:ascii="Arial" w:hAnsi="Arial" w:cs="Arial"/>
          <w:sz w:val="20"/>
          <w:szCs w:val="20"/>
        </w:rPr>
        <w:t>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</w:t>
      </w:r>
      <w:r w:rsidR="00781C1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MAKS2 funkcji „wyślij wniosek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czynności należy dokonać </w:t>
      </w:r>
      <w:r w:rsidRPr="00D60082">
        <w:rPr>
          <w:rFonts w:ascii="Arial" w:hAnsi="Arial" w:cs="Arial"/>
          <w:sz w:val="20"/>
          <w:szCs w:val="20"/>
        </w:rPr>
        <w:t>w terminie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od dnia otwarcia do 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dnia zamkni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ę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ą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 xml:space="preserve">cznie. 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6D2BEF" w:rsidRPr="00532467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 dzień złożenia wniosku lub w przypadku złożenia uzupełnienia wniosku oraz wymaganych dokumentów uznaje się dzień wpływu</w:t>
      </w:r>
      <w:r>
        <w:rPr>
          <w:rFonts w:ascii="Arial" w:hAnsi="Arial" w:cs="Arial"/>
          <w:sz w:val="20"/>
          <w:szCs w:val="20"/>
        </w:rPr>
        <w:t xml:space="preserve"> dokumentów do Sekretariatu Departamentu</w:t>
      </w:r>
      <w:r w:rsidRPr="00460BAB">
        <w:rPr>
          <w:rFonts w:ascii="Arial" w:hAnsi="Arial" w:cs="Arial"/>
          <w:sz w:val="20"/>
          <w:szCs w:val="20"/>
        </w:rPr>
        <w:t>. Wysłan</w:t>
      </w:r>
      <w:r>
        <w:rPr>
          <w:rFonts w:ascii="Arial" w:hAnsi="Arial" w:cs="Arial"/>
          <w:sz w:val="20"/>
          <w:szCs w:val="20"/>
        </w:rPr>
        <w:t>ie wersji elektronicznej, a nie</w:t>
      </w:r>
      <w:r w:rsidRPr="00460BAB">
        <w:rPr>
          <w:rFonts w:ascii="Arial" w:hAnsi="Arial" w:cs="Arial"/>
          <w:sz w:val="20"/>
          <w:szCs w:val="20"/>
        </w:rPr>
        <w:t>dostarczenie wersji papierowej, oznacza, że wniosek nie został złożony.</w:t>
      </w:r>
    </w:p>
    <w:p w:rsidR="002D16EE" w:rsidRDefault="002D16EE" w:rsidP="002D16EE">
      <w:pPr>
        <w:pStyle w:val="Nagwek2"/>
      </w:pPr>
      <w:bookmarkStart w:id="13" w:name="_Toc452116604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3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zgodnie z </w:t>
      </w:r>
      <w:r>
        <w:rPr>
          <w:rFonts w:ascii="Arial" w:hAnsi="Arial" w:cs="Arial"/>
          <w:i/>
          <w:sz w:val="20"/>
          <w:szCs w:val="20"/>
        </w:rPr>
        <w:t>Instrukcją wypełnia</w:t>
      </w:r>
      <w:r w:rsidRPr="00460BAB">
        <w:rPr>
          <w:rFonts w:ascii="Arial" w:hAnsi="Arial" w:cs="Arial"/>
          <w:i/>
          <w:sz w:val="20"/>
          <w:szCs w:val="20"/>
        </w:rPr>
        <w:t>nia 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2 do niniejszego Regulaminu,</w:t>
      </w:r>
      <w:r w:rsidRPr="00460BAB">
        <w:rPr>
          <w:rFonts w:ascii="Arial" w:hAnsi="Arial" w:cs="Arial"/>
          <w:i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Załączniki do wniosku należy wypełnić zgodnie z </w:t>
      </w:r>
      <w:r w:rsidRPr="00460BA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3 do niniejszego Regulaminu.</w:t>
      </w:r>
    </w:p>
    <w:p w:rsidR="006D2BEF" w:rsidRPr="00D60082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  <w:szCs w:val="20"/>
        </w:rPr>
        <w:t>Departamentu</w:t>
      </w:r>
      <w:r w:rsidRPr="00D60082">
        <w:rPr>
          <w:rFonts w:ascii="Arial" w:hAnsi="Arial" w:cs="Arial"/>
          <w:sz w:val="20"/>
          <w:szCs w:val="20"/>
        </w:rPr>
        <w:t xml:space="preserve"> w dwóch egzemplarzach – dwa oryginały lub oryginał plus kopia </w:t>
      </w:r>
      <w:r w:rsidRPr="00D60082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listem poleconym;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przesyłką kurierską;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przez posłańca;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osobiście.</w:t>
      </w:r>
    </w:p>
    <w:p w:rsidR="006D2BEF" w:rsidRPr="00460BAB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o dofinansowanie projektu wraz z załącznikami za pośrednictwem poczty lub 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</w:t>
      </w:r>
      <w:r w:rsidRPr="00BB326D">
        <w:rPr>
          <w:rFonts w:ascii="Arial" w:hAnsi="Arial" w:cs="Arial"/>
          <w:b/>
          <w:sz w:val="20"/>
          <w:szCs w:val="20"/>
        </w:rPr>
        <w:t>Dowód nadania przesyłki nie stanowi potwierdzenia wpływu wniosku o dofinansowania projektu wraz z załącznikami.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pełna</w:t>
      </w:r>
      <w:r>
        <w:rPr>
          <w:rFonts w:ascii="Arial" w:hAnsi="Arial" w:cs="Arial"/>
          <w:sz w:val="20"/>
          <w:szCs w:val="20"/>
        </w:rPr>
        <w:t xml:space="preserve"> nazwa Wnioskodawcy</w:t>
      </w:r>
      <w:r w:rsidRPr="00460BAB">
        <w:rPr>
          <w:rFonts w:ascii="Arial" w:hAnsi="Arial" w:cs="Arial"/>
          <w:sz w:val="20"/>
          <w:szCs w:val="20"/>
        </w:rPr>
        <w:t xml:space="preserve"> oraz jego adres,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tytuł projektu,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Osi priorytetowej,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Działania oraz Poddziałania,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identyfikator wniosku (ID).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i załączniki składane są w formie </w:t>
      </w:r>
      <w:proofErr w:type="spellStart"/>
      <w:r w:rsidRPr="00460BAB">
        <w:rPr>
          <w:rFonts w:ascii="Arial" w:hAnsi="Arial" w:cs="Arial"/>
          <w:sz w:val="20"/>
          <w:szCs w:val="20"/>
        </w:rPr>
        <w:t>zbindowanej</w:t>
      </w:r>
      <w:proofErr w:type="spellEnd"/>
      <w:r w:rsidRPr="00460BAB">
        <w:rPr>
          <w:rFonts w:ascii="Arial" w:hAnsi="Arial" w:cs="Arial"/>
          <w:sz w:val="20"/>
          <w:szCs w:val="20"/>
        </w:rPr>
        <w:t>/trwale spiętej w sposób uniemożliwiający zagubienie stron.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>, że w celu prawidłowego korzystania z systemu LSI MAKS2 oraz do prawidłowego złożenia wniosku o dofinansowanie projektu, Wnioskodawca zobowiązany jest do zapoznania się 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2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6D2BEF" w:rsidRPr="00D631F6" w:rsidRDefault="006D2BEF" w:rsidP="00F74E1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6D2BEF" w:rsidRPr="004341D7" w:rsidRDefault="006D2BEF" w:rsidP="00F74E1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  <w:lang w:eastAsia="pl-PL"/>
        </w:rPr>
        <w:t>Regu</w:t>
      </w:r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laminem korzystania z LSI MAKS2 dla RPO WiM 2014-2020. </w:t>
      </w:r>
    </w:p>
    <w:p w:rsidR="002D16EE" w:rsidRDefault="002D16EE" w:rsidP="002D16EE">
      <w:pPr>
        <w:pStyle w:val="Nagwek2"/>
      </w:pPr>
      <w:bookmarkStart w:id="14" w:name="_Toc452116605"/>
      <w:r>
        <w:t xml:space="preserve">§ 10 </w:t>
      </w:r>
      <w:r>
        <w:br/>
        <w:t>Weryfikacja  wymogów formalnych</w:t>
      </w:r>
      <w:bookmarkEnd w:id="14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Zarejestrowane wnioski złożone w terminie, podlegają weryfikacji wymogów formalnych w terminie 50 dni od </w:t>
      </w:r>
      <w:r>
        <w:rPr>
          <w:rFonts w:ascii="Arial" w:hAnsi="Arial" w:cs="Arial"/>
          <w:sz w:val="20"/>
          <w:szCs w:val="20"/>
        </w:rPr>
        <w:t xml:space="preserve"> dnia zamknięcia naboru, o którym mowa w § 7</w:t>
      </w:r>
      <w:r w:rsidRPr="00460BAB">
        <w:rPr>
          <w:rFonts w:ascii="Arial" w:hAnsi="Arial" w:cs="Arial"/>
          <w:sz w:val="20"/>
          <w:szCs w:val="20"/>
        </w:rPr>
        <w:t>. IZ może dokonywać weryfikacji wniosków przed dniem zakończenia naboru wniosków.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szczególnych przypadkach (np. duża liczba wniosków, zdolność Instytucji do oceny wniosków), może zostać podjęta decyzja o wydłużeniu terminu weryfikacji wymogów formalnych wniosków. 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nie ma charakteru oceny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460BAB">
        <w:rPr>
          <w:rFonts w:ascii="Arial" w:hAnsi="Arial" w:cs="Arial"/>
          <w:sz w:val="20"/>
          <w:szCs w:val="20"/>
        </w:rPr>
        <w:t>i nie jest prowadzona w oparciu 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kryteria </w:t>
      </w:r>
      <w:r>
        <w:rPr>
          <w:rFonts w:ascii="Arial" w:hAnsi="Arial" w:cs="Arial"/>
          <w:sz w:val="20"/>
          <w:szCs w:val="20"/>
        </w:rPr>
        <w:t>wyboru projektów</w:t>
      </w:r>
      <w:r w:rsidRPr="00460BAB">
        <w:rPr>
          <w:rFonts w:ascii="Arial" w:hAnsi="Arial" w:cs="Arial"/>
          <w:sz w:val="20"/>
          <w:szCs w:val="20"/>
        </w:rPr>
        <w:t xml:space="preserve"> przyjęte przez KM RPO WiM. W związku z tym, że wymogi formalne w odniesieniu do wniosku </w:t>
      </w:r>
      <w:r>
        <w:rPr>
          <w:rFonts w:ascii="Arial" w:hAnsi="Arial" w:cs="Arial"/>
          <w:sz w:val="20"/>
          <w:szCs w:val="20"/>
        </w:rPr>
        <w:t xml:space="preserve">o dofinansowanie </w:t>
      </w:r>
      <w:r w:rsidRPr="00460BAB">
        <w:rPr>
          <w:rFonts w:ascii="Arial" w:hAnsi="Arial" w:cs="Arial"/>
          <w:sz w:val="20"/>
          <w:szCs w:val="20"/>
        </w:rPr>
        <w:t>nie są kryteriami</w:t>
      </w:r>
      <w:r>
        <w:rPr>
          <w:rFonts w:ascii="Arial" w:hAnsi="Arial" w:cs="Arial"/>
          <w:sz w:val="20"/>
          <w:szCs w:val="20"/>
        </w:rPr>
        <w:t xml:space="preserve"> wyboru projektów</w:t>
      </w:r>
      <w:r w:rsidRPr="00460BAB">
        <w:rPr>
          <w:rFonts w:ascii="Arial" w:hAnsi="Arial" w:cs="Arial"/>
          <w:sz w:val="20"/>
          <w:szCs w:val="20"/>
        </w:rPr>
        <w:t xml:space="preserve">, Wnioskodawcy </w:t>
      </w:r>
      <w:r>
        <w:rPr>
          <w:rFonts w:ascii="Arial" w:hAnsi="Arial" w:cs="Arial"/>
          <w:sz w:val="20"/>
          <w:szCs w:val="20"/>
        </w:rPr>
        <w:br/>
      </w:r>
      <w:r w:rsidR="00FE4ADD">
        <w:rPr>
          <w:rFonts w:ascii="Arial" w:hAnsi="Arial" w:cs="Arial"/>
          <w:sz w:val="20"/>
          <w:szCs w:val="20"/>
        </w:rPr>
        <w:t>w </w:t>
      </w:r>
      <w:r w:rsidRPr="00460BAB">
        <w:rPr>
          <w:rFonts w:ascii="Arial" w:hAnsi="Arial" w:cs="Arial"/>
          <w:sz w:val="20"/>
          <w:szCs w:val="20"/>
        </w:rPr>
        <w:t>przypadku pozostawienia jego wniosku bez rozpatrzenia, nie przysł</w:t>
      </w:r>
      <w:r w:rsidR="00FE4ADD">
        <w:rPr>
          <w:rFonts w:ascii="Arial" w:hAnsi="Arial" w:cs="Arial"/>
          <w:sz w:val="20"/>
          <w:szCs w:val="20"/>
        </w:rPr>
        <w:t>uguje protest w rozumieniu art. </w:t>
      </w:r>
      <w:r w:rsidRPr="00A975B5">
        <w:rPr>
          <w:rFonts w:ascii="Arial" w:hAnsi="Arial" w:cs="Arial"/>
          <w:sz w:val="20"/>
          <w:szCs w:val="20"/>
        </w:rPr>
        <w:t>53 Ustawy wdrożeniowej.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Weryfikacja wymogów formalnych przeprowadzana jest przez dwóch Pracowników </w:t>
      </w:r>
      <w:r>
        <w:rPr>
          <w:rFonts w:ascii="Arial" w:hAnsi="Arial" w:cs="Arial"/>
          <w:sz w:val="20"/>
          <w:szCs w:val="20"/>
        </w:rPr>
        <w:t xml:space="preserve">IZ </w:t>
      </w:r>
      <w:r w:rsidRPr="00460BAB">
        <w:rPr>
          <w:rFonts w:ascii="Arial" w:hAnsi="Arial" w:cs="Arial"/>
          <w:sz w:val="20"/>
          <w:szCs w:val="20"/>
        </w:rPr>
        <w:t xml:space="preserve">(zgodnie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z zasadą „dwóch par oczu”), w oparciu o Listę sprawdzającą do weryfikacji wymogów formalnych, stanowiącą załącznik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o które dokonuje się weryfikacji  poprawności  złożonego wniosku. 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Na etapie weryfikacji wymogów  formalnych dopuszcza się jedno uzupełnienie wniosku.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IZ wzywa Wnioskodawcę do uzupełnienia wniosku lub poprawienia w nim </w:t>
      </w:r>
      <w:r>
        <w:rPr>
          <w:rFonts w:ascii="Arial" w:hAnsi="Arial" w:cs="Arial"/>
          <w:sz w:val="20"/>
          <w:szCs w:val="20"/>
        </w:rPr>
        <w:t>oczywistych omyłek</w:t>
      </w:r>
      <w:r w:rsidRPr="00460BA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terminie 7 dni licząc od dnia następującego po dniu doręczenia pisma o stwierdzeniu braków formalnych lub oczywistych omyłek, pod rygorem pozostawienia wniosku bez rozpatrzenia. </w:t>
      </w:r>
    </w:p>
    <w:p w:rsidR="006D2BEF" w:rsidRPr="002B290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</w:t>
      </w:r>
      <w:r>
        <w:rPr>
          <w:rFonts w:ascii="Arial" w:hAnsi="Arial" w:cs="Arial"/>
          <w:sz w:val="20"/>
          <w:szCs w:val="20"/>
        </w:rPr>
        <w:t>.</w:t>
      </w:r>
      <w:r w:rsidRPr="002B290B">
        <w:rPr>
          <w:rFonts w:ascii="Arial" w:hAnsi="Arial" w:cs="Arial"/>
          <w:sz w:val="20"/>
          <w:szCs w:val="20"/>
        </w:rPr>
        <w:t xml:space="preserve"> </w:t>
      </w:r>
    </w:p>
    <w:p w:rsidR="006D2BEF" w:rsidRPr="00E01E49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  <w:szCs w:val="20"/>
        </w:rPr>
        <w:t>wysłanym</w:t>
      </w:r>
      <w:r w:rsidRPr="00460BAB">
        <w:rPr>
          <w:rFonts w:ascii="Arial" w:hAnsi="Arial" w:cs="Arial"/>
          <w:sz w:val="20"/>
          <w:szCs w:val="20"/>
        </w:rPr>
        <w:t xml:space="preserve"> do Wnioskodawcy. </w:t>
      </w:r>
      <w:r w:rsidRPr="00E01E49">
        <w:rPr>
          <w:rFonts w:ascii="Arial" w:hAnsi="Arial" w:cs="Arial"/>
          <w:sz w:val="20"/>
          <w:szCs w:val="20"/>
        </w:rPr>
        <w:t>Pismo wzywające do uzupełnienia wniosku wysyłane jest za zwrotnym potwierdzeniem odbioru.</w:t>
      </w:r>
    </w:p>
    <w:p w:rsidR="006D2BEF" w:rsidRPr="00355D5E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</w:t>
      </w:r>
      <w:r>
        <w:rPr>
          <w:rFonts w:ascii="Arial" w:hAnsi="Arial" w:cs="Arial"/>
          <w:sz w:val="20"/>
          <w:szCs w:val="20"/>
        </w:rPr>
        <w:t>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B4C07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  <w:r w:rsidRPr="00355D5E">
        <w:rPr>
          <w:rFonts w:ascii="Arial" w:hAnsi="Arial" w:cs="Arial"/>
          <w:sz w:val="20"/>
          <w:szCs w:val="20"/>
        </w:rPr>
        <w:t xml:space="preserve"> </w:t>
      </w:r>
    </w:p>
    <w:p w:rsidR="006D2BEF" w:rsidRPr="006859B1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Wniosek o dofinansowanie projektu oraz załączniki, powinny być złożone w całości (nie dopuszcza się wymiany pojedynczych stron).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jest informowany </w:t>
      </w:r>
      <w:r>
        <w:rPr>
          <w:rFonts w:ascii="Arial" w:hAnsi="Arial" w:cs="Arial"/>
          <w:sz w:val="20"/>
          <w:szCs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  <w:szCs w:val="20"/>
        </w:rPr>
        <w:t xml:space="preserve">o pozostawieniu jego wniosku bez rozpatrzenia z powodu </w:t>
      </w:r>
      <w:r>
        <w:rPr>
          <w:rFonts w:ascii="Arial" w:hAnsi="Arial" w:cs="Arial"/>
          <w:sz w:val="20"/>
          <w:szCs w:val="20"/>
        </w:rPr>
        <w:t>nie uzupełnienia wniosku lub nie poprawienia w nim oczywistych omyłek w wyznaczonym terminie.</w:t>
      </w:r>
    </w:p>
    <w:p w:rsidR="006D2BEF" w:rsidRPr="00E01E49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 spełniające wymogi formalne zostają przekazane do oceny formalno-merytorycznej. </w:t>
      </w:r>
      <w:r w:rsidRPr="00E01E49">
        <w:rPr>
          <w:rFonts w:ascii="Arial" w:hAnsi="Arial" w:cs="Arial"/>
          <w:sz w:val="20"/>
          <w:szCs w:val="20"/>
        </w:rPr>
        <w:t>Pismo informujące o przekazaniu wniosku o dofinansowanie projektu do oceny formalno-merytorycznej wysyłane jest za zwrotnym potwierdzeniem odbioru.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zakończeniu weryfikacji wymogów formalnych na stronie i</w:t>
      </w:r>
      <w:r>
        <w:rPr>
          <w:rFonts w:ascii="Arial" w:hAnsi="Arial" w:cs="Arial"/>
          <w:sz w:val="20"/>
          <w:szCs w:val="20"/>
        </w:rPr>
        <w:t>nternetowej RPO WiM  zamieszczana jest lista zawierająca: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</w:t>
      </w:r>
      <w:r w:rsidRPr="00460BAB">
        <w:rPr>
          <w:rFonts w:ascii="Arial" w:hAnsi="Arial" w:cs="Arial"/>
          <w:sz w:val="20"/>
          <w:szCs w:val="20"/>
        </w:rPr>
        <w:t xml:space="preserve"> wniosków, które przeszły weryfikację</w:t>
      </w:r>
      <w:r>
        <w:rPr>
          <w:rFonts w:ascii="Arial" w:hAnsi="Arial" w:cs="Arial"/>
          <w:sz w:val="20"/>
          <w:szCs w:val="20"/>
        </w:rPr>
        <w:t xml:space="preserve"> wymogów</w:t>
      </w:r>
      <w:r w:rsidRPr="00460BAB">
        <w:rPr>
          <w:rFonts w:ascii="Arial" w:hAnsi="Arial" w:cs="Arial"/>
          <w:sz w:val="20"/>
          <w:szCs w:val="20"/>
        </w:rPr>
        <w:t xml:space="preserve"> form</w:t>
      </w:r>
      <w:r>
        <w:rPr>
          <w:rFonts w:ascii="Arial" w:hAnsi="Arial" w:cs="Arial"/>
          <w:sz w:val="20"/>
          <w:szCs w:val="20"/>
        </w:rPr>
        <w:t>alnych</w:t>
      </w:r>
      <w:r w:rsidRPr="00460BAB">
        <w:rPr>
          <w:rFonts w:ascii="Arial" w:hAnsi="Arial" w:cs="Arial"/>
          <w:sz w:val="20"/>
          <w:szCs w:val="20"/>
        </w:rPr>
        <w:t>,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</w:t>
      </w:r>
      <w:r w:rsidRPr="00460BAB">
        <w:rPr>
          <w:rFonts w:ascii="Arial" w:hAnsi="Arial" w:cs="Arial"/>
          <w:sz w:val="20"/>
          <w:szCs w:val="20"/>
        </w:rPr>
        <w:t xml:space="preserve"> Wnioskodawców,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tytuły</w:t>
      </w:r>
      <w:r w:rsidRPr="00460BAB">
        <w:rPr>
          <w:rFonts w:ascii="Arial" w:hAnsi="Arial" w:cs="Arial"/>
          <w:sz w:val="20"/>
          <w:szCs w:val="20"/>
        </w:rPr>
        <w:t xml:space="preserve"> projektów,</w:t>
      </w:r>
    </w:p>
    <w:p w:rsidR="006D2BEF" w:rsidRPr="00532467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wartości projektów (w tym środki z EFRR).</w:t>
      </w:r>
    </w:p>
    <w:p w:rsidR="002D16EE" w:rsidRDefault="002D16EE" w:rsidP="002D16EE">
      <w:pPr>
        <w:pStyle w:val="Nagwek2"/>
      </w:pPr>
      <w:bookmarkStart w:id="15" w:name="_Toc452116606"/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15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Wnioski, które pozytywnie przeszły weryfikację wymogów formalnych są 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ocenie formalno-merytorycznej.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wniosków dokonywana jest przez Komisję Oceny Projektów (KOP) w terminie 60 dni od dnia powołania K</w:t>
      </w:r>
      <w:r>
        <w:rPr>
          <w:rFonts w:ascii="Arial" w:hAnsi="Arial" w:cs="Arial"/>
          <w:sz w:val="20"/>
          <w:szCs w:val="20"/>
        </w:rPr>
        <w:t>OP.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</w:t>
      </w:r>
      <w:r>
        <w:rPr>
          <w:rFonts w:ascii="Arial" w:hAnsi="Arial" w:cs="Arial"/>
          <w:sz w:val="20"/>
          <w:szCs w:val="20"/>
        </w:rPr>
        <w:t>czególnych przypadkach (np. duża liczba</w:t>
      </w:r>
      <w:r w:rsidRPr="00460BAB">
        <w:rPr>
          <w:rFonts w:ascii="Arial" w:hAnsi="Arial" w:cs="Arial"/>
          <w:sz w:val="20"/>
          <w:szCs w:val="20"/>
        </w:rPr>
        <w:t xml:space="preserve"> wniosków, zdolność </w:t>
      </w:r>
      <w:r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>nstytucji do oceny wniosków, konieczność zamówienia dodatkowych ekspertyz) może zostać podjęta decyzja o wydłużeniu terminu oceny wniosków o dofinansowanie projektów.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skład KOP wc</w:t>
      </w:r>
      <w:r>
        <w:rPr>
          <w:rFonts w:ascii="Arial" w:hAnsi="Arial" w:cs="Arial"/>
          <w:sz w:val="20"/>
          <w:szCs w:val="20"/>
        </w:rPr>
        <w:t>hodzą Pracownicy IZ</w:t>
      </w:r>
      <w:r w:rsidRPr="00460BAB">
        <w:rPr>
          <w:rFonts w:ascii="Arial" w:hAnsi="Arial" w:cs="Arial"/>
          <w:sz w:val="20"/>
          <w:szCs w:val="20"/>
        </w:rPr>
        <w:t xml:space="preserve"> oraz Eksperci z wykazu kandydatów na ekspertów RPO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WiM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wniosku jest oceną kilkustopniową</w:t>
      </w:r>
      <w:r>
        <w:rPr>
          <w:rFonts w:ascii="Arial" w:hAnsi="Arial" w:cs="Arial"/>
          <w:sz w:val="20"/>
          <w:szCs w:val="20"/>
        </w:rPr>
        <w:t>.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 pierwszej kolejności wnioski o dofinansowanie podlegają ocenie w ramach kryteriów formalnych zatwierdzonych dla RPO WiM przez KM RPO WiM i określonych w </w:t>
      </w:r>
      <w:proofErr w:type="spellStart"/>
      <w:r w:rsidRPr="00460BAB">
        <w:rPr>
          <w:rFonts w:ascii="Arial" w:hAnsi="Arial" w:cs="Arial"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Karcie </w:t>
      </w:r>
      <w:r>
        <w:rPr>
          <w:rFonts w:ascii="Arial" w:hAnsi="Arial" w:cs="Arial"/>
          <w:sz w:val="20"/>
          <w:szCs w:val="20"/>
        </w:rPr>
        <w:t>oceny kryteriów</w:t>
      </w:r>
      <w:r w:rsidRPr="00460BAB">
        <w:rPr>
          <w:rFonts w:ascii="Arial" w:hAnsi="Arial" w:cs="Arial"/>
          <w:sz w:val="20"/>
          <w:szCs w:val="20"/>
        </w:rPr>
        <w:t xml:space="preserve"> formalnych</w:t>
      </w:r>
      <w:r>
        <w:rPr>
          <w:rFonts w:ascii="Arial" w:hAnsi="Arial" w:cs="Arial"/>
          <w:sz w:val="20"/>
          <w:szCs w:val="20"/>
        </w:rPr>
        <w:t xml:space="preserve"> wyboru projektu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(obligatoryjnych) </w:t>
      </w:r>
      <w:r w:rsidRPr="00460BAB">
        <w:rPr>
          <w:rFonts w:ascii="Arial" w:hAnsi="Arial" w:cs="Arial"/>
          <w:sz w:val="20"/>
          <w:szCs w:val="20"/>
        </w:rPr>
        <w:t>stanowiącej</w:t>
      </w:r>
      <w:r>
        <w:rPr>
          <w:rFonts w:ascii="Arial" w:hAnsi="Arial" w:cs="Arial"/>
          <w:sz w:val="20"/>
          <w:szCs w:val="20"/>
        </w:rPr>
        <w:t xml:space="preserve">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7</w:t>
      </w:r>
      <w:r w:rsidR="00FE4ADD">
        <w:rPr>
          <w:rFonts w:ascii="Arial" w:hAnsi="Arial" w:cs="Arial"/>
          <w:sz w:val="20"/>
          <w:szCs w:val="20"/>
        </w:rPr>
        <w:t xml:space="preserve"> do </w:t>
      </w:r>
      <w:r w:rsidRPr="00460BAB">
        <w:rPr>
          <w:rFonts w:ascii="Arial" w:hAnsi="Arial" w:cs="Arial"/>
          <w:sz w:val="20"/>
          <w:szCs w:val="20"/>
        </w:rPr>
        <w:t>Regulaminu,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oparci</w:t>
      </w:r>
      <w:r>
        <w:rPr>
          <w:rFonts w:ascii="Arial" w:hAnsi="Arial" w:cs="Arial"/>
          <w:sz w:val="20"/>
          <w:szCs w:val="20"/>
        </w:rPr>
        <w:t>u o Listę sprawdzającą do weryfikacji</w:t>
      </w:r>
      <w:r w:rsidRPr="00460BAB">
        <w:rPr>
          <w:rFonts w:ascii="Arial" w:hAnsi="Arial" w:cs="Arial"/>
          <w:sz w:val="20"/>
          <w:szCs w:val="20"/>
        </w:rPr>
        <w:t xml:space="preserve">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(obligatoryjnych), stanowiącą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 Regulaminu.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Lista sprawdzająca, w oparciu o którą wynik oceny zapisywany jest w Karcie oceny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</w:t>
      </w:r>
      <w:r w:rsidRPr="00460BAB">
        <w:rPr>
          <w:rFonts w:ascii="Arial" w:hAnsi="Arial" w:cs="Arial"/>
          <w:sz w:val="20"/>
          <w:szCs w:val="20"/>
        </w:rPr>
        <w:t>, określa pytania szczegółowe, dotyczące spełnienia kryteriów formalnych.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kryteriów formalnych jest oceną zerojedynkową, co ozna</w:t>
      </w:r>
      <w:r>
        <w:rPr>
          <w:rFonts w:ascii="Arial" w:hAnsi="Arial" w:cs="Arial"/>
          <w:sz w:val="20"/>
          <w:szCs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  <w:szCs w:val="20"/>
        </w:rPr>
        <w:t xml:space="preserve"> negatywną ocenę wniosku o dofinansowanie projektu </w:t>
      </w:r>
      <w:r>
        <w:rPr>
          <w:rFonts w:ascii="Arial" w:hAnsi="Arial" w:cs="Arial"/>
          <w:sz w:val="20"/>
          <w:szCs w:val="20"/>
        </w:rPr>
        <w:t xml:space="preserve">zgodnie </w:t>
      </w:r>
      <w:r w:rsidRPr="00A975B5">
        <w:rPr>
          <w:rFonts w:ascii="Arial" w:hAnsi="Arial" w:cs="Arial"/>
          <w:sz w:val="20"/>
          <w:szCs w:val="20"/>
        </w:rPr>
        <w:t>z art. 53 Ustawy wdrożeniowej.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negatywnej oceny</w:t>
      </w:r>
      <w:r w:rsidRPr="00460BAB">
        <w:rPr>
          <w:rFonts w:ascii="Arial" w:hAnsi="Arial" w:cs="Arial"/>
          <w:sz w:val="20"/>
          <w:szCs w:val="20"/>
        </w:rPr>
        <w:t xml:space="preserve"> wniosku</w:t>
      </w:r>
      <w:r>
        <w:rPr>
          <w:rFonts w:ascii="Arial" w:hAnsi="Arial" w:cs="Arial"/>
          <w:sz w:val="20"/>
          <w:szCs w:val="20"/>
        </w:rPr>
        <w:t xml:space="preserve"> o dofinansowanie projektu,</w:t>
      </w:r>
      <w:r w:rsidRPr="00460BAB">
        <w:rPr>
          <w:rFonts w:ascii="Arial" w:hAnsi="Arial" w:cs="Arial"/>
          <w:sz w:val="20"/>
          <w:szCs w:val="20"/>
        </w:rPr>
        <w:t xml:space="preserve"> z powodu niespełnienia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najmniej jednego z kryteriów formalnych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do 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8E2089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46 ust. 5 Ustawy wdrożeniowej. 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Po zakończeniu oceny w ramach kryteriów formalnych na stronie internetowej RPO WiM zamieszczana jest lista zawierająca: 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liczbę wniosków, które </w:t>
      </w:r>
      <w:r>
        <w:rPr>
          <w:rFonts w:ascii="Arial" w:hAnsi="Arial" w:cs="Arial"/>
          <w:sz w:val="20"/>
          <w:szCs w:val="20"/>
        </w:rPr>
        <w:t xml:space="preserve">pozytywnie </w:t>
      </w:r>
      <w:r w:rsidRPr="002B290B">
        <w:rPr>
          <w:rFonts w:ascii="Arial" w:hAnsi="Arial" w:cs="Arial"/>
          <w:sz w:val="20"/>
          <w:szCs w:val="20"/>
        </w:rPr>
        <w:t>przeszły ocenę w ramach kryteriów formalnych,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6D2BEF" w:rsidRPr="00985257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Wnioski o dofinansowanie projektów pozytywnie ocenione w ramach oceny kryteriów formalnych poddawane są ocenie w ramach kryteriów merytorycznych zatwierdzonych dla RPO WiM przez KM</w:t>
      </w:r>
      <w:r>
        <w:rPr>
          <w:rFonts w:ascii="Arial" w:hAnsi="Arial" w:cs="Arial"/>
          <w:sz w:val="20"/>
          <w:szCs w:val="20"/>
        </w:rPr>
        <w:t> </w:t>
      </w:r>
      <w:r w:rsidRPr="002B290B">
        <w:rPr>
          <w:rFonts w:ascii="Arial" w:hAnsi="Arial" w:cs="Arial"/>
          <w:sz w:val="20"/>
          <w:szCs w:val="20"/>
        </w:rPr>
        <w:t xml:space="preserve">RPO WiM i określonych w </w:t>
      </w:r>
      <w:proofErr w:type="spellStart"/>
      <w:r w:rsidRPr="002B290B">
        <w:rPr>
          <w:rFonts w:ascii="Arial" w:hAnsi="Arial" w:cs="Arial"/>
          <w:sz w:val="20"/>
          <w:szCs w:val="20"/>
        </w:rPr>
        <w:t>SzOOP</w:t>
      </w:r>
      <w:proofErr w:type="spellEnd"/>
      <w:r w:rsidRPr="002B290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  <w:szCs w:val="20"/>
        </w:rPr>
        <w:t>e jest przez co najmniej dwóch E</w:t>
      </w:r>
      <w:r w:rsidRPr="00460BAB">
        <w:rPr>
          <w:rFonts w:ascii="Arial" w:hAnsi="Arial" w:cs="Arial"/>
          <w:sz w:val="20"/>
          <w:szCs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 (zgodnie z zasadą „dwóch par oczu”).</w:t>
      </w:r>
    </w:p>
    <w:p w:rsidR="006D2BEF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kryteriów merytorycznych jest oceną </w:t>
      </w:r>
      <w:r>
        <w:rPr>
          <w:rFonts w:ascii="Arial" w:hAnsi="Arial" w:cs="Arial"/>
          <w:sz w:val="20"/>
          <w:szCs w:val="20"/>
        </w:rPr>
        <w:t xml:space="preserve">kilkustopniową obejmującą: 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ogólnych (obligatoryjnych) i specyficznych (obligatoryjnych);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punktowych i premiujących.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Eksperci rozpoczynają ocenę wniosków o dofinansowanie projektu od kryterió</w:t>
      </w:r>
      <w:r>
        <w:rPr>
          <w:rFonts w:ascii="Arial" w:hAnsi="Arial" w:cs="Arial"/>
          <w:sz w:val="20"/>
          <w:szCs w:val="20"/>
        </w:rPr>
        <w:t xml:space="preserve">w </w:t>
      </w:r>
      <w:r w:rsidRPr="00586F63">
        <w:rPr>
          <w:rFonts w:ascii="Arial" w:hAnsi="Arial" w:cs="Arial"/>
          <w:sz w:val="20"/>
          <w:szCs w:val="20"/>
        </w:rPr>
        <w:t xml:space="preserve">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 xml:space="preserve">) </w:t>
      </w:r>
      <w:r w:rsidRPr="00460BAB">
        <w:rPr>
          <w:rFonts w:ascii="Arial" w:hAnsi="Arial" w:cs="Arial"/>
          <w:sz w:val="20"/>
          <w:szCs w:val="20"/>
        </w:rPr>
        <w:t>zawartych w Karcie oceny kryteriów merytorycznych</w:t>
      </w:r>
      <w:r>
        <w:rPr>
          <w:rFonts w:ascii="Arial" w:hAnsi="Arial" w:cs="Arial"/>
          <w:sz w:val="20"/>
          <w:szCs w:val="20"/>
        </w:rPr>
        <w:t xml:space="preserve"> ogólnych (obligatoryjnych) i specyficznych (obligatoryjnych) wyboru projektów stanowiącą załącznik nr </w:t>
      </w:r>
      <w:r w:rsidRPr="006859B1">
        <w:rPr>
          <w:rFonts w:ascii="Arial" w:hAnsi="Arial" w:cs="Arial"/>
          <w:b/>
          <w:sz w:val="20"/>
          <w:szCs w:val="20"/>
        </w:rPr>
        <w:t>10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Regulaminu. 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trakcie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 w:rsidRPr="00A15794">
        <w:rPr>
          <w:rFonts w:ascii="Arial" w:hAnsi="Arial" w:cs="Arial"/>
          <w:sz w:val="20"/>
          <w:szCs w:val="20"/>
        </w:rPr>
        <w:t>(obligatoryjnych)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5794">
        <w:rPr>
          <w:rFonts w:ascii="Arial" w:hAnsi="Arial" w:cs="Arial"/>
          <w:sz w:val="20"/>
          <w:szCs w:val="20"/>
        </w:rPr>
        <w:t>dopuszcza się uzyskanie dodatkowych wyjaśnień/informacji od Wnioskodawcy.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wzywające Wnioskodawcę do złożenia dodatkowych wyjaśnień/informacji wysyłane jest za zwrotnym potwierdzeniem odbioru.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Wyjaśnienia/informacje muszą być dostarczone w formie papierowej w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dwóch egzemplarzach (dwa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oryginały lub oryginał i kopia) oraz w wersji elektronicznej (na płycie CD/innym nośniku elektronicznym). </w:t>
      </w:r>
      <w:r>
        <w:rPr>
          <w:rFonts w:ascii="Arial" w:hAnsi="Arial" w:cs="Arial"/>
          <w:sz w:val="20"/>
          <w:szCs w:val="20"/>
        </w:rPr>
        <w:t>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 xml:space="preserve">. </w:t>
      </w:r>
      <w:r w:rsidRPr="007A61CF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</w:p>
    <w:p w:rsidR="006D2BEF" w:rsidRPr="00A975B5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Niespełnienie </w:t>
      </w:r>
      <w:r>
        <w:rPr>
          <w:rFonts w:ascii="Arial" w:hAnsi="Arial" w:cs="Arial"/>
          <w:sz w:val="20"/>
          <w:szCs w:val="20"/>
        </w:rPr>
        <w:t xml:space="preserve">co najmniej </w:t>
      </w:r>
      <w:r w:rsidRPr="00460BAB">
        <w:rPr>
          <w:rFonts w:ascii="Arial" w:hAnsi="Arial" w:cs="Arial"/>
          <w:sz w:val="20"/>
          <w:szCs w:val="20"/>
        </w:rPr>
        <w:t xml:space="preserve">jednego z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460BAB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460BAB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60BAB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oduje negatywną ocenę wniosku o </w:t>
      </w:r>
      <w:r w:rsidRPr="00460BAB">
        <w:rPr>
          <w:rFonts w:ascii="Arial" w:hAnsi="Arial" w:cs="Arial"/>
          <w:sz w:val="20"/>
          <w:szCs w:val="20"/>
        </w:rPr>
        <w:t xml:space="preserve">dofinansowanie projektu </w:t>
      </w:r>
      <w:r>
        <w:rPr>
          <w:rFonts w:ascii="Arial" w:hAnsi="Arial" w:cs="Arial"/>
          <w:sz w:val="20"/>
          <w:szCs w:val="20"/>
        </w:rPr>
        <w:t>zgodnie z </w:t>
      </w:r>
      <w:r w:rsidRPr="00460BAB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53 Ustawy wdrożeniowej</w:t>
      </w:r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negatywnej oceny projektu z powodu niespełnienia co najmniej jednego </w:t>
      </w:r>
      <w:r w:rsidRPr="00586F63">
        <w:rPr>
          <w:rFonts w:ascii="Arial" w:hAnsi="Arial" w:cs="Arial"/>
          <w:sz w:val="20"/>
          <w:szCs w:val="20"/>
        </w:rPr>
        <w:t xml:space="preserve">z 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586F63">
        <w:rPr>
          <w:rFonts w:ascii="Arial" w:hAnsi="Arial" w:cs="Arial"/>
          <w:sz w:val="20"/>
          <w:szCs w:val="20"/>
        </w:rPr>
        <w:t xml:space="preserve"> do Wnioskodawcy wysłana jest powyższa informacja za zwrotnym potwierdzeniem 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</w:t>
      </w:r>
      <w:r w:rsidRPr="00A975B5">
        <w:rPr>
          <w:rFonts w:ascii="Arial" w:hAnsi="Arial" w:cs="Arial"/>
          <w:sz w:val="20"/>
          <w:szCs w:val="20"/>
        </w:rPr>
        <w:t>46 ust. 5 Ustawy wdrożeniowej.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 pozytywnie ocenione w ramach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są ocenie w ramach </w:t>
      </w:r>
      <w:r w:rsidRPr="00460BAB">
        <w:rPr>
          <w:rFonts w:ascii="Arial" w:hAnsi="Arial" w:cs="Arial"/>
          <w:sz w:val="20"/>
          <w:szCs w:val="20"/>
        </w:rPr>
        <w:lastRenderedPageBreak/>
        <w:t xml:space="preserve">kryteriów merytorycznych </w:t>
      </w:r>
      <w:r>
        <w:rPr>
          <w:rFonts w:ascii="Arial" w:hAnsi="Arial" w:cs="Arial"/>
          <w:sz w:val="20"/>
          <w:szCs w:val="20"/>
        </w:rPr>
        <w:t>(punktowych)</w:t>
      </w:r>
      <w:r w:rsidRPr="00460BAB">
        <w:rPr>
          <w:rFonts w:ascii="Arial" w:hAnsi="Arial" w:cs="Arial"/>
          <w:sz w:val="20"/>
          <w:szCs w:val="20"/>
        </w:rPr>
        <w:t xml:space="preserve"> zawartych w </w:t>
      </w:r>
      <w:r w:rsidRPr="00586F63">
        <w:rPr>
          <w:rFonts w:ascii="Arial" w:hAnsi="Arial" w:cs="Arial"/>
          <w:sz w:val="20"/>
          <w:szCs w:val="20"/>
        </w:rPr>
        <w:t xml:space="preserve">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 </w:t>
      </w:r>
      <w:r w:rsidRPr="00586F63">
        <w:rPr>
          <w:rFonts w:ascii="Arial" w:hAnsi="Arial" w:cs="Arial"/>
          <w:sz w:val="20"/>
          <w:szCs w:val="20"/>
        </w:rPr>
        <w:t>premiujących wyboru projektów stanowiącą załącznik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13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punktowym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460BAB">
        <w:rPr>
          <w:rFonts w:ascii="Arial" w:hAnsi="Arial" w:cs="Arial"/>
          <w:sz w:val="20"/>
          <w:szCs w:val="20"/>
        </w:rPr>
        <w:t xml:space="preserve"> stanowi suma wszystkich średnich ocen uzyskanych przez projekt w ww. kryteriach.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najmniej 60% maksymalnej liczby punktów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uwzględniających stopień spełnienia kryteriów wyboru projektów przewidzianych w 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</w:p>
    <w:p w:rsidR="006D2BEF" w:rsidRPr="00586F63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Projekty, które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uzyskały minimum 60% punktów poddawane są ocenie w ramach kryteriów merytorycznych premiujących w oparciu o Kartę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Ocenę końcową wniosku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premiującym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negatywnej oceny projektu z powodu nieuzyskania minimum punktowego, o którym mowa w ust. 26 </w:t>
      </w:r>
      <w:r w:rsidRPr="00460BAB">
        <w:rPr>
          <w:rFonts w:ascii="Arial" w:hAnsi="Arial" w:cs="Arial"/>
          <w:sz w:val="20"/>
          <w:szCs w:val="20"/>
        </w:rPr>
        <w:t>do 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586F63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</w:t>
      </w:r>
      <w:r>
        <w:rPr>
          <w:rFonts w:ascii="Arial" w:hAnsi="Arial" w:cs="Arial"/>
          <w:sz w:val="20"/>
          <w:szCs w:val="20"/>
        </w:rPr>
        <w:t>nieuzyskania minimum punktowego</w:t>
      </w:r>
      <w:r w:rsidRPr="00460BAB">
        <w:rPr>
          <w:rFonts w:ascii="Arial" w:hAnsi="Arial" w:cs="Arial"/>
          <w:sz w:val="20"/>
          <w:szCs w:val="20"/>
        </w:rPr>
        <w:t xml:space="preserve">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</w:t>
      </w:r>
    </w:p>
    <w:p w:rsidR="006D2BEF" w:rsidRPr="006D2BEF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stanowi suma punktów uzyskanych przez wniosek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 xml:space="preserve"> merytorycznych punktowych</w:t>
      </w:r>
      <w:r w:rsidRPr="00586F63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merytorycznych </w:t>
      </w:r>
      <w:r w:rsidRPr="00586F63">
        <w:rPr>
          <w:rFonts w:ascii="Arial" w:hAnsi="Arial" w:cs="Arial"/>
          <w:sz w:val="20"/>
          <w:szCs w:val="20"/>
        </w:rPr>
        <w:t>premiujących.</w:t>
      </w:r>
    </w:p>
    <w:p w:rsidR="002D16EE" w:rsidRDefault="002D16EE" w:rsidP="002D16EE">
      <w:pPr>
        <w:pStyle w:val="Nagwek2"/>
      </w:pPr>
      <w:bookmarkStart w:id="16" w:name="_Toc452116607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6"/>
    </w:p>
    <w:p w:rsidR="002D16EE" w:rsidRDefault="002D16EE" w:rsidP="002D16EE"/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</w:t>
      </w:r>
      <w:r w:rsidRPr="00C25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przyznane oceny, wskazującej projekty</w:t>
      </w:r>
      <w:r w:rsidRPr="00C25A35"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>spełniły kryteria wyboru projektów i: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uzyskały wymaganą liczbę punktów albo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6D2BEF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Na liście uwzględnione są wszystkie projekty, które podlegały ocenie</w:t>
      </w:r>
      <w:r>
        <w:rPr>
          <w:rFonts w:ascii="Arial" w:hAnsi="Arial" w:cs="Arial"/>
          <w:sz w:val="20"/>
          <w:szCs w:val="20"/>
        </w:rPr>
        <w:t>.</w:t>
      </w:r>
    </w:p>
    <w:p w:rsidR="006D2BEF" w:rsidRPr="009955A7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Wnioskodawca jest pisemnie informowany o wyni</w:t>
      </w:r>
      <w:r>
        <w:rPr>
          <w:rFonts w:ascii="Arial" w:hAnsi="Arial" w:cs="Arial"/>
          <w:sz w:val="20"/>
          <w:szCs w:val="20"/>
        </w:rPr>
        <w:t xml:space="preserve">ku oceny wniosku </w:t>
      </w:r>
      <w:r w:rsidRPr="00C25A35">
        <w:rPr>
          <w:rFonts w:ascii="Arial" w:hAnsi="Arial" w:cs="Arial"/>
          <w:sz w:val="20"/>
          <w:szCs w:val="20"/>
        </w:rPr>
        <w:t>i wyborze projek</w:t>
      </w:r>
      <w:r>
        <w:rPr>
          <w:rFonts w:ascii="Arial" w:hAnsi="Arial" w:cs="Arial"/>
          <w:sz w:val="20"/>
          <w:szCs w:val="20"/>
        </w:rPr>
        <w:t>tu do </w:t>
      </w:r>
      <w:r w:rsidRPr="00C25A35">
        <w:rPr>
          <w:rFonts w:ascii="Arial" w:hAnsi="Arial" w:cs="Arial"/>
          <w:sz w:val="20"/>
          <w:szCs w:val="20"/>
        </w:rPr>
        <w:t>dofinansowania. Pismo informujące Wnioskodawcę o wyborze projektu do dofinansowania zawiera uzasadnienie oceny projektu i punktację otrzymaną przez projekt</w:t>
      </w:r>
      <w:r>
        <w:rPr>
          <w:rFonts w:ascii="Arial" w:hAnsi="Arial" w:cs="Arial"/>
          <w:sz w:val="20"/>
          <w:szCs w:val="20"/>
        </w:rPr>
        <w:t xml:space="preserve"> </w:t>
      </w:r>
      <w:r w:rsidRPr="00A76543">
        <w:rPr>
          <w:rFonts w:ascii="Arial" w:hAnsi="Arial" w:cs="Arial"/>
          <w:sz w:val="20"/>
          <w:szCs w:val="20"/>
        </w:rPr>
        <w:t>oraz informację o konieczności dostarczenia dokumentów niezbędnych do podpisania umowy o dofinansowanie projektu. Pismo wysyłane jest za zwrotnym potwierdzeniem odbioru.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5530C">
        <w:rPr>
          <w:rFonts w:ascii="Arial" w:hAnsi="Arial" w:cs="Arial"/>
          <w:sz w:val="20"/>
          <w:szCs w:val="20"/>
        </w:rPr>
        <w:t>W sytuacji 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  <w:szCs w:val="20"/>
        </w:rPr>
        <w:t>zerwowej projektów wybranych do </w:t>
      </w:r>
      <w:r w:rsidRPr="0015530C">
        <w:rPr>
          <w:rFonts w:ascii="Arial" w:hAnsi="Arial" w:cs="Arial"/>
          <w:sz w:val="20"/>
          <w:szCs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 Pismo wysyłane jest za zwrotnym potwierdzeniem odbioru. Zgodnie z art. 53 ust. 3</w:t>
      </w:r>
      <w:r w:rsidRPr="00A76543">
        <w:rPr>
          <w:rFonts w:ascii="Arial" w:hAnsi="Arial" w:cs="Arial"/>
          <w:sz w:val="20"/>
          <w:szCs w:val="20"/>
        </w:rPr>
        <w:t xml:space="preserve"> wyczerpanie alokacji przeznaczonej na dany konkurs nie może stanowić wyłącznej przesłanki do wniesienia protestu.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6543">
        <w:rPr>
          <w:rFonts w:ascii="Arial" w:hAnsi="Arial" w:cs="Arial"/>
          <w:sz w:val="20"/>
          <w:szCs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szCs w:val="20"/>
          <w:lang w:eastAsia="pl-PL"/>
        </w:rPr>
        <w:t xml:space="preserve"> IZ zamieszcza na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WiM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oraz </w:t>
      </w:r>
      <w:r>
        <w:rPr>
          <w:rFonts w:ascii="Arial" w:hAnsi="Arial" w:cs="Arial"/>
          <w:sz w:val="20"/>
          <w:szCs w:val="20"/>
          <w:lang w:eastAsia="pl-PL"/>
        </w:rPr>
        <w:t>na P</w:t>
      </w:r>
      <w:r w:rsidRPr="00A76543">
        <w:rPr>
          <w:rFonts w:ascii="Arial" w:hAnsi="Arial" w:cs="Arial"/>
          <w:sz w:val="20"/>
          <w:szCs w:val="20"/>
          <w:lang w:eastAsia="pl-PL"/>
        </w:rPr>
        <w:t>ortalu. Lista ta będzie 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niła się</w:t>
      </w:r>
      <w:r>
        <w:rPr>
          <w:rFonts w:ascii="Arial" w:hAnsi="Arial" w:cs="Arial"/>
          <w:sz w:val="20"/>
          <w:szCs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1. </w:t>
      </w:r>
      <w:r>
        <w:rPr>
          <w:rFonts w:ascii="Arial" w:hAnsi="Arial" w:cs="Arial"/>
          <w:sz w:val="20"/>
          <w:szCs w:val="20"/>
          <w:lang w:eastAsia="pl-PL"/>
        </w:rPr>
        <w:t>N</w:t>
      </w:r>
      <w:r w:rsidRPr="00A76543">
        <w:rPr>
          <w:rFonts w:ascii="Arial" w:hAnsi="Arial" w:cs="Arial"/>
          <w:sz w:val="20"/>
          <w:szCs w:val="20"/>
          <w:lang w:eastAsia="pl-PL"/>
        </w:rPr>
        <w:t>a liście tej uwzględnione będą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uzyskały wymaganą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liczbę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punktów (z wyró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D2BEF" w:rsidRPr="00207FF8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IZ podaje do publicznej wiadomości wyniki konkursu poprzez zamieszczenie na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szCs w:val="20"/>
          <w:lang w:eastAsia="pl-PL"/>
        </w:rPr>
        <w:t>RPO WiM oraz na P</w:t>
      </w:r>
      <w:r w:rsidRPr="00A76543">
        <w:rPr>
          <w:rFonts w:ascii="Arial" w:hAnsi="Arial" w:cs="Arial"/>
          <w:sz w:val="20"/>
          <w:szCs w:val="20"/>
          <w:lang w:eastAsia="pl-PL"/>
        </w:rPr>
        <w:t>ortalu list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>o której mowa w ust 4</w:t>
      </w:r>
      <w:r w:rsidRPr="00A76543">
        <w:rPr>
          <w:rFonts w:ascii="Arial" w:hAnsi="Arial" w:cs="Arial"/>
          <w:sz w:val="20"/>
          <w:szCs w:val="20"/>
          <w:lang w:eastAsia="pl-PL"/>
        </w:rPr>
        <w:t>, nie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później ni</w:t>
      </w:r>
      <w:r>
        <w:rPr>
          <w:rFonts w:ascii="Arial" w:hAnsi="Arial" w:cs="Arial"/>
          <w:sz w:val="20"/>
          <w:szCs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szCs w:val="20"/>
          <w:lang w:eastAsia="pl-PL"/>
        </w:rPr>
        <w:t>7 dni od dnia rozstrzygnięcia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lastRenderedPageBreak/>
        <w:t xml:space="preserve">Lista projektów </w:t>
      </w:r>
      <w:r>
        <w:rPr>
          <w:rFonts w:ascii="Arial" w:hAnsi="Arial" w:cs="Arial"/>
          <w:sz w:val="20"/>
          <w:szCs w:val="20"/>
        </w:rPr>
        <w:t>o której mowa powyżej</w:t>
      </w:r>
      <w:r w:rsidRPr="002B290B">
        <w:rPr>
          <w:rFonts w:ascii="Arial" w:hAnsi="Arial" w:cs="Arial"/>
          <w:sz w:val="20"/>
          <w:szCs w:val="20"/>
        </w:rPr>
        <w:t xml:space="preserve"> zawiera: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A3225A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A3225A" w:rsidRPr="00A3225A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punktów uzyskanych przez dany projekt.</w:t>
      </w:r>
    </w:p>
    <w:p w:rsidR="0066066C" w:rsidRDefault="004E5746">
      <w:pPr>
        <w:pStyle w:val="Akapitzlist"/>
        <w:numPr>
          <w:ilvl w:val="0"/>
          <w:numId w:val="39"/>
        </w:numPr>
        <w:spacing w:line="276" w:lineRule="auto"/>
        <w:ind w:left="709"/>
        <w:jc w:val="both"/>
      </w:pPr>
      <w:r>
        <w:rPr>
          <w:rFonts w:ascii="Arial" w:hAnsi="Arial" w:cs="Arial"/>
          <w:sz w:val="20"/>
          <w:szCs w:val="20"/>
        </w:rPr>
        <w:t>Po rozstrzygnięciu konkursu IZ zamieszcza na stronie internetowej RPO WiM informację o składzie KOP.</w:t>
      </w:r>
    </w:p>
    <w:p w:rsidR="002D16EE" w:rsidRDefault="002D16EE" w:rsidP="002D16EE">
      <w:pPr>
        <w:pStyle w:val="Nagwek2"/>
      </w:pPr>
      <w:bookmarkStart w:id="17" w:name="_Toc452116608"/>
      <w:r>
        <w:t xml:space="preserve">§ 13 </w:t>
      </w:r>
      <w:r>
        <w:br/>
      </w:r>
      <w:r w:rsidRPr="002D16EE">
        <w:t>Wskaźniki monitorowania postępu rzeczowego w ramach projektu</w:t>
      </w:r>
      <w:bookmarkEnd w:id="17"/>
    </w:p>
    <w:p w:rsidR="002D16EE" w:rsidRDefault="002D16EE" w:rsidP="002D16EE"/>
    <w:p w:rsidR="006D2BEF" w:rsidRDefault="006D2BEF" w:rsidP="00F74E1C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zrealizowania w ramach danego typu projektu. Katalog wskaźników </w:t>
      </w:r>
      <w:r w:rsidRPr="002E7551">
        <w:rPr>
          <w:rFonts w:ascii="Arial" w:hAnsi="Arial" w:cs="Arial"/>
          <w:sz w:val="20"/>
          <w:szCs w:val="20"/>
        </w:rPr>
        <w:t>adekwatnych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>został przedstawiony poniżej:</w:t>
      </w:r>
    </w:p>
    <w:p w:rsidR="006D2BEF" w:rsidRPr="00134D1A" w:rsidRDefault="006D2BEF" w:rsidP="00F74E1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b/>
          <w:sz w:val="20"/>
          <w:szCs w:val="20"/>
        </w:rPr>
        <w:t>Wskaźniki  kluczowe, specyficzne dla programu</w:t>
      </w:r>
      <w:r>
        <w:rPr>
          <w:rFonts w:ascii="Arial" w:hAnsi="Arial" w:cs="Arial"/>
          <w:b/>
          <w:sz w:val="20"/>
          <w:szCs w:val="20"/>
        </w:rPr>
        <w:t>, specyficzne dla projektu:</w:t>
      </w:r>
    </w:p>
    <w:p w:rsidR="006D2BEF" w:rsidRDefault="006D2BEF" w:rsidP="00F74E1C">
      <w:pPr>
        <w:pStyle w:val="Bezodstpw"/>
        <w:numPr>
          <w:ilvl w:val="0"/>
          <w:numId w:val="43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ED7B75">
        <w:rPr>
          <w:rFonts w:ascii="Arial" w:hAnsi="Arial" w:cs="Arial"/>
          <w:sz w:val="20"/>
          <w:szCs w:val="20"/>
          <w:u w:val="single"/>
        </w:rPr>
        <w:t>Wskaźniki produktu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66066C" w:rsidRDefault="003D2460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</w:t>
      </w:r>
      <w:r w:rsidR="003B524C" w:rsidRPr="003B524C">
        <w:rPr>
          <w:rFonts w:ascii="Arial" w:hAnsi="Arial" w:cs="Arial"/>
          <w:sz w:val="20"/>
          <w:szCs w:val="20"/>
        </w:rPr>
        <w:t>iczba wspartych jednostek infrastruktury uzdrowiskowej</w:t>
      </w:r>
      <w:r w:rsidR="003B524C" w:rsidRPr="003B524C" w:rsidDel="003B524C">
        <w:rPr>
          <w:rFonts w:ascii="Arial" w:hAnsi="Arial" w:cs="Arial"/>
          <w:sz w:val="20"/>
          <w:szCs w:val="20"/>
        </w:rPr>
        <w:t xml:space="preserve"> </w:t>
      </w:r>
      <w:r w:rsidR="006D2BEF">
        <w:rPr>
          <w:rFonts w:ascii="Arial" w:hAnsi="Arial" w:cs="Arial"/>
          <w:sz w:val="20"/>
          <w:szCs w:val="20"/>
        </w:rPr>
        <w:t>[szt.];</w:t>
      </w:r>
    </w:p>
    <w:p w:rsidR="003D2460" w:rsidRPr="00CD04B9" w:rsidRDefault="003D2460" w:rsidP="003D2460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</w:t>
      </w:r>
      <w:r w:rsidR="00EA3E48" w:rsidRPr="00EA3E48">
        <w:rPr>
          <w:rFonts w:ascii="Arial" w:hAnsi="Arial" w:cs="Arial"/>
          <w:sz w:val="20"/>
          <w:szCs w:val="20"/>
        </w:rPr>
        <w:t xml:space="preserve">zrost oczekiwanej liczby odwiedzin w objętych wsparciem miejscach </w:t>
      </w:r>
      <w:r>
        <w:rPr>
          <w:rFonts w:ascii="Arial" w:hAnsi="Arial" w:cs="Arial"/>
          <w:sz w:val="20"/>
          <w:szCs w:val="20"/>
        </w:rPr>
        <w:t xml:space="preserve">należących </w:t>
      </w:r>
      <w:r w:rsidRPr="00213942">
        <w:rPr>
          <w:rFonts w:ascii="Arial" w:hAnsi="Arial" w:cs="Arial"/>
          <w:sz w:val="20"/>
          <w:szCs w:val="20"/>
        </w:rPr>
        <w:t>do </w:t>
      </w:r>
      <w:r w:rsidR="00EA3E48" w:rsidRPr="00EA3E48">
        <w:rPr>
          <w:rFonts w:ascii="Arial" w:hAnsi="Arial" w:cs="Arial"/>
          <w:sz w:val="20"/>
          <w:szCs w:val="20"/>
        </w:rPr>
        <w:t>dziedzictwa kulturalnego i naturalnego oraz stanowiących atrakcje turystyczne</w:t>
      </w:r>
      <w:r w:rsidR="00CD6150">
        <w:rPr>
          <w:rFonts w:ascii="Arial" w:hAnsi="Arial" w:cs="Arial"/>
          <w:sz w:val="20"/>
          <w:szCs w:val="20"/>
        </w:rPr>
        <w:t xml:space="preserve"> </w:t>
      </w:r>
      <w:r w:rsidR="00CD6150" w:rsidRPr="00CD6150">
        <w:rPr>
          <w:rFonts w:ascii="Arial" w:hAnsi="Arial" w:cs="Arial"/>
          <w:sz w:val="20"/>
          <w:szCs w:val="20"/>
        </w:rPr>
        <w:t>[odwiedziny/rok]</w:t>
      </w:r>
      <w:r w:rsidR="00EA3E48" w:rsidRPr="00EA3E48">
        <w:rPr>
          <w:rFonts w:ascii="Arial" w:hAnsi="Arial" w:cs="Arial"/>
          <w:sz w:val="20"/>
          <w:szCs w:val="20"/>
        </w:rPr>
        <w:t>;</w:t>
      </w:r>
    </w:p>
    <w:p w:rsidR="00EA3E48" w:rsidRPr="00EA3E48" w:rsidRDefault="00CD04B9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008DD">
        <w:rPr>
          <w:rFonts w:ascii="Arial" w:eastAsia="Calibri" w:hAnsi="Arial" w:cs="Arial"/>
          <w:sz w:val="20"/>
          <w:szCs w:val="20"/>
          <w:lang w:eastAsia="pl-PL"/>
        </w:rPr>
        <w:t>liczba obiektów dostosowanych do potrzeb osób z niepełnosprawnościami [szt.];</w:t>
      </w:r>
    </w:p>
    <w:p w:rsidR="0066066C" w:rsidRDefault="006D2BEF">
      <w:pPr>
        <w:pStyle w:val="Bezodstpw"/>
        <w:numPr>
          <w:ilvl w:val="0"/>
          <w:numId w:val="43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213942">
        <w:rPr>
          <w:rFonts w:ascii="Arial" w:hAnsi="Arial" w:cs="Arial"/>
          <w:sz w:val="20"/>
          <w:szCs w:val="20"/>
          <w:u w:val="single"/>
        </w:rPr>
        <w:t>Wskaźniki rezultatu:</w:t>
      </w:r>
    </w:p>
    <w:p w:rsidR="006D2BEF" w:rsidRPr="00213942" w:rsidRDefault="003D2460" w:rsidP="00F74E1C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213942">
        <w:rPr>
          <w:rFonts w:ascii="Arial" w:hAnsi="Arial" w:cs="Arial"/>
          <w:sz w:val="20"/>
          <w:szCs w:val="20"/>
        </w:rPr>
        <w:t>l</w:t>
      </w:r>
      <w:r w:rsidR="006D2BEF" w:rsidRPr="00213942">
        <w:rPr>
          <w:rFonts w:ascii="Arial" w:hAnsi="Arial" w:cs="Arial"/>
          <w:sz w:val="20"/>
          <w:szCs w:val="20"/>
        </w:rPr>
        <w:t>iczba osób korzystających z</w:t>
      </w:r>
      <w:r w:rsidR="00B66D59" w:rsidRPr="00213942">
        <w:rPr>
          <w:rFonts w:ascii="Arial" w:hAnsi="Arial" w:cs="Arial"/>
          <w:sz w:val="20"/>
          <w:szCs w:val="20"/>
        </w:rPr>
        <w:t>e</w:t>
      </w:r>
      <w:r w:rsidR="006D2BEF" w:rsidRPr="00213942">
        <w:rPr>
          <w:rFonts w:ascii="Arial" w:hAnsi="Arial" w:cs="Arial"/>
          <w:sz w:val="20"/>
          <w:szCs w:val="20"/>
        </w:rPr>
        <w:t xml:space="preserve"> wspartej infrastruktury [osoby/rok];</w:t>
      </w:r>
    </w:p>
    <w:p w:rsidR="00213942" w:rsidRPr="00213942" w:rsidRDefault="00213942" w:rsidP="00213942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213942">
        <w:rPr>
          <w:rFonts w:ascii="Arial" w:eastAsia="Calibri" w:hAnsi="Arial" w:cs="Arial"/>
          <w:sz w:val="20"/>
          <w:szCs w:val="20"/>
          <w:lang w:eastAsia="pl-PL"/>
        </w:rPr>
        <w:t>liczba nowo utworzonych miejsc pracy – pozostałe formy [EPC] – etaty;</w:t>
      </w:r>
    </w:p>
    <w:p w:rsidR="00213942" w:rsidRPr="00213942" w:rsidRDefault="00213942" w:rsidP="00213942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213942">
        <w:rPr>
          <w:rFonts w:ascii="Arial" w:eastAsia="Calibri" w:hAnsi="Arial" w:cs="Arial"/>
          <w:sz w:val="20"/>
          <w:szCs w:val="20"/>
          <w:lang w:eastAsia="pl-PL"/>
        </w:rPr>
        <w:t>wzrost zatrudnienia we wspieranych podmiotach (innych niż przedsiębiorstwa) [EPC] – etaty;</w:t>
      </w:r>
    </w:p>
    <w:p w:rsidR="006D2BEF" w:rsidRPr="007D48D2" w:rsidRDefault="006D2BEF" w:rsidP="00F74E1C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B1D56">
        <w:rPr>
          <w:rFonts w:ascii="Arial" w:hAnsi="Arial" w:cs="Arial"/>
          <w:b/>
          <w:sz w:val="20"/>
          <w:szCs w:val="20"/>
        </w:rPr>
        <w:t>Wskaźniki</w:t>
      </w:r>
      <w:r>
        <w:rPr>
          <w:rFonts w:ascii="Arial" w:hAnsi="Arial" w:cs="Arial"/>
          <w:b/>
          <w:sz w:val="20"/>
          <w:szCs w:val="20"/>
        </w:rPr>
        <w:t xml:space="preserve"> kluczowe horyzontalne</w:t>
      </w:r>
      <w:r w:rsidRPr="00EB1D5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Pr="00EB1D56">
        <w:rPr>
          <w:rFonts w:ascii="Arial" w:hAnsi="Arial" w:cs="Arial"/>
          <w:b/>
          <w:sz w:val="20"/>
          <w:szCs w:val="20"/>
        </w:rPr>
        <w:t>informacyjne</w:t>
      </w:r>
      <w:r>
        <w:rPr>
          <w:rFonts w:ascii="Arial" w:hAnsi="Arial" w:cs="Arial"/>
          <w:b/>
          <w:sz w:val="20"/>
          <w:szCs w:val="20"/>
        </w:rPr>
        <w:t>)</w:t>
      </w:r>
      <w:r w:rsidRPr="00EB1D5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  <w:lang w:eastAsia="pl-PL"/>
        </w:rPr>
        <w:t>l</w:t>
      </w:r>
      <w:r w:rsidRPr="001604CD">
        <w:rPr>
          <w:rFonts w:ascii="Arial" w:eastAsia="Calibri" w:hAnsi="Arial" w:cs="Arial"/>
          <w:sz w:val="20"/>
          <w:szCs w:val="20"/>
          <w:lang w:eastAsia="pl-PL"/>
        </w:rPr>
        <w:t>iczba utrzymanych miejsc pracy [EPC]</w:t>
      </w:r>
      <w:r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6D2BEF" w:rsidRPr="00570B36" w:rsidRDefault="006D2BEF" w:rsidP="006D2BEF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70B36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6D2BEF" w:rsidRPr="006D2BEF" w:rsidRDefault="006D2BEF" w:rsidP="00F74E1C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nr 2 do Regulaminu. </w:t>
      </w:r>
    </w:p>
    <w:p w:rsidR="002D16EE" w:rsidRDefault="002D16EE" w:rsidP="002D16EE">
      <w:pPr>
        <w:pStyle w:val="Nagwek2"/>
      </w:pPr>
      <w:bookmarkStart w:id="18" w:name="_Toc452116609"/>
      <w:r>
        <w:t xml:space="preserve">§ 14 </w:t>
      </w:r>
      <w:r>
        <w:br/>
        <w:t>Procedura odwoławcza</w:t>
      </w:r>
      <w:bookmarkEnd w:id="18"/>
    </w:p>
    <w:p w:rsidR="002D16EE" w:rsidRDefault="002D16EE" w:rsidP="002D16EE"/>
    <w:p w:rsidR="00EC513A" w:rsidRDefault="00EC513A" w:rsidP="00F74E1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EC513A" w:rsidRPr="00F86BB4" w:rsidRDefault="00EC513A" w:rsidP="00F74E1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Pr="00F86BB4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negatywną oceną jest ocena w zakresie spełniania przez projekt kryteriów wyboru projektów, w ramach której:</w:t>
      </w:r>
    </w:p>
    <w:p w:rsidR="00EC513A" w:rsidRPr="00F86BB4" w:rsidRDefault="00EC513A" w:rsidP="00F74E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  <w:szCs w:val="20"/>
        </w:rPr>
        <w:t xml:space="preserve"> kryteriów wyboru projektów, na </w:t>
      </w:r>
      <w:r w:rsidRPr="00F86BB4">
        <w:rPr>
          <w:rFonts w:ascii="Arial" w:hAnsi="Arial" w:cs="Arial"/>
          <w:sz w:val="20"/>
          <w:szCs w:val="20"/>
        </w:rPr>
        <w:t>skutek czego nie może być wybrany do dofinansowania albo skierowany do kolejnego etapu oceny;</w:t>
      </w:r>
    </w:p>
    <w:p w:rsidR="00EC513A" w:rsidRPr="00F86BB4" w:rsidRDefault="00EC513A" w:rsidP="00F74E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  <w:szCs w:val="20"/>
        </w:rPr>
        <w:t>nie wystarcza na wybranie go</w:t>
      </w:r>
      <w:r w:rsidR="00665B6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 </w:t>
      </w:r>
      <w:r w:rsidRPr="00F86BB4">
        <w:rPr>
          <w:rFonts w:ascii="Arial" w:hAnsi="Arial" w:cs="Arial"/>
          <w:sz w:val="20"/>
          <w:szCs w:val="20"/>
        </w:rPr>
        <w:t>dofinansowania.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przypadku, gdy kwota przeznaczona na dofinansowanie projekt</w:t>
      </w:r>
      <w:r w:rsidR="00FE4ADD">
        <w:rPr>
          <w:rFonts w:ascii="Arial" w:hAnsi="Arial" w:cs="Arial"/>
          <w:sz w:val="20"/>
          <w:szCs w:val="20"/>
        </w:rPr>
        <w:t>ów w konkursie nie wystarcza na </w:t>
      </w:r>
      <w:r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  <w:szCs w:val="20"/>
        </w:rPr>
        <w:t xml:space="preserve">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może wnieść protest </w:t>
      </w:r>
      <w:r w:rsidRPr="00F86BB4">
        <w:rPr>
          <w:rFonts w:ascii="Arial" w:hAnsi="Arial" w:cs="Arial"/>
          <w:sz w:val="20"/>
          <w:szCs w:val="20"/>
        </w:rPr>
        <w:t>w terminie 14 dni od dnia doręczenia mu informacji, o której mowa w art. 46 ust. 3 Ustawy</w:t>
      </w:r>
      <w:r>
        <w:rPr>
          <w:rFonts w:ascii="Arial" w:hAnsi="Arial" w:cs="Arial"/>
          <w:sz w:val="20"/>
          <w:szCs w:val="20"/>
        </w:rPr>
        <w:t xml:space="preserve"> wdrożeniowej</w:t>
      </w:r>
      <w:r w:rsidRPr="00F86BB4">
        <w:rPr>
          <w:rFonts w:ascii="Arial" w:hAnsi="Arial" w:cs="Arial"/>
          <w:sz w:val="20"/>
          <w:szCs w:val="20"/>
        </w:rPr>
        <w:t xml:space="preserve">.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Protest jest wnoszony </w:t>
      </w:r>
      <w:r>
        <w:rPr>
          <w:rFonts w:ascii="Arial" w:hAnsi="Arial" w:cs="Arial"/>
          <w:sz w:val="20"/>
          <w:szCs w:val="20"/>
        </w:rPr>
        <w:t xml:space="preserve">do IZ </w:t>
      </w:r>
      <w:r w:rsidRPr="00F86BB4">
        <w:rPr>
          <w:rFonts w:ascii="Arial" w:hAnsi="Arial" w:cs="Arial"/>
          <w:sz w:val="20"/>
          <w:szCs w:val="20"/>
        </w:rPr>
        <w:t>w formie pisemnej i zawiera: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oznaczenie </w:t>
      </w:r>
      <w:r>
        <w:rPr>
          <w:rFonts w:ascii="Arial" w:hAnsi="Arial" w:cs="Arial"/>
          <w:sz w:val="20"/>
          <w:szCs w:val="20"/>
        </w:rPr>
        <w:t xml:space="preserve">IZ 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 W</w:t>
      </w:r>
      <w:r w:rsidRPr="00F86BB4">
        <w:rPr>
          <w:rFonts w:ascii="Arial" w:hAnsi="Arial" w:cs="Arial"/>
          <w:sz w:val="20"/>
          <w:szCs w:val="20"/>
        </w:rPr>
        <w:t>nioskodawcy;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numer wniosku o dofinansowanie projektu;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kryteriów wyb</w:t>
      </w:r>
      <w:r>
        <w:rPr>
          <w:rFonts w:ascii="Arial" w:hAnsi="Arial" w:cs="Arial"/>
          <w:sz w:val="20"/>
          <w:szCs w:val="20"/>
        </w:rPr>
        <w:t>oru projektów, z których oceną W</w:t>
      </w:r>
      <w:r w:rsidRPr="00F86BB4">
        <w:rPr>
          <w:rFonts w:ascii="Arial" w:hAnsi="Arial" w:cs="Arial"/>
          <w:sz w:val="20"/>
          <w:szCs w:val="20"/>
        </w:rPr>
        <w:t>nio</w:t>
      </w:r>
      <w:r>
        <w:rPr>
          <w:rFonts w:ascii="Arial" w:hAnsi="Arial" w:cs="Arial"/>
          <w:sz w:val="20"/>
          <w:szCs w:val="20"/>
        </w:rPr>
        <w:t>skodawca się nie zgadza, wraz z </w:t>
      </w:r>
      <w:r w:rsidRPr="00F86BB4">
        <w:rPr>
          <w:rFonts w:ascii="Arial" w:hAnsi="Arial" w:cs="Arial"/>
          <w:sz w:val="20"/>
          <w:szCs w:val="20"/>
        </w:rPr>
        <w:t>uzasadnieniem;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zarzutów o charakterze proceduralnym w zakresie przepro</w:t>
      </w:r>
      <w:r>
        <w:rPr>
          <w:rFonts w:ascii="Arial" w:hAnsi="Arial" w:cs="Arial"/>
          <w:sz w:val="20"/>
          <w:szCs w:val="20"/>
        </w:rPr>
        <w:t>wadzonej oceny, jeżeli zdaniem W</w:t>
      </w:r>
      <w:r w:rsidRPr="00F86BB4">
        <w:rPr>
          <w:rFonts w:ascii="Arial" w:hAnsi="Arial" w:cs="Arial"/>
          <w:sz w:val="20"/>
          <w:szCs w:val="20"/>
        </w:rPr>
        <w:t>nioskodawcy naruszenia takie miały miejsce, wraz z uzasadnieniem;</w:t>
      </w:r>
    </w:p>
    <w:p w:rsidR="00EC513A" w:rsidRPr="00A1579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</w:t>
      </w:r>
      <w:r w:rsidRPr="00F86BB4">
        <w:rPr>
          <w:rFonts w:ascii="Arial" w:hAnsi="Arial" w:cs="Arial"/>
          <w:sz w:val="20"/>
          <w:szCs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  <w:szCs w:val="20"/>
        </w:rPr>
        <w:t xml:space="preserve">go umocowanie takiej osoby </w:t>
      </w:r>
      <w:r w:rsidRPr="00A15794">
        <w:rPr>
          <w:rFonts w:ascii="Arial" w:hAnsi="Arial" w:cs="Arial"/>
          <w:sz w:val="20"/>
          <w:szCs w:val="20"/>
        </w:rPr>
        <w:t>do reprezentowania Wnioskodawcy.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Uzupełnienie protestu, o którym mowa w ust. 7, może wystąpić wyłącznie do wymogów formalnych, o których mowa w ust. 6 </w:t>
      </w:r>
      <w:proofErr w:type="spellStart"/>
      <w:r w:rsidRPr="00A15794">
        <w:rPr>
          <w:rFonts w:ascii="Arial" w:hAnsi="Arial" w:cs="Arial"/>
          <w:sz w:val="20"/>
          <w:szCs w:val="20"/>
        </w:rPr>
        <w:t>pkt</w:t>
      </w:r>
      <w:proofErr w:type="spellEnd"/>
      <w:r w:rsidRPr="00A15794">
        <w:rPr>
          <w:rFonts w:ascii="Arial" w:hAnsi="Arial" w:cs="Arial"/>
          <w:sz w:val="20"/>
          <w:szCs w:val="20"/>
        </w:rPr>
        <w:t xml:space="preserve"> 1-3 i 6.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Na prawo Wnioskodawcy do wniesienia protestu</w:t>
      </w:r>
      <w:r>
        <w:rPr>
          <w:rFonts w:ascii="Arial" w:hAnsi="Arial" w:cs="Arial"/>
          <w:sz w:val="20"/>
          <w:szCs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  <w:szCs w:val="20"/>
        </w:rPr>
        <w:t>art. 46 ust. 5 Ustawy wdrożeniowej.</w:t>
      </w:r>
    </w:p>
    <w:p w:rsidR="00EC513A" w:rsidRPr="00860EE5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EE5">
        <w:rPr>
          <w:rFonts w:ascii="Arial" w:hAnsi="Arial" w:cs="Arial"/>
          <w:sz w:val="20"/>
          <w:szCs w:val="20"/>
        </w:rPr>
        <w:t>Protest jest rozpatrywany przez IZ.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rozpatruje </w:t>
      </w:r>
      <w:r w:rsidRPr="00F86BB4">
        <w:rPr>
          <w:rFonts w:ascii="Arial" w:hAnsi="Arial" w:cs="Arial"/>
          <w:sz w:val="20"/>
          <w:szCs w:val="20"/>
        </w:rPr>
        <w:t>protest, weryfikując</w:t>
      </w:r>
      <w:r>
        <w:rPr>
          <w:rFonts w:ascii="Arial" w:hAnsi="Arial" w:cs="Arial"/>
          <w:sz w:val="20"/>
          <w:szCs w:val="20"/>
        </w:rPr>
        <w:t xml:space="preserve"> prawidłowość oceny projektu w </w:t>
      </w:r>
      <w:r w:rsidRPr="00F86BB4">
        <w:rPr>
          <w:rFonts w:ascii="Arial" w:hAnsi="Arial" w:cs="Arial"/>
          <w:sz w:val="20"/>
          <w:szCs w:val="20"/>
        </w:rPr>
        <w:t xml:space="preserve">zakresie kryteriów </w:t>
      </w:r>
      <w:r>
        <w:rPr>
          <w:rFonts w:ascii="Arial" w:hAnsi="Arial" w:cs="Arial"/>
          <w:sz w:val="20"/>
          <w:szCs w:val="20"/>
        </w:rPr>
        <w:t>i zarzutów, o których mowa w ust.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F86BB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5</w:t>
      </w:r>
      <w:r w:rsidRPr="00F86B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</w:t>
      </w:r>
      <w:r w:rsidRPr="00F86BB4">
        <w:rPr>
          <w:rFonts w:ascii="Arial" w:hAnsi="Arial" w:cs="Arial"/>
          <w:sz w:val="20"/>
          <w:szCs w:val="20"/>
        </w:rPr>
        <w:t>terminie nie dłuższym niż 30 dni, licząc od dnia jego otrzymania. W </w:t>
      </w:r>
      <w:r>
        <w:rPr>
          <w:rFonts w:ascii="Arial" w:hAnsi="Arial" w:cs="Arial"/>
          <w:sz w:val="20"/>
          <w:szCs w:val="20"/>
        </w:rPr>
        <w:t>uzasadnionych przypadkach, w </w:t>
      </w:r>
      <w:r w:rsidRPr="00F86BB4">
        <w:rPr>
          <w:rFonts w:ascii="Arial" w:hAnsi="Arial" w:cs="Arial"/>
          <w:sz w:val="20"/>
          <w:szCs w:val="20"/>
        </w:rPr>
        <w:t xml:space="preserve">szczególności gdy w trakcie rozpatrywania protestu konieczne jest skorzystanie z pomocy ekspertów, termin rozpatrzenia protestu może być przedłużony, o czym </w:t>
      </w:r>
      <w:r w:rsidR="00DB7228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>informuje na piśmie W</w:t>
      </w:r>
      <w:r w:rsidRPr="00F86BB4">
        <w:rPr>
          <w:rFonts w:ascii="Arial" w:hAnsi="Arial" w:cs="Arial"/>
          <w:sz w:val="20"/>
          <w:szCs w:val="20"/>
        </w:rPr>
        <w:t>nioskodawcę. Termin rozpatrzenia protestu nie może przekroczyć łącznie 60 dni od dnia jego otrzymania.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:rsidR="00EC513A" w:rsidRDefault="00EC513A" w:rsidP="00F74E1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  <w:szCs w:val="20"/>
        </w:rPr>
        <w:t xml:space="preserve">treść rozstrzygnięcia </w:t>
      </w:r>
      <w:r w:rsidRPr="00676F10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:rsidR="00EC513A" w:rsidRPr="00860EE5" w:rsidRDefault="00EC513A" w:rsidP="00F74E1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6F10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  <w:szCs w:val="20"/>
        </w:rPr>
        <w:t>ust. 17-24</w:t>
      </w:r>
      <w:r w:rsidRPr="00676F10"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>uwzględnie</w:t>
      </w:r>
      <w:r>
        <w:rPr>
          <w:rFonts w:ascii="Arial" w:hAnsi="Arial" w:cs="Arial"/>
          <w:sz w:val="20"/>
          <w:szCs w:val="20"/>
        </w:rPr>
        <w:t xml:space="preserve">nia protestu IZ </w:t>
      </w:r>
      <w:r w:rsidRPr="00860EE5">
        <w:rPr>
          <w:rFonts w:ascii="Arial" w:hAnsi="Arial" w:cs="Arial"/>
          <w:sz w:val="20"/>
          <w:szCs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  <w:szCs w:val="20"/>
        </w:rPr>
        <w:t>o tym Wnioskodawcę.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art. 46 ust. 5 Ustawy wdrożeniowej</w:t>
      </w:r>
      <w:r w:rsidRPr="0078222C">
        <w:rPr>
          <w:rFonts w:ascii="Arial" w:hAnsi="Arial" w:cs="Arial"/>
          <w:sz w:val="20"/>
          <w:szCs w:val="20"/>
        </w:rPr>
        <w:t>, został wniesiony: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po terminie,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 xml:space="preserve">bez spełnienia wymogów określonych w </w:t>
      </w:r>
      <w:r>
        <w:rPr>
          <w:rFonts w:ascii="Arial" w:hAnsi="Arial" w:cs="Arial"/>
          <w:sz w:val="20"/>
          <w:szCs w:val="20"/>
        </w:rPr>
        <w:t xml:space="preserve">ust. 6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</w:p>
    <w:p w:rsidR="00EC513A" w:rsidRDefault="00EC513A" w:rsidP="00F74E1C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czym W</w:t>
      </w:r>
      <w:r w:rsidRPr="0078222C">
        <w:rPr>
          <w:rFonts w:ascii="Arial" w:hAnsi="Arial" w:cs="Arial"/>
          <w:sz w:val="20"/>
          <w:szCs w:val="20"/>
        </w:rPr>
        <w:t xml:space="preserve">nioskodawca jest informowany na piśmie </w:t>
      </w:r>
      <w:r>
        <w:rPr>
          <w:rFonts w:ascii="Arial" w:hAnsi="Arial" w:cs="Arial"/>
          <w:sz w:val="20"/>
          <w:szCs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  <w:szCs w:val="20"/>
        </w:rPr>
        <w:t>wniesienia skargi do sądu administracyjnego na zasadach określonych w</w:t>
      </w:r>
      <w:r>
        <w:rPr>
          <w:rFonts w:ascii="Arial" w:hAnsi="Arial" w:cs="Arial"/>
          <w:sz w:val="20"/>
          <w:szCs w:val="20"/>
        </w:rPr>
        <w:t> ust. 17-24.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  <w:szCs w:val="20"/>
        </w:rPr>
        <w:t xml:space="preserve"> Przepis art. 24 § 1 ustawy z dnia 14 czerwca 1960 r. – Kodeks postępowania administracyjnego stosuje się odpowiednio.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  <w:szCs w:val="20"/>
        </w:rPr>
        <w:t xml:space="preserve">ust. 31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1, W</w:t>
      </w:r>
      <w:r w:rsidRPr="00B2543B">
        <w:rPr>
          <w:rFonts w:ascii="Arial" w:hAnsi="Arial" w:cs="Arial"/>
          <w:sz w:val="20"/>
          <w:szCs w:val="20"/>
        </w:rPr>
        <w:t xml:space="preserve">nioskodawca może </w:t>
      </w:r>
      <w:r w:rsidRPr="00B2543B">
        <w:rPr>
          <w:rFonts w:ascii="Arial" w:hAnsi="Arial" w:cs="Arial"/>
          <w:sz w:val="20"/>
          <w:szCs w:val="20"/>
        </w:rPr>
        <w:lastRenderedPageBreak/>
        <w:t>w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sierpnia 2002 r. – Prawo o postępowaniu przed sądami administracyjnymi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17</w:t>
      </w:r>
      <w:r w:rsidRPr="00B2543B">
        <w:rPr>
          <w:rFonts w:ascii="Arial" w:hAnsi="Arial" w:cs="Arial"/>
          <w:sz w:val="20"/>
          <w:szCs w:val="20"/>
        </w:rPr>
        <w:t xml:space="preserve">, jest wnoszona przez </w:t>
      </w:r>
      <w:r>
        <w:rPr>
          <w:rFonts w:ascii="Arial" w:hAnsi="Arial" w:cs="Arial"/>
          <w:sz w:val="20"/>
          <w:szCs w:val="20"/>
        </w:rPr>
        <w:t>W</w:t>
      </w:r>
      <w:r w:rsidRPr="00B2543B">
        <w:rPr>
          <w:rFonts w:ascii="Arial" w:hAnsi="Arial" w:cs="Arial"/>
          <w:sz w:val="20"/>
          <w:szCs w:val="20"/>
        </w:rPr>
        <w:t>nioskodawcę w terminie 14 dni od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 xml:space="preserve">otrzymania informacji, o której mowa w </w:t>
      </w:r>
      <w:r>
        <w:rPr>
          <w:rFonts w:ascii="Arial" w:hAnsi="Arial" w:cs="Arial"/>
          <w:sz w:val="20"/>
          <w:szCs w:val="20"/>
        </w:rPr>
        <w:t>ust. 13, ust. 15 al</w:t>
      </w:r>
      <w:r w:rsidRPr="00B2543B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 xml:space="preserve"> ust. 31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Pr="00B2543B">
        <w:rPr>
          <w:rFonts w:ascii="Arial" w:hAnsi="Arial" w:cs="Arial"/>
          <w:sz w:val="20"/>
          <w:szCs w:val="20"/>
        </w:rPr>
        <w:t>, wraz z kompletną dokumentacją w sprawie bezpośrednio do wojewódzkiego sądu</w:t>
      </w:r>
      <w:r>
        <w:rPr>
          <w:rFonts w:ascii="Arial" w:hAnsi="Arial" w:cs="Arial"/>
          <w:sz w:val="20"/>
          <w:szCs w:val="20"/>
        </w:rPr>
        <w:t xml:space="preserve"> </w:t>
      </w:r>
      <w:r w:rsidRPr="00B2543B">
        <w:rPr>
          <w:rFonts w:ascii="Arial" w:hAnsi="Arial" w:cs="Arial"/>
          <w:sz w:val="20"/>
          <w:szCs w:val="20"/>
        </w:rPr>
        <w:t>administracyjnego. Skarga podlega wpisowi stałemu.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Kompletna dokumentacja, o której mowa w </w:t>
      </w:r>
      <w:r>
        <w:rPr>
          <w:rFonts w:ascii="Arial" w:hAnsi="Arial" w:cs="Arial"/>
          <w:sz w:val="20"/>
          <w:szCs w:val="20"/>
        </w:rPr>
        <w:t>ust. 18</w:t>
      </w:r>
      <w:r w:rsidRPr="00B2543B">
        <w:rPr>
          <w:rFonts w:ascii="Arial" w:hAnsi="Arial" w:cs="Arial"/>
          <w:sz w:val="20"/>
          <w:szCs w:val="20"/>
        </w:rPr>
        <w:t xml:space="preserve">, obejmuje: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wniosek o dofinansowanie projektu</w:t>
      </w:r>
      <w:r>
        <w:rPr>
          <w:rFonts w:ascii="Arial" w:hAnsi="Arial" w:cs="Arial"/>
          <w:sz w:val="20"/>
          <w:szCs w:val="20"/>
        </w:rPr>
        <w:t>;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  <w:szCs w:val="20"/>
        </w:rPr>
        <w:t>art. 46 ust. 3 Ustawy wdrożeniowej</w:t>
      </w:r>
      <w:r w:rsidRPr="00B2543B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wniesiony protest,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informację, o której mowa w </w:t>
      </w:r>
      <w:r>
        <w:rPr>
          <w:rFonts w:ascii="Arial" w:hAnsi="Arial" w:cs="Arial"/>
          <w:sz w:val="20"/>
          <w:szCs w:val="20"/>
        </w:rPr>
        <w:t>ust. 13 (</w:t>
      </w:r>
      <w:r w:rsidRPr="00B2543B">
        <w:rPr>
          <w:rFonts w:ascii="Arial" w:hAnsi="Arial" w:cs="Arial"/>
          <w:sz w:val="20"/>
          <w:szCs w:val="20"/>
        </w:rPr>
        <w:t>art. 58 ust. 1</w:t>
      </w:r>
      <w:r>
        <w:rPr>
          <w:rFonts w:ascii="Arial" w:hAnsi="Arial" w:cs="Arial"/>
          <w:sz w:val="20"/>
          <w:szCs w:val="20"/>
        </w:rPr>
        <w:t xml:space="preserve"> Ustawy wdrożeniowej)</w:t>
      </w:r>
      <w:r w:rsidRPr="00B2543B">
        <w:rPr>
          <w:rFonts w:ascii="Arial" w:hAnsi="Arial" w:cs="Arial"/>
          <w:sz w:val="20"/>
          <w:szCs w:val="20"/>
        </w:rPr>
        <w:t xml:space="preserve"> albo </w:t>
      </w:r>
      <w:r>
        <w:rPr>
          <w:rFonts w:ascii="Arial" w:hAnsi="Arial" w:cs="Arial"/>
          <w:sz w:val="20"/>
          <w:szCs w:val="20"/>
        </w:rPr>
        <w:t xml:space="preserve">w ust. 15 albo w ust. 30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EC513A" w:rsidRPr="00F86BB4" w:rsidRDefault="00EC513A" w:rsidP="00F74E1C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wraz z ewentualnymi załącznikami.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Kompletna do</w:t>
      </w:r>
      <w:r>
        <w:rPr>
          <w:rFonts w:ascii="Arial" w:hAnsi="Arial" w:cs="Arial"/>
          <w:sz w:val="20"/>
          <w:szCs w:val="20"/>
        </w:rPr>
        <w:t>kumentacja jest wnoszona przez W</w:t>
      </w:r>
      <w:r w:rsidRPr="00B82FA9">
        <w:rPr>
          <w:rFonts w:ascii="Arial" w:hAnsi="Arial" w:cs="Arial"/>
          <w:sz w:val="20"/>
          <w:szCs w:val="20"/>
        </w:rPr>
        <w:t>nioskodawcę w oryginale lub w postaci uwierzytelnionej kopii.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Sąd rozpoznaje skargę w zakresie, o którym mowa w </w:t>
      </w:r>
      <w:r>
        <w:rPr>
          <w:rFonts w:ascii="Arial" w:hAnsi="Arial" w:cs="Arial"/>
          <w:sz w:val="20"/>
          <w:szCs w:val="20"/>
        </w:rPr>
        <w:t>ust. 17</w:t>
      </w:r>
      <w:r w:rsidRPr="00B82FA9">
        <w:rPr>
          <w:rFonts w:ascii="Arial" w:hAnsi="Arial" w:cs="Arial"/>
          <w:sz w:val="20"/>
          <w:szCs w:val="20"/>
        </w:rPr>
        <w:t>, w terminie 30 dni od dnia wniesienia skargi.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Wniesienie skargi: 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po te</w:t>
      </w:r>
      <w:r>
        <w:rPr>
          <w:rFonts w:ascii="Arial" w:hAnsi="Arial" w:cs="Arial"/>
          <w:sz w:val="20"/>
          <w:szCs w:val="20"/>
        </w:rPr>
        <w:t>rminie, o którym mowa w ust. 18,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kompletnej dokumentacji, 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>
        <w:rPr>
          <w:rFonts w:ascii="Arial" w:hAnsi="Arial" w:cs="Arial"/>
          <w:sz w:val="20"/>
          <w:szCs w:val="20"/>
        </w:rPr>
        <w:t>ust. 18</w:t>
      </w:r>
      <w:r w:rsidRPr="00B82FA9">
        <w:rPr>
          <w:rFonts w:ascii="Arial" w:hAnsi="Arial" w:cs="Arial"/>
          <w:sz w:val="20"/>
          <w:szCs w:val="20"/>
        </w:rPr>
        <w:t xml:space="preserve"> </w:t>
      </w:r>
    </w:p>
    <w:p w:rsidR="00EC513A" w:rsidRDefault="00EC513A" w:rsidP="00F74E1C">
      <w:pPr>
        <w:pStyle w:val="Akapitzlist"/>
        <w:numPr>
          <w:ilvl w:val="2"/>
          <w:numId w:val="20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>
        <w:rPr>
          <w:rFonts w:ascii="Arial" w:hAnsi="Arial" w:cs="Arial"/>
          <w:sz w:val="20"/>
          <w:szCs w:val="20"/>
        </w:rPr>
        <w:t>ust. 23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Pr="00275CB9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W przypadku wniesienia skargi bez kompletnej dokumentacji lub bez uisz</w:t>
      </w:r>
      <w:r>
        <w:rPr>
          <w:rFonts w:ascii="Arial" w:hAnsi="Arial" w:cs="Arial"/>
          <w:sz w:val="20"/>
          <w:szCs w:val="20"/>
        </w:rPr>
        <w:t>czenia wpisu stałego sąd wzywa W</w:t>
      </w:r>
      <w:r w:rsidRPr="00B82FA9">
        <w:rPr>
          <w:rFonts w:ascii="Arial" w:hAnsi="Arial" w:cs="Arial"/>
          <w:sz w:val="20"/>
          <w:szCs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  <w:szCs w:val="20"/>
        </w:rPr>
        <w:t xml:space="preserve"> </w:t>
      </w:r>
      <w:r w:rsidRPr="00B82FA9">
        <w:rPr>
          <w:rFonts w:ascii="Arial" w:hAnsi="Arial" w:cs="Arial"/>
          <w:sz w:val="20"/>
          <w:szCs w:val="20"/>
        </w:rPr>
        <w:t xml:space="preserve">pozostawienia skargi bez rozpatrzenia. Wezwanie wstrzymuje bieg terminu, o którym mowa w </w:t>
      </w:r>
      <w:r>
        <w:rPr>
          <w:rFonts w:ascii="Arial" w:hAnsi="Arial" w:cs="Arial"/>
          <w:sz w:val="20"/>
          <w:szCs w:val="20"/>
        </w:rPr>
        <w:t>ust. 21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EC513A" w:rsidRDefault="00EC513A" w:rsidP="00F74E1C">
      <w:pPr>
        <w:pStyle w:val="Akapitzlist"/>
        <w:numPr>
          <w:ilvl w:val="1"/>
          <w:numId w:val="24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  <w:szCs w:val="20"/>
        </w:rPr>
        <w:t xml:space="preserve"> IZ;</w:t>
      </w:r>
    </w:p>
    <w:p w:rsidR="00EC513A" w:rsidRDefault="00EC513A" w:rsidP="00F74E1C">
      <w:pPr>
        <w:pStyle w:val="Akapitzlist"/>
        <w:numPr>
          <w:ilvl w:val="1"/>
          <w:numId w:val="24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pozostawienie protestu bez rozpatrzenia było nieuza</w:t>
      </w:r>
      <w:r>
        <w:rPr>
          <w:rFonts w:ascii="Arial" w:hAnsi="Arial" w:cs="Arial"/>
          <w:sz w:val="20"/>
          <w:szCs w:val="20"/>
        </w:rPr>
        <w:t>sadnione, przekazując sprawę do </w:t>
      </w:r>
      <w:r w:rsidRPr="00275CB9">
        <w:rPr>
          <w:rFonts w:ascii="Arial" w:hAnsi="Arial" w:cs="Arial"/>
          <w:sz w:val="20"/>
          <w:szCs w:val="20"/>
        </w:rPr>
        <w:t xml:space="preserve">rozpatrzenia przez </w:t>
      </w:r>
      <w:r>
        <w:rPr>
          <w:rFonts w:ascii="Arial" w:hAnsi="Arial" w:cs="Arial"/>
          <w:sz w:val="20"/>
          <w:szCs w:val="20"/>
        </w:rPr>
        <w:t>IZ;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67A3E">
        <w:rPr>
          <w:rFonts w:ascii="Arial" w:hAnsi="Arial" w:cs="Arial"/>
          <w:sz w:val="20"/>
          <w:szCs w:val="20"/>
        </w:rPr>
        <w:t>oddalić skargę w przypadku jej nieuwzględnienia;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umorzyć postępowanie w sprawie, jeżeli jest ono</w:t>
      </w:r>
      <w:r w:rsidRPr="00167A3E">
        <w:rPr>
          <w:rFonts w:ascii="Arial" w:hAnsi="Arial" w:cs="Arial"/>
          <w:sz w:val="20"/>
          <w:szCs w:val="20"/>
        </w:rPr>
        <w:t xml:space="preserve"> </w:t>
      </w:r>
      <w:r w:rsidRPr="00275CB9">
        <w:rPr>
          <w:rFonts w:ascii="Arial" w:hAnsi="Arial" w:cs="Arial"/>
          <w:sz w:val="20"/>
          <w:szCs w:val="20"/>
        </w:rPr>
        <w:t>bezprzedmiotowe.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EC513A" w:rsidRDefault="00EC513A" w:rsidP="00F74E1C">
      <w:pPr>
        <w:pStyle w:val="Akapitzlist"/>
        <w:numPr>
          <w:ilvl w:val="0"/>
          <w:numId w:val="25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5CB9">
        <w:rPr>
          <w:rFonts w:ascii="Arial" w:hAnsi="Arial" w:cs="Arial"/>
          <w:sz w:val="20"/>
          <w:szCs w:val="20"/>
        </w:rPr>
        <w:t xml:space="preserve">nioskodawca, </w:t>
      </w:r>
    </w:p>
    <w:p w:rsidR="00EC513A" w:rsidRDefault="00EC513A" w:rsidP="00F74E1C">
      <w:pPr>
        <w:pStyle w:val="Akapitzlist"/>
        <w:numPr>
          <w:ilvl w:val="0"/>
          <w:numId w:val="25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275CB9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F74E1C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  <w:szCs w:val="20"/>
        </w:rPr>
        <w:t>sądu administracyjnego. Postanowienia ust. 19, 20, 22 i 23</w:t>
      </w:r>
      <w:r w:rsidRPr="00275CB9">
        <w:rPr>
          <w:rFonts w:ascii="Arial" w:hAnsi="Arial" w:cs="Arial"/>
          <w:sz w:val="20"/>
          <w:szCs w:val="20"/>
        </w:rPr>
        <w:t xml:space="preserve"> stosuje się odpowiednio. 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25</w:t>
      </w:r>
      <w:r w:rsidRPr="00275CB9">
        <w:rPr>
          <w:rFonts w:ascii="Arial" w:hAnsi="Arial" w:cs="Arial"/>
          <w:sz w:val="20"/>
          <w:szCs w:val="20"/>
        </w:rPr>
        <w:t>, jest rozpatrywana w terminie 30 dni od dnia jej wniesienia.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prawo W</w:t>
      </w:r>
      <w:r w:rsidRPr="004B29D4">
        <w:rPr>
          <w:rFonts w:ascii="Arial" w:hAnsi="Arial" w:cs="Arial"/>
          <w:sz w:val="20"/>
          <w:szCs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  <w:szCs w:val="20"/>
        </w:rPr>
        <w:t xml:space="preserve">art. 46 ust. 5, art. 58 ust. 1 </w:t>
      </w:r>
      <w:proofErr w:type="spellStart"/>
      <w:r w:rsidRPr="008408F8">
        <w:rPr>
          <w:rFonts w:ascii="Arial" w:hAnsi="Arial" w:cs="Arial"/>
          <w:sz w:val="20"/>
          <w:szCs w:val="20"/>
        </w:rPr>
        <w:t>pkt</w:t>
      </w:r>
      <w:proofErr w:type="spellEnd"/>
      <w:r w:rsidRPr="008408F8">
        <w:rPr>
          <w:rFonts w:ascii="Arial" w:hAnsi="Arial" w:cs="Arial"/>
          <w:sz w:val="20"/>
          <w:szCs w:val="20"/>
        </w:rPr>
        <w:t xml:space="preserve"> 2 albo ust. 4 </w:t>
      </w:r>
      <w:proofErr w:type="spellStart"/>
      <w:r w:rsidRPr="008408F8">
        <w:rPr>
          <w:rFonts w:ascii="Arial" w:hAnsi="Arial" w:cs="Arial"/>
          <w:sz w:val="20"/>
          <w:szCs w:val="20"/>
        </w:rPr>
        <w:t>pkt</w:t>
      </w:r>
      <w:proofErr w:type="spellEnd"/>
      <w:r w:rsidRPr="008408F8">
        <w:rPr>
          <w:rFonts w:ascii="Arial" w:hAnsi="Arial" w:cs="Arial"/>
          <w:sz w:val="20"/>
          <w:szCs w:val="20"/>
        </w:rPr>
        <w:t xml:space="preserve"> 2, art. 59 ust. 2 albo art. 66 ust. 2 </w:t>
      </w:r>
      <w:proofErr w:type="spellStart"/>
      <w:r w:rsidRPr="008408F8">
        <w:rPr>
          <w:rFonts w:ascii="Arial" w:hAnsi="Arial" w:cs="Arial"/>
          <w:sz w:val="20"/>
          <w:szCs w:val="20"/>
        </w:rPr>
        <w:t>pkt</w:t>
      </w:r>
      <w:proofErr w:type="spellEnd"/>
      <w:r w:rsidRPr="008408F8">
        <w:rPr>
          <w:rFonts w:ascii="Arial" w:hAnsi="Arial" w:cs="Arial"/>
          <w:sz w:val="20"/>
          <w:szCs w:val="20"/>
        </w:rPr>
        <w:t xml:space="preserve"> 1 Ustawy wdrożeniowej.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W zakresie nieuregulowanym w Ustawie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 xml:space="preserve">art. 3 § 2 </w:t>
      </w:r>
      <w:proofErr w:type="spellStart"/>
      <w:r w:rsidRPr="00F86BB4">
        <w:rPr>
          <w:rFonts w:ascii="Arial" w:hAnsi="Arial" w:cs="Arial"/>
          <w:sz w:val="20"/>
          <w:szCs w:val="20"/>
        </w:rPr>
        <w:t>pkt</w:t>
      </w:r>
      <w:proofErr w:type="spellEnd"/>
      <w:r w:rsidRPr="00F86BB4">
        <w:rPr>
          <w:rFonts w:ascii="Arial" w:hAnsi="Arial" w:cs="Arial"/>
          <w:sz w:val="20"/>
          <w:szCs w:val="20"/>
        </w:rPr>
        <w:t xml:space="preserve"> 4, z wyłączeniem art. 52-55, art. 61 § 3-6, art. 115-122, art. 146, art. 150 i art. 152 tej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Procedura od</w:t>
      </w:r>
      <w:r>
        <w:rPr>
          <w:rFonts w:ascii="Arial" w:hAnsi="Arial" w:cs="Arial"/>
          <w:sz w:val="20"/>
          <w:szCs w:val="20"/>
        </w:rPr>
        <w:t>woławcza, o której mowa w ust. 2-28</w:t>
      </w:r>
      <w:r w:rsidRPr="004B29D4">
        <w:rPr>
          <w:rFonts w:ascii="Arial" w:hAnsi="Arial" w:cs="Arial"/>
          <w:sz w:val="20"/>
          <w:szCs w:val="20"/>
        </w:rPr>
        <w:t>, ni</w:t>
      </w:r>
      <w:r>
        <w:rPr>
          <w:rFonts w:ascii="Arial" w:hAnsi="Arial" w:cs="Arial"/>
          <w:sz w:val="20"/>
          <w:szCs w:val="20"/>
        </w:rPr>
        <w:t>e wstrzymuje zawierania umów z W</w:t>
      </w:r>
      <w:r w:rsidRPr="004B29D4">
        <w:rPr>
          <w:rFonts w:ascii="Arial" w:hAnsi="Arial" w:cs="Arial"/>
          <w:sz w:val="20"/>
          <w:szCs w:val="20"/>
        </w:rPr>
        <w:t>nioskodawcami, których projekty zostały wybrane do dofinansowania.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lastRenderedPageBreak/>
        <w:t>Prawomocne rozstrzygnięcie sądu administracyjnego, polegające na oddaleniu skargi, odrzuceniu skargi lub pozostawieniu skargi bez rozpatrzenia, kończy procedurę odwoławczą oraz procedurę wyboru projektu.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EC513A" w:rsidRDefault="00EC513A" w:rsidP="00F74E1C">
      <w:pPr>
        <w:pStyle w:val="Akapitzlist"/>
        <w:numPr>
          <w:ilvl w:val="0"/>
          <w:numId w:val="26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4B29D4">
        <w:rPr>
          <w:rFonts w:ascii="Arial" w:hAnsi="Arial" w:cs="Arial"/>
          <w:sz w:val="20"/>
          <w:szCs w:val="20"/>
        </w:rPr>
        <w:t xml:space="preserve"> pozostawia go bez rozpatrzen</w:t>
      </w:r>
      <w:r>
        <w:rPr>
          <w:rFonts w:ascii="Arial" w:hAnsi="Arial" w:cs="Arial"/>
          <w:sz w:val="20"/>
          <w:szCs w:val="20"/>
        </w:rPr>
        <w:t>ia, informując o tym na piśmie W</w:t>
      </w:r>
      <w:r w:rsidRPr="004B29D4">
        <w:rPr>
          <w:rFonts w:ascii="Arial" w:hAnsi="Arial" w:cs="Arial"/>
          <w:sz w:val="20"/>
          <w:szCs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  <w:szCs w:val="20"/>
        </w:rPr>
        <w:t>go na zasadach określonych w ust. 17-24</w:t>
      </w:r>
      <w:r w:rsidRPr="004B29D4">
        <w:rPr>
          <w:rFonts w:ascii="Arial" w:hAnsi="Arial" w:cs="Arial"/>
          <w:sz w:val="20"/>
          <w:szCs w:val="20"/>
        </w:rPr>
        <w:t xml:space="preserve">; </w:t>
      </w:r>
    </w:p>
    <w:p w:rsidR="00EC513A" w:rsidRDefault="00EC513A" w:rsidP="00F74E1C">
      <w:pPr>
        <w:pStyle w:val="Akapitzlist"/>
        <w:numPr>
          <w:ilvl w:val="0"/>
          <w:numId w:val="26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  <w:szCs w:val="20"/>
        </w:rPr>
        <w:t> </w:t>
      </w:r>
      <w:r w:rsidRPr="004B29D4">
        <w:rPr>
          <w:rFonts w:ascii="Arial" w:hAnsi="Arial" w:cs="Arial"/>
          <w:sz w:val="20"/>
          <w:szCs w:val="20"/>
        </w:rPr>
        <w:t>sposób naruszający prawo, i nie przekazuje sprawy do ponownego rozpatrzenia.</w:t>
      </w:r>
    </w:p>
    <w:p w:rsidR="00EC513A" w:rsidRP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2D16EE" w:rsidRDefault="002D16EE" w:rsidP="002D16EE">
      <w:pPr>
        <w:pStyle w:val="Nagwek2"/>
      </w:pPr>
      <w:bookmarkStart w:id="19" w:name="_Toc452116610"/>
      <w:r>
        <w:t xml:space="preserve">§ 15 </w:t>
      </w:r>
      <w:r>
        <w:br/>
        <w:t>Umowa</w:t>
      </w:r>
      <w:bookmarkEnd w:id="19"/>
    </w:p>
    <w:p w:rsidR="002D16EE" w:rsidRDefault="002D16EE" w:rsidP="002D16EE"/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nr </w:t>
      </w:r>
      <w:r w:rsidRPr="006859B1">
        <w:rPr>
          <w:rFonts w:ascii="Arial" w:hAnsi="Arial" w:cs="Arial"/>
          <w:b/>
          <w:bCs/>
          <w:sz w:val="20"/>
          <w:szCs w:val="20"/>
        </w:rPr>
        <w:t xml:space="preserve">17 </w:t>
      </w:r>
      <w:r w:rsidRPr="006859B1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>Regulaminu.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zobowiązuje się realizować projekt zgodnie z zasadami określonymi w Umowie</w:t>
      </w:r>
      <w:r w:rsidRPr="006859B1">
        <w:rPr>
          <w:rFonts w:ascii="Arial" w:hAnsi="Arial" w:cs="Arial"/>
          <w:sz w:val="20"/>
          <w:szCs w:val="20"/>
        </w:rPr>
        <w:br/>
        <w:t xml:space="preserve">o dofinansowanie projektu wraz z załącznikami.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Wnioskodawca wzywany jest w formie pisemnej </w:t>
      </w:r>
      <w:r w:rsidRPr="00A975B5">
        <w:rPr>
          <w:rFonts w:ascii="Arial" w:hAnsi="Arial" w:cs="Arial"/>
          <w:sz w:val="20"/>
          <w:szCs w:val="20"/>
        </w:rPr>
        <w:t>do przes</w:t>
      </w:r>
      <w:r w:rsidR="00FE4ADD">
        <w:rPr>
          <w:rFonts w:ascii="Arial" w:hAnsi="Arial" w:cs="Arial"/>
          <w:sz w:val="20"/>
          <w:szCs w:val="20"/>
        </w:rPr>
        <w:t>łania dokumentów niezbędnych do </w:t>
      </w:r>
      <w:r w:rsidRPr="00A975B5">
        <w:rPr>
          <w:rFonts w:ascii="Arial" w:hAnsi="Arial" w:cs="Arial"/>
          <w:sz w:val="20"/>
          <w:szCs w:val="20"/>
        </w:rPr>
        <w:t>sporządzenia umowy</w:t>
      </w:r>
      <w:r w:rsidRPr="00A15794">
        <w:rPr>
          <w:rFonts w:ascii="Arial" w:hAnsi="Arial" w:cs="Arial"/>
          <w:sz w:val="20"/>
          <w:szCs w:val="20"/>
        </w:rPr>
        <w:t xml:space="preserve"> w terminie 7 dni,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projektu. Pismo wysyłane jest za zwrotnym potwierdzeniem odbioru.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są w załączniku nr 3 do Regulaminu  – </w:t>
      </w:r>
      <w:r w:rsidRPr="00A15794">
        <w:rPr>
          <w:rFonts w:ascii="Arial" w:hAnsi="Arial" w:cs="Arial"/>
          <w:i/>
          <w:iCs/>
          <w:sz w:val="20"/>
          <w:szCs w:val="20"/>
        </w:rPr>
        <w:t>Instrukcja wypełniania załączników</w:t>
      </w:r>
      <w:r w:rsidRPr="00A15794">
        <w:rPr>
          <w:rFonts w:ascii="Arial" w:hAnsi="Arial" w:cs="Arial"/>
          <w:sz w:val="20"/>
          <w:szCs w:val="20"/>
        </w:rPr>
        <w:t>.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 uzasadnionych przypadkach termin na uzupełnienie dokumentów wymienionych w piśmie, o którym mowa w ust. 3 może zostać wydłużony na wniosek Wnioskodawcy. O zmianie terminu złożenia załączników powiadamia się Wnioskodawcę pisemnie.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Pismo w sprawie wydłużenia terminu wysyłane jest przez Pracownika IZ za zwrotnym potwierdzeniem  odbioru.   </w:t>
      </w:r>
    </w:p>
    <w:p w:rsidR="00EC513A" w:rsidRPr="00A975B5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 xml:space="preserve">W przypadku stwierdzenia, w wyniku przeprowadzonej weryfikacji załączników, że przekazane przez Wnioskodawcę dokumenty są niekompletne lub nieprawidłowe, Wnioskodawca jest pisemnie wzywany do uzupełnienia braków w terminie 5 dni od dnia doręczenia pisma.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 sprawie uzupełniania dokumentów  niezbędnych do sporządzenia Umowy wysyłane jest przez Pracownika IZ za zwrotnym potwierdzeniem odbioru.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4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Jeżeli w wyznaczonym terminie wymagane dokumenty/załączniki nie zostaną</w:t>
      </w:r>
      <w:r>
        <w:rPr>
          <w:rFonts w:ascii="Arial" w:hAnsi="Arial" w:cs="Arial"/>
          <w:sz w:val="20"/>
          <w:szCs w:val="20"/>
        </w:rPr>
        <w:t xml:space="preserve"> poprawione lub </w:t>
      </w:r>
      <w:r w:rsidRPr="006859B1">
        <w:rPr>
          <w:rFonts w:ascii="Arial" w:hAnsi="Arial" w:cs="Arial"/>
          <w:sz w:val="20"/>
          <w:szCs w:val="20"/>
        </w:rPr>
        <w:t>dostarczone, dany projekt zostaje usunięty z listy projektów wybranych do dofinansowania,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czym Wnioskodawca jest pisemnie informowany. Usunięcie projektu z listy projektów wybranych do dofinansowania nie stanowi negatywnej oceny projektu w rozumieniu art. 53 Ustawy wdrożeniowej. 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zgodnie</w:t>
      </w:r>
      <w:r w:rsidRPr="006859B1">
        <w:rPr>
          <w:rFonts w:ascii="Arial" w:hAnsi="Arial" w:cs="Arial"/>
          <w:sz w:val="20"/>
          <w:szCs w:val="20"/>
        </w:rPr>
        <w:br/>
        <w:t xml:space="preserve">z Instrukcją zabezpieczania umowy o dofinansowanie projektu finansowanego z Europejskiego Funduszu Rozwoju Regionalnego w ramach Regionalnego Programu Operacyjnego Województwa Warmińsko-Mazurskiego na lata 2014-2020, stanowiącą załącznik nr </w:t>
      </w:r>
      <w:r w:rsidRPr="006859B1">
        <w:rPr>
          <w:rFonts w:ascii="Arial" w:hAnsi="Arial" w:cs="Arial"/>
          <w:b/>
          <w:bCs/>
          <w:sz w:val="20"/>
          <w:szCs w:val="20"/>
        </w:rPr>
        <w:t>20</w:t>
      </w:r>
      <w:r w:rsidRPr="006859B1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>Regulaminu. Forma zabezpieczenia prawidłowej realizacji umowy zostanie określona w umowy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dofinansowanie projektu. 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 momencie podpisania Umowy Wnioskodawca nabywa status Beneficjenta RPO WiM.  </w:t>
      </w:r>
    </w:p>
    <w:p w:rsidR="00EC513A" w:rsidRPr="00EC513A" w:rsidRDefault="00EC513A" w:rsidP="00F74E1C">
      <w:pPr>
        <w:numPr>
          <w:ilvl w:val="0"/>
          <w:numId w:val="12"/>
        </w:numPr>
        <w:suppressAutoHyphens w:val="0"/>
        <w:spacing w:after="201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lastRenderedPageBreak/>
        <w:t xml:space="preserve">W razie niewykonania zobowiązań zastrzeżonych Umową, kwota przekazanego wsparcia podlegać będzie zwrotowi wraz z należnymi odsetkami, w wysokości jak dla zaległości podatkowych. </w:t>
      </w:r>
    </w:p>
    <w:p w:rsidR="002D16EE" w:rsidRDefault="002D16EE" w:rsidP="002D16EE">
      <w:pPr>
        <w:pStyle w:val="Nagwek2"/>
      </w:pPr>
      <w:bookmarkStart w:id="20" w:name="_Toc452116611"/>
      <w:r>
        <w:t xml:space="preserve">§ 16 </w:t>
      </w:r>
      <w:r>
        <w:br/>
        <w:t>Kwalifikowalność wydatków</w:t>
      </w:r>
      <w:bookmarkEnd w:id="20"/>
    </w:p>
    <w:p w:rsidR="002D16EE" w:rsidRDefault="002D16EE" w:rsidP="002D16EE"/>
    <w:p w:rsidR="00EC513A" w:rsidRPr="004341D7" w:rsidRDefault="00EC513A" w:rsidP="004341D7">
      <w:pPr>
        <w:pStyle w:val="Akapitzlist"/>
        <w:numPr>
          <w:ilvl w:val="0"/>
          <w:numId w:val="13"/>
        </w:numPr>
        <w:spacing w:line="276" w:lineRule="auto"/>
        <w:jc w:val="both"/>
        <w:rPr>
          <w:strike/>
        </w:rPr>
      </w:pPr>
      <w:r w:rsidRPr="00241E07">
        <w:rPr>
          <w:rFonts w:ascii="Arial" w:hAnsi="Arial" w:cs="Arial"/>
          <w:sz w:val="20"/>
          <w:szCs w:val="20"/>
        </w:rPr>
        <w:t xml:space="preserve">Kwalifikowalność wydatków dla projektów współfinansowanych ze środków krajowych i unijnych w ramach RPO WiM jest oceniana przez IZ zgodnie z zasadami określonymi </w:t>
      </w:r>
      <w:r w:rsidRPr="006D24AC">
        <w:rPr>
          <w:rFonts w:ascii="Arial" w:hAnsi="Arial" w:cs="Arial"/>
          <w:sz w:val="20"/>
          <w:szCs w:val="20"/>
        </w:rPr>
        <w:t xml:space="preserve">w </w:t>
      </w:r>
      <w:r w:rsidR="006D24AC" w:rsidRPr="006D24AC">
        <w:rPr>
          <w:rFonts w:ascii="Arial" w:hAnsi="Arial" w:cs="Arial"/>
          <w:color w:val="000000"/>
          <w:sz w:val="20"/>
          <w:szCs w:val="20"/>
          <w:lang w:eastAsia="en-US"/>
        </w:rPr>
        <w:t>W</w:t>
      </w:r>
      <w:r w:rsidR="006D24AC">
        <w:rPr>
          <w:rFonts w:ascii="Arial" w:hAnsi="Arial" w:cs="Arial"/>
          <w:color w:val="000000"/>
          <w:sz w:val="20"/>
          <w:szCs w:val="20"/>
          <w:lang w:eastAsia="en-US"/>
        </w:rPr>
        <w:t>ytycznych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w sprawie kwalifikowalności wydatków I. 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>w ramach Osi Priorytetowej Inteligentna Gospodarka Warmii i Mazur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>Działanie 1.</w:t>
      </w:r>
      <w:r w:rsidR="006D24AC">
        <w:rPr>
          <w:rFonts w:ascii="Arial" w:hAnsi="Arial" w:cs="Arial"/>
          <w:color w:val="000000"/>
          <w:sz w:val="20"/>
          <w:szCs w:val="20"/>
          <w:lang w:eastAsia="ko-KR"/>
        </w:rPr>
        <w:t>3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 w:rsidR="006D24AC" w:rsidRPr="006D24AC">
        <w:rPr>
          <w:rFonts w:ascii="Arial" w:hAnsi="Arial" w:cs="Arial"/>
          <w:color w:val="000000"/>
          <w:sz w:val="20"/>
          <w:szCs w:val="20"/>
          <w:lang w:eastAsia="ko-KR"/>
        </w:rPr>
        <w:t>Przedsiębiorczość (Wsparcie przedsiębiorczości)</w:t>
      </w:r>
      <w:r w:rsidR="006D24AC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>Poddziałanie 1.</w:t>
      </w:r>
      <w:r w:rsidR="006D24AC">
        <w:rPr>
          <w:rFonts w:ascii="Arial" w:hAnsi="Arial" w:cs="Arial"/>
          <w:color w:val="000000"/>
          <w:sz w:val="20"/>
          <w:szCs w:val="20"/>
          <w:lang w:eastAsia="ko-KR"/>
        </w:rPr>
        <w:t>3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>.</w:t>
      </w:r>
      <w:r w:rsidR="006D24AC">
        <w:rPr>
          <w:rFonts w:ascii="Arial" w:hAnsi="Arial" w:cs="Arial"/>
          <w:color w:val="000000"/>
          <w:sz w:val="20"/>
          <w:szCs w:val="20"/>
          <w:lang w:eastAsia="ko-KR"/>
        </w:rPr>
        <w:t>4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 w:rsidR="006D24AC" w:rsidRPr="006D24AC">
        <w:rPr>
          <w:rFonts w:ascii="Arial" w:hAnsi="Arial" w:cs="Arial"/>
          <w:color w:val="000000"/>
          <w:sz w:val="20"/>
          <w:szCs w:val="20"/>
          <w:lang w:eastAsia="ko-KR"/>
        </w:rPr>
        <w:t>Tereny inwestycyjne</w:t>
      </w:r>
      <w:r w:rsidR="006D24AC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en-US"/>
        </w:rPr>
        <w:t>Regionalnego Programu Operacyjnego Województwa Warmińsko-Mazurskiego na lata 2014-2020 w zakresie Europejskiego Funduszu Rozwoju Regionalnego II. 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 xml:space="preserve">w ramach Osi Priorytetowej </w:t>
      </w:r>
      <w:r w:rsidR="006D24AC">
        <w:rPr>
          <w:rFonts w:ascii="Arial" w:hAnsi="Arial" w:cs="Arial"/>
          <w:color w:val="000000"/>
          <w:sz w:val="20"/>
          <w:szCs w:val="20"/>
          <w:lang w:eastAsia="ko-KR"/>
        </w:rPr>
        <w:t>Kultura i 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>dziedzictwo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>Działanie 6.2 Dziedzictwo naturalne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 Poddziałanie 6.2.1 Infrastruktura uzdrowiskowa</w:t>
      </w:r>
      <w:r w:rsidR="006D24AC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en-US"/>
        </w:rPr>
        <w:t>Regionalnego Programu Operacyjnego Województwa Warmińsko-Mazurskiego na lata 2014-2020 w zakresie Europejskiego Funduszu Rozwoju Regionalnego</w:t>
      </w:r>
      <w:r w:rsidR="000624EE" w:rsidRPr="004341D7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624EE" w:rsidRPr="004341D7">
        <w:rPr>
          <w:rFonts w:ascii="Arial" w:hAnsi="Arial" w:cs="Arial"/>
          <w:sz w:val="20"/>
          <w:szCs w:val="20"/>
        </w:rPr>
        <w:t>Wytycznych Ministra Infrastruktury i</w:t>
      </w:r>
      <w:r w:rsidR="006D24AC">
        <w:rPr>
          <w:rFonts w:ascii="Arial" w:hAnsi="Arial" w:cs="Arial"/>
          <w:sz w:val="20"/>
          <w:szCs w:val="20"/>
        </w:rPr>
        <w:t> </w:t>
      </w:r>
      <w:r w:rsidR="000624EE" w:rsidRPr="004341D7">
        <w:rPr>
          <w:rFonts w:ascii="Arial" w:hAnsi="Arial" w:cs="Arial"/>
          <w:sz w:val="20"/>
          <w:szCs w:val="20"/>
        </w:rPr>
        <w:t>Rozwoju w zakresie kwalifikowalności wydatków w ramach Europejskiego Funduszu Rozwoju Regionalnego, Europejskiego Funduszu Społecznego</w:t>
      </w:r>
      <w:r w:rsidR="005A0B87" w:rsidRPr="004341D7">
        <w:rPr>
          <w:rFonts w:ascii="Arial" w:hAnsi="Arial" w:cs="Arial"/>
          <w:sz w:val="20"/>
          <w:szCs w:val="20"/>
        </w:rPr>
        <w:t xml:space="preserve"> </w:t>
      </w:r>
      <w:r w:rsidRPr="004341D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F5EB4">
        <w:rPr>
          <w:rFonts w:ascii="Arial" w:hAnsi="Arial" w:cs="Arial"/>
          <w:sz w:val="20"/>
          <w:szCs w:val="20"/>
        </w:rPr>
        <w:t>oraz Funduszu Spójności na </w:t>
      </w:r>
      <w:r w:rsidR="008F5EB4" w:rsidRPr="00BA6451">
        <w:rPr>
          <w:rFonts w:ascii="Arial" w:hAnsi="Arial" w:cs="Arial"/>
          <w:sz w:val="20"/>
          <w:szCs w:val="20"/>
        </w:rPr>
        <w:t>lata 2014-2020</w:t>
      </w:r>
      <w:r w:rsidR="008F5EB4">
        <w:rPr>
          <w:rFonts w:ascii="Arial" w:hAnsi="Arial" w:cs="Arial"/>
          <w:sz w:val="20"/>
          <w:szCs w:val="20"/>
        </w:rPr>
        <w:t xml:space="preserve"> </w:t>
      </w:r>
      <w:r w:rsidR="00437689">
        <w:rPr>
          <w:rFonts w:ascii="Arial" w:hAnsi="Arial" w:cs="Arial"/>
          <w:sz w:val="20"/>
          <w:szCs w:val="20"/>
        </w:rPr>
        <w:t xml:space="preserve"> </w:t>
      </w:r>
      <w:r w:rsidRPr="004341D7">
        <w:rPr>
          <w:rFonts w:ascii="Arial" w:hAnsi="Arial" w:cs="Arial"/>
          <w:sz w:val="20"/>
          <w:szCs w:val="20"/>
        </w:rPr>
        <w:t>oraz zgodnie z właściwymi przepisami prawa wspólnotowego i krajowego.</w:t>
      </w:r>
    </w:p>
    <w:p w:rsidR="00DC2110" w:rsidRPr="004341D7" w:rsidRDefault="00532467" w:rsidP="004341D7">
      <w:pPr>
        <w:pStyle w:val="Akapitzlist"/>
        <w:numPr>
          <w:ilvl w:val="0"/>
          <w:numId w:val="13"/>
        </w:numPr>
        <w:spacing w:line="276" w:lineRule="auto"/>
        <w:jc w:val="both"/>
        <w:rPr>
          <w:strike/>
        </w:rPr>
      </w:pPr>
      <w:r w:rsidRPr="004341D7">
        <w:rPr>
          <w:rFonts w:ascii="Arial" w:hAnsi="Arial" w:cs="Arial"/>
          <w:sz w:val="20"/>
          <w:szCs w:val="20"/>
        </w:rPr>
        <w:t xml:space="preserve">W przypadku projektów podlegających zasadom udzielania pomocy publicznej kwalifikowalność wydatków jest oceniana przez IZ zgodnie z zasadami określonymi w rozporządzeniach, o których mowa § 6 ust. </w:t>
      </w:r>
      <w:r w:rsidR="00FE3CEE" w:rsidRPr="004341D7">
        <w:rPr>
          <w:rFonts w:ascii="Arial" w:hAnsi="Arial" w:cs="Arial"/>
          <w:sz w:val="20"/>
          <w:szCs w:val="20"/>
        </w:rPr>
        <w:t>6</w:t>
      </w:r>
      <w:r w:rsidRPr="004341D7">
        <w:rPr>
          <w:rFonts w:ascii="Arial" w:hAnsi="Arial" w:cs="Arial"/>
          <w:sz w:val="20"/>
          <w:szCs w:val="20"/>
        </w:rPr>
        <w:t xml:space="preserve"> Regulaminu. </w:t>
      </w:r>
    </w:p>
    <w:p w:rsidR="002D16EE" w:rsidRPr="002D16EE" w:rsidRDefault="002D16EE" w:rsidP="002D16EE">
      <w:pPr>
        <w:pStyle w:val="Nagwek2"/>
      </w:pPr>
      <w:bookmarkStart w:id="21" w:name="_Toc452116612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1"/>
    </w:p>
    <w:p w:rsidR="00EC513A" w:rsidRDefault="00EC513A" w:rsidP="00EC513A"/>
    <w:p w:rsidR="00EC513A" w:rsidRPr="00167A3E" w:rsidRDefault="00EC513A" w:rsidP="00F74E1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Informacji dla Wnioskodawców ubiegających się dofinansowanie udzielają pracownicy Biura Proje</w:t>
      </w:r>
      <w:r>
        <w:rPr>
          <w:rFonts w:ascii="Arial" w:hAnsi="Arial" w:cs="Arial"/>
          <w:sz w:val="20"/>
          <w:szCs w:val="20"/>
        </w:rPr>
        <w:t>któw Kultura i Infrastruktura Społeczna</w:t>
      </w:r>
      <w:r w:rsidRPr="002B290B">
        <w:rPr>
          <w:rFonts w:ascii="Arial" w:hAnsi="Arial" w:cs="Arial"/>
          <w:sz w:val="20"/>
          <w:szCs w:val="20"/>
        </w:rPr>
        <w:t xml:space="preserve">. Informacje można uzyskać pod następującymi numerami telefonów </w:t>
      </w:r>
      <w:r w:rsidRPr="00167A3E">
        <w:rPr>
          <w:rFonts w:ascii="Arial" w:hAnsi="Arial" w:cs="Arial"/>
          <w:sz w:val="20"/>
          <w:szCs w:val="20"/>
        </w:rPr>
        <w:t>89 52 19 </w:t>
      </w:r>
      <w:r>
        <w:rPr>
          <w:rFonts w:ascii="Arial" w:hAnsi="Arial" w:cs="Arial"/>
          <w:sz w:val="20"/>
          <w:szCs w:val="20"/>
        </w:rPr>
        <w:t>629</w:t>
      </w:r>
      <w:r w:rsidRPr="00167A3E">
        <w:rPr>
          <w:rFonts w:ascii="Arial" w:hAnsi="Arial" w:cs="Arial"/>
          <w:sz w:val="20"/>
          <w:szCs w:val="20"/>
        </w:rPr>
        <w:t>, 89 52 19 6</w:t>
      </w:r>
      <w:r>
        <w:rPr>
          <w:rFonts w:ascii="Arial" w:hAnsi="Arial" w:cs="Arial"/>
          <w:sz w:val="20"/>
          <w:szCs w:val="20"/>
        </w:rPr>
        <w:t>34</w:t>
      </w:r>
      <w:r w:rsidRPr="00167A3E">
        <w:rPr>
          <w:rFonts w:ascii="Arial" w:hAnsi="Arial" w:cs="Arial"/>
          <w:sz w:val="20"/>
          <w:szCs w:val="20"/>
        </w:rPr>
        <w:t>, 89 52 19 </w:t>
      </w:r>
      <w:r>
        <w:rPr>
          <w:rFonts w:ascii="Arial" w:hAnsi="Arial" w:cs="Arial"/>
          <w:sz w:val="20"/>
          <w:szCs w:val="20"/>
        </w:rPr>
        <w:t>392</w:t>
      </w:r>
      <w:r w:rsidRPr="00167A3E">
        <w:rPr>
          <w:rFonts w:ascii="Arial" w:hAnsi="Arial" w:cs="Arial"/>
          <w:sz w:val="20"/>
          <w:szCs w:val="20"/>
        </w:rPr>
        <w:t>, 89 52 19 6</w:t>
      </w:r>
      <w:r>
        <w:rPr>
          <w:rFonts w:ascii="Arial" w:hAnsi="Arial" w:cs="Arial"/>
          <w:sz w:val="20"/>
          <w:szCs w:val="20"/>
        </w:rPr>
        <w:t>38</w:t>
      </w:r>
      <w:r w:rsidRPr="00167A3E">
        <w:rPr>
          <w:rFonts w:ascii="Arial" w:hAnsi="Arial" w:cs="Arial"/>
          <w:sz w:val="20"/>
          <w:szCs w:val="20"/>
        </w:rPr>
        <w:t>, 89 52 19 </w:t>
      </w:r>
      <w:r>
        <w:rPr>
          <w:rFonts w:ascii="Arial" w:hAnsi="Arial" w:cs="Arial"/>
          <w:sz w:val="20"/>
          <w:szCs w:val="20"/>
        </w:rPr>
        <w:t>373</w:t>
      </w:r>
      <w:r w:rsidRPr="00167A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89 52 19 645, </w:t>
      </w:r>
      <w:proofErr w:type="spellStart"/>
      <w:r w:rsidRPr="00167A3E"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167A3E">
        <w:rPr>
          <w:rFonts w:ascii="Arial" w:hAnsi="Arial" w:cs="Arial"/>
          <w:sz w:val="20"/>
          <w:szCs w:val="20"/>
        </w:rPr>
        <w:t>89 52 19 </w:t>
      </w:r>
      <w:r w:rsidRPr="00DA4D6E">
        <w:rPr>
          <w:rFonts w:ascii="Arial" w:hAnsi="Arial" w:cs="Arial"/>
          <w:sz w:val="20"/>
          <w:szCs w:val="20"/>
        </w:rPr>
        <w:t>682</w:t>
      </w:r>
      <w:r>
        <w:rPr>
          <w:rFonts w:ascii="Arial" w:hAnsi="Arial" w:cs="Arial"/>
          <w:sz w:val="20"/>
          <w:szCs w:val="20"/>
        </w:rPr>
        <w:t xml:space="preserve">, </w:t>
      </w:r>
      <w:r w:rsidRPr="00167A3E">
        <w:rPr>
          <w:rFonts w:ascii="Arial" w:hAnsi="Arial" w:cs="Arial"/>
          <w:sz w:val="20"/>
          <w:szCs w:val="20"/>
        </w:rPr>
        <w:t>89 52 19</w:t>
      </w:r>
      <w:r>
        <w:rPr>
          <w:rFonts w:ascii="Arial" w:hAnsi="Arial" w:cs="Arial"/>
          <w:sz w:val="20"/>
          <w:szCs w:val="20"/>
        </w:rPr>
        <w:t> </w:t>
      </w:r>
      <w:r w:rsidRPr="00DA4D6E">
        <w:rPr>
          <w:rFonts w:ascii="Arial" w:hAnsi="Arial" w:cs="Arial"/>
          <w:sz w:val="20"/>
          <w:szCs w:val="20"/>
        </w:rPr>
        <w:t>679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F74E1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Informacji dla Wnioskodawców ubiegających się o dofinans</w:t>
      </w:r>
      <w:r>
        <w:rPr>
          <w:rFonts w:ascii="Arial" w:hAnsi="Arial" w:cs="Arial"/>
          <w:sz w:val="20"/>
          <w:szCs w:val="20"/>
        </w:rPr>
        <w:t>owanie udzielają również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Punkty Informacyjne</w:t>
      </w:r>
      <w:r>
        <w:rPr>
          <w:rFonts w:ascii="Arial" w:hAnsi="Arial" w:cs="Arial"/>
          <w:sz w:val="20"/>
          <w:szCs w:val="20"/>
        </w:rPr>
        <w:t xml:space="preserve"> Funduszy Europejskich</w:t>
      </w:r>
      <w:r w:rsidRPr="00460BAB">
        <w:rPr>
          <w:rFonts w:ascii="Arial" w:hAnsi="Arial" w:cs="Arial"/>
          <w:sz w:val="20"/>
          <w:szCs w:val="20"/>
        </w:rPr>
        <w:t xml:space="preserve">, w godzinach pracy: poniedziałek 8:00-18:00,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wtorek-piątek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7:30-15:30:</w:t>
      </w:r>
    </w:p>
    <w:p w:rsidR="00EC513A" w:rsidRPr="00460BAB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Fund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uszy Europejskich w Olsztynie, Urząd Marszałkowski Województwa Warmińsko-Mazurskiego, ul. 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Głowackiego 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1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7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10-447 Olsztyn, tel.</w:t>
      </w:r>
      <w:r w:rsidRPr="00A94200">
        <w:rPr>
          <w:rFonts w:ascii="Arial" w:hAnsi="Arial" w:cs="Arial"/>
          <w:b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89 512-54-82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89 512-54-83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</w:t>
      </w:r>
      <w:r w:rsidRPr="008C5CA8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 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512-54-85,  89 512-54-86,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460BAB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EC513A" w:rsidRPr="00460BAB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82-300 Elbląg, te</w:t>
      </w:r>
      <w:r>
        <w:rPr>
          <w:rFonts w:ascii="Arial" w:hAnsi="Arial" w:cs="Arial"/>
          <w:sz w:val="20"/>
          <w:szCs w:val="20"/>
        </w:rPr>
        <w:t xml:space="preserve">l. 55 620-09-13, 55 620-09-14, </w:t>
      </w:r>
      <w:r w:rsidRPr="00460BAB">
        <w:rPr>
          <w:rFonts w:ascii="Arial" w:hAnsi="Arial" w:cs="Arial"/>
          <w:sz w:val="20"/>
          <w:szCs w:val="20"/>
        </w:rPr>
        <w:t xml:space="preserve">55 620-09-16, e-mail: </w:t>
      </w:r>
      <w:hyperlink r:id="rId14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460BAB">
        <w:rPr>
          <w:rFonts w:ascii="Arial" w:hAnsi="Arial" w:cs="Arial"/>
          <w:sz w:val="20"/>
          <w:szCs w:val="20"/>
        </w:rPr>
        <w:t>,</w:t>
      </w:r>
    </w:p>
    <w:p w:rsidR="00EC513A" w:rsidRPr="00EC513A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87 734-11-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09, 87 734-11-10, 87 610-07-77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5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22" w:name="_Toc452116613"/>
      <w:r>
        <w:t xml:space="preserve">§ 18 </w:t>
      </w:r>
      <w:r>
        <w:br/>
        <w:t>Postanowienia końcowe</w:t>
      </w:r>
      <w:bookmarkEnd w:id="22"/>
    </w:p>
    <w:p w:rsidR="002D16EE" w:rsidRDefault="002D16EE" w:rsidP="002D16EE"/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i/>
          <w:sz w:val="20"/>
          <w:szCs w:val="20"/>
        </w:rPr>
        <w:t>Regulamin</w:t>
      </w:r>
      <w:r w:rsidRPr="00460BAB">
        <w:rPr>
          <w:rFonts w:ascii="Arial" w:hAnsi="Arial" w:cs="Arial"/>
          <w:sz w:val="20"/>
          <w:szCs w:val="20"/>
        </w:rPr>
        <w:t xml:space="preserve"> wchodzi w życie z dniem podjęcia  przez Zarząd WWM uchwały w sprawie przyjęcia Regulaminu.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  <w:szCs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  <w:szCs w:val="20"/>
        </w:rPr>
        <w:t xml:space="preserve"> wzór Regulaminu każdorazowo jest zatwierdzany przez Zarząd WWM.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jego zmiany wraz z uzasadnieniem </w:t>
      </w:r>
      <w:r>
        <w:rPr>
          <w:rFonts w:ascii="Arial" w:hAnsi="Arial" w:cs="Arial"/>
          <w:sz w:val="20"/>
          <w:szCs w:val="20"/>
        </w:rPr>
        <w:t xml:space="preserve">oraz terminem od którego są stosowane </w:t>
      </w:r>
      <w:r w:rsidRPr="00460BAB">
        <w:rPr>
          <w:rFonts w:ascii="Arial" w:hAnsi="Arial" w:cs="Arial"/>
          <w:sz w:val="20"/>
          <w:szCs w:val="20"/>
        </w:rPr>
        <w:t>zamieszczane są na stronie internetowej RPO WiM</w:t>
      </w:r>
      <w:r>
        <w:rPr>
          <w:rFonts w:ascii="Arial" w:hAnsi="Arial" w:cs="Arial"/>
          <w:sz w:val="20"/>
          <w:szCs w:val="20"/>
        </w:rPr>
        <w:t xml:space="preserve"> oraz Portalu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złożenia wniosków o dofinansowanie projektów wyłącznie przez podmioty niespełniające kryteriów aplikowania do udziału w danym konkursie,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nie złożenia żadnego wniosku o dofinansowanie w danym konkursie,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EC513A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A86E4E" w:rsidRDefault="00A86E4E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2D16EE" w:rsidP="001469CF">
      <w:pPr>
        <w:pStyle w:val="Nagwek2"/>
      </w:pPr>
      <w:bookmarkStart w:id="23" w:name="_Toc452116614"/>
      <w:r w:rsidRPr="002D16EE">
        <w:lastRenderedPageBreak/>
        <w:t>Lista załączników do Regulaminu</w:t>
      </w:r>
      <w:bookmarkEnd w:id="23"/>
    </w:p>
    <w:p w:rsidR="001469CF" w:rsidRPr="001469CF" w:rsidRDefault="001469CF" w:rsidP="001469CF"/>
    <w:tbl>
      <w:tblPr>
        <w:tblW w:w="0" w:type="auto"/>
        <w:tblLook w:val="04A0"/>
      </w:tblPr>
      <w:tblGrid>
        <w:gridCol w:w="1951"/>
        <w:gridCol w:w="8080"/>
      </w:tblGrid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Programu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</w:t>
            </w:r>
            <w:r w:rsidR="006D6B5C">
              <w:rPr>
                <w:rFonts w:ascii="Arial" w:hAnsi="Arial" w:cs="Arial"/>
                <w:sz w:val="20"/>
                <w:szCs w:val="20"/>
              </w:rPr>
              <w:t xml:space="preserve">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t>Warmińsko-Mazurskiego na lata 2014-2020 na etapie oceny i realizacji projektu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wymogów formalnych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12 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Regulamin K</w:t>
            </w:r>
            <w:r>
              <w:rPr>
                <w:rFonts w:ascii="Arial" w:hAnsi="Arial" w:cs="Arial"/>
                <w:sz w:val="20"/>
                <w:szCs w:val="20"/>
              </w:rPr>
              <w:t>omisji Oceny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16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umowy o dofinansowanie projektu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18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6C9E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6D24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Wytyczne w sprawie kwalifikowalności wydatków I. 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w ramach Osi Priorytetowej Inteligentna Gospodarka Warmii i Mazur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Działa</w:t>
            </w:r>
            <w:r w:rsidR="00DB7228"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nie 1.</w:t>
            </w:r>
            <w:r w:rsidR="006D24AC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3</w:t>
            </w:r>
            <w:r w:rsidR="00DB7228"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6D24AC" w:rsidRPr="006D24AC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Przedsiębiorczość (Wsparcie przedsiębiorczości)</w:t>
            </w:r>
            <w:r w:rsidR="006D24AC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Poddziałanie 1.</w:t>
            </w:r>
            <w:r w:rsidR="006D24AC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3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.</w:t>
            </w:r>
            <w:r w:rsidR="006D24AC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4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6D24AC" w:rsidRPr="006D24AC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Tereny inwestycyjne</w:t>
            </w:r>
            <w:r w:rsidR="006D24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Regionalnego Programu Operacyjnego Województwa Warmińsko-Mazurskiego na lata 2014-2020 w zakresie Europejskiego Funduszu Rozwoju Regionalnego II. 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w ramach Osi Priorytetowej </w:t>
            </w:r>
            <w:r w:rsid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Kultura i </w:t>
            </w:r>
            <w:r w:rsidR="00AE321F"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dziedzictwo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Działanie </w:t>
            </w:r>
            <w:r w:rsidR="00EA3E48" w:rsidRPr="00EA3E48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6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.2 </w:t>
            </w:r>
            <w:r w:rsidR="00AE321F"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Dziedzictwo naturalne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A3E48" w:rsidRPr="00EA3E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Poddziałanie 6.2.1 </w:t>
            </w:r>
            <w:r w:rsidR="00AE321F"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Infrastruktura uzdrowiskowa</w:t>
            </w:r>
            <w:r w:rsid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Regionalnego Programu Operacyjnego Województwa Warmińsko-Mazurskiego na lata 2014-2020</w:t>
            </w:r>
            <w:r w:rsidR="006D6B5C"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 zakresie Europejskiego Funduszu Rozwoju Regionalnego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zabezpieczania umowy o dofinansowanie projektu finansowanego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3293">
              <w:rPr>
                <w:rFonts w:ascii="Arial" w:hAnsi="Arial" w:cs="Arial"/>
                <w:sz w:val="20"/>
                <w:szCs w:val="20"/>
              </w:rPr>
              <w:t>z Europejskiego Funduszu  Rozwoju Regionalnego w ramach Regionalnego Programu Operacyjnego Województwa Warmińsko-Mazurskiego na lata 2014-2020</w:t>
            </w:r>
          </w:p>
        </w:tc>
      </w:tr>
    </w:tbl>
    <w:p w:rsidR="002D16EE" w:rsidRPr="002D16EE" w:rsidRDefault="002D16EE" w:rsidP="002D16EE"/>
    <w:sectPr w:rsidR="002D16EE" w:rsidRPr="002D16EE" w:rsidSect="00103D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CE" w:rsidRDefault="00A043CE" w:rsidP="00603EEE">
      <w:r>
        <w:separator/>
      </w:r>
    </w:p>
  </w:endnote>
  <w:endnote w:type="continuationSeparator" w:id="0">
    <w:p w:rsidR="00A043CE" w:rsidRDefault="00A043CE" w:rsidP="0060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86" w:rsidRDefault="009329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3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4243C" w:rsidRPr="002D16EE" w:rsidRDefault="0051121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="0054243C"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C30F60">
          <w:rPr>
            <w:rFonts w:ascii="Arial" w:hAnsi="Arial" w:cs="Arial"/>
            <w:noProof/>
            <w:sz w:val="20"/>
            <w:szCs w:val="20"/>
          </w:rPr>
          <w:t>2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4243C" w:rsidRDefault="005424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3C" w:rsidRDefault="0054243C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>
      <w:rPr>
        <w:rFonts w:ascii="Arial" w:hAnsi="Arial" w:cs="Arial"/>
        <w:sz w:val="20"/>
        <w:szCs w:val="20"/>
      </w:rPr>
      <w:t xml:space="preserve"> </w:t>
    </w:r>
    <w:r w:rsidR="00932986">
      <w:rPr>
        <w:rFonts w:ascii="Arial" w:hAnsi="Arial" w:cs="Arial"/>
        <w:sz w:val="20"/>
        <w:szCs w:val="20"/>
      </w:rPr>
      <w:t>30</w:t>
    </w:r>
    <w:r>
      <w:rPr>
        <w:rFonts w:ascii="Arial" w:hAnsi="Arial" w:cs="Arial"/>
        <w:sz w:val="20"/>
        <w:szCs w:val="20"/>
      </w:rPr>
      <w:t> maja</w:t>
    </w:r>
    <w:r w:rsidRPr="008669EC">
      <w:rPr>
        <w:rFonts w:ascii="Arial" w:hAnsi="Arial" w:cs="Arial"/>
        <w:sz w:val="20"/>
        <w:szCs w:val="20"/>
      </w:rPr>
      <w:t> 201</w:t>
    </w:r>
    <w:r>
      <w:rPr>
        <w:rFonts w:ascii="Arial" w:hAnsi="Arial" w:cs="Arial"/>
        <w:sz w:val="20"/>
        <w:szCs w:val="20"/>
      </w:rPr>
      <w:t>6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CE" w:rsidRDefault="00A043CE" w:rsidP="00603EEE">
      <w:r>
        <w:separator/>
      </w:r>
    </w:p>
  </w:footnote>
  <w:footnote w:type="continuationSeparator" w:id="0">
    <w:p w:rsidR="00A043CE" w:rsidRDefault="00A043CE" w:rsidP="00603EEE">
      <w:r>
        <w:continuationSeparator/>
      </w:r>
    </w:p>
  </w:footnote>
  <w:footnote w:id="1">
    <w:p w:rsidR="0054243C" w:rsidRPr="006D2BEF" w:rsidRDefault="0054243C" w:rsidP="006D2B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BEF">
        <w:rPr>
          <w:rFonts w:ascii="Arial" w:hAnsi="Arial" w:cs="Arial"/>
          <w:sz w:val="18"/>
          <w:szCs w:val="18"/>
        </w:rPr>
        <w:t xml:space="preserve">Wartość w PLN została określona według kursu Europejskiego Banku Centralnego z przedostatniego dnia </w:t>
      </w:r>
      <w:proofErr w:type="spellStart"/>
      <w:r w:rsidRPr="006D2BEF">
        <w:rPr>
          <w:rFonts w:ascii="Arial" w:hAnsi="Arial" w:cs="Arial"/>
          <w:sz w:val="18"/>
          <w:szCs w:val="18"/>
        </w:rPr>
        <w:t>kwotowania</w:t>
      </w:r>
      <w:proofErr w:type="spellEnd"/>
      <w:r w:rsidRPr="006D2BEF">
        <w:rPr>
          <w:rFonts w:ascii="Arial" w:hAnsi="Arial" w:cs="Arial"/>
          <w:sz w:val="18"/>
          <w:szCs w:val="18"/>
        </w:rPr>
        <w:t xml:space="preserve"> środków w miesiącu poprzedzającym miesiąc, w którym ogłoszono konkurs, tj. </w:t>
      </w:r>
      <w:r>
        <w:rPr>
          <w:rFonts w:ascii="Arial" w:hAnsi="Arial" w:cs="Arial"/>
          <w:sz w:val="18"/>
          <w:szCs w:val="18"/>
        </w:rPr>
        <w:t>28</w:t>
      </w:r>
      <w:r w:rsidRPr="006D2BEF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6D2BEF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6 r., gdzie 1 EUR =  4,3880 PLN. Z </w:t>
      </w:r>
      <w:r w:rsidRPr="006D2BEF">
        <w:rPr>
          <w:rFonts w:ascii="Arial" w:hAnsi="Arial" w:cs="Arial"/>
          <w:sz w:val="18"/>
          <w:szCs w:val="18"/>
        </w:rPr>
        <w:t>uwagi na konieczność ogłoszenia naborów w PLN, wybór projektów do dofinansowania oraz podpisanie umów będzie uzależnione od dostępności środków</w:t>
      </w:r>
    </w:p>
  </w:footnote>
  <w:footnote w:id="2">
    <w:p w:rsidR="0054243C" w:rsidRPr="00317949" w:rsidRDefault="0054243C" w:rsidP="00EC5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86" w:rsidRDefault="009329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86" w:rsidRDefault="009329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827"/>
      <w:gridCol w:w="3593"/>
    </w:tblGrid>
    <w:tr w:rsidR="0054243C" w:rsidTr="00F2482D">
      <w:tc>
        <w:tcPr>
          <w:tcW w:w="2660" w:type="dxa"/>
          <w:shd w:val="clear" w:color="auto" w:fill="auto"/>
          <w:vAlign w:val="center"/>
        </w:tcPr>
        <w:p w:rsidR="0054243C" w:rsidRPr="00883293" w:rsidRDefault="0054243C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5720" cy="681990"/>
                <wp:effectExtent l="19050" t="0" r="0" b="0"/>
                <wp:docPr id="22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54243C" w:rsidRPr="00883293" w:rsidRDefault="0054243C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5325" cy="681990"/>
                <wp:effectExtent l="19050" t="0" r="0" b="0"/>
                <wp:docPr id="23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54243C" w:rsidRPr="00883293" w:rsidRDefault="0054243C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61210" cy="681990"/>
                <wp:effectExtent l="19050" t="0" r="0" b="0"/>
                <wp:docPr id="24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243C" w:rsidRPr="002D16EE" w:rsidRDefault="0054243C" w:rsidP="002D1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8182A"/>
    <w:multiLevelType w:val="hybridMultilevel"/>
    <w:tmpl w:val="5B70568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667A2C"/>
    <w:multiLevelType w:val="hybridMultilevel"/>
    <w:tmpl w:val="90801630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45DC"/>
    <w:multiLevelType w:val="hybridMultilevel"/>
    <w:tmpl w:val="D05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DA0EA3"/>
    <w:multiLevelType w:val="hybridMultilevel"/>
    <w:tmpl w:val="4A46E95E"/>
    <w:lvl w:ilvl="0" w:tplc="711E1C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5052F4"/>
    <w:multiLevelType w:val="hybridMultilevel"/>
    <w:tmpl w:val="38FCA99C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5DC511FB"/>
    <w:multiLevelType w:val="hybridMultilevel"/>
    <w:tmpl w:val="FB76A7BA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201569"/>
    <w:multiLevelType w:val="hybridMultilevel"/>
    <w:tmpl w:val="E0C81204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07525"/>
    <w:multiLevelType w:val="hybridMultilevel"/>
    <w:tmpl w:val="76F8ACF0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8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6"/>
  </w:num>
  <w:num w:numId="4">
    <w:abstractNumId w:val="36"/>
  </w:num>
  <w:num w:numId="5">
    <w:abstractNumId w:val="33"/>
  </w:num>
  <w:num w:numId="6">
    <w:abstractNumId w:val="11"/>
  </w:num>
  <w:num w:numId="7">
    <w:abstractNumId w:val="29"/>
  </w:num>
  <w:num w:numId="8">
    <w:abstractNumId w:val="4"/>
  </w:num>
  <w:num w:numId="9">
    <w:abstractNumId w:val="39"/>
  </w:num>
  <w:num w:numId="10">
    <w:abstractNumId w:val="45"/>
  </w:num>
  <w:num w:numId="11">
    <w:abstractNumId w:val="0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13"/>
  </w:num>
  <w:num w:numId="16">
    <w:abstractNumId w:val="21"/>
  </w:num>
  <w:num w:numId="17">
    <w:abstractNumId w:val="43"/>
  </w:num>
  <w:num w:numId="18">
    <w:abstractNumId w:val="41"/>
  </w:num>
  <w:num w:numId="19">
    <w:abstractNumId w:val="14"/>
  </w:num>
  <w:num w:numId="20">
    <w:abstractNumId w:val="5"/>
  </w:num>
  <w:num w:numId="21">
    <w:abstractNumId w:val="18"/>
  </w:num>
  <w:num w:numId="22">
    <w:abstractNumId w:val="2"/>
  </w:num>
  <w:num w:numId="23">
    <w:abstractNumId w:val="19"/>
  </w:num>
  <w:num w:numId="24">
    <w:abstractNumId w:val="7"/>
  </w:num>
  <w:num w:numId="25">
    <w:abstractNumId w:val="1"/>
  </w:num>
  <w:num w:numId="26">
    <w:abstractNumId w:val="37"/>
  </w:num>
  <w:num w:numId="27">
    <w:abstractNumId w:val="40"/>
  </w:num>
  <w:num w:numId="28">
    <w:abstractNumId w:val="34"/>
  </w:num>
  <w:num w:numId="29">
    <w:abstractNumId w:val="24"/>
  </w:num>
  <w:num w:numId="30">
    <w:abstractNumId w:val="38"/>
  </w:num>
  <w:num w:numId="31">
    <w:abstractNumId w:val="20"/>
  </w:num>
  <w:num w:numId="32">
    <w:abstractNumId w:val="10"/>
  </w:num>
  <w:num w:numId="33">
    <w:abstractNumId w:val="23"/>
  </w:num>
  <w:num w:numId="34">
    <w:abstractNumId w:val="9"/>
  </w:num>
  <w:num w:numId="35">
    <w:abstractNumId w:val="35"/>
  </w:num>
  <w:num w:numId="36">
    <w:abstractNumId w:val="22"/>
  </w:num>
  <w:num w:numId="37">
    <w:abstractNumId w:val="27"/>
  </w:num>
  <w:num w:numId="38">
    <w:abstractNumId w:val="17"/>
  </w:num>
  <w:num w:numId="39">
    <w:abstractNumId w:val="42"/>
  </w:num>
  <w:num w:numId="40">
    <w:abstractNumId w:val="44"/>
  </w:num>
  <w:num w:numId="41">
    <w:abstractNumId w:val="12"/>
  </w:num>
  <w:num w:numId="42">
    <w:abstractNumId w:val="46"/>
  </w:num>
  <w:num w:numId="43">
    <w:abstractNumId w:val="8"/>
  </w:num>
  <w:num w:numId="44">
    <w:abstractNumId w:val="15"/>
  </w:num>
  <w:num w:numId="45">
    <w:abstractNumId w:val="25"/>
  </w:num>
  <w:num w:numId="46">
    <w:abstractNumId w:val="3"/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603EEE"/>
    <w:rsid w:val="000054E1"/>
    <w:rsid w:val="00007DA1"/>
    <w:rsid w:val="00012AB1"/>
    <w:rsid w:val="00020DEA"/>
    <w:rsid w:val="00027E12"/>
    <w:rsid w:val="00057183"/>
    <w:rsid w:val="000624EE"/>
    <w:rsid w:val="00063375"/>
    <w:rsid w:val="0006597A"/>
    <w:rsid w:val="00076A88"/>
    <w:rsid w:val="000B1A64"/>
    <w:rsid w:val="000B4F29"/>
    <w:rsid w:val="000B7CED"/>
    <w:rsid w:val="000D7D12"/>
    <w:rsid w:val="00103D11"/>
    <w:rsid w:val="00104459"/>
    <w:rsid w:val="00111E8E"/>
    <w:rsid w:val="001469CF"/>
    <w:rsid w:val="00192734"/>
    <w:rsid w:val="001A1887"/>
    <w:rsid w:val="001B0117"/>
    <w:rsid w:val="001E70CB"/>
    <w:rsid w:val="00213942"/>
    <w:rsid w:val="002218D3"/>
    <w:rsid w:val="0022302B"/>
    <w:rsid w:val="00234382"/>
    <w:rsid w:val="00243753"/>
    <w:rsid w:val="0025465E"/>
    <w:rsid w:val="00270E8C"/>
    <w:rsid w:val="00277EE7"/>
    <w:rsid w:val="002D16EE"/>
    <w:rsid w:val="002E5E66"/>
    <w:rsid w:val="002F5B7F"/>
    <w:rsid w:val="00300B48"/>
    <w:rsid w:val="00332A5A"/>
    <w:rsid w:val="003414C8"/>
    <w:rsid w:val="003448B2"/>
    <w:rsid w:val="00344B51"/>
    <w:rsid w:val="00396AA2"/>
    <w:rsid w:val="003B524C"/>
    <w:rsid w:val="003C3213"/>
    <w:rsid w:val="003C36A3"/>
    <w:rsid w:val="003D2460"/>
    <w:rsid w:val="003D6021"/>
    <w:rsid w:val="003F1544"/>
    <w:rsid w:val="004044AF"/>
    <w:rsid w:val="004341D7"/>
    <w:rsid w:val="00435B52"/>
    <w:rsid w:val="00437689"/>
    <w:rsid w:val="004562DD"/>
    <w:rsid w:val="00481897"/>
    <w:rsid w:val="00482E5C"/>
    <w:rsid w:val="004E5746"/>
    <w:rsid w:val="0051121A"/>
    <w:rsid w:val="00526EF3"/>
    <w:rsid w:val="005323D4"/>
    <w:rsid w:val="00532467"/>
    <w:rsid w:val="00541C72"/>
    <w:rsid w:val="0054243C"/>
    <w:rsid w:val="00547697"/>
    <w:rsid w:val="00562494"/>
    <w:rsid w:val="00595F8C"/>
    <w:rsid w:val="005A0B87"/>
    <w:rsid w:val="005E4ED8"/>
    <w:rsid w:val="005F563C"/>
    <w:rsid w:val="00602834"/>
    <w:rsid w:val="00603EEE"/>
    <w:rsid w:val="00611300"/>
    <w:rsid w:val="00627695"/>
    <w:rsid w:val="00630D5C"/>
    <w:rsid w:val="00632B28"/>
    <w:rsid w:val="00654147"/>
    <w:rsid w:val="0066066C"/>
    <w:rsid w:val="00665B6F"/>
    <w:rsid w:val="0069738E"/>
    <w:rsid w:val="006B1BA3"/>
    <w:rsid w:val="006D24AC"/>
    <w:rsid w:val="006D2BEF"/>
    <w:rsid w:val="006D6B5C"/>
    <w:rsid w:val="006F6033"/>
    <w:rsid w:val="00700B98"/>
    <w:rsid w:val="00705C67"/>
    <w:rsid w:val="00781C19"/>
    <w:rsid w:val="007A3334"/>
    <w:rsid w:val="007D144B"/>
    <w:rsid w:val="007D18EA"/>
    <w:rsid w:val="007D48D2"/>
    <w:rsid w:val="007D6027"/>
    <w:rsid w:val="007E3859"/>
    <w:rsid w:val="008203B9"/>
    <w:rsid w:val="0086446B"/>
    <w:rsid w:val="00865649"/>
    <w:rsid w:val="008A3CD7"/>
    <w:rsid w:val="008C2DA0"/>
    <w:rsid w:val="008F5EB4"/>
    <w:rsid w:val="00900B5C"/>
    <w:rsid w:val="0090774B"/>
    <w:rsid w:val="00917497"/>
    <w:rsid w:val="00927429"/>
    <w:rsid w:val="00932986"/>
    <w:rsid w:val="0094075E"/>
    <w:rsid w:val="00941A7D"/>
    <w:rsid w:val="00984AEB"/>
    <w:rsid w:val="00991C28"/>
    <w:rsid w:val="009D4B5E"/>
    <w:rsid w:val="009F419A"/>
    <w:rsid w:val="00A043CE"/>
    <w:rsid w:val="00A04688"/>
    <w:rsid w:val="00A3225A"/>
    <w:rsid w:val="00A351AE"/>
    <w:rsid w:val="00A703E6"/>
    <w:rsid w:val="00A86E4E"/>
    <w:rsid w:val="00A94441"/>
    <w:rsid w:val="00AC777C"/>
    <w:rsid w:val="00AE27DB"/>
    <w:rsid w:val="00AE321F"/>
    <w:rsid w:val="00B107AE"/>
    <w:rsid w:val="00B12E82"/>
    <w:rsid w:val="00B66D59"/>
    <w:rsid w:val="00B73C9D"/>
    <w:rsid w:val="00B861AC"/>
    <w:rsid w:val="00BB7D25"/>
    <w:rsid w:val="00BE58FF"/>
    <w:rsid w:val="00C008DD"/>
    <w:rsid w:val="00C12F23"/>
    <w:rsid w:val="00C30F60"/>
    <w:rsid w:val="00C3740E"/>
    <w:rsid w:val="00C82CD9"/>
    <w:rsid w:val="00C92CD1"/>
    <w:rsid w:val="00C9330E"/>
    <w:rsid w:val="00C963B7"/>
    <w:rsid w:val="00CA4012"/>
    <w:rsid w:val="00CC4C2E"/>
    <w:rsid w:val="00CD04B9"/>
    <w:rsid w:val="00CD6150"/>
    <w:rsid w:val="00CE4C2D"/>
    <w:rsid w:val="00CF0577"/>
    <w:rsid w:val="00D12E37"/>
    <w:rsid w:val="00D51E5D"/>
    <w:rsid w:val="00D82B45"/>
    <w:rsid w:val="00DA2C61"/>
    <w:rsid w:val="00DB32F1"/>
    <w:rsid w:val="00DB7228"/>
    <w:rsid w:val="00DC2110"/>
    <w:rsid w:val="00DD24A4"/>
    <w:rsid w:val="00DD52DA"/>
    <w:rsid w:val="00DF08F9"/>
    <w:rsid w:val="00E00E48"/>
    <w:rsid w:val="00E90989"/>
    <w:rsid w:val="00E971AC"/>
    <w:rsid w:val="00EA0A1F"/>
    <w:rsid w:val="00EA3E48"/>
    <w:rsid w:val="00EC513A"/>
    <w:rsid w:val="00EF7DFC"/>
    <w:rsid w:val="00F011A3"/>
    <w:rsid w:val="00F07040"/>
    <w:rsid w:val="00F17F9F"/>
    <w:rsid w:val="00F2482D"/>
    <w:rsid w:val="00F33909"/>
    <w:rsid w:val="00F74E1C"/>
    <w:rsid w:val="00FC017E"/>
    <w:rsid w:val="00FE10F9"/>
    <w:rsid w:val="00FE3CEE"/>
    <w:rsid w:val="00FE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B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B6F"/>
    <w:rPr>
      <w:b/>
      <w:bCs/>
    </w:rPr>
  </w:style>
  <w:style w:type="paragraph" w:styleId="Poprawka">
    <w:name w:val="Revision"/>
    <w:hidden/>
    <w:uiPriority w:val="99"/>
    <w:semiHidden/>
    <w:rsid w:val="0066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84896-3E90-4CC1-8108-CD78DB2D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9241</Words>
  <Characters>55452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k.szylin</cp:lastModifiedBy>
  <cp:revision>12</cp:revision>
  <cp:lastPrinted>2016-05-27T10:48:00Z</cp:lastPrinted>
  <dcterms:created xsi:type="dcterms:W3CDTF">2016-05-23T08:12:00Z</dcterms:created>
  <dcterms:modified xsi:type="dcterms:W3CDTF">2016-05-27T12:54:00Z</dcterms:modified>
</cp:coreProperties>
</file>