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6611E8E" w14:textId="7700C982" w:rsidR="003379BC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>
              <w:rPr>
                <w:rFonts w:ascii="Arial" w:hAnsi="Arial" w:cs="Arial"/>
                <w:vertAlign w:val="superscript"/>
              </w:rPr>
              <w:t xml:space="preserve">Załącznik </w:t>
            </w:r>
            <w:r w:rsidR="00B66357">
              <w:rPr>
                <w:rFonts w:ascii="Arial" w:hAnsi="Arial" w:cs="Arial"/>
                <w:vertAlign w:val="superscript"/>
              </w:rPr>
              <w:t xml:space="preserve">nr 2 </w:t>
            </w:r>
            <w:r w:rsidR="003379BC">
              <w:rPr>
                <w:rFonts w:ascii="Arial" w:hAnsi="Arial" w:cs="Arial"/>
                <w:vertAlign w:val="superscript"/>
              </w:rPr>
              <w:t>do Uchwały nr</w:t>
            </w:r>
            <w:r w:rsidR="00C26DE0">
              <w:rPr>
                <w:rFonts w:ascii="Arial" w:hAnsi="Arial" w:cs="Arial"/>
                <w:vertAlign w:val="superscript"/>
              </w:rPr>
              <w:t xml:space="preserve"> </w:t>
            </w:r>
            <w:r w:rsidR="00B66357">
              <w:rPr>
                <w:rFonts w:ascii="Arial" w:hAnsi="Arial" w:cs="Arial"/>
                <w:vertAlign w:val="superscript"/>
              </w:rPr>
              <w:t>……………………</w:t>
            </w:r>
          </w:p>
          <w:p w14:paraId="56DDE508" w14:textId="3F697103" w:rsidR="00520BE1" w:rsidRPr="000B7EC5" w:rsidRDefault="00C26DE0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>
              <w:rPr>
                <w:rFonts w:ascii="Arial" w:hAnsi="Arial" w:cs="Arial"/>
                <w:vertAlign w:val="superscript"/>
              </w:rPr>
              <w:t xml:space="preserve">Zarządu Województwa </w:t>
            </w:r>
            <w:proofErr w:type="gramStart"/>
            <w:r w:rsidR="003379BC">
              <w:rPr>
                <w:rFonts w:ascii="Arial" w:hAnsi="Arial" w:cs="Arial"/>
                <w:vertAlign w:val="superscript"/>
              </w:rPr>
              <w:t>Warmińsko-Mazurskiego</w:t>
            </w:r>
            <w:r w:rsidR="003379BC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                                    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          </w:t>
            </w:r>
            <w:r w:rsidR="003379BC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vertAlign w:val="superscript"/>
              </w:rPr>
              <w:t xml:space="preserve"> ………………….</w:t>
            </w:r>
            <w:r w:rsidR="00450070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2018 </w:t>
            </w:r>
            <w:proofErr w:type="gramStart"/>
            <w:r>
              <w:rPr>
                <w:rFonts w:ascii="Arial" w:hAnsi="Arial" w:cs="Arial"/>
                <w:vertAlign w:val="superscript"/>
              </w:rPr>
              <w:t>r</w:t>
            </w:r>
            <w:proofErr w:type="gramEnd"/>
            <w:r w:rsidR="003379BC">
              <w:rPr>
                <w:rFonts w:ascii="Arial" w:hAnsi="Arial" w:cs="Arial"/>
                <w:vertAlign w:val="superscript"/>
              </w:rPr>
              <w:t>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2 do Uchwały nr 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14:paraId="19A84DA2" w14:textId="77777777" w:rsidR="00520BE1" w:rsidRPr="000B7EC5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proofErr w:type="gramEnd"/>
            <w:r w:rsidR="003379BC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14:paraId="4F53BBA9" w14:textId="77777777" w:rsidR="00603EEE" w:rsidRPr="00AC777C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 xml:space="preserve">z 23 sierpnia 2016 </w:t>
            </w:r>
            <w:proofErr w:type="gramStart"/>
            <w:r>
              <w:rPr>
                <w:rFonts w:ascii="Arial" w:hAnsi="Arial" w:cs="Arial"/>
                <w:vertAlign w:val="superscript"/>
              </w:rPr>
              <w:t>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</w:t>
            </w:r>
            <w:proofErr w:type="gramEnd"/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603EEE" w:rsidRPr="00A2619B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4906A197" w:rsidR="007E5BBA" w:rsidRPr="00FD76E3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>nr</w:t>
            </w:r>
            <w:proofErr w:type="gramEnd"/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RPWM.</w:t>
            </w:r>
            <w:r w:rsidR="00C608FA">
              <w:rPr>
                <w:rFonts w:ascii="Arial" w:hAnsi="Arial" w:cs="Arial"/>
                <w:b/>
                <w:sz w:val="28"/>
                <w:szCs w:val="28"/>
              </w:rPr>
              <w:t>08.01.00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-IZ.00-28-00</w:t>
            </w:r>
            <w:r w:rsidR="00C8020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A3C57" w:rsidRPr="00FD76E3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5F7F7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gramStart"/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>w</w:t>
            </w:r>
            <w:proofErr w:type="gramEnd"/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 ramach Regionalnego Programu Operacyjnego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210A5B66" w14:textId="77777777" w:rsidR="00C608FA" w:rsidRDefault="00BD08B9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76E3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C608FA" w:rsidRPr="00C608FA">
              <w:rPr>
                <w:rFonts w:ascii="Arial" w:hAnsi="Arial" w:cs="Arial"/>
                <w:b/>
                <w:sz w:val="28"/>
                <w:szCs w:val="28"/>
              </w:rPr>
              <w:t xml:space="preserve">8 Obszary wymagające rewitalizacji, </w:t>
            </w:r>
          </w:p>
          <w:p w14:paraId="17CD6907" w14:textId="77777777" w:rsidR="00C608FA" w:rsidRDefault="00C608FA" w:rsidP="00F02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8FA">
              <w:rPr>
                <w:rFonts w:ascii="Arial" w:hAnsi="Arial" w:cs="Arial"/>
                <w:b/>
                <w:sz w:val="28"/>
                <w:szCs w:val="28"/>
              </w:rPr>
              <w:t xml:space="preserve">Działanie 8.1 </w:t>
            </w:r>
            <w:r w:rsidRPr="00C608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Rewitalizacja obszarów miejskich </w:t>
            </w:r>
          </w:p>
          <w:p w14:paraId="0F7CC70F" w14:textId="3E42F700" w:rsidR="00603EEE" w:rsidRPr="008669EC" w:rsidRDefault="00C608FA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08FA">
              <w:rPr>
                <w:rFonts w:ascii="Arial" w:hAnsi="Arial" w:cs="Arial"/>
                <w:b/>
                <w:bCs/>
                <w:sz w:val="28"/>
                <w:szCs w:val="28"/>
              </w:rPr>
              <w:t>(Schemat A)</w:t>
            </w: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77777777" w:rsidR="00855E87" w:rsidRDefault="00855E87" w:rsidP="00F02998">
      <w:pPr>
        <w:spacing w:line="276" w:lineRule="auto"/>
      </w:pPr>
    </w:p>
    <w:p w14:paraId="618688F0" w14:textId="77777777" w:rsidR="00532CB1" w:rsidRDefault="00532CB1" w:rsidP="00F02998">
      <w:pPr>
        <w:spacing w:line="276" w:lineRule="auto"/>
      </w:pPr>
    </w:p>
    <w:p w14:paraId="2A0AA374" w14:textId="77777777" w:rsidR="00C608FA" w:rsidRDefault="00C608FA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2D548E" w14:textId="77777777" w:rsidR="00C608FA" w:rsidRDefault="00C608FA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711CD5C" w14:textId="77777777" w:rsidR="00C608FA" w:rsidRDefault="00C608FA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1003357" w14:textId="77777777" w:rsidR="00C608FA" w:rsidRDefault="00C608FA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405AF9" w14:textId="7777777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Default="002D16EE" w:rsidP="00F02998">
      <w:pPr>
        <w:spacing w:line="276" w:lineRule="auto"/>
      </w:pPr>
    </w:p>
    <w:bookmarkStart w:id="0" w:name="_Toc431819717"/>
    <w:bookmarkStart w:id="1" w:name="_Toc441816675"/>
    <w:p w14:paraId="13532C3E" w14:textId="78E64D6E" w:rsidR="0036497C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504023721" w:history="1">
        <w:r w:rsidR="0036497C" w:rsidRPr="00FF378C">
          <w:rPr>
            <w:rStyle w:val="Hipercze"/>
            <w:noProof/>
          </w:rPr>
          <w:t>§ 1  Postanowienia ogólne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3</w:t>
        </w:r>
        <w:r w:rsidR="0036497C">
          <w:rPr>
            <w:noProof/>
            <w:webHidden/>
          </w:rPr>
          <w:fldChar w:fldCharType="end"/>
        </w:r>
      </w:hyperlink>
    </w:p>
    <w:p w14:paraId="78D513D9" w14:textId="3D3ADFEC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2" w:history="1">
        <w:r w:rsidR="0036497C" w:rsidRPr="00FF378C">
          <w:rPr>
            <w:rStyle w:val="Hipercze"/>
            <w:noProof/>
          </w:rPr>
          <w:t>§ 2  Podstawowe informacje o konkursie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2167570E" w14:textId="0E650E50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3" w:history="1">
        <w:r w:rsidR="0036497C" w:rsidRPr="00FF378C">
          <w:rPr>
            <w:rStyle w:val="Hipercze"/>
            <w:noProof/>
          </w:rPr>
          <w:t>§ 3  Przedmiot konkursu  Zagadnienia ogólne w tym typy projektów podlegające dofinansowaniu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14838B3B" w14:textId="76076366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4" w:history="1">
        <w:r w:rsidR="0036497C" w:rsidRPr="00FF378C">
          <w:rPr>
            <w:rStyle w:val="Hipercze"/>
            <w:noProof/>
          </w:rPr>
          <w:t>§ 4  Przedmiot konkursu Limity i ograniczenia w realizacji projektów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1581136E" w14:textId="41917AFD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5" w:history="1">
        <w:r w:rsidR="0036497C" w:rsidRPr="00FF378C">
          <w:rPr>
            <w:rStyle w:val="Hipercze"/>
            <w:noProof/>
          </w:rPr>
          <w:t>§ 5  Przedmiot konkursu</w:t>
        </w:r>
        <w:r w:rsidR="00A84A99" w:rsidRPr="00A84A99">
          <w:rPr>
            <w:rFonts w:cs="Arial"/>
            <w:b/>
            <w:szCs w:val="20"/>
          </w:rPr>
          <w:t xml:space="preserve"> </w:t>
        </w:r>
        <w:r w:rsidR="00A84A99" w:rsidRPr="00A84A99">
          <w:rPr>
            <w:rFonts w:cs="Arial"/>
            <w:szCs w:val="20"/>
          </w:rPr>
          <w:t>Podmioty uprawnione do udziału w konkursie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13D310E5" w14:textId="07BE492C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6" w:history="1">
        <w:r w:rsidR="0036497C" w:rsidRPr="00FF378C">
          <w:rPr>
            <w:rStyle w:val="Hipercze"/>
            <w:noProof/>
          </w:rPr>
          <w:t>§ 6  Finansowanie projektów w ramach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233BE1EE" w14:textId="7E47C22B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7" w:history="1">
        <w:r w:rsidR="0036497C" w:rsidRPr="00FF378C">
          <w:rPr>
            <w:rStyle w:val="Hipercze"/>
            <w:noProof/>
          </w:rPr>
          <w:t>§</w:t>
        </w:r>
        <w:r w:rsidR="00C9093B">
          <w:rPr>
            <w:rStyle w:val="Hipercze"/>
            <w:noProof/>
          </w:rPr>
          <w:t xml:space="preserve"> </w:t>
        </w:r>
        <w:r w:rsidR="0036497C" w:rsidRPr="00FF378C">
          <w:rPr>
            <w:rStyle w:val="Hipercze"/>
            <w:noProof/>
          </w:rPr>
          <w:t>7  Ogłoszenie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_Toc504023727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8</w:t>
        </w:r>
        <w:r w:rsidR="0036497C">
          <w:rPr>
            <w:noProof/>
            <w:webHidden/>
          </w:rPr>
          <w:fldChar w:fldCharType="end"/>
        </w:r>
      </w:hyperlink>
    </w:p>
    <w:p w14:paraId="4B573EE7" w14:textId="7EF052F8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8" w:history="1">
        <w:r w:rsidR="0036497C" w:rsidRPr="00FF378C">
          <w:rPr>
            <w:rStyle w:val="Hipercze"/>
            <w:rFonts w:cs="Arial"/>
            <w:noProof/>
          </w:rPr>
          <w:t>§ 8  Termin i miejsce składania wniosków o dofinansowanie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9</w:t>
        </w:r>
        <w:r w:rsidR="0036497C">
          <w:rPr>
            <w:noProof/>
            <w:webHidden/>
          </w:rPr>
          <w:fldChar w:fldCharType="end"/>
        </w:r>
      </w:hyperlink>
    </w:p>
    <w:p w14:paraId="6D14FCC8" w14:textId="35B922E9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9" w:history="1">
        <w:r w:rsidR="0036497C" w:rsidRPr="00FF378C">
          <w:rPr>
            <w:rStyle w:val="Hipercze"/>
            <w:noProof/>
          </w:rPr>
          <w:t>§ 9  Sporządzanie i forma składania wniosku o dofinansowanie projektu i załączników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10</w:t>
        </w:r>
        <w:r w:rsidR="0036497C">
          <w:rPr>
            <w:noProof/>
            <w:webHidden/>
          </w:rPr>
          <w:fldChar w:fldCharType="end"/>
        </w:r>
      </w:hyperlink>
    </w:p>
    <w:p w14:paraId="59326ED4" w14:textId="499A942A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0" w:history="1">
        <w:r w:rsidR="0036497C" w:rsidRPr="00FF378C">
          <w:rPr>
            <w:rStyle w:val="Hipercze"/>
            <w:noProof/>
          </w:rPr>
          <w:t>§ 10  Weryfikacja warunków formalnych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_Toc504023730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11</w:t>
        </w:r>
        <w:r w:rsidR="0036497C">
          <w:rPr>
            <w:noProof/>
            <w:webHidden/>
          </w:rPr>
          <w:fldChar w:fldCharType="end"/>
        </w:r>
      </w:hyperlink>
    </w:p>
    <w:p w14:paraId="7ED2A3B0" w14:textId="1CB8262E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1" w:history="1">
        <w:r w:rsidR="0036497C" w:rsidRPr="00FF378C">
          <w:rPr>
            <w:rStyle w:val="Hipercze"/>
            <w:noProof/>
          </w:rPr>
          <w:t>§ 11  Sposób dokonywania oceny wniosków – ocena formalno-merytoryczna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12</w:t>
        </w:r>
        <w:r w:rsidR="0036497C">
          <w:rPr>
            <w:noProof/>
            <w:webHidden/>
          </w:rPr>
          <w:fldChar w:fldCharType="end"/>
        </w:r>
      </w:hyperlink>
    </w:p>
    <w:p w14:paraId="71DE8D9F" w14:textId="38068757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2" w:history="1">
        <w:r w:rsidR="0036497C" w:rsidRPr="00FF378C">
          <w:rPr>
            <w:rStyle w:val="Hipercze"/>
            <w:noProof/>
          </w:rPr>
          <w:t>§ 12  Rozstrzygnięcie konkursu i wybór projektów do dofinansowania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14</w:t>
        </w:r>
        <w:r w:rsidR="0036497C">
          <w:rPr>
            <w:noProof/>
            <w:webHidden/>
          </w:rPr>
          <w:fldChar w:fldCharType="end"/>
        </w:r>
      </w:hyperlink>
    </w:p>
    <w:p w14:paraId="01EC022E" w14:textId="4EEEEC08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3" w:history="1">
        <w:r w:rsidR="0036497C" w:rsidRPr="00FF378C">
          <w:rPr>
            <w:rStyle w:val="Hipercze"/>
            <w:noProof/>
          </w:rPr>
          <w:t>§ 13  Wskaźniki monitorowania postępu rzeczowego w ramach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15</w:t>
        </w:r>
        <w:r w:rsidR="0036497C">
          <w:rPr>
            <w:noProof/>
            <w:webHidden/>
          </w:rPr>
          <w:fldChar w:fldCharType="end"/>
        </w:r>
      </w:hyperlink>
    </w:p>
    <w:p w14:paraId="561C4419" w14:textId="76C81A17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4" w:history="1">
        <w:r w:rsidR="0036497C" w:rsidRPr="00FF378C">
          <w:rPr>
            <w:rStyle w:val="Hipercze"/>
            <w:noProof/>
          </w:rPr>
          <w:t>§ 14  Procedura odwoławcza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16</w:t>
        </w:r>
        <w:r w:rsidR="0036497C">
          <w:rPr>
            <w:noProof/>
            <w:webHidden/>
          </w:rPr>
          <w:fldChar w:fldCharType="end"/>
        </w:r>
      </w:hyperlink>
    </w:p>
    <w:p w14:paraId="156D656E" w14:textId="4475DDC9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5" w:history="1">
        <w:r w:rsidR="0036497C" w:rsidRPr="00FF378C">
          <w:rPr>
            <w:rStyle w:val="Hipercze"/>
            <w:noProof/>
          </w:rPr>
          <w:t>§ 15  Umowa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18</w:t>
        </w:r>
        <w:r w:rsidR="0036497C">
          <w:rPr>
            <w:noProof/>
            <w:webHidden/>
          </w:rPr>
          <w:fldChar w:fldCharType="end"/>
        </w:r>
      </w:hyperlink>
    </w:p>
    <w:p w14:paraId="20D8D81F" w14:textId="7FB84456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6" w:history="1">
        <w:r w:rsidR="0036497C" w:rsidRPr="00FF378C">
          <w:rPr>
            <w:rStyle w:val="Hipercze"/>
            <w:noProof/>
          </w:rPr>
          <w:t>§ 16  Kwalifikowalność wydatków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19</w:t>
        </w:r>
        <w:r w:rsidR="0036497C">
          <w:rPr>
            <w:noProof/>
            <w:webHidden/>
          </w:rPr>
          <w:fldChar w:fldCharType="end"/>
        </w:r>
      </w:hyperlink>
    </w:p>
    <w:p w14:paraId="39E7E8B7" w14:textId="57585656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7" w:history="1">
        <w:r w:rsidR="0036497C" w:rsidRPr="00FF378C">
          <w:rPr>
            <w:rStyle w:val="Hipercze"/>
            <w:noProof/>
          </w:rPr>
          <w:t>§ 17  Forma i sposób udzielania informacji w kwestiach dotyczących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_Toc504023737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20</w:t>
        </w:r>
        <w:r w:rsidR="0036497C">
          <w:rPr>
            <w:noProof/>
            <w:webHidden/>
          </w:rPr>
          <w:fldChar w:fldCharType="end"/>
        </w:r>
      </w:hyperlink>
    </w:p>
    <w:p w14:paraId="10D78AF3" w14:textId="3AE6CB16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8" w:history="1">
        <w:r w:rsidR="0036497C" w:rsidRPr="00FF378C">
          <w:rPr>
            <w:rStyle w:val="Hipercze"/>
            <w:noProof/>
          </w:rPr>
          <w:t>§ 18  Postanowienia końcowe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20</w:t>
        </w:r>
        <w:r w:rsidR="0036497C">
          <w:rPr>
            <w:noProof/>
            <w:webHidden/>
          </w:rPr>
          <w:fldChar w:fldCharType="end"/>
        </w:r>
      </w:hyperlink>
    </w:p>
    <w:p w14:paraId="37FA5748" w14:textId="6D68D360" w:rsidR="0036497C" w:rsidRDefault="009C3B7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9" w:history="1">
        <w:r w:rsidR="0036497C" w:rsidRPr="00FF378C">
          <w:rPr>
            <w:rStyle w:val="Hipercze"/>
            <w:noProof/>
          </w:rPr>
          <w:t>Lista załączników do Regulaminu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3A3ECD">
          <w:rPr>
            <w:noProof/>
            <w:webHidden/>
          </w:rPr>
          <w:t>22</w:t>
        </w:r>
        <w:r w:rsidR="0036497C">
          <w:rPr>
            <w:noProof/>
            <w:webHidden/>
          </w:rPr>
          <w:fldChar w:fldCharType="end"/>
        </w:r>
      </w:hyperlink>
    </w:p>
    <w:p w14:paraId="6D10E554" w14:textId="2A76316F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855E87" w:rsidRDefault="002D16EE" w:rsidP="00F02998">
      <w:pPr>
        <w:pStyle w:val="Nagwek2"/>
        <w:spacing w:line="276" w:lineRule="auto"/>
      </w:pPr>
      <w:bookmarkStart w:id="2" w:name="_Toc504023721"/>
      <w:r w:rsidRPr="00855E87">
        <w:lastRenderedPageBreak/>
        <w:t>§ 1</w:t>
      </w:r>
      <w:bookmarkStart w:id="3" w:name="_Toc431540362"/>
      <w:r w:rsidRPr="00855E87">
        <w:t xml:space="preserve"> </w:t>
      </w:r>
      <w:r w:rsidRPr="00855E87">
        <w:br/>
      </w:r>
      <w:bookmarkEnd w:id="0"/>
      <w:bookmarkEnd w:id="3"/>
      <w:r w:rsidRPr="00855E87">
        <w:t>Postanowienia ogólne</w:t>
      </w:r>
      <w:bookmarkEnd w:id="1"/>
      <w:bookmarkEnd w:id="2"/>
    </w:p>
    <w:p w14:paraId="0F33DF66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40DFACF" w14:textId="2D14B8C6" w:rsidR="00EC513A" w:rsidRPr="00436F28" w:rsidRDefault="00E54EDE" w:rsidP="00436F28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Regulamin konkursu nr</w:t>
      </w:r>
      <w:r w:rsidR="002C30CE" w:rsidRPr="00FD76E3">
        <w:rPr>
          <w:rFonts w:ascii="Arial" w:hAnsi="Arial" w:cs="Arial"/>
          <w:sz w:val="20"/>
          <w:szCs w:val="20"/>
        </w:rPr>
        <w:t xml:space="preserve"> 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RPWM.</w:t>
      </w:r>
      <w:r w:rsidR="00C608FA">
        <w:rPr>
          <w:rFonts w:ascii="Arial" w:hAnsi="Arial" w:cs="Arial"/>
          <w:b/>
          <w:bCs/>
          <w:sz w:val="20"/>
          <w:szCs w:val="20"/>
        </w:rPr>
        <w:t>08.01.00</w:t>
      </w:r>
      <w:r w:rsidR="00FD76E3">
        <w:rPr>
          <w:rFonts w:ascii="Arial" w:hAnsi="Arial" w:cs="Arial"/>
          <w:b/>
          <w:bCs/>
          <w:sz w:val="20"/>
          <w:szCs w:val="20"/>
        </w:rPr>
        <w:t>-IZ.00-28-</w:t>
      </w:r>
      <w:r w:rsidR="00436F28">
        <w:rPr>
          <w:rFonts w:ascii="Arial" w:hAnsi="Arial" w:cs="Arial"/>
          <w:b/>
          <w:bCs/>
          <w:sz w:val="20"/>
          <w:szCs w:val="20"/>
        </w:rPr>
        <w:t>001</w:t>
      </w:r>
      <w:r w:rsidR="000A3C57" w:rsidRPr="00FD76E3">
        <w:rPr>
          <w:rFonts w:ascii="Arial" w:hAnsi="Arial" w:cs="Arial"/>
          <w:b/>
          <w:bCs/>
          <w:sz w:val="20"/>
          <w:szCs w:val="20"/>
        </w:rPr>
        <w:t>/1</w:t>
      </w:r>
      <w:r w:rsidR="005F7F75">
        <w:rPr>
          <w:rFonts w:ascii="Arial" w:hAnsi="Arial" w:cs="Arial"/>
          <w:b/>
          <w:bCs/>
          <w:sz w:val="20"/>
          <w:szCs w:val="20"/>
        </w:rPr>
        <w:t>8</w:t>
      </w:r>
      <w:r w:rsidR="007E5BBA" w:rsidRPr="00FD76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5BBA" w:rsidRPr="00FD76E3">
        <w:rPr>
          <w:rFonts w:ascii="Arial" w:hAnsi="Arial" w:cs="Arial"/>
          <w:sz w:val="20"/>
          <w:szCs w:val="20"/>
        </w:rPr>
        <w:t>w</w:t>
      </w:r>
      <w:proofErr w:type="gramEnd"/>
      <w:r w:rsidR="007E5BBA" w:rsidRPr="00FD76E3">
        <w:rPr>
          <w:rFonts w:ascii="Arial" w:hAnsi="Arial" w:cs="Arial"/>
          <w:sz w:val="20"/>
          <w:szCs w:val="20"/>
        </w:rPr>
        <w:t xml:space="preserve"> ramach Regionalnego Programu Operacyjnego Województwa Warmińsko-Mazurskiego na lata 2014-2020 </w:t>
      </w:r>
      <w:r w:rsidR="00BB6689">
        <w:rPr>
          <w:rFonts w:ascii="Arial" w:hAnsi="Arial" w:cs="Arial"/>
          <w:sz w:val="20"/>
          <w:szCs w:val="20"/>
        </w:rPr>
        <w:t xml:space="preserve">Oś priorytetowa </w:t>
      </w:r>
      <w:r w:rsidR="00C608FA" w:rsidRPr="00C608FA">
        <w:rPr>
          <w:rFonts w:ascii="Arial" w:hAnsi="Arial" w:cs="Arial"/>
          <w:b/>
          <w:sz w:val="20"/>
          <w:szCs w:val="20"/>
        </w:rPr>
        <w:t xml:space="preserve">8 Obszary wymagające rewitalizacji, Działanie 8.1 </w:t>
      </w:r>
      <w:r w:rsidR="00C608FA" w:rsidRPr="00C608FA">
        <w:rPr>
          <w:rFonts w:ascii="Arial" w:hAnsi="Arial" w:cs="Arial"/>
          <w:b/>
          <w:bCs/>
          <w:sz w:val="20"/>
          <w:szCs w:val="20"/>
        </w:rPr>
        <w:t>Rewitalizacja obszarów miejskich (Schemat A)</w:t>
      </w:r>
      <w:r w:rsidR="00467018" w:rsidRPr="00436F28">
        <w:rPr>
          <w:rFonts w:ascii="Arial" w:hAnsi="Arial" w:cs="Arial"/>
          <w:sz w:val="20"/>
          <w:szCs w:val="20"/>
        </w:rPr>
        <w:t>,</w:t>
      </w:r>
      <w:r w:rsidR="00720B10" w:rsidRPr="00436F28">
        <w:rPr>
          <w:rFonts w:ascii="Arial" w:hAnsi="Arial" w:cs="Arial"/>
          <w:b/>
          <w:sz w:val="20"/>
          <w:szCs w:val="20"/>
        </w:rPr>
        <w:t xml:space="preserve"> </w:t>
      </w:r>
      <w:r w:rsidR="00EC513A" w:rsidRPr="00436F28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436F28">
        <w:rPr>
          <w:rFonts w:ascii="Arial" w:hAnsi="Arial" w:cs="Arial"/>
          <w:sz w:val="20"/>
          <w:szCs w:val="20"/>
        </w:rPr>
        <w:t>, sposób podejmowania decyzji o </w:t>
      </w:r>
      <w:r w:rsidR="00EC513A" w:rsidRPr="00436F28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436F28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9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855E87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j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c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e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7777777" w:rsidR="00EC513A" w:rsidRPr="00935925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855E87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D515A1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C4562E" w:rsidRPr="00935925">
        <w:rPr>
          <w:rFonts w:ascii="Arial" w:eastAsia="Helvetica" w:hAnsi="Arial" w:cs="Arial"/>
          <w:color w:val="00000A"/>
          <w:sz w:val="20"/>
          <w:szCs w:val="20"/>
        </w:rPr>
        <w:t>, chyba, że Ustawa wdrożeniowa stanowi inaczej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50C047CF" w:rsidR="00EC513A" w:rsidRPr="00855E87" w:rsidRDefault="00EC513A" w:rsidP="003808F1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35925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935925">
        <w:rPr>
          <w:rFonts w:ascii="Arial" w:hAnsi="Arial" w:cs="Arial"/>
          <w:sz w:val="20"/>
          <w:szCs w:val="20"/>
        </w:rPr>
        <w:t xml:space="preserve">minie zastosowanie mają: </w:t>
      </w:r>
      <w:r w:rsidR="00B9082E" w:rsidRPr="00D515A1">
        <w:rPr>
          <w:rFonts w:ascii="Arial" w:hAnsi="Arial" w:cs="Arial"/>
          <w:sz w:val="20"/>
          <w:szCs w:val="20"/>
        </w:rPr>
        <w:t>Ustawa wdrożeniowa</w:t>
      </w:r>
      <w:r w:rsidR="005F44E3" w:rsidRPr="00935925">
        <w:rPr>
          <w:rFonts w:ascii="Arial" w:hAnsi="Arial" w:cs="Arial"/>
          <w:sz w:val="20"/>
          <w:szCs w:val="20"/>
        </w:rPr>
        <w:t>,</w:t>
      </w:r>
      <w:r w:rsidR="00C57E74" w:rsidRPr="00935925">
        <w:rPr>
          <w:rFonts w:ascii="Arial" w:hAnsi="Arial" w:cs="Arial"/>
          <w:sz w:val="20"/>
          <w:szCs w:val="20"/>
        </w:rPr>
        <w:t xml:space="preserve"> przepisy prawa wspólnotowego i </w:t>
      </w:r>
      <w:r w:rsidRPr="00935925">
        <w:rPr>
          <w:rFonts w:ascii="Arial" w:hAnsi="Arial" w:cs="Arial"/>
          <w:sz w:val="20"/>
          <w:szCs w:val="20"/>
        </w:rPr>
        <w:t>krajowego oraz odpowiednie zasady wyn</w:t>
      </w:r>
      <w:r w:rsidR="00C57E74" w:rsidRPr="00935925">
        <w:rPr>
          <w:rFonts w:ascii="Arial" w:hAnsi="Arial" w:cs="Arial"/>
          <w:sz w:val="20"/>
          <w:szCs w:val="20"/>
        </w:rPr>
        <w:t>ikające</w:t>
      </w:r>
      <w:r w:rsidR="00C57E74" w:rsidRPr="00855E87">
        <w:rPr>
          <w:rFonts w:ascii="Arial" w:hAnsi="Arial" w:cs="Arial"/>
          <w:sz w:val="20"/>
          <w:szCs w:val="20"/>
        </w:rPr>
        <w:t xml:space="preserve"> z</w:t>
      </w:r>
      <w:r w:rsidR="00A56ED2">
        <w:rPr>
          <w:rFonts w:ascii="Arial" w:hAnsi="Arial" w:cs="Arial"/>
          <w:sz w:val="20"/>
          <w:szCs w:val="20"/>
        </w:rPr>
        <w:t> </w:t>
      </w:r>
      <w:r w:rsidR="00C57E74" w:rsidRPr="00855E87">
        <w:rPr>
          <w:rFonts w:ascii="Arial" w:hAnsi="Arial" w:cs="Arial"/>
          <w:sz w:val="20"/>
          <w:szCs w:val="20"/>
        </w:rPr>
        <w:t xml:space="preserve">Regionalnego Programu </w:t>
      </w:r>
      <w:r w:rsidRPr="00855E87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855E87">
        <w:rPr>
          <w:rFonts w:ascii="Arial" w:hAnsi="Arial" w:cs="Arial"/>
          <w:sz w:val="20"/>
          <w:szCs w:val="20"/>
        </w:rPr>
        <w:t>Szczegółowego Opisu Osi </w:t>
      </w:r>
      <w:r w:rsidR="002C30CE" w:rsidRPr="00855E87">
        <w:rPr>
          <w:rFonts w:ascii="Arial" w:hAnsi="Arial" w:cs="Arial"/>
          <w:sz w:val="20"/>
          <w:szCs w:val="20"/>
        </w:rPr>
        <w:t xml:space="preserve">Priorytetowej </w:t>
      </w:r>
      <w:r w:rsidR="004F5B9C" w:rsidRPr="004F5B9C">
        <w:rPr>
          <w:rFonts w:ascii="Arial" w:hAnsi="Arial" w:cs="Arial"/>
          <w:sz w:val="20"/>
          <w:szCs w:val="20"/>
        </w:rPr>
        <w:t xml:space="preserve">4 Efektywność energetyczna </w:t>
      </w:r>
      <w:r w:rsidRPr="00855E87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</w:t>
      </w:r>
      <w:r w:rsidR="00A56ED2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855E87">
        <w:rPr>
          <w:rFonts w:ascii="Arial" w:hAnsi="Arial" w:cs="Arial"/>
          <w:sz w:val="20"/>
          <w:szCs w:val="20"/>
        </w:rPr>
        <w:t>oraz </w:t>
      </w:r>
      <w:r w:rsidR="002861C5" w:rsidRPr="00855E87">
        <w:rPr>
          <w:rFonts w:ascii="Arial" w:hAnsi="Arial" w:cs="Arial"/>
          <w:sz w:val="20"/>
          <w:szCs w:val="20"/>
        </w:rPr>
        <w:t xml:space="preserve">wytycznych i </w:t>
      </w:r>
      <w:proofErr w:type="gramStart"/>
      <w:r w:rsidR="002861C5" w:rsidRPr="00855E87">
        <w:rPr>
          <w:rFonts w:ascii="Arial" w:hAnsi="Arial" w:cs="Arial"/>
          <w:sz w:val="20"/>
          <w:szCs w:val="20"/>
        </w:rPr>
        <w:t>instrukcji o </w:t>
      </w:r>
      <w:r w:rsidRPr="00855E87">
        <w:rPr>
          <w:rFonts w:ascii="Arial" w:hAnsi="Arial" w:cs="Arial"/>
          <w:sz w:val="20"/>
          <w:szCs w:val="20"/>
        </w:rPr>
        <w:t>których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mowa w ust. 8.</w:t>
      </w:r>
    </w:p>
    <w:p w14:paraId="185C32CC" w14:textId="035CC353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855E87">
        <w:rPr>
          <w:rFonts w:ascii="Arial" w:hAnsi="Arial" w:cs="Arial"/>
          <w:sz w:val="20"/>
          <w:szCs w:val="20"/>
        </w:rPr>
        <w:t>ustawą, o której</w:t>
      </w:r>
      <w:r w:rsidR="00BB6689">
        <w:rPr>
          <w:rFonts w:ascii="Arial" w:hAnsi="Arial" w:cs="Arial"/>
          <w:sz w:val="20"/>
          <w:szCs w:val="20"/>
        </w:rPr>
        <w:t xml:space="preserve"> mowa w ust. 6</w:t>
      </w:r>
      <w:r w:rsidRPr="00855E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</w:t>
      </w:r>
      <w:r w:rsidR="00454CE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855E87">
        <w:rPr>
          <w:rFonts w:ascii="Arial" w:hAnsi="Arial" w:cs="Arial"/>
          <w:sz w:val="20"/>
          <w:szCs w:val="20"/>
        </w:rPr>
        <w:t>w tym </w:t>
      </w:r>
      <w:r w:rsidRPr="00855E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855E87" w:rsidRDefault="00B82DB0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trybó</w:t>
      </w:r>
      <w:r w:rsidR="00FE119D" w:rsidRPr="00855E87">
        <w:rPr>
          <w:rFonts w:ascii="Arial" w:hAnsi="Arial" w:cs="Arial"/>
          <w:sz w:val="20"/>
          <w:szCs w:val="20"/>
        </w:rPr>
        <w:t>w</w:t>
      </w:r>
      <w:r w:rsidR="00EC513A" w:rsidRPr="00855E87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7B8FAEFB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855E87">
        <w:rPr>
          <w:rFonts w:ascii="Arial" w:hAnsi="Arial" w:cs="Arial"/>
          <w:sz w:val="20"/>
          <w:szCs w:val="20"/>
        </w:rPr>
        <w:t xml:space="preserve">na </w:t>
      </w:r>
      <w:r w:rsidRPr="00855E87">
        <w:rPr>
          <w:rFonts w:ascii="Arial" w:hAnsi="Arial" w:cs="Arial"/>
          <w:sz w:val="20"/>
          <w:szCs w:val="20"/>
        </w:rPr>
        <w:t>lata 2014-2020;</w:t>
      </w:r>
    </w:p>
    <w:p w14:paraId="6B0C4A3B" w14:textId="77777777" w:rsidR="00EC513A" w:rsidRPr="00855E87" w:rsidRDefault="00EC513A" w:rsidP="00F0299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  <w:lang w:eastAsia="ko-KR"/>
        </w:rPr>
        <w:t>W</w:t>
      </w:r>
      <w:r w:rsidRPr="00855E87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0848B791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Wytycznych w zakresie realizacji zasady równości szans i niedyskryminacji, w tym dostępności dla osób z niepełnosprawnościami oraz zasady równości s</w:t>
      </w:r>
      <w:r w:rsidR="004562DD" w:rsidRPr="00855E87">
        <w:rPr>
          <w:rFonts w:ascii="Arial" w:hAnsi="Arial" w:cs="Arial"/>
          <w:sz w:val="20"/>
          <w:szCs w:val="20"/>
        </w:rPr>
        <w:t xml:space="preserve">zans kobiet i mężczyzn w ramach </w:t>
      </w:r>
      <w:r w:rsidRPr="00855E87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935925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855E87">
        <w:rPr>
          <w:rFonts w:ascii="Arial" w:hAnsi="Arial" w:cs="Arial"/>
          <w:sz w:val="20"/>
          <w:szCs w:val="20"/>
        </w:rPr>
        <w:t>ante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programów operacyjnych na lata 2014-2020</w:t>
      </w:r>
      <w:r w:rsidRPr="00935925">
        <w:rPr>
          <w:rFonts w:ascii="Arial" w:hAnsi="Arial" w:cs="Arial"/>
          <w:sz w:val="20"/>
          <w:szCs w:val="20"/>
        </w:rPr>
        <w:t>, Ministerstwo Rozwoju Regionalnego, listopad 2012;</w:t>
      </w:r>
    </w:p>
    <w:p w14:paraId="7A200314" w14:textId="5EE0ED97" w:rsidR="00EC513A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607920B" w14:textId="26FB1A65" w:rsidR="00C0587E" w:rsidRPr="00C0587E" w:rsidRDefault="00C0587E" w:rsidP="00C0587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14:paraId="128946B0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Alokacja</w:t>
      </w:r>
      <w:r w:rsidRPr="00855E87">
        <w:rPr>
          <w:rFonts w:ascii="Arial" w:hAnsi="Arial" w:cs="Arial"/>
          <w:sz w:val="20"/>
          <w:szCs w:val="20"/>
        </w:rPr>
        <w:t xml:space="preserve"> – kwota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ś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ń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67C7BD82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Ekspert</w:t>
      </w:r>
      <w:r w:rsidRPr="00855E87">
        <w:rPr>
          <w:rFonts w:ascii="Arial" w:hAnsi="Arial" w:cs="Arial"/>
          <w:sz w:val="20"/>
          <w:szCs w:val="20"/>
        </w:rPr>
        <w:t xml:space="preserve"> – osoba, o której mowa w </w:t>
      </w:r>
      <w:r w:rsidRPr="004430C5">
        <w:rPr>
          <w:rFonts w:ascii="Arial" w:hAnsi="Arial" w:cs="Arial"/>
          <w:sz w:val="20"/>
          <w:szCs w:val="20"/>
        </w:rPr>
        <w:t xml:space="preserve">art. </w:t>
      </w:r>
      <w:r w:rsidR="00EA6DCF">
        <w:rPr>
          <w:rFonts w:ascii="Arial" w:hAnsi="Arial" w:cs="Arial"/>
          <w:sz w:val="20"/>
          <w:szCs w:val="20"/>
        </w:rPr>
        <w:t>68 a</w:t>
      </w:r>
      <w:r w:rsidRPr="004430C5">
        <w:rPr>
          <w:rFonts w:ascii="Arial" w:hAnsi="Arial" w:cs="Arial"/>
          <w:sz w:val="20"/>
          <w:szCs w:val="20"/>
        </w:rPr>
        <w:t xml:space="preserve"> ust 1</w:t>
      </w:r>
      <w:r w:rsidR="007C3D9A" w:rsidRPr="00651BBA">
        <w:rPr>
          <w:rFonts w:ascii="Arial" w:hAnsi="Arial" w:cs="Arial"/>
          <w:sz w:val="20"/>
          <w:szCs w:val="20"/>
        </w:rPr>
        <w:t xml:space="preserve"> pkt 1</w:t>
      </w:r>
      <w:r w:rsidRPr="00651BBA">
        <w:rPr>
          <w:rFonts w:ascii="Arial" w:hAnsi="Arial" w:cs="Arial"/>
          <w:sz w:val="20"/>
          <w:szCs w:val="20"/>
        </w:rPr>
        <w:t xml:space="preserve"> Ustawy</w:t>
      </w:r>
      <w:r w:rsidRPr="00855E87">
        <w:rPr>
          <w:rFonts w:ascii="Arial" w:hAnsi="Arial" w:cs="Arial"/>
          <w:sz w:val="20"/>
          <w:szCs w:val="20"/>
        </w:rPr>
        <w:t xml:space="preserve"> wdrożeniowej uczestnicząca w procesie wyboru projektów do dofinansowania złożonych w ramach RPO WiM. Status eksperta uzyskuje kandydat na eksperta, który podpisał z właściwą instytucją umowę dotyczącą udziału w</w:t>
      </w:r>
      <w:r w:rsidR="00935925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IZ</w:t>
      </w:r>
      <w:r w:rsidRPr="00855E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KM RPO WiM</w:t>
      </w:r>
      <w:r w:rsidRPr="00855E87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14:paraId="729207F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KOP</w:t>
      </w:r>
      <w:r w:rsidRPr="00855E87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855E87">
        <w:rPr>
          <w:rFonts w:ascii="Arial" w:hAnsi="Arial" w:cs="Arial"/>
          <w:sz w:val="20"/>
          <w:szCs w:val="20"/>
        </w:rPr>
        <w:t>cę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KPA</w:t>
      </w:r>
      <w:r w:rsidRPr="00855E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2A554F" w:rsidRPr="00855E87">
        <w:rPr>
          <w:rFonts w:ascii="Arial" w:eastAsia="Helvetica" w:hAnsi="Arial" w:cs="Arial"/>
          <w:sz w:val="20"/>
          <w:szCs w:val="20"/>
        </w:rPr>
        <w:t>z dnia 14 czerwca 1960 r..</w:t>
      </w:r>
    </w:p>
    <w:p w14:paraId="5DDDF1DC" w14:textId="77777777" w:rsidR="00E02E02" w:rsidRPr="00855E87" w:rsidRDefault="00E02E02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14:paraId="2694671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Negatywna ocena projektu</w:t>
      </w:r>
      <w:r w:rsidRPr="00855E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</w:t>
      </w:r>
      <w:proofErr w:type="gramStart"/>
      <w:r w:rsidRPr="00855E87">
        <w:rPr>
          <w:rFonts w:ascii="Arial" w:hAnsi="Arial" w:cs="Arial"/>
          <w:sz w:val="20"/>
          <w:szCs w:val="20"/>
        </w:rPr>
        <w:t>ramach której</w:t>
      </w:r>
      <w:proofErr w:type="gramEnd"/>
      <w:r w:rsidRPr="00855E87">
        <w:rPr>
          <w:rFonts w:ascii="Arial" w:hAnsi="Arial" w:cs="Arial"/>
          <w:sz w:val="20"/>
          <w:szCs w:val="20"/>
        </w:rPr>
        <w:t>:</w:t>
      </w:r>
    </w:p>
    <w:p w14:paraId="26434229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855E87">
        <w:rPr>
          <w:rFonts w:ascii="Arial" w:hAnsi="Arial" w:cs="Arial"/>
          <w:sz w:val="20"/>
          <w:szCs w:val="20"/>
        </w:rPr>
        <w:t xml:space="preserve"> kryteriów wyboru projektów, na </w:t>
      </w:r>
      <w:proofErr w:type="gramStart"/>
      <w:r w:rsidRPr="00855E87">
        <w:rPr>
          <w:rFonts w:ascii="Arial" w:hAnsi="Arial" w:cs="Arial"/>
          <w:sz w:val="20"/>
          <w:szCs w:val="20"/>
        </w:rPr>
        <w:t>skutek czego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nie może być wybrany do dofinansowania albo skierowany do kolejnego etapu oceny,</w:t>
      </w:r>
    </w:p>
    <w:p w14:paraId="7D4DD4D7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projekt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uzyskał wymaganą liczbę punktów lub spełnił kryteria wyboru projektów, jednak kwota przeznaczona na dofinansowanie projektów w konkursie </w:t>
      </w:r>
      <w:r w:rsidR="002861C5" w:rsidRPr="00855E87">
        <w:rPr>
          <w:rFonts w:ascii="Arial" w:hAnsi="Arial" w:cs="Arial"/>
          <w:sz w:val="20"/>
          <w:szCs w:val="20"/>
        </w:rPr>
        <w:t>nie wystarcza na wybranie go do </w:t>
      </w:r>
      <w:r w:rsidRPr="00855E87">
        <w:rPr>
          <w:rFonts w:ascii="Arial" w:hAnsi="Arial" w:cs="Arial"/>
          <w:sz w:val="20"/>
          <w:szCs w:val="20"/>
        </w:rPr>
        <w:t>dofinansowania.</w:t>
      </w:r>
    </w:p>
    <w:p w14:paraId="2DEB33EB" w14:textId="77777777" w:rsidR="00EC513A" w:rsidRPr="00855E87" w:rsidRDefault="00B9082E" w:rsidP="00F02998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Zgodnie z art. 53 ust. 3 Ustawy wdrożeniowej w przypadku, gdy kwota przeznaczona na dofinansowanie projektów w konkursie nie</w:t>
      </w:r>
      <w:r w:rsidR="00EC513A" w:rsidRPr="00935925">
        <w:rPr>
          <w:rFonts w:ascii="Arial" w:hAnsi="Arial" w:cs="Arial"/>
          <w:sz w:val="20"/>
          <w:szCs w:val="20"/>
        </w:rPr>
        <w:t xml:space="preserve"> wystarcza na wybranie</w:t>
      </w:r>
      <w:r w:rsidR="00EC513A" w:rsidRPr="00855E87">
        <w:rPr>
          <w:rFonts w:ascii="Arial" w:hAnsi="Arial" w:cs="Arial"/>
          <w:sz w:val="20"/>
          <w:szCs w:val="20"/>
        </w:rPr>
        <w:t xml:space="preserve"> projektu do dofinansowania, okoliczność ta nie może stanowić wyłącznej przesłanki wniesienia protestu. </w:t>
      </w:r>
    </w:p>
    <w:p w14:paraId="333382E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IiŚ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Portal</w:t>
      </w:r>
      <w:r w:rsidRPr="00855E87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1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</w:t>
      </w:r>
      <w:r w:rsidRPr="00855E87">
        <w:rPr>
          <w:rFonts w:ascii="Arial" w:hAnsi="Arial" w:cs="Arial"/>
          <w:sz w:val="20"/>
          <w:szCs w:val="20"/>
        </w:rPr>
        <w:lastRenderedPageBreak/>
        <w:t>we Wniosku o dofinansowanie projektu, zgłoszone do objęcia albo objęte współfinansowaniem UE w ramach RPO WiM.</w:t>
      </w:r>
    </w:p>
    <w:p w14:paraId="78F26B11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 partnerski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07025FF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projekt,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1F34930A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Rozporządzenie Ogólne</w:t>
      </w:r>
      <w:r w:rsidRPr="00855E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855E87">
        <w:rPr>
          <w:rFonts w:ascii="Arial" w:hAnsi="Arial" w:cs="Arial"/>
          <w:sz w:val="20"/>
          <w:szCs w:val="20"/>
        </w:rPr>
        <w:t>ące rozporządzenie Rady (WE) nr </w:t>
      </w:r>
      <w:r w:rsidR="004F5B9C">
        <w:rPr>
          <w:rFonts w:ascii="Arial" w:hAnsi="Arial" w:cs="Arial"/>
          <w:sz w:val="20"/>
          <w:szCs w:val="20"/>
        </w:rPr>
        <w:t>1083/2006</w:t>
      </w:r>
      <w:r w:rsidRPr="00855E87">
        <w:rPr>
          <w:rFonts w:ascii="Arial" w:hAnsi="Arial" w:cs="Arial"/>
          <w:sz w:val="20"/>
          <w:szCs w:val="20"/>
        </w:rPr>
        <w:t>.</w:t>
      </w:r>
    </w:p>
    <w:p w14:paraId="2894798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RPO WiM</w:t>
      </w:r>
      <w:r w:rsidRPr="00855E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Sekretariat Departamentu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A554F"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serwis</w:t>
      </w:r>
      <w:r w:rsidR="00C249CC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internetowy poświęcony RPO WiM </w:t>
      </w:r>
      <w:hyperlink r:id="rId12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Suma kontrolna</w:t>
      </w:r>
      <w:r w:rsidRPr="00855E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855E87" w:rsidRDefault="00EC513A" w:rsidP="00F02998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System LSI MAKS2</w:t>
      </w:r>
      <w:r w:rsidRPr="00855E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855E87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77777777" w:rsidR="00EC513A" w:rsidRPr="00935925" w:rsidRDefault="00EC513A" w:rsidP="00B84A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Ustawa wdrożeniowa</w:t>
      </w:r>
      <w:r w:rsidRPr="00855E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D515A1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Wniosek </w:t>
      </w:r>
      <w:r w:rsidRPr="00855E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</w:t>
      </w:r>
      <w:r w:rsidRPr="00855E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6B19EAF9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Wydatek kwalifikowalny</w:t>
      </w:r>
      <w:r w:rsidRPr="00855E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 w:rsidR="002861C5" w:rsidRPr="00855E87">
        <w:rPr>
          <w:rFonts w:ascii="Arial" w:hAnsi="Arial" w:cs="Arial"/>
          <w:sz w:val="20"/>
          <w:szCs w:val="20"/>
        </w:rPr>
        <w:t>tawy wdrożeniowej i wydanych do </w:t>
      </w:r>
      <w:r w:rsidRPr="00855E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855E87">
        <w:rPr>
          <w:rFonts w:ascii="Arial" w:hAnsi="Arial" w:cs="Arial"/>
          <w:sz w:val="20"/>
          <w:szCs w:val="20"/>
        </w:rPr>
        <w:t>wytycznymi, o których</w:t>
      </w:r>
      <w:r w:rsidRPr="00855E87">
        <w:rPr>
          <w:rFonts w:ascii="Arial" w:hAnsi="Arial" w:cs="Arial"/>
          <w:sz w:val="20"/>
          <w:szCs w:val="20"/>
        </w:rPr>
        <w:t xml:space="preserve"> mowa z ust. 8 i </w:t>
      </w:r>
      <w:r w:rsidR="00EC058E">
        <w:rPr>
          <w:rFonts w:ascii="Arial" w:hAnsi="Arial" w:cs="Arial"/>
          <w:sz w:val="20"/>
          <w:szCs w:val="20"/>
        </w:rPr>
        <w:t xml:space="preserve">załącznikiem do wzoru umowy o dofinansowanie – Zasady kwalifikowalności wydatków w ramach </w:t>
      </w:r>
      <w:r w:rsidR="00B9082E" w:rsidRPr="00B9082E">
        <w:rPr>
          <w:rFonts w:ascii="Arial" w:hAnsi="Arial" w:cs="Arial"/>
          <w:b/>
          <w:sz w:val="20"/>
          <w:szCs w:val="20"/>
        </w:rPr>
        <w:t xml:space="preserve">Osi Priorytetowej </w:t>
      </w:r>
      <w:r w:rsidR="00C608FA" w:rsidRPr="00C608FA">
        <w:rPr>
          <w:rFonts w:ascii="Arial" w:hAnsi="Arial" w:cs="Arial"/>
          <w:b/>
          <w:sz w:val="20"/>
          <w:szCs w:val="20"/>
        </w:rPr>
        <w:t xml:space="preserve">8 Obszary wymagające rewitalizacji, Działanie 8.1 </w:t>
      </w:r>
      <w:r w:rsidR="00C608FA" w:rsidRPr="00C608FA">
        <w:rPr>
          <w:rFonts w:ascii="Arial" w:hAnsi="Arial" w:cs="Arial"/>
          <w:b/>
          <w:bCs/>
          <w:sz w:val="20"/>
          <w:szCs w:val="20"/>
        </w:rPr>
        <w:t>Rewitalizac</w:t>
      </w:r>
      <w:r w:rsidR="00C608FA">
        <w:rPr>
          <w:rFonts w:ascii="Arial" w:hAnsi="Arial" w:cs="Arial"/>
          <w:b/>
          <w:bCs/>
          <w:sz w:val="20"/>
          <w:szCs w:val="20"/>
        </w:rPr>
        <w:t>ja obszarów miejskich</w:t>
      </w:r>
      <w:r w:rsidR="009E4003" w:rsidRPr="00436F28">
        <w:rPr>
          <w:rFonts w:ascii="Arial" w:hAnsi="Arial" w:cs="Arial"/>
          <w:sz w:val="20"/>
          <w:szCs w:val="20"/>
        </w:rPr>
        <w:t>,</w:t>
      </w:r>
      <w:r w:rsidR="007002FB" w:rsidRPr="007002FB" w:rsidDel="007002FB">
        <w:rPr>
          <w:rFonts w:ascii="Arial" w:hAnsi="Arial" w:cs="Arial"/>
          <w:b/>
          <w:sz w:val="20"/>
          <w:szCs w:val="20"/>
        </w:rPr>
        <w:t xml:space="preserve"> </w:t>
      </w:r>
      <w:r w:rsidR="00EC058E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6F5005B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Wytyczne</w:t>
      </w:r>
      <w:r w:rsidRPr="00855E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89C1C0" w14:textId="39A3C830" w:rsidR="00986294" w:rsidRPr="004D4CBB" w:rsidRDefault="00EC513A" w:rsidP="004D4CBB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Zarząd WWM </w:t>
      </w:r>
      <w:r w:rsidRPr="00855E87">
        <w:rPr>
          <w:rFonts w:ascii="Arial" w:hAnsi="Arial" w:cs="Arial"/>
          <w:sz w:val="20"/>
          <w:szCs w:val="20"/>
        </w:rPr>
        <w:t>– Zarząd Województwa Warmińsko-Mazurskiego.</w:t>
      </w:r>
    </w:p>
    <w:p w14:paraId="59EB736A" w14:textId="77777777" w:rsidR="002D16EE" w:rsidRPr="00855E87" w:rsidRDefault="002D16EE" w:rsidP="004F5B9C">
      <w:pPr>
        <w:pStyle w:val="Nagwek2"/>
        <w:pageBreakBefore/>
        <w:spacing w:line="276" w:lineRule="auto"/>
      </w:pPr>
      <w:bookmarkStart w:id="4" w:name="_Toc441816676"/>
      <w:bookmarkStart w:id="5" w:name="_Toc504023722"/>
      <w:r w:rsidRPr="00855E87">
        <w:lastRenderedPageBreak/>
        <w:t xml:space="preserve">§ 2 </w:t>
      </w:r>
      <w:r w:rsidRPr="00855E87">
        <w:br/>
        <w:t>Podstawowe informacje o konkursie</w:t>
      </w:r>
      <w:bookmarkEnd w:id="4"/>
      <w:bookmarkEnd w:id="5"/>
    </w:p>
    <w:p w14:paraId="38B78898" w14:textId="77777777" w:rsidR="002D16EE" w:rsidRPr="00855E87" w:rsidRDefault="002D16EE" w:rsidP="00F02998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FFF5F3" w14:textId="74BE0B2D" w:rsidR="00EC513A" w:rsidRPr="00855E87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="004D6D8B" w:rsidRPr="00855E87">
        <w:rPr>
          <w:rFonts w:ascii="Arial" w:hAnsi="Arial" w:cs="Arial"/>
          <w:sz w:val="20"/>
          <w:szCs w:val="20"/>
        </w:rPr>
        <w:t xml:space="preserve">ul. Emilii </w:t>
      </w:r>
      <w:r w:rsidRPr="00855E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855E87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855E87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855E87">
        <w:rPr>
          <w:rFonts w:ascii="Arial" w:hAnsi="Arial" w:cs="Arial"/>
          <w:sz w:val="20"/>
          <w:szCs w:val="20"/>
        </w:rPr>
        <w:t>d</w:t>
      </w:r>
      <w:r w:rsidRPr="00855E87">
        <w:rPr>
          <w:rFonts w:ascii="Arial" w:hAnsi="Arial" w:cs="Arial"/>
          <w:sz w:val="20"/>
          <w:szCs w:val="20"/>
        </w:rPr>
        <w:t xml:space="preserve">dawane weryfikacji </w:t>
      </w:r>
      <w:r w:rsidR="0071651F">
        <w:rPr>
          <w:rFonts w:ascii="Arial" w:hAnsi="Arial" w:cs="Arial"/>
          <w:sz w:val="20"/>
          <w:szCs w:val="20"/>
        </w:rPr>
        <w:t>warunków</w:t>
      </w:r>
      <w:r w:rsidR="0071651F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855E87" w:rsidRDefault="00951149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855E87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39BFAD37" w:rsidR="00EC513A" w:rsidRPr="00855E87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14:paraId="53059027" w14:textId="77777777" w:rsidR="00EC513A" w:rsidRPr="00855E87" w:rsidRDefault="00EC513A" w:rsidP="00720390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855E87" w:rsidRDefault="002D16EE" w:rsidP="00F02998">
      <w:pPr>
        <w:pStyle w:val="Nagwek2"/>
        <w:spacing w:line="276" w:lineRule="auto"/>
      </w:pPr>
      <w:bookmarkStart w:id="6" w:name="_Toc441816677"/>
      <w:bookmarkStart w:id="7" w:name="_Toc504023723"/>
      <w:r w:rsidRPr="00855E87">
        <w:t xml:space="preserve">§ 3 </w:t>
      </w:r>
      <w:r w:rsidRPr="00855E87">
        <w:br/>
        <w:t xml:space="preserve">Przedmiot konkursu </w:t>
      </w:r>
      <w:r w:rsidRPr="00855E87">
        <w:br/>
        <w:t>Zagadnienia ogólne w tym typy projektów podlegające dofinansowaniu</w:t>
      </w:r>
      <w:bookmarkEnd w:id="6"/>
      <w:bookmarkEnd w:id="7"/>
    </w:p>
    <w:p w14:paraId="7087A8B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F5F7C39" w14:textId="6CCBB7D9" w:rsidR="007E5BBA" w:rsidRPr="00A56ED2" w:rsidRDefault="007E5BBA" w:rsidP="00A112E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ED2">
        <w:rPr>
          <w:rFonts w:ascii="Arial" w:hAnsi="Arial" w:cs="Arial"/>
          <w:sz w:val="20"/>
          <w:szCs w:val="20"/>
        </w:rPr>
        <w:t xml:space="preserve">Przedmiotem konkursu są projekty, które są zgodne z zapisami RPO WiM oraz </w:t>
      </w:r>
      <w:proofErr w:type="spellStart"/>
      <w:r w:rsidRPr="00A56ED2">
        <w:rPr>
          <w:rFonts w:ascii="Arial" w:hAnsi="Arial" w:cs="Arial"/>
          <w:sz w:val="20"/>
          <w:szCs w:val="20"/>
        </w:rPr>
        <w:t>SzOOP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w obrębie </w:t>
      </w:r>
      <w:r w:rsidR="00573EDB" w:rsidRPr="00573EDB">
        <w:rPr>
          <w:rFonts w:ascii="Arial" w:hAnsi="Arial" w:cs="Arial"/>
          <w:b/>
          <w:sz w:val="20"/>
          <w:szCs w:val="20"/>
        </w:rPr>
        <w:t xml:space="preserve">8 Obszary wymagające rewitalizacji, Działanie 8.1 </w:t>
      </w:r>
      <w:r w:rsidR="00573EDB" w:rsidRPr="00573EDB">
        <w:rPr>
          <w:rFonts w:ascii="Arial" w:hAnsi="Arial" w:cs="Arial"/>
          <w:b/>
          <w:bCs/>
          <w:sz w:val="20"/>
          <w:szCs w:val="20"/>
        </w:rPr>
        <w:t>Rewitalizacja obszarów miejskich (Schemat A)</w:t>
      </w:r>
      <w:r w:rsidR="00573EDB">
        <w:rPr>
          <w:rFonts w:ascii="Arial" w:hAnsi="Arial" w:cs="Arial"/>
          <w:b/>
          <w:bCs/>
          <w:sz w:val="20"/>
          <w:szCs w:val="20"/>
        </w:rPr>
        <w:t>.</w:t>
      </w:r>
    </w:p>
    <w:p w14:paraId="2D2D5C2B" w14:textId="77777777" w:rsidR="007E5BBA" w:rsidRPr="00A56ED2" w:rsidRDefault="002A554F" w:rsidP="00A112E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79">
        <w:rPr>
          <w:rFonts w:ascii="Arial" w:hAnsi="Arial" w:cs="Arial"/>
          <w:sz w:val="20"/>
          <w:szCs w:val="20"/>
        </w:rPr>
        <w:t xml:space="preserve">W ramach </w:t>
      </w:r>
      <w:r w:rsidR="00F02998" w:rsidRPr="00D62D79">
        <w:rPr>
          <w:rFonts w:ascii="Arial" w:hAnsi="Arial" w:cs="Arial"/>
          <w:sz w:val="20"/>
          <w:szCs w:val="20"/>
        </w:rPr>
        <w:t>przedmiotowego konkursu wspierane będą następujące typy projektów</w:t>
      </w:r>
      <w:r w:rsidRPr="00D62D79">
        <w:rPr>
          <w:rFonts w:ascii="Arial" w:hAnsi="Arial" w:cs="Arial"/>
          <w:sz w:val="20"/>
          <w:szCs w:val="20"/>
        </w:rPr>
        <w:t>:</w:t>
      </w:r>
    </w:p>
    <w:p w14:paraId="2D64552E" w14:textId="73157324" w:rsidR="00573EDB" w:rsidRPr="00573EDB" w:rsidRDefault="00573EDB" w:rsidP="00573EDB">
      <w:pPr>
        <w:pStyle w:val="Akapitzlist"/>
        <w:spacing w:before="120"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73EDB">
        <w:rPr>
          <w:rFonts w:ascii="Arial" w:hAnsi="Arial" w:cs="Arial"/>
          <w:sz w:val="20"/>
          <w:szCs w:val="20"/>
        </w:rPr>
        <w:t xml:space="preserve">Zintegrowane przedsięwzięcia dotyczące wszystkich aspektów rewitalizacji danego obszaru obejmujące zagospodarowanie zdegradowanych obszarów miejskich w celu przywrócenia lub nadania </w:t>
      </w:r>
      <w:r w:rsidR="00715514">
        <w:rPr>
          <w:rFonts w:ascii="Arial" w:hAnsi="Arial" w:cs="Arial"/>
          <w:sz w:val="20"/>
          <w:szCs w:val="20"/>
        </w:rPr>
        <w:t>im nowych funkcji społecznych (</w:t>
      </w:r>
      <w:r w:rsidRPr="00573EDB">
        <w:rPr>
          <w:rFonts w:ascii="Arial" w:hAnsi="Arial" w:cs="Arial"/>
          <w:sz w:val="20"/>
          <w:szCs w:val="20"/>
        </w:rPr>
        <w:t>w tym kulturalnych, edukacyjnych (z wyłączeniem form szkolnych) i rekreacyjnych) oraz gospodarczych (z wyłączeniem miejsc noclegowych), w tym:</w:t>
      </w:r>
    </w:p>
    <w:p w14:paraId="41661213" w14:textId="0F7F4E0F" w:rsidR="00573EDB" w:rsidRPr="00573EDB" w:rsidRDefault="00573EDB" w:rsidP="00720390">
      <w:pPr>
        <w:pStyle w:val="Akapitzlist"/>
        <w:numPr>
          <w:ilvl w:val="0"/>
          <w:numId w:val="44"/>
        </w:numPr>
        <w:spacing w:before="120" w:after="120"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573EDB">
        <w:rPr>
          <w:rFonts w:ascii="Arial" w:hAnsi="Arial" w:cs="Arial"/>
          <w:sz w:val="20"/>
          <w:szCs w:val="20"/>
        </w:rPr>
        <w:t>przebudowa, modernizacja lub adaptacja istniejących obiektów (wyjątkowo w uzasadnionych wypadkach odtwarzanie historycznej zabudowy) wraz z zakupem wyposażenia wpływającego na unowocześnienie obiektów (</w:t>
      </w:r>
      <w:proofErr w:type="gramStart"/>
      <w:r w:rsidRPr="00573EDB">
        <w:rPr>
          <w:rFonts w:ascii="Arial" w:hAnsi="Arial" w:cs="Arial"/>
          <w:sz w:val="20"/>
          <w:szCs w:val="20"/>
        </w:rPr>
        <w:t>wyłącznie jako</w:t>
      </w:r>
      <w:proofErr w:type="gramEnd"/>
      <w:r w:rsidRPr="00573EDB">
        <w:rPr>
          <w:rFonts w:ascii="Arial" w:hAnsi="Arial" w:cs="Arial"/>
          <w:sz w:val="20"/>
          <w:szCs w:val="20"/>
        </w:rPr>
        <w:t xml:space="preserve"> element projektu inwestycyjnego);</w:t>
      </w:r>
    </w:p>
    <w:p w14:paraId="6771FCAC" w14:textId="51651C4A" w:rsidR="00573EDB" w:rsidRPr="00573EDB" w:rsidRDefault="00573EDB" w:rsidP="00720390">
      <w:pPr>
        <w:pStyle w:val="Akapitzlist"/>
        <w:numPr>
          <w:ilvl w:val="0"/>
          <w:numId w:val="44"/>
        </w:numPr>
        <w:spacing w:before="120" w:after="120"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573EDB">
        <w:rPr>
          <w:rFonts w:ascii="Arial" w:hAnsi="Arial" w:cs="Arial"/>
          <w:sz w:val="20"/>
          <w:szCs w:val="20"/>
        </w:rPr>
        <w:t xml:space="preserve"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</w:t>
      </w:r>
      <w:proofErr w:type="gramStart"/>
      <w:r w:rsidRPr="00573EDB">
        <w:rPr>
          <w:rFonts w:ascii="Arial" w:hAnsi="Arial" w:cs="Arial"/>
          <w:sz w:val="20"/>
          <w:szCs w:val="20"/>
        </w:rPr>
        <w:t>wyłącznie jako</w:t>
      </w:r>
      <w:proofErr w:type="gramEnd"/>
      <w:r w:rsidRPr="00573EDB">
        <w:rPr>
          <w:rFonts w:ascii="Arial" w:hAnsi="Arial" w:cs="Arial"/>
          <w:sz w:val="20"/>
          <w:szCs w:val="20"/>
        </w:rPr>
        <w:t xml:space="preserve"> element uzupełniający, niedominujący w kosztach projektu (ścieżki rowerowe i piesze, jako element projektu inwestycyjnego);</w:t>
      </w:r>
    </w:p>
    <w:p w14:paraId="77D44867" w14:textId="0390960F" w:rsidR="004F5B9C" w:rsidRDefault="00573EDB" w:rsidP="00720390">
      <w:pPr>
        <w:pStyle w:val="Akapitzlist"/>
        <w:numPr>
          <w:ilvl w:val="0"/>
          <w:numId w:val="44"/>
        </w:numPr>
        <w:spacing w:before="120" w:after="120" w:line="276" w:lineRule="auto"/>
        <w:ind w:left="993" w:firstLine="0"/>
        <w:jc w:val="both"/>
        <w:rPr>
          <w:rFonts w:ascii="Arial" w:hAnsi="Arial" w:cs="Arial"/>
          <w:bCs/>
          <w:sz w:val="20"/>
          <w:szCs w:val="20"/>
        </w:rPr>
      </w:pPr>
      <w:r w:rsidRPr="00573EDB">
        <w:rPr>
          <w:rFonts w:ascii="Arial" w:hAnsi="Arial" w:cs="Arial"/>
          <w:sz w:val="20"/>
          <w:szCs w:val="20"/>
        </w:rPr>
        <w:t xml:space="preserve">budowa lub przebudowa dróg stanowiących drogę wewnętrzną obszaru rewitalizowanego (definicja: słownik terminologiczny) przyczyniająca się do gospodarczej i fizycznej rewitalizacji i regeneracji obszarów miejskich lub miejskich obszarów funkcjonalnych, </w:t>
      </w:r>
      <w:proofErr w:type="gramStart"/>
      <w:r w:rsidRPr="00573EDB">
        <w:rPr>
          <w:rFonts w:ascii="Arial" w:hAnsi="Arial" w:cs="Arial"/>
          <w:sz w:val="20"/>
          <w:szCs w:val="20"/>
        </w:rPr>
        <w:t>wyłącznie jako</w:t>
      </w:r>
      <w:proofErr w:type="gramEnd"/>
      <w:r w:rsidRPr="00573EDB">
        <w:rPr>
          <w:rFonts w:ascii="Arial" w:hAnsi="Arial" w:cs="Arial"/>
          <w:sz w:val="20"/>
          <w:szCs w:val="20"/>
        </w:rPr>
        <w:t xml:space="preserve"> element ww. projektów</w:t>
      </w:r>
      <w:r w:rsidR="00834886">
        <w:rPr>
          <w:rFonts w:ascii="Arial" w:hAnsi="Arial" w:cs="Arial"/>
          <w:sz w:val="20"/>
          <w:szCs w:val="20"/>
        </w:rPr>
        <w:t>)</w:t>
      </w:r>
    </w:p>
    <w:p w14:paraId="79C48165" w14:textId="77777777" w:rsidR="004F5B9C" w:rsidRPr="004F5B9C" w:rsidRDefault="004F5B9C" w:rsidP="004F5B9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5B9C">
        <w:rPr>
          <w:rFonts w:ascii="Arial" w:hAnsi="Arial" w:cs="Arial"/>
          <w:sz w:val="20"/>
          <w:szCs w:val="20"/>
        </w:rPr>
        <w:t>Preferowane</w:t>
      </w:r>
      <w:r w:rsidRPr="004F5B9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będą projekty</w:t>
      </w:r>
      <w:r w:rsidRPr="004F5B9C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</w:p>
    <w:p w14:paraId="1C85398E" w14:textId="2165789F" w:rsidR="00573EDB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będące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kontynuacją lub komplementarne do przedsięwzięć wspartych w ramach RPO Warmia i Mazury 2007-2013;</w:t>
      </w:r>
    </w:p>
    <w:p w14:paraId="3DFDC617" w14:textId="13D90245" w:rsidR="00573EDB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realizowane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partnerstwie;</w:t>
      </w:r>
    </w:p>
    <w:p w14:paraId="4BA54176" w14:textId="273AC148" w:rsidR="00573EDB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zapewniające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dodatkowe korzyści z punktu widzenia energooszczędności;</w:t>
      </w:r>
    </w:p>
    <w:p w14:paraId="1DCD354B" w14:textId="21016F2A" w:rsidR="00573EDB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przygotowywane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oparciu o formułę konkursu architektonicznego, architektoniczno-urbanistycznego lub urbanistycznego;</w:t>
      </w:r>
    </w:p>
    <w:p w14:paraId="64824786" w14:textId="10C19DD6" w:rsidR="00573EDB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przyczyniające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się do powstawania nowych miejsc pracy;</w:t>
      </w:r>
    </w:p>
    <w:p w14:paraId="74FED23E" w14:textId="5E610B09" w:rsidR="00573EDB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wynikające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inicjatywy społeczności lokalnych;</w:t>
      </w:r>
    </w:p>
    <w:p w14:paraId="04CC30DE" w14:textId="510977E0" w:rsidR="004F5B9C" w:rsidRPr="00573EDB" w:rsidRDefault="00573EDB" w:rsidP="00720390">
      <w:pPr>
        <w:pStyle w:val="Akapitzlist"/>
        <w:numPr>
          <w:ilvl w:val="0"/>
          <w:numId w:val="45"/>
        </w:numPr>
        <w:spacing w:before="120" w:after="120" w:line="276" w:lineRule="auto"/>
        <w:ind w:left="851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realizowane</w:t>
      </w:r>
      <w:proofErr w:type="gram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obszarze strategicznej interwencji: OSI Aglomeracja Olsztyna, OSI Ośrodki </w:t>
      </w:r>
      <w:proofErr w:type="spellStart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subregionalne</w:t>
      </w:r>
      <w:proofErr w:type="spellEnd"/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OSI Obszary wymagające restrukturyzacji i rewitalizacji.</w:t>
      </w:r>
      <w:r w:rsidR="004F5B9C"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43649BE8" w14:textId="77777777" w:rsidR="002D16EE" w:rsidRPr="00855E87" w:rsidRDefault="002D16EE" w:rsidP="00F02998">
      <w:pPr>
        <w:pStyle w:val="Nagwek2"/>
        <w:spacing w:line="276" w:lineRule="auto"/>
      </w:pPr>
      <w:bookmarkStart w:id="8" w:name="_Toc504023724"/>
      <w:r w:rsidRPr="00855E87">
        <w:t>§</w:t>
      </w:r>
      <w:r w:rsidR="00920EFF">
        <w:t xml:space="preserve"> </w:t>
      </w:r>
      <w:r w:rsidRPr="00855E87">
        <w:t xml:space="preserve">4 </w:t>
      </w:r>
      <w:r w:rsidRPr="00855E87">
        <w:br/>
        <w:t>Przedmiot konkursu</w:t>
      </w:r>
      <w:r w:rsidRPr="00855E87">
        <w:br/>
        <w:t>Limity i ograniczenia w realizacji projektów</w:t>
      </w:r>
      <w:bookmarkEnd w:id="8"/>
    </w:p>
    <w:p w14:paraId="05BDE1CF" w14:textId="77777777" w:rsidR="00B40A05" w:rsidRPr="00855E87" w:rsidRDefault="00B40A05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08C8376" w14:textId="77777777" w:rsidR="00FE0CF5" w:rsidRPr="00855E87" w:rsidRDefault="006A4E31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14:paraId="099C27BA" w14:textId="7004FBA7" w:rsidR="00FE0CF5" w:rsidRPr="00855E87" w:rsidRDefault="006A4E31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 konkursu wyłączone są projekty </w:t>
      </w:r>
      <w:r w:rsidRPr="00855E87">
        <w:rPr>
          <w:rFonts w:ascii="Arial" w:eastAsia="Helvetica" w:hAnsi="Arial" w:cs="Arial"/>
          <w:sz w:val="20"/>
          <w:szCs w:val="20"/>
        </w:rPr>
        <w:t>zakończone/zrealizowane zgodnie z zapisami §1 ust. 9 pkt 16 Regulaminu.</w:t>
      </w:r>
    </w:p>
    <w:p w14:paraId="57E60906" w14:textId="77777777" w:rsidR="00FE0CF5" w:rsidRDefault="006A4E31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60E68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1A7D3F4F" w14:textId="4DFED309" w:rsidR="00637E6A" w:rsidRDefault="00B338E4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6689">
        <w:rPr>
          <w:rFonts w:ascii="Arial" w:hAnsi="Arial" w:cs="Arial"/>
          <w:sz w:val="20"/>
          <w:szCs w:val="20"/>
        </w:rPr>
        <w:t>Proj</w:t>
      </w:r>
      <w:r w:rsidR="00041905" w:rsidRPr="00BB6689">
        <w:rPr>
          <w:rFonts w:ascii="Arial" w:hAnsi="Arial" w:cs="Arial"/>
          <w:sz w:val="20"/>
          <w:szCs w:val="20"/>
        </w:rPr>
        <w:t>ekty realizowane w ramach konkursu</w:t>
      </w:r>
      <w:r w:rsidRPr="00BB6689">
        <w:rPr>
          <w:rFonts w:ascii="Arial" w:hAnsi="Arial" w:cs="Arial"/>
          <w:sz w:val="20"/>
          <w:szCs w:val="20"/>
        </w:rPr>
        <w:t xml:space="preserve"> muszą być zgodne z zasadami określonymi w Wytycznych Ministra właściwego do spraw rozwoju regionalnego w zakresie kwalifikowalności wydatków w ramach Europejskiego Funduszu Rozwoju Regionalnego, Europejskiego Funduszu Społecznego oraz Funduszu Spójności na lata 2014-</w:t>
      </w:r>
      <w:r w:rsidR="00B9082E" w:rsidRPr="00BB6689">
        <w:rPr>
          <w:rFonts w:ascii="Arial" w:hAnsi="Arial" w:cs="Arial"/>
          <w:sz w:val="20"/>
          <w:szCs w:val="20"/>
        </w:rPr>
        <w:t xml:space="preserve">2020 oraz załącznikiem do wzoru umowy o dofinansowanie – Zasady kwalifikowalności wydatków w ramach </w:t>
      </w:r>
      <w:r w:rsidR="00EC66E3" w:rsidRPr="00EC66E3">
        <w:rPr>
          <w:rFonts w:ascii="Arial" w:hAnsi="Arial" w:cs="Arial"/>
          <w:sz w:val="20"/>
          <w:szCs w:val="20"/>
        </w:rPr>
        <w:t>Osi Priorytetowej 8 Obszary wymagające rewitalizacji, Działanie 8.1 Rewitalizacja obszarów miejskich</w:t>
      </w:r>
      <w:r w:rsidR="006663D7" w:rsidRPr="006663D7">
        <w:rPr>
          <w:rFonts w:ascii="Arial" w:hAnsi="Arial" w:cs="Arial"/>
          <w:sz w:val="20"/>
          <w:szCs w:val="20"/>
        </w:rPr>
        <w:t xml:space="preserve"> </w:t>
      </w:r>
      <w:r w:rsidR="00B9082E" w:rsidRPr="00BB6689">
        <w:rPr>
          <w:rFonts w:ascii="Arial" w:hAnsi="Arial" w:cs="Arial"/>
          <w:sz w:val="20"/>
          <w:szCs w:val="20"/>
        </w:rPr>
        <w:t>Regionalnego Programu Operacyjnego Województwa Warmińsko – Mazurskiego na lata 2014-2020 w</w:t>
      </w:r>
      <w:r w:rsidR="00935925" w:rsidRPr="00BB6689">
        <w:rPr>
          <w:rFonts w:ascii="Arial" w:hAnsi="Arial" w:cs="Arial"/>
          <w:sz w:val="20"/>
          <w:szCs w:val="20"/>
        </w:rPr>
        <w:t> </w:t>
      </w:r>
      <w:r w:rsidR="00B9082E" w:rsidRPr="00BB6689">
        <w:rPr>
          <w:rFonts w:ascii="Arial" w:hAnsi="Arial" w:cs="Arial"/>
          <w:sz w:val="20"/>
          <w:szCs w:val="20"/>
        </w:rPr>
        <w:t>zakresie Europejskiego Funduszu Rozwoju Regionalnego.</w:t>
      </w:r>
    </w:p>
    <w:p w14:paraId="43F2D709" w14:textId="47C74F0A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C66E3">
        <w:rPr>
          <w:rFonts w:ascii="Arial" w:hAnsi="Arial" w:cs="Arial"/>
          <w:sz w:val="20"/>
          <w:szCs w:val="20"/>
        </w:rPr>
        <w:t xml:space="preserve">sparcie otrzymają wyłącznie projekty wynikające z programów rewitalizacji (obszary rewitalizowane będą wyznaczane z uwzględnieniem kryteriów przestrzennych, ekonomicznych oraz społecznych, ze szczególnym uwzględnieniem stopnia nasilenia problemów społecznych na danym obszarze, głównie związanych z deprywacją materialną i społeczną mieszkańców danego obszaru, wynikającą m.in. ze znacznego oddalenia od rynku pracy czy niewystarczającego dostępu do </w:t>
      </w:r>
      <w:proofErr w:type="gramStart"/>
      <w:r w:rsidRPr="00EC66E3">
        <w:rPr>
          <w:rFonts w:ascii="Arial" w:hAnsi="Arial" w:cs="Arial"/>
          <w:sz w:val="20"/>
          <w:szCs w:val="20"/>
        </w:rPr>
        <w:t>dobrej jakości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niedrogich usług publicznych); programy rewitalizacji muszą znajdować się w Wykazie pozytywnie zweryfikowanych programów rewitalizacji prowadzonym przez Instytucję Zarządzającą RPO WiM;</w:t>
      </w:r>
    </w:p>
    <w:p w14:paraId="442FFE4F" w14:textId="137F038C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C66E3">
        <w:rPr>
          <w:rFonts w:ascii="Arial" w:hAnsi="Arial" w:cs="Arial"/>
          <w:sz w:val="20"/>
          <w:szCs w:val="20"/>
        </w:rPr>
        <w:t xml:space="preserve">zyskanie dofinansowania w ramach działania 8.1 </w:t>
      </w:r>
      <w:proofErr w:type="gramStart"/>
      <w:r w:rsidRPr="00EC66E3">
        <w:rPr>
          <w:rFonts w:ascii="Arial" w:hAnsi="Arial" w:cs="Arial"/>
          <w:sz w:val="20"/>
          <w:szCs w:val="20"/>
        </w:rPr>
        <w:t>uwarunkowane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jest złożeniem przez Wnioskodawcę oświadczenia o złożeniu wniosku o dofinansowanie z EFS w ramach RPO WiM 2014-2020 dla projektu/projektów komplementarnych do realizowanego przez Wnioskodawcę, które zostały uzgodnione w programie rewitalizacji (lub zawarciem porozumienia z innym podmiotem, który zobowiąże się do zrealizowania projektu finansowanego z EFS w ramach RPO WiM 2014-2020) lub złożeniem oświadczenia o projekcie/projektach społecznych (bez wsparcia EFS w ramach RPO WiM 2014-2020; wówczas cele realizacji takiego projektu muszą być spójne z celami EFS, a także Lokalnych Programów Rewitalizacji i z nich wynikać), komplementarnych do realizowanego przez Wnioskodawcę, które zostały uzgodnione w programie rewitalizacji oraz które zostaną zrealizowane, są </w:t>
      </w:r>
      <w:proofErr w:type="gramStart"/>
      <w:r w:rsidRPr="00EC66E3">
        <w:rPr>
          <w:rFonts w:ascii="Arial" w:hAnsi="Arial" w:cs="Arial"/>
          <w:sz w:val="20"/>
          <w:szCs w:val="20"/>
        </w:rPr>
        <w:t>realizowane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lub zostały zrealizowane przez niego lub na zasadzie porozumienia przez inne podmioty. Brak realizacji powyższych wymogów oznaczać będzie brak możliwości dofinansowania projektu w ramach działania 8.1 </w:t>
      </w:r>
      <w:proofErr w:type="gramStart"/>
      <w:r w:rsidRPr="00EC66E3">
        <w:rPr>
          <w:rFonts w:ascii="Arial" w:hAnsi="Arial" w:cs="Arial"/>
          <w:sz w:val="20"/>
          <w:szCs w:val="20"/>
        </w:rPr>
        <w:t>lub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, jeśli takie dofinansowanie zostało przyznane – konieczność jego zwrotu. Konieczność zwrotu dofinansowania w ramach działania 8.1 </w:t>
      </w:r>
      <w:proofErr w:type="gramStart"/>
      <w:r w:rsidRPr="00EC66E3">
        <w:rPr>
          <w:rFonts w:ascii="Arial" w:hAnsi="Arial" w:cs="Arial"/>
          <w:sz w:val="20"/>
          <w:szCs w:val="20"/>
        </w:rPr>
        <w:t>dotyczy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również przypadków, gdy złożony zostanie wniosek o dofinansowanie w ramach EFS, ale projekt nie uzyska dofinansowania lub nie zostanie zrealizowany oraz, gdy projekt społeczny (realizowany bez wsparcia EFS w ramach RPO WiM 2014-2020) nie zostanie zrealizowany</w:t>
      </w:r>
      <w:r>
        <w:rPr>
          <w:rFonts w:ascii="Arial" w:hAnsi="Arial" w:cs="Arial"/>
          <w:sz w:val="20"/>
          <w:szCs w:val="20"/>
        </w:rPr>
        <w:t>.</w:t>
      </w:r>
    </w:p>
    <w:p w14:paraId="54D469E7" w14:textId="6D41EB5C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C66E3">
        <w:rPr>
          <w:rFonts w:ascii="Arial" w:hAnsi="Arial" w:cs="Arial"/>
          <w:sz w:val="20"/>
          <w:szCs w:val="20"/>
        </w:rPr>
        <w:t>o najmniej jeden projekt społeczny (finansowany z EFS w ramach RPO WiM 2014-2020 lub realizowany bez wsparcia EFS w ramach RPO WiM 2014-2020) musi pozostawać w ścisłym powiązaniu z projektem finansowanym z EFRR w ramach RPO WiM 2014-2020, o którym mowa w</w:t>
      </w:r>
      <w:r>
        <w:rPr>
          <w:rFonts w:ascii="Arial" w:hAnsi="Arial" w:cs="Arial"/>
          <w:sz w:val="20"/>
          <w:szCs w:val="20"/>
        </w:rPr>
        <w:t xml:space="preserve"> §3 </w:t>
      </w:r>
      <w:proofErr w:type="gramStart"/>
      <w:r>
        <w:rPr>
          <w:rFonts w:ascii="Arial" w:hAnsi="Arial" w:cs="Arial"/>
          <w:sz w:val="20"/>
          <w:szCs w:val="20"/>
        </w:rPr>
        <w:t>ust 2.</w:t>
      </w:r>
      <w:proofErr w:type="gramEnd"/>
    </w:p>
    <w:p w14:paraId="3CC15A58" w14:textId="33589215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C66E3">
        <w:rPr>
          <w:rFonts w:ascii="Arial" w:hAnsi="Arial" w:cs="Arial"/>
          <w:sz w:val="20"/>
          <w:szCs w:val="20"/>
        </w:rPr>
        <w:t>yklucza się budowę obiektów – z wyłączeniem (w wyjątkowo w uzasadnionych wypadkach) odtwarzania historycznej zabudowy. Dopuszcza się również prace związane ze zmianą konstrukcji dachu budynku z założeniem, że wydatki poniesione na adaptację powierzchni powstałych w wyniku nadbudowy budynku stanowić będą koszt niekwalifikowalny</w:t>
      </w:r>
      <w:r>
        <w:rPr>
          <w:rFonts w:ascii="Arial" w:hAnsi="Arial" w:cs="Arial"/>
          <w:sz w:val="20"/>
          <w:szCs w:val="20"/>
        </w:rPr>
        <w:t>.</w:t>
      </w:r>
    </w:p>
    <w:p w14:paraId="63C9435A" w14:textId="4B90DBA0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C66E3">
        <w:rPr>
          <w:rFonts w:ascii="Arial" w:hAnsi="Arial" w:cs="Arial"/>
          <w:sz w:val="20"/>
          <w:szCs w:val="20"/>
        </w:rPr>
        <w:t xml:space="preserve"> przypadku wprowadzania funkcji kulturalnych maksymalny kwota wydatków kwalifikowalnych projektu ubiegającego się o dofinansowanie nie może przekroczyć 2 mln EUR</w:t>
      </w:r>
      <w:r>
        <w:rPr>
          <w:rFonts w:ascii="Arial" w:hAnsi="Arial" w:cs="Arial"/>
          <w:sz w:val="20"/>
          <w:szCs w:val="20"/>
        </w:rPr>
        <w:t>.</w:t>
      </w:r>
    </w:p>
    <w:p w14:paraId="0BDFDE1D" w14:textId="3FB1FADB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C66E3">
        <w:rPr>
          <w:rFonts w:ascii="Arial" w:hAnsi="Arial" w:cs="Arial"/>
          <w:sz w:val="20"/>
          <w:szCs w:val="20"/>
        </w:rPr>
        <w:t>szystkie planowane przedsięwzięcia muszą uwzględniać konieczność dostosowania infrastruktury i wyposażenia do potrzeb osób niepełnosprawnych</w:t>
      </w:r>
      <w:r>
        <w:rPr>
          <w:rFonts w:ascii="Arial" w:hAnsi="Arial" w:cs="Arial"/>
          <w:sz w:val="20"/>
          <w:szCs w:val="20"/>
        </w:rPr>
        <w:t>.</w:t>
      </w:r>
    </w:p>
    <w:p w14:paraId="1CCB5614" w14:textId="59A829F7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Pr="00EC66E3">
        <w:rPr>
          <w:rFonts w:ascii="Arial" w:hAnsi="Arial" w:cs="Arial"/>
          <w:sz w:val="20"/>
          <w:szCs w:val="20"/>
        </w:rPr>
        <w:t xml:space="preserve">ypy projektów zaplanowane do realizacji na ściśle określonym obszarze w formule ZIT” bis tożsame z typami projektów w ramach Działania 8.2 </w:t>
      </w:r>
      <w:proofErr w:type="gramStart"/>
      <w:r w:rsidRPr="00EC66E3">
        <w:rPr>
          <w:rFonts w:ascii="Arial" w:hAnsi="Arial" w:cs="Arial"/>
          <w:sz w:val="20"/>
          <w:szCs w:val="20"/>
        </w:rPr>
        <w:t>i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8.3 </w:t>
      </w:r>
      <w:proofErr w:type="gramStart"/>
      <w:r w:rsidRPr="00EC66E3">
        <w:rPr>
          <w:rFonts w:ascii="Arial" w:hAnsi="Arial" w:cs="Arial"/>
          <w:sz w:val="20"/>
          <w:szCs w:val="20"/>
        </w:rPr>
        <w:t>zostaną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wyłączone z możliwości ubiegania się o środki w Działaniu 8.1 </w:t>
      </w:r>
      <w:proofErr w:type="gramStart"/>
      <w:r w:rsidRPr="00EC66E3">
        <w:rPr>
          <w:rFonts w:ascii="Arial" w:hAnsi="Arial" w:cs="Arial"/>
          <w:sz w:val="20"/>
          <w:szCs w:val="20"/>
        </w:rPr>
        <w:t>w</w:t>
      </w:r>
      <w:proofErr w:type="gramEnd"/>
      <w:r w:rsidRPr="00EC66E3">
        <w:rPr>
          <w:rFonts w:ascii="Arial" w:hAnsi="Arial" w:cs="Arial"/>
          <w:sz w:val="20"/>
          <w:szCs w:val="20"/>
        </w:rPr>
        <w:t xml:space="preserve"> trybie konkursowym</w:t>
      </w:r>
      <w:r>
        <w:rPr>
          <w:rFonts w:ascii="Arial" w:hAnsi="Arial" w:cs="Arial"/>
          <w:sz w:val="20"/>
          <w:szCs w:val="20"/>
        </w:rPr>
        <w:t>.,</w:t>
      </w:r>
    </w:p>
    <w:p w14:paraId="0FD0D5D6" w14:textId="04A6EF8A" w:rsidR="00EC66E3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C66E3">
        <w:rPr>
          <w:rFonts w:ascii="Arial" w:hAnsi="Arial" w:cs="Arial"/>
          <w:sz w:val="20"/>
          <w:szCs w:val="20"/>
        </w:rPr>
        <w:t xml:space="preserve"> możliwości ubiegania się o dofinansowanie w trybie konkursowym w ramach Schematu A wyłączone są jednostki samorządu terytorialnego, dla których zostały uzgodnione z Instytucją Zarządzającą RPO WiM projekty wchodzące w skład zintegrowanych przedsięwzięć zawartych w </w:t>
      </w:r>
      <w:r w:rsidRPr="00EC66E3">
        <w:rPr>
          <w:rFonts w:ascii="Arial" w:hAnsi="Arial" w:cs="Arial"/>
          <w:i/>
          <w:sz w:val="20"/>
          <w:szCs w:val="20"/>
        </w:rPr>
        <w:t>Ponadlokalnym programie rewitalizacji sieci miast Cittaslow Województwa Warmińsko-Mazurskiego</w:t>
      </w:r>
    </w:p>
    <w:p w14:paraId="38E70FA4" w14:textId="649484B4" w:rsidR="006663D7" w:rsidRPr="00A258BB" w:rsidRDefault="00EC66E3" w:rsidP="00720390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C66E3">
        <w:rPr>
          <w:rFonts w:ascii="Arial" w:hAnsi="Arial" w:cs="Arial"/>
          <w:sz w:val="20"/>
          <w:szCs w:val="20"/>
        </w:rPr>
        <w:t>Maksymalna wartość wydatków kwalifikowalnych – 4 mln PLN</w:t>
      </w:r>
    </w:p>
    <w:p w14:paraId="2D6DB82E" w14:textId="77777777" w:rsidR="00FE7CFF" w:rsidRPr="00855E87" w:rsidRDefault="00FE7CFF" w:rsidP="00FE7CFF">
      <w:pPr>
        <w:pStyle w:val="Nagwek2"/>
        <w:spacing w:line="276" w:lineRule="auto"/>
      </w:pPr>
      <w:bookmarkStart w:id="9" w:name="_Toc504023725"/>
      <w:r>
        <w:t>§ 5</w:t>
      </w:r>
      <w:r w:rsidRPr="00855E87">
        <w:t xml:space="preserve"> </w:t>
      </w:r>
      <w:r w:rsidRPr="00855E87">
        <w:br/>
      </w:r>
      <w:r>
        <w:t>Przedmiot konkursu</w:t>
      </w:r>
      <w:bookmarkEnd w:id="9"/>
    </w:p>
    <w:p w14:paraId="653F85B0" w14:textId="77777777" w:rsidR="002D16EE" w:rsidRPr="00855E87" w:rsidRDefault="002D16EE" w:rsidP="00F029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Podmioty uprawnione do udziału w konkursie</w:t>
      </w:r>
    </w:p>
    <w:p w14:paraId="50F8ADF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47A9FF0D" w14:textId="07996B1C" w:rsidR="00D908CF" w:rsidRPr="00637E6A" w:rsidRDefault="00EC513A" w:rsidP="00720390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14:paraId="72E45BC0" w14:textId="77777777" w:rsidR="00A258BB" w:rsidRPr="00A258BB" w:rsidRDefault="00A258BB" w:rsidP="00720390">
      <w:pPr>
        <w:pStyle w:val="Akapitzlist"/>
        <w:framePr w:hSpace="142" w:wrap="around" w:vAnchor="text" w:hAnchor="text" w:xAlign="center" w:y="1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A258BB">
        <w:rPr>
          <w:rFonts w:ascii="Arial" w:hAnsi="Arial" w:cs="Arial"/>
          <w:sz w:val="20"/>
          <w:szCs w:val="20"/>
        </w:rPr>
        <w:t>jednostki</w:t>
      </w:r>
      <w:proofErr w:type="gramEnd"/>
      <w:r w:rsidRPr="00A258BB">
        <w:rPr>
          <w:rFonts w:ascii="Arial" w:hAnsi="Arial" w:cs="Arial"/>
          <w:sz w:val="20"/>
          <w:szCs w:val="20"/>
        </w:rPr>
        <w:t xml:space="preserve"> samorządu terytorialnego, ich związki lub stowarzyszenia</w:t>
      </w:r>
    </w:p>
    <w:p w14:paraId="3DA0C332" w14:textId="77777777" w:rsidR="00A258BB" w:rsidRPr="00A258BB" w:rsidRDefault="00A258BB" w:rsidP="00720390">
      <w:pPr>
        <w:pStyle w:val="Akapitzlist"/>
        <w:framePr w:hSpace="142" w:wrap="around" w:vAnchor="text" w:hAnchor="text" w:xAlign="center" w:y="1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A258BB">
        <w:rPr>
          <w:rFonts w:ascii="Arial" w:hAnsi="Arial" w:cs="Arial"/>
          <w:sz w:val="20"/>
          <w:szCs w:val="20"/>
        </w:rPr>
        <w:t>jednostki</w:t>
      </w:r>
      <w:proofErr w:type="gramEnd"/>
      <w:r w:rsidRPr="00A258BB">
        <w:rPr>
          <w:rFonts w:ascii="Arial" w:hAnsi="Arial" w:cs="Arial"/>
          <w:sz w:val="20"/>
          <w:szCs w:val="20"/>
        </w:rPr>
        <w:t xml:space="preserve"> organizacyjne jednostek samorządu terytorialnego</w:t>
      </w:r>
    </w:p>
    <w:p w14:paraId="5B6D251C" w14:textId="77777777" w:rsidR="00A258BB" w:rsidRPr="00A258BB" w:rsidRDefault="00A258BB" w:rsidP="00720390">
      <w:pPr>
        <w:pStyle w:val="Akapitzlist"/>
        <w:framePr w:hSpace="142" w:wrap="around" w:vAnchor="text" w:hAnchor="text" w:xAlign="center" w:y="1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A258BB">
        <w:rPr>
          <w:rFonts w:ascii="Arial" w:hAnsi="Arial" w:cs="Arial"/>
          <w:sz w:val="20"/>
          <w:szCs w:val="20"/>
        </w:rPr>
        <w:t>organizacje</w:t>
      </w:r>
      <w:proofErr w:type="gramEnd"/>
      <w:r w:rsidRPr="00A258BB">
        <w:rPr>
          <w:rFonts w:ascii="Arial" w:hAnsi="Arial" w:cs="Arial"/>
          <w:sz w:val="20"/>
          <w:szCs w:val="20"/>
        </w:rPr>
        <w:t xml:space="preserve"> pozarządowe</w:t>
      </w:r>
    </w:p>
    <w:p w14:paraId="05359C1C" w14:textId="77777777" w:rsidR="00A258BB" w:rsidRPr="00A258BB" w:rsidRDefault="00A258BB" w:rsidP="00720390">
      <w:pPr>
        <w:pStyle w:val="Akapitzlist"/>
        <w:framePr w:hSpace="142" w:wrap="around" w:vAnchor="text" w:hAnchor="text" w:xAlign="center" w:y="1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A258BB">
        <w:rPr>
          <w:rFonts w:ascii="Arial" w:hAnsi="Arial" w:cs="Arial"/>
          <w:sz w:val="20"/>
          <w:szCs w:val="20"/>
        </w:rPr>
        <w:t>kościoły</w:t>
      </w:r>
      <w:proofErr w:type="gramEnd"/>
      <w:r w:rsidRPr="00A258BB">
        <w:rPr>
          <w:rFonts w:ascii="Arial" w:hAnsi="Arial" w:cs="Arial"/>
          <w:sz w:val="20"/>
          <w:szCs w:val="20"/>
        </w:rPr>
        <w:t xml:space="preserve"> i związki wyznaniowe</w:t>
      </w:r>
    </w:p>
    <w:p w14:paraId="302AAD32" w14:textId="77777777" w:rsidR="00A258BB" w:rsidRPr="00A258BB" w:rsidRDefault="00A258BB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A258BB">
        <w:rPr>
          <w:rFonts w:ascii="Arial" w:hAnsi="Arial" w:cs="Arial"/>
          <w:sz w:val="20"/>
          <w:szCs w:val="20"/>
        </w:rPr>
        <w:t>wspólnoty</w:t>
      </w:r>
      <w:proofErr w:type="gramEnd"/>
      <w:r w:rsidRPr="00A258BB">
        <w:rPr>
          <w:rFonts w:ascii="Arial" w:hAnsi="Arial" w:cs="Arial"/>
          <w:sz w:val="20"/>
          <w:szCs w:val="20"/>
        </w:rPr>
        <w:t xml:space="preserve"> mieszkaniowe i spółdzielnie mieszkaniowe</w:t>
      </w:r>
    </w:p>
    <w:p w14:paraId="0DA5D328" w14:textId="77777777" w:rsidR="00FE0CF5" w:rsidRPr="00855E87" w:rsidRDefault="00EC513A" w:rsidP="00720390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2DA25E7A" w14:textId="48B6F426" w:rsidR="004903EC" w:rsidRPr="00855E87" w:rsidRDefault="008E7F4A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 xml:space="preserve">z dnia 27 sierpnia 2009 r. </w:t>
      </w:r>
      <w:r w:rsidR="00FA485C" w:rsidRPr="00855E87">
        <w:rPr>
          <w:rFonts w:ascii="Arial" w:hAnsi="Arial" w:cs="Arial"/>
          <w:sz w:val="20"/>
          <w:szCs w:val="20"/>
        </w:rPr>
        <w:t>o finansach publicznych</w:t>
      </w:r>
      <w:r w:rsidR="004903EC" w:rsidRPr="00855E87">
        <w:rPr>
          <w:rFonts w:ascii="Arial" w:hAnsi="Arial" w:cs="Arial"/>
          <w:sz w:val="20"/>
          <w:szCs w:val="20"/>
        </w:rPr>
        <w:t>;</w:t>
      </w:r>
    </w:p>
    <w:p w14:paraId="490F49F5" w14:textId="67F1773D" w:rsidR="004903EC" w:rsidRPr="00855E87" w:rsidRDefault="008E7F4A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15 czerwca 2012 r. o skutkach powierzania wykonywania pracy cudzoziemcom przebywającym wbrew przepisom na terytorium Rzeczpospolitej Polskiej</w:t>
      </w:r>
      <w:r w:rsidR="00FA485C" w:rsidRPr="00855E87">
        <w:rPr>
          <w:rFonts w:ascii="Arial" w:hAnsi="Arial" w:cs="Arial"/>
          <w:sz w:val="20"/>
          <w:szCs w:val="20"/>
        </w:rPr>
        <w:t>;</w:t>
      </w:r>
    </w:p>
    <w:p w14:paraId="6A951B76" w14:textId="7E1D226C" w:rsidR="002E6621" w:rsidRPr="00855E87" w:rsidRDefault="008E7F4A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855E87">
        <w:rPr>
          <w:rFonts w:ascii="Arial" w:hAnsi="Arial" w:cs="Arial"/>
          <w:sz w:val="20"/>
          <w:szCs w:val="20"/>
        </w:rPr>
        <w:t>.</w:t>
      </w:r>
    </w:p>
    <w:p w14:paraId="754B6770" w14:textId="77777777" w:rsidR="005A2C7C" w:rsidRPr="00855E87" w:rsidRDefault="00EC513A" w:rsidP="00160042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8CC3144" w14:textId="77777777" w:rsidR="00562494" w:rsidRPr="00855E87" w:rsidRDefault="002D16EE" w:rsidP="00F02998">
      <w:pPr>
        <w:pStyle w:val="Nagwek2"/>
        <w:spacing w:line="276" w:lineRule="auto"/>
      </w:pPr>
      <w:bookmarkStart w:id="10" w:name="_Toc504023726"/>
      <w:r w:rsidRPr="00855E87">
        <w:t xml:space="preserve">§ 6 </w:t>
      </w:r>
      <w:r w:rsidRPr="00855E87">
        <w:br/>
        <w:t>Finansowanie projektów w ramach konkursu</w:t>
      </w:r>
      <w:bookmarkEnd w:id="10"/>
    </w:p>
    <w:p w14:paraId="7C8AE806" w14:textId="77777777" w:rsidR="00FE0CF5" w:rsidRPr="00855E87" w:rsidRDefault="00FE0CF5" w:rsidP="00F02998">
      <w:pPr>
        <w:spacing w:line="276" w:lineRule="auto"/>
        <w:rPr>
          <w:sz w:val="20"/>
          <w:szCs w:val="20"/>
        </w:rPr>
      </w:pPr>
    </w:p>
    <w:p w14:paraId="0402671F" w14:textId="58BFE4F3" w:rsidR="00BB6689" w:rsidRDefault="00283A76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Kwota przeznaczona do dofinansowanie projektów w ramach konkursu nr </w:t>
      </w:r>
      <w:r w:rsidR="005B18FF">
        <w:rPr>
          <w:rFonts w:ascii="Arial" w:hAnsi="Arial" w:cs="Arial"/>
          <w:b/>
          <w:sz w:val="20"/>
          <w:szCs w:val="20"/>
        </w:rPr>
        <w:t>RPWM.</w:t>
      </w:r>
      <w:r w:rsidR="00A258BB">
        <w:rPr>
          <w:rFonts w:ascii="Arial" w:hAnsi="Arial" w:cs="Arial"/>
          <w:b/>
          <w:sz w:val="20"/>
          <w:szCs w:val="20"/>
        </w:rPr>
        <w:t>08.01.00</w:t>
      </w:r>
      <w:r w:rsidR="005B18FF">
        <w:rPr>
          <w:rFonts w:ascii="Arial" w:hAnsi="Arial" w:cs="Arial"/>
          <w:b/>
          <w:sz w:val="20"/>
          <w:szCs w:val="20"/>
        </w:rPr>
        <w:t>-IZ.00-28-</w:t>
      </w:r>
      <w:r w:rsidR="00436F28">
        <w:rPr>
          <w:rFonts w:ascii="Arial" w:hAnsi="Arial" w:cs="Arial"/>
          <w:b/>
          <w:sz w:val="20"/>
          <w:szCs w:val="20"/>
        </w:rPr>
        <w:t>001</w:t>
      </w:r>
      <w:r w:rsidRPr="00855E87">
        <w:rPr>
          <w:rFonts w:ascii="Arial" w:hAnsi="Arial" w:cs="Arial"/>
          <w:b/>
          <w:sz w:val="20"/>
          <w:szCs w:val="20"/>
        </w:rPr>
        <w:t>/1</w:t>
      </w:r>
      <w:r w:rsidR="00D908CF">
        <w:rPr>
          <w:rFonts w:ascii="Arial" w:hAnsi="Arial" w:cs="Arial"/>
          <w:b/>
          <w:sz w:val="20"/>
          <w:szCs w:val="20"/>
        </w:rPr>
        <w:t>8</w:t>
      </w:r>
      <w:r w:rsidRPr="00855E87">
        <w:rPr>
          <w:rFonts w:ascii="Arial" w:hAnsi="Arial" w:cs="Arial"/>
          <w:sz w:val="20"/>
          <w:szCs w:val="20"/>
        </w:rPr>
        <w:t xml:space="preserve"> tj. kwota alokacji </w:t>
      </w:r>
      <w:proofErr w:type="gramStart"/>
      <w:r w:rsidRPr="009C0F1C">
        <w:rPr>
          <w:rFonts w:ascii="Arial" w:hAnsi="Arial" w:cs="Arial"/>
          <w:sz w:val="20"/>
          <w:szCs w:val="20"/>
        </w:rPr>
        <w:t xml:space="preserve">wynosi: </w:t>
      </w:r>
      <w:r w:rsidR="00A258BB" w:rsidRPr="00A258BB">
        <w:rPr>
          <w:rFonts w:ascii="Arial" w:hAnsi="Arial" w:cs="Arial"/>
          <w:b/>
          <w:sz w:val="20"/>
          <w:szCs w:val="20"/>
        </w:rPr>
        <w:t xml:space="preserve">3 422 526,89 </w:t>
      </w:r>
      <w:r w:rsidR="006663D7" w:rsidRPr="006663D7">
        <w:rPr>
          <w:rFonts w:ascii="Arial" w:hAnsi="Arial" w:cs="Arial"/>
          <w:b/>
          <w:sz w:val="20"/>
          <w:szCs w:val="20"/>
        </w:rPr>
        <w:t xml:space="preserve"> EURO</w:t>
      </w:r>
      <w:proofErr w:type="gramEnd"/>
      <w:r w:rsidR="006663D7" w:rsidRPr="006663D7">
        <w:rPr>
          <w:rFonts w:ascii="Arial" w:hAnsi="Arial" w:cs="Arial"/>
          <w:b/>
          <w:sz w:val="20"/>
          <w:szCs w:val="20"/>
        </w:rPr>
        <w:t xml:space="preserve"> co stanowi </w:t>
      </w:r>
      <w:r w:rsidR="00A258BB" w:rsidRPr="00A258BB">
        <w:rPr>
          <w:rFonts w:ascii="Arial" w:hAnsi="Arial" w:cs="Arial"/>
          <w:b/>
          <w:sz w:val="20"/>
          <w:szCs w:val="20"/>
        </w:rPr>
        <w:t xml:space="preserve">14 308 900,42  </w:t>
      </w:r>
      <w:r w:rsidR="006663D7" w:rsidRPr="006663D7">
        <w:rPr>
          <w:rFonts w:ascii="Arial" w:hAnsi="Arial" w:cs="Arial"/>
          <w:b/>
          <w:sz w:val="20"/>
          <w:szCs w:val="20"/>
        </w:rPr>
        <w:t>PLN</w:t>
      </w:r>
      <w:r w:rsidR="006663D7" w:rsidRPr="006663D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9C0F1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BB6689">
        <w:rPr>
          <w:rFonts w:ascii="Arial" w:hAnsi="Arial" w:cs="Arial"/>
          <w:b/>
          <w:sz w:val="20"/>
          <w:szCs w:val="20"/>
        </w:rPr>
        <w:t xml:space="preserve"> </w:t>
      </w:r>
      <w:r w:rsidR="006663D7" w:rsidRPr="006663D7">
        <w:rPr>
          <w:rFonts w:ascii="Arial" w:hAnsi="Arial" w:cs="Arial"/>
          <w:sz w:val="20"/>
          <w:szCs w:val="20"/>
        </w:rPr>
        <w:t>w tym</w:t>
      </w:r>
      <w:r w:rsidR="006663D7" w:rsidRPr="006663D7">
        <w:rPr>
          <w:rFonts w:ascii="Arial" w:hAnsi="Arial" w:cs="Arial"/>
          <w:b/>
          <w:sz w:val="20"/>
          <w:szCs w:val="20"/>
        </w:rPr>
        <w:t xml:space="preserve"> </w:t>
      </w:r>
      <w:r w:rsidR="00A258BB" w:rsidRPr="00A258BB">
        <w:rPr>
          <w:rFonts w:ascii="Arial" w:hAnsi="Arial" w:cs="Arial"/>
          <w:b/>
          <w:sz w:val="20"/>
          <w:szCs w:val="20"/>
        </w:rPr>
        <w:t>3 080 274,19</w:t>
      </w:r>
      <w:r w:rsidR="006663D7" w:rsidRPr="006663D7">
        <w:rPr>
          <w:rFonts w:ascii="Arial" w:hAnsi="Arial" w:cs="Arial"/>
          <w:b/>
          <w:sz w:val="20"/>
          <w:szCs w:val="20"/>
        </w:rPr>
        <w:t xml:space="preserve"> EURO (</w:t>
      </w:r>
      <w:r w:rsidR="00A258BB" w:rsidRPr="00A258BB">
        <w:rPr>
          <w:rFonts w:ascii="Arial" w:hAnsi="Arial" w:cs="Arial"/>
          <w:b/>
          <w:sz w:val="20"/>
          <w:szCs w:val="20"/>
        </w:rPr>
        <w:t xml:space="preserve">12 878 010,33 </w:t>
      </w:r>
      <w:r w:rsidR="006663D7" w:rsidRPr="006663D7">
        <w:rPr>
          <w:rFonts w:ascii="Arial" w:hAnsi="Arial" w:cs="Arial"/>
          <w:b/>
          <w:sz w:val="20"/>
          <w:szCs w:val="20"/>
        </w:rPr>
        <w:t xml:space="preserve">PLN) </w:t>
      </w:r>
      <w:r w:rsidR="006663D7" w:rsidRPr="006663D7">
        <w:rPr>
          <w:rFonts w:ascii="Arial" w:hAnsi="Arial" w:cs="Arial"/>
          <w:sz w:val="20"/>
          <w:szCs w:val="20"/>
        </w:rPr>
        <w:t xml:space="preserve">ze środków pochodzących z Europejskiego Funduszu Rozwoju Regionalnego oraz </w:t>
      </w:r>
      <w:r w:rsidR="00A258BB" w:rsidRPr="00A258BB">
        <w:rPr>
          <w:rFonts w:ascii="Arial" w:hAnsi="Arial" w:cs="Arial"/>
          <w:b/>
          <w:sz w:val="20"/>
          <w:szCs w:val="20"/>
        </w:rPr>
        <w:t xml:space="preserve">342 252,69 </w:t>
      </w:r>
      <w:r w:rsidR="006663D7" w:rsidRPr="006663D7">
        <w:rPr>
          <w:rFonts w:ascii="Arial" w:hAnsi="Arial" w:cs="Arial"/>
          <w:sz w:val="20"/>
          <w:szCs w:val="20"/>
        </w:rPr>
        <w:t xml:space="preserve"> </w:t>
      </w:r>
      <w:r w:rsidR="006663D7" w:rsidRPr="006663D7">
        <w:rPr>
          <w:rFonts w:ascii="Arial" w:hAnsi="Arial" w:cs="Arial"/>
          <w:b/>
          <w:sz w:val="20"/>
          <w:szCs w:val="20"/>
        </w:rPr>
        <w:t>EURO (</w:t>
      </w:r>
      <w:r w:rsidR="00A258BB" w:rsidRPr="00A258BB">
        <w:rPr>
          <w:rFonts w:ascii="Arial" w:hAnsi="Arial" w:cs="Arial"/>
          <w:b/>
          <w:sz w:val="20"/>
          <w:szCs w:val="20"/>
        </w:rPr>
        <w:t xml:space="preserve">1 430 890,09 </w:t>
      </w:r>
      <w:r w:rsidR="006663D7" w:rsidRPr="006663D7">
        <w:rPr>
          <w:rFonts w:ascii="Arial" w:hAnsi="Arial" w:cs="Arial"/>
          <w:b/>
          <w:sz w:val="20"/>
          <w:szCs w:val="20"/>
        </w:rPr>
        <w:t xml:space="preserve">PLN) </w:t>
      </w:r>
      <w:r w:rsidR="006663D7" w:rsidRPr="006663D7">
        <w:rPr>
          <w:rFonts w:ascii="Arial" w:hAnsi="Arial" w:cs="Arial"/>
          <w:sz w:val="20"/>
          <w:szCs w:val="20"/>
        </w:rPr>
        <w:t>stanowiących udział środków pochodzących z budżetu państwa</w:t>
      </w:r>
      <w:r w:rsidRPr="00BB6689">
        <w:rPr>
          <w:rFonts w:ascii="Arial" w:hAnsi="Arial" w:cs="Arial"/>
          <w:sz w:val="20"/>
          <w:szCs w:val="20"/>
        </w:rPr>
        <w:t>.</w:t>
      </w:r>
      <w:r w:rsidRPr="009C0F1C">
        <w:rPr>
          <w:rFonts w:ascii="Arial" w:hAnsi="Arial" w:cs="Arial"/>
          <w:sz w:val="20"/>
          <w:szCs w:val="20"/>
        </w:rPr>
        <w:t xml:space="preserve"> </w:t>
      </w:r>
    </w:p>
    <w:p w14:paraId="3FFC0EDA" w14:textId="77777777" w:rsidR="00C0587E" w:rsidRDefault="00283A76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C0F1C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6524E128" w14:textId="77777777" w:rsidR="00C0587E" w:rsidRPr="00EA6DCF" w:rsidRDefault="00B9230D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587E">
        <w:rPr>
          <w:rFonts w:ascii="Arial" w:hAnsi="Arial" w:cs="Arial"/>
          <w:sz w:val="20"/>
          <w:szCs w:val="20"/>
        </w:rPr>
        <w:t xml:space="preserve">Maksymalny </w:t>
      </w:r>
      <w:r w:rsidR="00C0587E" w:rsidRPr="00C0587E">
        <w:rPr>
          <w:rFonts w:ascii="Arial" w:hAnsi="Arial" w:cs="Arial"/>
          <w:color w:val="000000" w:themeColor="text1"/>
          <w:sz w:val="20"/>
          <w:szCs w:val="20"/>
        </w:rPr>
        <w:t xml:space="preserve">dopuszczalny poziom dofinansowania projektu wynosi 85% wydatków kwalifikowalnych na poziomie projektu (w przypadku projektów </w:t>
      </w:r>
      <w:proofErr w:type="gramStart"/>
      <w:r w:rsidR="00C0587E" w:rsidRPr="00C0587E">
        <w:rPr>
          <w:rFonts w:ascii="Arial" w:hAnsi="Arial" w:cs="Arial"/>
          <w:color w:val="000000" w:themeColor="text1"/>
          <w:sz w:val="20"/>
          <w:szCs w:val="20"/>
        </w:rPr>
        <w:t>nie objętych</w:t>
      </w:r>
      <w:proofErr w:type="gramEnd"/>
      <w:r w:rsidR="00C0587E" w:rsidRPr="00C0587E">
        <w:rPr>
          <w:rFonts w:ascii="Arial" w:hAnsi="Arial" w:cs="Arial"/>
          <w:color w:val="000000" w:themeColor="text1"/>
          <w:sz w:val="20"/>
          <w:szCs w:val="20"/>
        </w:rPr>
        <w:t xml:space="preserve"> pomocą publiczną i nie generujących dochodu).</w:t>
      </w:r>
    </w:p>
    <w:p w14:paraId="0AB8BD66" w14:textId="77777777" w:rsidR="00EA6DCF" w:rsidRDefault="00EA6DCF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5DBD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</w:t>
      </w:r>
      <w:proofErr w:type="gramStart"/>
      <w:r w:rsidRPr="00AF5DBD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AF5DBD">
        <w:rPr>
          <w:rFonts w:ascii="Arial" w:hAnsi="Arial" w:cs="Arial"/>
          <w:sz w:val="20"/>
          <w:szCs w:val="20"/>
        </w:rPr>
        <w:t>objętych</w:t>
      </w:r>
      <w:proofErr w:type="gramEnd"/>
      <w:r w:rsidRPr="00AF5DBD">
        <w:rPr>
          <w:rFonts w:ascii="Arial" w:hAnsi="Arial" w:cs="Arial"/>
          <w:sz w:val="20"/>
          <w:szCs w:val="20"/>
        </w:rPr>
        <w:t xml:space="preserve"> pomocą publiczną i nie</w:t>
      </w:r>
      <w:r>
        <w:rPr>
          <w:rFonts w:ascii="Arial" w:hAnsi="Arial" w:cs="Arial"/>
          <w:sz w:val="20"/>
          <w:szCs w:val="20"/>
        </w:rPr>
        <w:t xml:space="preserve"> </w:t>
      </w:r>
      <w:r w:rsidRPr="00AF5DBD">
        <w:rPr>
          <w:rFonts w:ascii="Arial" w:hAnsi="Arial" w:cs="Arial"/>
          <w:sz w:val="20"/>
          <w:szCs w:val="20"/>
        </w:rPr>
        <w:t>generujących dochodu, wynosi 15% całkowitych wydatków kwal</w:t>
      </w:r>
      <w:r>
        <w:rPr>
          <w:rFonts w:ascii="Arial" w:hAnsi="Arial" w:cs="Arial"/>
          <w:sz w:val="20"/>
          <w:szCs w:val="20"/>
        </w:rPr>
        <w:t>ifikowalnych w ramach projektu</w:t>
      </w:r>
    </w:p>
    <w:p w14:paraId="4AB37FB3" w14:textId="77777777" w:rsidR="00EA6DCF" w:rsidRDefault="00EA6DCF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587E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14:paraId="75311E15" w14:textId="77777777" w:rsidR="00EA6DCF" w:rsidRPr="00913237" w:rsidRDefault="00EA6DCF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913237">
        <w:rPr>
          <w:rFonts w:ascii="Arial" w:hAnsi="Arial" w:cs="Arial"/>
          <w:color w:val="000000" w:themeColor="text1"/>
          <w:sz w:val="20"/>
          <w:szCs w:val="20"/>
        </w:rPr>
        <w:t>Projekty</w:t>
      </w:r>
      <w:r w:rsidRPr="00913237">
        <w:rPr>
          <w:rFonts w:ascii="Arial" w:hAnsi="Arial" w:cs="Arial"/>
          <w:sz w:val="20"/>
          <w:szCs w:val="20"/>
        </w:rPr>
        <w:t xml:space="preserve"> w których</w:t>
      </w:r>
      <w:proofErr w:type="gramEnd"/>
      <w:r w:rsidRPr="00913237">
        <w:rPr>
          <w:rFonts w:ascii="Arial" w:hAnsi="Arial" w:cs="Arial"/>
          <w:sz w:val="20"/>
          <w:szCs w:val="20"/>
        </w:rPr>
        <w:t xml:space="preserve">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57935660" w14:textId="77777777" w:rsidR="00A258BB" w:rsidRPr="009D3A2B" w:rsidRDefault="00A258BB" w:rsidP="00720390">
      <w:pPr>
        <w:numPr>
          <w:ilvl w:val="0"/>
          <w:numId w:val="46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Komisji (UE) nr 651/2014 z dnia 17 czerwca 2014 r. uznające niektóre rodzaje pomocy za zgodne z rynkiem wewnętrznym w zastosowaniu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art. 107 i 108 Traktatu [GBER];</w:t>
      </w:r>
      <w:r w:rsidRPr="009D3A2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A658DAC" w14:textId="77777777" w:rsidR="00A258BB" w:rsidRPr="009D3A2B" w:rsidRDefault="00A258BB" w:rsidP="00720390">
      <w:pPr>
        <w:numPr>
          <w:ilvl w:val="0"/>
          <w:numId w:val="46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Komisji (UE) nr 1407/2013 z dnia 18 grudnia 2013 r. w sprawie stosowania art. 107 i 108 Traktatu o funkcjonowaniu Unii Europejskiej do pomocy de minimis</w:t>
      </w:r>
      <w:r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34F8CF6F" w14:textId="18E1F775" w:rsidR="00A258BB" w:rsidRPr="00ED23F6" w:rsidRDefault="00A258BB" w:rsidP="00720390">
      <w:pPr>
        <w:numPr>
          <w:ilvl w:val="0"/>
          <w:numId w:val="46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F6">
        <w:rPr>
          <w:rFonts w:ascii="Arial" w:hAnsi="Arial" w:cs="Arial"/>
          <w:bCs/>
          <w:color w:val="000000"/>
          <w:sz w:val="20"/>
          <w:szCs w:val="20"/>
        </w:rPr>
        <w:lastRenderedPageBreak/>
        <w:t>Rozporządzenie Ministra Infrastruktury i Rozwoju z dn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ia 19 marca 2015 r. 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 xml:space="preserve">w sprawie udzielania pomocy de minimis w ramach regionalnych programów operacyjnych na lata 2014-2020 </w:t>
      </w:r>
      <w:r>
        <w:rPr>
          <w:rFonts w:ascii="Arial" w:hAnsi="Arial" w:cs="Arial"/>
          <w:bCs/>
          <w:color w:val="000000"/>
          <w:sz w:val="20"/>
          <w:szCs w:val="20"/>
        </w:rPr>
        <w:br/>
        <w:t>-</w:t>
      </w:r>
      <w:r w:rsidRPr="00FF74F1">
        <w:rPr>
          <w:rFonts w:ascii="Arial" w:hAnsi="Arial" w:cs="Arial"/>
          <w:b/>
          <w:bCs/>
          <w:color w:val="000000"/>
          <w:sz w:val="20"/>
          <w:szCs w:val="20"/>
        </w:rPr>
        <w:t>maksymalny poziom dofinansowania projektu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 xml:space="preserve"> ze środków Regionalnego Programu Operacyjnego Województwa Warmińsko-Mazursk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iego na lata 2014-2020 </w:t>
      </w:r>
      <w:r w:rsidRPr="00FF74F1">
        <w:rPr>
          <w:rFonts w:ascii="Arial" w:hAnsi="Arial" w:cs="Arial"/>
          <w:bCs/>
          <w:color w:val="000000"/>
          <w:sz w:val="20"/>
          <w:szCs w:val="20"/>
        </w:rPr>
        <w:t xml:space="preserve">wynosi </w:t>
      </w:r>
      <w:r w:rsidRPr="00FF74F1">
        <w:rPr>
          <w:rFonts w:ascii="Arial" w:hAnsi="Arial" w:cs="Arial"/>
          <w:b/>
          <w:bCs/>
          <w:color w:val="000000"/>
          <w:sz w:val="20"/>
          <w:szCs w:val="20"/>
        </w:rPr>
        <w:t>85% wydatków kwalifikowalnych na poziomie projektu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64FD0C09" w14:textId="40DDFC4F" w:rsidR="00EA6DCF" w:rsidRDefault="00A258BB" w:rsidP="00720390">
      <w:pPr>
        <w:numPr>
          <w:ilvl w:val="0"/>
          <w:numId w:val="46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Ministra Infrastruktury i Rozwoju z dnia 3 września 2015 r. w sprawie udzielania regionalnej pomocy inwestycyjnej w ramach regionalnych programów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operacyjnych na lata 2014 –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>2020 -</w:t>
      </w:r>
      <w:r w:rsidRPr="00FF74F1">
        <w:rPr>
          <w:rFonts w:ascii="Arial" w:hAnsi="Arial" w:cs="Arial"/>
          <w:b/>
          <w:sz w:val="20"/>
          <w:szCs w:val="20"/>
        </w:rPr>
        <w:t>m</w:t>
      </w:r>
      <w:r w:rsidRPr="00FF74F1">
        <w:rPr>
          <w:rFonts w:ascii="Arial" w:hAnsi="Arial" w:cs="Arial"/>
          <w:b/>
          <w:bCs/>
          <w:color w:val="000000"/>
          <w:sz w:val="20"/>
          <w:szCs w:val="20"/>
        </w:rPr>
        <w:t>aksymalny poziom dofinansowania projektu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 xml:space="preserve"> ze środków Regionalnego Programu Operacyjnego Województwa Warmińsko-Mazurs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kiego na lata 2014-2020 wynosi </w:t>
      </w:r>
      <w:r w:rsidRPr="00FF74F1">
        <w:rPr>
          <w:rFonts w:ascii="Arial" w:hAnsi="Arial" w:cs="Arial"/>
          <w:b/>
          <w:bCs/>
          <w:color w:val="000000"/>
          <w:sz w:val="20"/>
          <w:szCs w:val="20"/>
        </w:rPr>
        <w:t>50% wydatków kwalifikowalnych na poziomie projektu</w:t>
      </w:r>
    </w:p>
    <w:p w14:paraId="2BA5EDB7" w14:textId="6060B032" w:rsidR="00A258BB" w:rsidRPr="001C6B78" w:rsidRDefault="00A258BB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F2ADD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6C198E">
        <w:rPr>
          <w:rFonts w:ascii="Arial" w:hAnsi="Arial" w:cs="Arial"/>
          <w:sz w:val="20"/>
          <w:szCs w:val="20"/>
        </w:rPr>
        <w:t xml:space="preserve"> projektów podlegających zasadom udzielania pomocy publicznej minimalny wkład własny Beneficjenta wynika z zasad określonych w rozporządzeniach dotyczących udzielania pomocy pub</w:t>
      </w:r>
      <w:r>
        <w:rPr>
          <w:rFonts w:ascii="Arial" w:hAnsi="Arial" w:cs="Arial"/>
          <w:sz w:val="20"/>
          <w:szCs w:val="20"/>
        </w:rPr>
        <w:t xml:space="preserve">licznej, o których mowa </w:t>
      </w:r>
      <w:r w:rsidR="00B22E57">
        <w:rPr>
          <w:rFonts w:ascii="Arial" w:hAnsi="Arial" w:cs="Arial"/>
          <w:sz w:val="20"/>
          <w:szCs w:val="20"/>
        </w:rPr>
        <w:t xml:space="preserve">w ust. </w:t>
      </w:r>
      <w:r w:rsidR="00EF2ADD">
        <w:rPr>
          <w:rFonts w:ascii="Arial" w:hAnsi="Arial" w:cs="Arial"/>
          <w:sz w:val="20"/>
          <w:szCs w:val="20"/>
        </w:rPr>
        <w:t>6</w:t>
      </w:r>
      <w:r w:rsidRPr="001C6B78">
        <w:rPr>
          <w:rFonts w:ascii="Arial" w:hAnsi="Arial" w:cs="Arial"/>
          <w:sz w:val="20"/>
          <w:szCs w:val="20"/>
        </w:rPr>
        <w:t>.</w:t>
      </w:r>
    </w:p>
    <w:p w14:paraId="179D591A" w14:textId="4D47963C" w:rsidR="00A258BB" w:rsidRPr="00715514" w:rsidRDefault="00A258BB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5514">
        <w:rPr>
          <w:rFonts w:ascii="Arial" w:hAnsi="Arial" w:cs="Arial"/>
          <w:color w:val="000000" w:themeColor="text1"/>
          <w:sz w:val="20"/>
          <w:szCs w:val="20"/>
        </w:rPr>
        <w:t>Maksymalna wartość wydatków kwalifikowalnych – 4 mln PLN</w:t>
      </w:r>
      <w:r w:rsidR="00EF2ADD" w:rsidRPr="007155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53868F" w14:textId="77777777" w:rsidR="00EE239D" w:rsidRDefault="0011174C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>Po rozstrzygnięciu konkursu, IZ zastrzega sobie możliwość zwiększenia kwoty alokacji przeznaczonej na dofinansowanie projektów w konkursie.</w:t>
      </w:r>
    </w:p>
    <w:p w14:paraId="3752FFB8" w14:textId="77777777" w:rsidR="00EE239D" w:rsidRDefault="0011174C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5AB72B5D" w14:textId="77777777" w:rsidR="00EE239D" w:rsidRDefault="0011174C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302A5488" w14:textId="1DFA8959" w:rsidR="00EE239D" w:rsidRDefault="0011174C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Zaistnienie okoliczności, o których mowa w ust. </w:t>
      </w:r>
      <w:r w:rsidR="00715514">
        <w:rPr>
          <w:rFonts w:ascii="Arial" w:hAnsi="Arial" w:cs="Arial"/>
          <w:color w:val="000000" w:themeColor="text1"/>
          <w:sz w:val="20"/>
          <w:szCs w:val="20"/>
        </w:rPr>
        <w:t>10-11</w:t>
      </w:r>
      <w:r w:rsidR="00A81188" w:rsidRPr="00EE23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nie wymaga zmiany Regulaminu.</w:t>
      </w:r>
    </w:p>
    <w:p w14:paraId="5ADBC836" w14:textId="77777777" w:rsidR="00EE239D" w:rsidRDefault="0011174C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punktowych.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47F7089C" w14:textId="6F563FD5" w:rsidR="00FE0CF5" w:rsidRPr="00EE239D" w:rsidRDefault="0011174C" w:rsidP="00720390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Po opublikowaniu listy, o której mowa w § 12 ust. </w:t>
      </w:r>
      <w:r w:rsidR="004E4AC2" w:rsidRPr="00EE239D">
        <w:rPr>
          <w:rFonts w:ascii="Arial" w:hAnsi="Arial" w:cs="Arial"/>
          <w:color w:val="000000" w:themeColor="text1"/>
          <w:sz w:val="20"/>
          <w:szCs w:val="20"/>
        </w:rPr>
        <w:t>5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77777777" w:rsidR="002D16EE" w:rsidRPr="00855E87" w:rsidRDefault="002D16EE" w:rsidP="00F02998">
      <w:pPr>
        <w:pStyle w:val="Nagwek2"/>
        <w:spacing w:line="276" w:lineRule="auto"/>
      </w:pPr>
      <w:bookmarkStart w:id="11" w:name="_Toc504023727"/>
      <w:r w:rsidRPr="00855E87">
        <w:t xml:space="preserve">§7 </w:t>
      </w:r>
      <w:r w:rsidRPr="00855E87">
        <w:br/>
        <w:t>Ogłoszenie konkursu</w:t>
      </w:r>
      <w:bookmarkEnd w:id="11"/>
    </w:p>
    <w:p w14:paraId="153E9F1C" w14:textId="77777777" w:rsidR="00D710D3" w:rsidRPr="00855E87" w:rsidRDefault="00D710D3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E6ABC6E" w14:textId="77777777" w:rsidR="00FE0CF5" w:rsidRPr="00855E87" w:rsidRDefault="006D2BEF" w:rsidP="00720390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ogłasza konkurs zgodnie z harmonogramem naborów opublikowanym na stronie internetowej RPO WiM oraz Portalu. </w:t>
      </w:r>
    </w:p>
    <w:p w14:paraId="7FCB97D5" w14:textId="77777777" w:rsidR="00FE0CF5" w:rsidRPr="00855E87" w:rsidRDefault="006D2BEF" w:rsidP="00720390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zamieszcza ogłoszenie o konkursie na stronie internetowej RPO WiM oraz Portalu. </w:t>
      </w:r>
    </w:p>
    <w:p w14:paraId="380C68C9" w14:textId="008656DD" w:rsidR="002F7D83" w:rsidRPr="002F7D83" w:rsidRDefault="002F7D83" w:rsidP="00720390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F7D83">
        <w:rPr>
          <w:rFonts w:ascii="Arial" w:hAnsi="Arial" w:cs="Arial"/>
          <w:sz w:val="20"/>
          <w:szCs w:val="20"/>
        </w:rPr>
        <w:t xml:space="preserve">Ogłoszenie konkursu następuje w </w:t>
      </w:r>
      <w:proofErr w:type="gramStart"/>
      <w:r w:rsidRPr="002F7D83">
        <w:rPr>
          <w:rFonts w:ascii="Arial" w:hAnsi="Arial" w:cs="Arial"/>
          <w:sz w:val="20"/>
          <w:szCs w:val="20"/>
        </w:rPr>
        <w:t>terminie co</w:t>
      </w:r>
      <w:proofErr w:type="gramEnd"/>
      <w:r w:rsidRPr="002F7D83">
        <w:rPr>
          <w:rFonts w:ascii="Arial" w:hAnsi="Arial" w:cs="Arial"/>
          <w:sz w:val="20"/>
          <w:szCs w:val="20"/>
        </w:rPr>
        <w:t xml:space="preserve"> najmniej 30 dni przed planowanym rozpoczęciem naboru wniosków, tj</w:t>
      </w:r>
      <w:r w:rsidRPr="002F7D83">
        <w:rPr>
          <w:rFonts w:ascii="Arial" w:hAnsi="Arial" w:cs="Arial"/>
          <w:b/>
          <w:sz w:val="20"/>
          <w:szCs w:val="20"/>
        </w:rPr>
        <w:t>. dnia 29 stycznia 2018</w:t>
      </w:r>
      <w:r w:rsidRPr="002F7D83">
        <w:rPr>
          <w:rFonts w:ascii="Arial" w:hAnsi="Arial" w:cs="Arial"/>
          <w:sz w:val="20"/>
          <w:szCs w:val="20"/>
        </w:rPr>
        <w:t xml:space="preserve"> r. Nabór wniosków nastąpi w terminie: </w:t>
      </w:r>
      <w:r w:rsidRPr="002F7D83">
        <w:rPr>
          <w:rFonts w:ascii="Arial" w:hAnsi="Arial" w:cs="Arial"/>
          <w:b/>
          <w:sz w:val="20"/>
          <w:szCs w:val="20"/>
        </w:rPr>
        <w:t>od 28 lutego 2018</w:t>
      </w:r>
      <w:r w:rsidRPr="002F7D83">
        <w:rPr>
          <w:rFonts w:ascii="Arial" w:hAnsi="Arial" w:cs="Arial"/>
          <w:sz w:val="20"/>
          <w:szCs w:val="20"/>
        </w:rPr>
        <w:t xml:space="preserve"> r. (dzień otwarcia naboru) do</w:t>
      </w:r>
      <w:r w:rsidR="00CB1DC3" w:rsidRPr="00CB1DC3">
        <w:rPr>
          <w:rFonts w:ascii="Arial" w:hAnsi="Arial" w:cs="Arial"/>
          <w:b/>
          <w:sz w:val="20"/>
          <w:szCs w:val="20"/>
        </w:rPr>
        <w:t>30</w:t>
      </w:r>
      <w:r w:rsidRPr="00CB1DC3">
        <w:rPr>
          <w:rFonts w:ascii="Arial" w:hAnsi="Arial" w:cs="Arial"/>
          <w:b/>
          <w:sz w:val="20"/>
          <w:szCs w:val="20"/>
        </w:rPr>
        <w:t xml:space="preserve"> </w:t>
      </w:r>
      <w:r w:rsidRPr="002F7D83">
        <w:rPr>
          <w:rFonts w:ascii="Arial" w:hAnsi="Arial" w:cs="Arial"/>
          <w:b/>
          <w:sz w:val="20"/>
          <w:szCs w:val="20"/>
        </w:rPr>
        <w:t>kwietnia 2018 r</w:t>
      </w:r>
      <w:r w:rsidRPr="002F7D83">
        <w:rPr>
          <w:rFonts w:ascii="Arial" w:hAnsi="Arial" w:cs="Arial"/>
          <w:sz w:val="20"/>
          <w:szCs w:val="20"/>
        </w:rPr>
        <w:t>. (dzień zamknięcia naboru</w:t>
      </w:r>
      <w:r>
        <w:rPr>
          <w:rFonts w:ascii="Arial" w:hAnsi="Arial" w:cs="Arial"/>
          <w:sz w:val="20"/>
          <w:szCs w:val="20"/>
        </w:rPr>
        <w:t>)</w:t>
      </w:r>
    </w:p>
    <w:p w14:paraId="7188EC72" w14:textId="4F1CC8BA" w:rsidR="00FE0CF5" w:rsidRPr="005A30FB" w:rsidRDefault="006D2BEF" w:rsidP="00720390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5A30FB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97EBE">
        <w:rPr>
          <w:rFonts w:ascii="Arial" w:hAnsi="Arial" w:cs="Arial"/>
          <w:color w:val="000000" w:themeColor="text1"/>
          <w:sz w:val="20"/>
          <w:szCs w:val="20"/>
        </w:rPr>
        <w:t>wrzesień</w:t>
      </w:r>
      <w:r w:rsidR="005070BA" w:rsidRPr="002632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554F" w:rsidRPr="002632A5">
        <w:rPr>
          <w:rFonts w:ascii="Arial" w:hAnsi="Arial" w:cs="Arial"/>
          <w:sz w:val="20"/>
          <w:szCs w:val="20"/>
        </w:rPr>
        <w:t>2018</w:t>
      </w:r>
      <w:r w:rsidRPr="002632A5">
        <w:rPr>
          <w:rFonts w:ascii="Arial" w:hAnsi="Arial" w:cs="Arial"/>
          <w:sz w:val="20"/>
          <w:szCs w:val="20"/>
        </w:rPr>
        <w:t> r</w:t>
      </w:r>
      <w:r w:rsidRPr="005A30FB">
        <w:rPr>
          <w:rFonts w:ascii="Arial" w:hAnsi="Arial" w:cs="Arial"/>
          <w:b/>
          <w:sz w:val="20"/>
          <w:szCs w:val="20"/>
        </w:rPr>
        <w:t>.</w:t>
      </w:r>
      <w:r w:rsidR="00715514" w:rsidRPr="00715514">
        <w:rPr>
          <w:rFonts w:ascii="Arial" w:hAnsi="Arial" w:cs="Arial"/>
          <w:sz w:val="20"/>
          <w:szCs w:val="20"/>
        </w:rPr>
        <w:t xml:space="preserve"> Instytucja zastrzega możliwość zmiany terminu rozstrzygnięcia konkursu. Zmiana nie wymaga zmiany Regulaminu</w:t>
      </w:r>
      <w:r w:rsidR="00715514">
        <w:rPr>
          <w:rFonts w:ascii="Arial" w:hAnsi="Arial" w:cs="Arial"/>
          <w:sz w:val="20"/>
          <w:szCs w:val="20"/>
        </w:rPr>
        <w:t>.</w:t>
      </w:r>
    </w:p>
    <w:p w14:paraId="2CE3C182" w14:textId="2573E5C5" w:rsidR="00FE0CF5" w:rsidRPr="00855E87" w:rsidRDefault="006D2BEF" w:rsidP="00720390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855E87">
        <w:rPr>
          <w:rFonts w:ascii="Arial" w:hAnsi="Arial" w:cs="Arial"/>
          <w:sz w:val="20"/>
          <w:szCs w:val="20"/>
        </w:rPr>
        <w:t xml:space="preserve">zamieszczony jest na stronie </w:t>
      </w:r>
      <w:r w:rsidRPr="00855E87">
        <w:rPr>
          <w:rFonts w:ascii="Arial" w:hAnsi="Arial" w:cs="Arial"/>
          <w:sz w:val="20"/>
          <w:szCs w:val="20"/>
        </w:rPr>
        <w:t>internetowej RPO WiM oraz Portalu.</w:t>
      </w:r>
    </w:p>
    <w:p w14:paraId="388367E0" w14:textId="77777777" w:rsidR="002D16EE" w:rsidRPr="00855E87" w:rsidRDefault="002D16EE" w:rsidP="004567D0">
      <w:pPr>
        <w:pStyle w:val="Nagwek2"/>
        <w:pageBreakBefore/>
        <w:spacing w:line="276" w:lineRule="auto"/>
        <w:rPr>
          <w:rFonts w:cs="Arial"/>
          <w:color w:val="000000" w:themeColor="text1"/>
        </w:rPr>
      </w:pPr>
      <w:bookmarkStart w:id="12" w:name="_Toc504023728"/>
      <w:r w:rsidRPr="00855E87">
        <w:rPr>
          <w:rFonts w:cs="Arial"/>
        </w:rPr>
        <w:lastRenderedPageBreak/>
        <w:t xml:space="preserve">§ 8 </w:t>
      </w:r>
      <w:r w:rsidRPr="00855E87">
        <w:rPr>
          <w:rFonts w:cs="Arial"/>
        </w:rPr>
        <w:br/>
        <w:t>Termin i miejsce składania wniosków o dofinansowanie projek</w:t>
      </w:r>
      <w:r w:rsidRPr="00855E87">
        <w:rPr>
          <w:rFonts w:cs="Arial"/>
          <w:color w:val="000000" w:themeColor="text1"/>
        </w:rPr>
        <w:t>tu</w:t>
      </w:r>
      <w:bookmarkEnd w:id="12"/>
    </w:p>
    <w:p w14:paraId="2434D970" w14:textId="77777777" w:rsidR="002D16EE" w:rsidRPr="00855E87" w:rsidRDefault="002D16EE" w:rsidP="00F02998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66818" w14:textId="77777777" w:rsidR="00FE0CF5" w:rsidRPr="00855E87" w:rsidRDefault="006D2BEF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855E87">
        <w:rPr>
          <w:rFonts w:ascii="Arial" w:hAnsi="Arial" w:cs="Arial"/>
          <w:sz w:val="20"/>
          <w:szCs w:val="20"/>
        </w:rPr>
        <w:t>z z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0856A2D2" w:rsidR="00FE0CF5" w:rsidRPr="00855E87" w:rsidRDefault="002F7D83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F7D83">
        <w:rPr>
          <w:rFonts w:ascii="Arial" w:hAnsi="Arial" w:cs="Arial"/>
          <w:i/>
          <w:sz w:val="20"/>
          <w:szCs w:val="20"/>
        </w:rPr>
        <w:t xml:space="preserve">Wnioski wraz z załącznikami należy dostarczyć w terminie: </w:t>
      </w:r>
      <w:r w:rsidRPr="002F7D83">
        <w:rPr>
          <w:rFonts w:ascii="Arial" w:hAnsi="Arial" w:cs="Arial"/>
          <w:b/>
          <w:i/>
          <w:sz w:val="20"/>
          <w:szCs w:val="20"/>
        </w:rPr>
        <w:t xml:space="preserve">od 28 lutego 2018 r. </w:t>
      </w:r>
      <w:r w:rsidRPr="002F7D83">
        <w:rPr>
          <w:rFonts w:ascii="Arial" w:hAnsi="Arial" w:cs="Arial"/>
          <w:i/>
          <w:sz w:val="20"/>
          <w:szCs w:val="20"/>
        </w:rPr>
        <w:t>do</w:t>
      </w:r>
      <w:r w:rsidRPr="002F7D83">
        <w:rPr>
          <w:rFonts w:ascii="Arial" w:hAnsi="Arial" w:cs="Arial"/>
          <w:b/>
          <w:i/>
          <w:sz w:val="20"/>
          <w:szCs w:val="20"/>
        </w:rPr>
        <w:t> </w:t>
      </w:r>
      <w:r w:rsidR="00CB1DC3">
        <w:rPr>
          <w:rFonts w:ascii="Arial" w:hAnsi="Arial" w:cs="Arial"/>
          <w:b/>
          <w:i/>
          <w:sz w:val="20"/>
          <w:szCs w:val="20"/>
        </w:rPr>
        <w:t>30</w:t>
      </w:r>
      <w:bookmarkStart w:id="13" w:name="_GoBack"/>
      <w:bookmarkEnd w:id="13"/>
      <w:r w:rsidRPr="002F7D83">
        <w:rPr>
          <w:rFonts w:ascii="Arial" w:hAnsi="Arial" w:cs="Arial"/>
          <w:b/>
          <w:i/>
          <w:sz w:val="20"/>
          <w:szCs w:val="20"/>
        </w:rPr>
        <w:t xml:space="preserve"> kwietnia 2018r</w:t>
      </w:r>
      <w:r w:rsidRPr="002F7D83">
        <w:rPr>
          <w:rFonts w:ascii="Arial" w:hAnsi="Arial" w:cs="Arial"/>
          <w:i/>
          <w:sz w:val="20"/>
          <w:szCs w:val="20"/>
        </w:rPr>
        <w:t>.</w:t>
      </w:r>
      <w:r w:rsidRPr="002F7D83">
        <w:rPr>
          <w:rFonts w:ascii="Arial" w:hAnsi="Arial" w:cs="Arial"/>
          <w:sz w:val="20"/>
          <w:szCs w:val="20"/>
        </w:rPr>
        <w:t>”</w:t>
      </w:r>
      <w:r w:rsidR="0060322F" w:rsidRPr="00E72FC4">
        <w:rPr>
          <w:rFonts w:ascii="Arial" w:hAnsi="Arial" w:cs="Arial"/>
          <w:b/>
          <w:sz w:val="20"/>
          <w:szCs w:val="20"/>
        </w:rPr>
        <w:t>.</w:t>
      </w:r>
    </w:p>
    <w:p w14:paraId="1213BF1E" w14:textId="157A052A" w:rsidR="008174C6" w:rsidRPr="001F361A" w:rsidRDefault="008174C6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Warunkiem uczestnictwa w konkursie jest </w:t>
      </w:r>
      <w:r>
        <w:rPr>
          <w:rFonts w:ascii="Arial" w:hAnsi="Arial" w:cs="Arial"/>
          <w:sz w:val="20"/>
          <w:szCs w:val="20"/>
        </w:rPr>
        <w:t xml:space="preserve">wysłanie wniosku o dofinansowanie projektu w LSI MAKS 2 za pomocą funkcji „wyślij wniosek”, a następnie </w:t>
      </w:r>
      <w:r w:rsidRPr="001F361A"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Arial" w:hAnsi="Arial" w:cs="Arial"/>
          <w:sz w:val="20"/>
          <w:szCs w:val="20"/>
        </w:rPr>
        <w:t xml:space="preserve">wydrukowanego z systemu LSI MAKS2 </w:t>
      </w:r>
      <w:r w:rsidRPr="001F361A">
        <w:rPr>
          <w:rFonts w:ascii="Arial" w:hAnsi="Arial" w:cs="Arial"/>
          <w:sz w:val="20"/>
          <w:szCs w:val="20"/>
        </w:rPr>
        <w:t>wniosku</w:t>
      </w:r>
      <w:r w:rsidRPr="008174C6">
        <w:rPr>
          <w:rFonts w:ascii="Arial" w:hAnsi="Arial" w:cs="Arial"/>
          <w:sz w:val="20"/>
          <w:szCs w:val="20"/>
        </w:rPr>
        <w:t xml:space="preserve"> o dofinansowanie projektu </w:t>
      </w:r>
      <w:r w:rsidRPr="001F361A">
        <w:rPr>
          <w:rFonts w:ascii="Arial" w:hAnsi="Arial" w:cs="Arial"/>
          <w:sz w:val="20"/>
          <w:szCs w:val="20"/>
        </w:rPr>
        <w:t>wraz z załącznikami w formie papierowej w dwóch egzemplarzach (dwa oryginały lub oryginał i kopia) oraz w wersji elektronicznej (na płycie CD/innym nośniku elektronicznym).</w:t>
      </w:r>
      <w:r w:rsidRPr="00DF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 2 należy wysłać najpóźniej w terminie 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ę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ą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cznie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, z zastrzeżeniem, że wersja elektroniczna wniosku w LSI MAKS 2 w dniu zamknięcia naboru musi być wysłana w godzinach wskazanych w ust. </w:t>
      </w:r>
      <w:r w:rsidR="008B5CBA">
        <w:rPr>
          <w:rFonts w:ascii="Arial" w:eastAsia="Helvetica" w:hAnsi="Arial" w:cs="Arial"/>
          <w:b/>
          <w:color w:val="00000A"/>
          <w:sz w:val="20"/>
          <w:szCs w:val="20"/>
        </w:rPr>
        <w:t>5</w:t>
      </w:r>
    </w:p>
    <w:p w14:paraId="41A9FE68" w14:textId="338BE7BE" w:rsidR="008B5CBA" w:rsidRPr="001F361A" w:rsidRDefault="008B5CBA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A2B3E">
        <w:rPr>
          <w:rFonts w:ascii="Arial" w:hAnsi="Arial" w:cs="Arial"/>
          <w:sz w:val="20"/>
          <w:szCs w:val="20"/>
        </w:rPr>
        <w:t xml:space="preserve">w formie papierowej w dwóch egzemplarzach oraz w wersji elektronicznej (na płycie CD/innym nośniku elektronicznym) </w:t>
      </w:r>
      <w:r w:rsidRPr="000D5A04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b/>
          <w:sz w:val="20"/>
          <w:szCs w:val="20"/>
        </w:rPr>
        <w:t>.</w:t>
      </w:r>
    </w:p>
    <w:p w14:paraId="37084C73" w14:textId="54ACCDF2" w:rsidR="00813226" w:rsidRPr="00A81188" w:rsidRDefault="00813226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b/>
        </w:rPr>
      </w:pPr>
      <w:r w:rsidRPr="006A654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6A654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6A6547">
        <w:rPr>
          <w:rFonts w:ascii="Arial" w:hAnsi="Arial" w:cs="Arial"/>
          <w:sz w:val="20"/>
          <w:szCs w:val="20"/>
        </w:rPr>
        <w:t xml:space="preserve"> w poniedziałki w godzinach od</w:t>
      </w:r>
      <w:proofErr w:type="gramStart"/>
      <w:r w:rsidRPr="006A6547">
        <w:rPr>
          <w:rFonts w:ascii="Arial" w:hAnsi="Arial" w:cs="Arial"/>
          <w:sz w:val="20"/>
          <w:szCs w:val="20"/>
        </w:rPr>
        <w:t> 8:00 do</w:t>
      </w:r>
      <w:proofErr w:type="gramEnd"/>
      <w:r w:rsidRPr="006A6547">
        <w:rPr>
          <w:rFonts w:ascii="Arial" w:hAnsi="Arial" w:cs="Arial"/>
          <w:sz w:val="20"/>
          <w:szCs w:val="20"/>
        </w:rPr>
        <w:t> 16:00 i od  wtorku do piątku w godzinach od 7:30 do 15:30 (tj. w godzinach pracy Urzędu Marszałkowskiego).</w:t>
      </w:r>
    </w:p>
    <w:p w14:paraId="30EAB401" w14:textId="06485592" w:rsidR="00813226" w:rsidRPr="001F361A" w:rsidRDefault="00813226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80252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</w:t>
      </w:r>
      <w:r w:rsidR="00EA6DCF">
        <w:rPr>
          <w:rFonts w:ascii="Arial" w:hAnsi="Arial" w:cs="Arial"/>
          <w:sz w:val="20"/>
          <w:szCs w:val="20"/>
        </w:rPr>
        <w:t>jektów określonym w Regulaminie</w:t>
      </w:r>
      <w:r w:rsidRPr="00080252">
        <w:rPr>
          <w:rFonts w:ascii="Arial" w:hAnsi="Arial" w:cs="Arial"/>
          <w:sz w:val="20"/>
          <w:szCs w:val="20"/>
        </w:rPr>
        <w:t xml:space="preserve"> – decyduje data nadania.</w:t>
      </w:r>
    </w:p>
    <w:p w14:paraId="6E17EA41" w14:textId="77777777" w:rsidR="00FE0CF5" w:rsidRDefault="006D2BEF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0524DE20" w:rsidR="00FE0CF5" w:rsidRDefault="006D2BEF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2C137A">
        <w:rPr>
          <w:rFonts w:ascii="Arial" w:hAnsi="Arial" w:cs="Arial"/>
          <w:sz w:val="20"/>
          <w:szCs w:val="20"/>
        </w:rPr>
        <w:t xml:space="preserve">nym w ogłoszeniu o konkursie są </w:t>
      </w:r>
      <w:r w:rsidRPr="002C137A">
        <w:rPr>
          <w:rFonts w:ascii="Arial" w:hAnsi="Arial" w:cs="Arial"/>
          <w:sz w:val="20"/>
          <w:szCs w:val="20"/>
        </w:rPr>
        <w:t>rejestrowane, natomiast nie podlegają w</w:t>
      </w:r>
      <w:r w:rsidR="00532CB1" w:rsidRPr="002C137A">
        <w:rPr>
          <w:rFonts w:ascii="Arial" w:hAnsi="Arial" w:cs="Arial"/>
          <w:sz w:val="20"/>
          <w:szCs w:val="20"/>
        </w:rPr>
        <w:t xml:space="preserve">eryfikacji </w:t>
      </w:r>
      <w:r w:rsidR="00951149" w:rsidRPr="002C137A">
        <w:rPr>
          <w:rFonts w:ascii="Arial" w:hAnsi="Arial" w:cs="Arial"/>
          <w:sz w:val="20"/>
          <w:szCs w:val="20"/>
        </w:rPr>
        <w:t xml:space="preserve">warunków </w:t>
      </w:r>
      <w:r w:rsidR="00532CB1" w:rsidRPr="002C137A">
        <w:rPr>
          <w:rFonts w:ascii="Arial" w:hAnsi="Arial" w:cs="Arial"/>
          <w:sz w:val="20"/>
          <w:szCs w:val="20"/>
        </w:rPr>
        <w:t>formalnych i pozostają bez </w:t>
      </w:r>
      <w:r w:rsidRPr="002C137A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2C137A" w:rsidRDefault="006D2BEF" w:rsidP="0072039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Lista wniosków o dofinansowanie projektów, które zostały złożone w terminie, o którym mowa ust. 2, zostanie opublikowania na stronie internetowej RPO WiM w terminie 7 dni od dnia zakończenia naboru.</w:t>
      </w:r>
    </w:p>
    <w:p w14:paraId="2BC3CF30" w14:textId="77777777" w:rsidR="00EA72BA" w:rsidRPr="00855E87" w:rsidRDefault="00EA72BA" w:rsidP="00720390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Default="00EA72BA" w:rsidP="00720390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</w:t>
      </w:r>
      <w:r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ust</w:t>
      </w:r>
      <w:proofErr w:type="gramStart"/>
      <w:r w:rsidRPr="00855E87">
        <w:rPr>
          <w:rFonts w:ascii="Arial" w:hAnsi="Arial" w:cs="Arial"/>
          <w:sz w:val="20"/>
          <w:szCs w:val="20"/>
        </w:rPr>
        <w:t>.</w:t>
      </w:r>
      <w:r w:rsidR="00E51AF1">
        <w:rPr>
          <w:rFonts w:ascii="Arial" w:hAnsi="Arial" w:cs="Arial"/>
          <w:sz w:val="20"/>
          <w:szCs w:val="20"/>
        </w:rPr>
        <w:t> </w:t>
      </w:r>
      <w:r w:rsidR="00CB18F2">
        <w:rPr>
          <w:rFonts w:ascii="Arial" w:hAnsi="Arial" w:cs="Arial"/>
          <w:sz w:val="20"/>
          <w:szCs w:val="20"/>
        </w:rPr>
        <w:t>5</w:t>
      </w:r>
      <w:r w:rsidR="00E51AF1">
        <w:rPr>
          <w:rFonts w:ascii="Arial" w:hAnsi="Arial" w:cs="Arial"/>
          <w:sz w:val="20"/>
          <w:szCs w:val="20"/>
        </w:rPr>
        <w:t>) </w:t>
      </w:r>
      <w:r w:rsidRPr="00855E87">
        <w:rPr>
          <w:rFonts w:ascii="Arial" w:hAnsi="Arial" w:cs="Arial"/>
          <w:sz w:val="20"/>
          <w:szCs w:val="20"/>
        </w:rPr>
        <w:t>lub</w:t>
      </w:r>
      <w:proofErr w:type="gramEnd"/>
      <w:r w:rsidRPr="00855E87">
        <w:rPr>
          <w:rFonts w:ascii="Arial" w:hAnsi="Arial" w:cs="Arial"/>
          <w:sz w:val="20"/>
          <w:szCs w:val="20"/>
        </w:rPr>
        <w:t>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>
        <w:rPr>
          <w:rFonts w:ascii="Arial" w:hAnsi="Arial" w:cs="Arial"/>
          <w:sz w:val="20"/>
          <w:szCs w:val="20"/>
        </w:rPr>
        <w:t>/posłańca</w:t>
      </w:r>
      <w:r w:rsidRPr="00855E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Default="00EA72BA" w:rsidP="00720390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Default="00EA72BA" w:rsidP="00720390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7799C873" w14:textId="1457E030" w:rsidR="007E3762" w:rsidRPr="00D40A0A" w:rsidRDefault="00EA72BA" w:rsidP="00720390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</w:pPr>
      <w:r w:rsidRPr="002C137A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855E87" w:rsidRDefault="002D16EE" w:rsidP="00EA6DCF">
      <w:pPr>
        <w:pStyle w:val="Nagwek2"/>
        <w:pageBreakBefore/>
        <w:spacing w:line="276" w:lineRule="auto"/>
      </w:pPr>
      <w:bookmarkStart w:id="14" w:name="_Toc504023729"/>
      <w:r w:rsidRPr="00855E87">
        <w:lastRenderedPageBreak/>
        <w:t xml:space="preserve">§ 9 </w:t>
      </w:r>
      <w:r w:rsidRPr="00855E87">
        <w:br/>
        <w:t>Sporządzanie i forma składania wniosku o dofinansowanie projektu i załączników</w:t>
      </w:r>
      <w:bookmarkEnd w:id="14"/>
    </w:p>
    <w:p w14:paraId="4BF22522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2387564E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Regulaminu,</w:t>
      </w:r>
      <w:r w:rsidRPr="00855E87">
        <w:rPr>
          <w:rFonts w:ascii="Arial" w:hAnsi="Arial" w:cs="Arial"/>
          <w:i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3D544D3C" w14:textId="68801722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="002A554F" w:rsidRPr="00BC2D2D">
        <w:rPr>
          <w:rFonts w:ascii="Arial" w:hAnsi="Arial" w:cs="Arial"/>
          <w:sz w:val="20"/>
          <w:szCs w:val="20"/>
        </w:rPr>
        <w:t>”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 </w:t>
      </w:r>
      <w:r w:rsidR="00A020DC" w:rsidRPr="00855E87">
        <w:rPr>
          <w:rFonts w:ascii="Arial" w:hAnsi="Arial" w:cs="Arial"/>
          <w:b/>
          <w:sz w:val="20"/>
          <w:szCs w:val="20"/>
        </w:rPr>
        <w:t>z zastrzeżeniem</w:t>
      </w:r>
      <w:r w:rsidR="00BC2D2D">
        <w:rPr>
          <w:rFonts w:ascii="Arial" w:hAnsi="Arial" w:cs="Arial"/>
          <w:b/>
          <w:sz w:val="20"/>
          <w:szCs w:val="20"/>
        </w:rPr>
        <w:t>,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 że w dniu zamknięcia naboru wniosek </w:t>
      </w:r>
      <w:r w:rsidR="00160CCA" w:rsidRPr="00855E87">
        <w:rPr>
          <w:rFonts w:ascii="Arial" w:hAnsi="Arial" w:cs="Arial"/>
          <w:b/>
          <w:sz w:val="20"/>
          <w:szCs w:val="20"/>
        </w:rPr>
        <w:t xml:space="preserve">w wersji elektronicznej 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musi być wysłany 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w godzinach wskazanych </w:t>
      </w:r>
      <w:r w:rsidR="002A554F" w:rsidRPr="005A30FB">
        <w:rPr>
          <w:rFonts w:ascii="Arial" w:hAnsi="Arial" w:cs="Arial"/>
          <w:b/>
          <w:sz w:val="20"/>
          <w:szCs w:val="20"/>
        </w:rPr>
        <w:t xml:space="preserve">w § 8 ust. </w:t>
      </w:r>
      <w:r w:rsidR="00FC1F64">
        <w:rPr>
          <w:rFonts w:ascii="Arial" w:hAnsi="Arial" w:cs="Arial"/>
          <w:b/>
          <w:sz w:val="20"/>
          <w:szCs w:val="20"/>
        </w:rPr>
        <w:t>5</w:t>
      </w:r>
      <w:r w:rsidR="002A554F" w:rsidRPr="005A30FB">
        <w:rPr>
          <w:rFonts w:ascii="Arial" w:hAnsi="Arial" w:cs="Arial"/>
          <w:b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6B14A1" w:rsidRPr="00855E87">
        <w:rPr>
          <w:rFonts w:ascii="Arial" w:hAnsi="Arial" w:cs="Arial"/>
          <w:sz w:val="20"/>
          <w:szCs w:val="20"/>
        </w:rPr>
        <w:t>,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lub </w:t>
      </w:r>
      <w:r w:rsidR="005962D1" w:rsidRPr="00855E87">
        <w:rPr>
          <w:rFonts w:ascii="Arial" w:hAnsi="Arial" w:cs="Arial"/>
          <w:sz w:val="20"/>
          <w:szCs w:val="20"/>
        </w:rPr>
        <w:t xml:space="preserve">Kancelarii Ogólnej </w:t>
      </w:r>
      <w:r w:rsidRPr="00855E87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855E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855E87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proofErr w:type="gramStart"/>
      <w:r w:rsidR="00CD10A3" w:rsidRPr="00855E87">
        <w:rPr>
          <w:rFonts w:ascii="Arial" w:eastAsia="Helvetica" w:hAnsi="Arial" w:cs="Arial"/>
          <w:b/>
          <w:sz w:val="20"/>
          <w:szCs w:val="20"/>
        </w:rPr>
        <w:t>wersji która</w:t>
      </w:r>
      <w:proofErr w:type="gramEnd"/>
      <w:r w:rsidR="00E07CCC" w:rsidRPr="00855E87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.</w:t>
      </w:r>
    </w:p>
    <w:p w14:paraId="6623D175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listem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poleconym;</w:t>
      </w:r>
    </w:p>
    <w:p w14:paraId="0E9F40A8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przesyłką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kurierską;</w:t>
      </w:r>
    </w:p>
    <w:p w14:paraId="0E801904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przez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posłańca;</w:t>
      </w:r>
    </w:p>
    <w:p w14:paraId="634C79D4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osobiście</w:t>
      </w:r>
      <w:proofErr w:type="gramEnd"/>
      <w:r w:rsidRPr="00855E87">
        <w:rPr>
          <w:rFonts w:ascii="Arial" w:hAnsi="Arial" w:cs="Arial"/>
          <w:sz w:val="20"/>
          <w:szCs w:val="20"/>
        </w:rPr>
        <w:t>.</w:t>
      </w:r>
    </w:p>
    <w:p w14:paraId="07EAAFE2" w14:textId="54D2FB12" w:rsidR="006D2BEF" w:rsidRPr="00855E87" w:rsidRDefault="006D2BEF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="00D41193" w:rsidRPr="00855E87">
        <w:rPr>
          <w:rFonts w:ascii="Arial" w:hAnsi="Arial" w:cs="Arial"/>
          <w:sz w:val="20"/>
          <w:szCs w:val="20"/>
        </w:rPr>
        <w:t>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>. Potwierdzenie zawiera dane Wn</w:t>
      </w:r>
      <w:r w:rsidR="00514147" w:rsidRPr="00855E87">
        <w:rPr>
          <w:rFonts w:ascii="Arial" w:hAnsi="Arial" w:cs="Arial"/>
          <w:sz w:val="20"/>
          <w:szCs w:val="20"/>
        </w:rPr>
        <w:t>ioskodawcy, tytuł projektu oraz </w:t>
      </w:r>
      <w:r w:rsidRPr="00855E87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załącznikami </w:t>
      </w:r>
      <w:r w:rsidR="00D41193" w:rsidRPr="00855E87">
        <w:rPr>
          <w:rFonts w:ascii="Arial" w:hAnsi="Arial" w:cs="Arial"/>
          <w:sz w:val="20"/>
          <w:szCs w:val="20"/>
        </w:rPr>
        <w:t xml:space="preserve">listem poleconym </w:t>
      </w:r>
      <w:r w:rsidRPr="00855E87">
        <w:rPr>
          <w:rFonts w:ascii="Arial" w:hAnsi="Arial" w:cs="Arial"/>
          <w:sz w:val="20"/>
          <w:szCs w:val="20"/>
        </w:rPr>
        <w:t xml:space="preserve">lub </w:t>
      </w:r>
      <w:r w:rsidR="00D41193" w:rsidRPr="00855E87">
        <w:rPr>
          <w:rFonts w:ascii="Arial" w:hAnsi="Arial" w:cs="Arial"/>
          <w:sz w:val="20"/>
          <w:szCs w:val="20"/>
        </w:rPr>
        <w:t xml:space="preserve">za pośrednictwem </w:t>
      </w:r>
      <w:r w:rsidRPr="00855E87">
        <w:rPr>
          <w:rFonts w:ascii="Arial" w:hAnsi="Arial" w:cs="Arial"/>
          <w:sz w:val="20"/>
          <w:szCs w:val="20"/>
        </w:rPr>
        <w:t>kuriera dowodem wpłynięcia wniosku</w:t>
      </w:r>
      <w:r w:rsidR="00B018C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o dofinansowanie projektu i załączników będzie stempel IOK, opatrzony podpisem i datą, przybity</w:t>
      </w:r>
      <w:r w:rsidR="00514147" w:rsidRPr="00855E87">
        <w:rPr>
          <w:rFonts w:ascii="Arial" w:hAnsi="Arial" w:cs="Arial"/>
          <w:sz w:val="20"/>
          <w:szCs w:val="20"/>
        </w:rPr>
        <w:t xml:space="preserve"> na </w:t>
      </w:r>
      <w:r w:rsidRPr="00855E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855E87">
        <w:rPr>
          <w:rFonts w:ascii="Arial" w:hAnsi="Arial" w:cs="Arial"/>
          <w:sz w:val="20"/>
          <w:szCs w:val="20"/>
        </w:rPr>
        <w:t xml:space="preserve"> </w:t>
      </w:r>
      <w:r w:rsidR="00D41193" w:rsidRPr="00855E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855E87">
        <w:rPr>
          <w:rFonts w:ascii="Arial" w:hAnsi="Arial" w:cs="Arial"/>
          <w:sz w:val="20"/>
          <w:szCs w:val="20"/>
        </w:rPr>
        <w:t>i</w:t>
      </w:r>
      <w:r w:rsidR="00D41193" w:rsidRPr="00855E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855E87">
        <w:rPr>
          <w:rFonts w:ascii="Arial" w:hAnsi="Arial" w:cs="Arial"/>
          <w:sz w:val="20"/>
          <w:szCs w:val="20"/>
        </w:rPr>
        <w:t xml:space="preserve">dostarczyć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Pr="00855E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pełna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nazwa Wnioskodawcy oraz jego adres,</w:t>
      </w:r>
    </w:p>
    <w:p w14:paraId="344362B7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tytuł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projektu,</w:t>
      </w:r>
    </w:p>
    <w:p w14:paraId="182EC5A6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numer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i nazwa Osi priorytetowej,</w:t>
      </w:r>
    </w:p>
    <w:p w14:paraId="55612980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numer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i nazwa Działania oraz Poddziałania,</w:t>
      </w:r>
    </w:p>
    <w:p w14:paraId="0B81F62F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identyfikator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wniosku (ID).</w:t>
      </w:r>
    </w:p>
    <w:p w14:paraId="13CE2505" w14:textId="7777777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855E87" w:rsidRDefault="006D2BEF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Pr="00855E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855E87">
        <w:rPr>
          <w:rFonts w:ascii="Arial" w:hAnsi="Arial" w:cs="Arial"/>
          <w:sz w:val="20"/>
          <w:szCs w:val="20"/>
        </w:rPr>
        <w:t xml:space="preserve"> w</w:t>
      </w:r>
      <w:r w:rsidR="00C04FA2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Generatorze Wniosków w </w:t>
      </w:r>
      <w:r w:rsidRPr="00855E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855E87" w:rsidRDefault="006D2BEF" w:rsidP="0072039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Regu</w:t>
      </w:r>
      <w:r w:rsidR="005A0B87" w:rsidRPr="00855E87">
        <w:rPr>
          <w:rFonts w:ascii="Arial" w:hAnsi="Arial" w:cs="Arial"/>
          <w:sz w:val="20"/>
          <w:szCs w:val="20"/>
        </w:rPr>
        <w:t>laminem</w:t>
      </w:r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korzystania z LSI MAKS2 dla RPO WiM 2014-2020. </w:t>
      </w:r>
    </w:p>
    <w:p w14:paraId="3A1D77F8" w14:textId="77777777" w:rsidR="00FE0CF5" w:rsidRPr="00D515A1" w:rsidRDefault="00104D5B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 określając</w:t>
      </w:r>
      <w:r w:rsidR="00514147" w:rsidRPr="00855E87">
        <w:rPr>
          <w:rFonts w:ascii="Arial" w:hAnsi="Arial" w:cs="Arial"/>
          <w:sz w:val="20"/>
          <w:szCs w:val="20"/>
        </w:rPr>
        <w:t>ymi sposób wypełniania wniosku o dofinansowanie i </w:t>
      </w:r>
      <w:r w:rsidRPr="00855E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51C1CDD9" w:rsidR="00DE6F53" w:rsidRDefault="00DE6F53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Obowiązkiem W</w:t>
      </w:r>
      <w:r w:rsidR="00B9082E" w:rsidRPr="00D515A1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D515A1">
        <w:rPr>
          <w:rFonts w:ascii="Arial" w:hAnsi="Arial" w:cs="Arial"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="00B9082E" w:rsidRPr="00D515A1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515A1">
        <w:rPr>
          <w:rFonts w:ascii="Arial" w:hAnsi="Arial" w:cs="Arial"/>
          <w:bCs/>
          <w:sz w:val="20"/>
          <w:szCs w:val="20"/>
        </w:rPr>
        <w:t>j komunikacji, leży po stronie W</w:t>
      </w:r>
      <w:r w:rsidR="00B9082E" w:rsidRPr="00D515A1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12135C49" w14:textId="634B09B5" w:rsidR="00483BB3" w:rsidRPr="00D515A1" w:rsidRDefault="00B9082E" w:rsidP="00720390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</w:t>
      </w:r>
      <w:r w:rsidR="00746B31" w:rsidRPr="00D515A1">
        <w:rPr>
          <w:rFonts w:ascii="Arial" w:hAnsi="Arial" w:cs="Arial"/>
          <w:bCs/>
          <w:sz w:val="20"/>
          <w:szCs w:val="20"/>
        </w:rPr>
        <w:t>ć w formie papierowej</w:t>
      </w:r>
      <w:r w:rsidRPr="00D515A1">
        <w:rPr>
          <w:rFonts w:ascii="Arial" w:hAnsi="Arial" w:cs="Arial"/>
          <w:bCs/>
          <w:sz w:val="20"/>
          <w:szCs w:val="20"/>
        </w:rPr>
        <w:t xml:space="preserve"> oraz na płycie CD/innym nośniku elektronicznym</w:t>
      </w:r>
      <w:r w:rsidR="005F44E3" w:rsidRPr="00D515A1">
        <w:rPr>
          <w:rFonts w:ascii="Arial" w:hAnsi="Arial" w:cs="Arial"/>
          <w:bCs/>
          <w:sz w:val="20"/>
          <w:szCs w:val="20"/>
        </w:rPr>
        <w:t>,</w:t>
      </w:r>
      <w:r w:rsidRPr="00D515A1">
        <w:rPr>
          <w:rFonts w:ascii="Arial" w:hAnsi="Arial" w:cs="Arial"/>
          <w:bCs/>
          <w:sz w:val="20"/>
          <w:szCs w:val="20"/>
        </w:rPr>
        <w:t xml:space="preserve"> zgodnie z wzorem</w:t>
      </w:r>
      <w:r w:rsidRPr="00D515A1">
        <w:rPr>
          <w:rFonts w:ascii="Arial" w:hAnsi="Arial" w:cs="Arial"/>
          <w:sz w:val="20"/>
          <w:szCs w:val="20"/>
        </w:rPr>
        <w:t xml:space="preserve"> znajdującym</w:t>
      </w:r>
      <w:r w:rsidR="00EA6DCF">
        <w:rPr>
          <w:rFonts w:ascii="Arial" w:hAnsi="Arial" w:cs="Arial"/>
          <w:sz w:val="20"/>
          <w:szCs w:val="20"/>
        </w:rPr>
        <w:t xml:space="preserve"> się w załączniku do Regulaminu</w:t>
      </w:r>
      <w:r w:rsidRPr="00D515A1">
        <w:rPr>
          <w:rFonts w:ascii="Arial" w:hAnsi="Arial" w:cs="Arial"/>
          <w:sz w:val="20"/>
          <w:szCs w:val="20"/>
        </w:rPr>
        <w:t xml:space="preserve"> – </w:t>
      </w:r>
      <w:r w:rsidRPr="00D515A1">
        <w:rPr>
          <w:rFonts w:ascii="Arial" w:hAnsi="Arial" w:cs="Arial"/>
          <w:i/>
          <w:sz w:val="20"/>
          <w:szCs w:val="20"/>
        </w:rPr>
        <w:t>Instrukcja wypełniania załączników</w:t>
      </w:r>
      <w:r w:rsidR="00253436" w:rsidRPr="00D515A1">
        <w:rPr>
          <w:rFonts w:ascii="Arial" w:hAnsi="Arial" w:cs="Arial"/>
          <w:i/>
          <w:sz w:val="20"/>
          <w:szCs w:val="20"/>
        </w:rPr>
        <w:t xml:space="preserve"> (…)</w:t>
      </w:r>
      <w:r w:rsidRPr="00D515A1">
        <w:rPr>
          <w:rFonts w:ascii="Arial" w:hAnsi="Arial" w:cs="Arial"/>
          <w:i/>
          <w:sz w:val="20"/>
          <w:szCs w:val="20"/>
        </w:rPr>
        <w:t>.</w:t>
      </w:r>
    </w:p>
    <w:p w14:paraId="0BC82042" w14:textId="77777777" w:rsidR="002D16EE" w:rsidRPr="00855E87" w:rsidRDefault="002D16EE" w:rsidP="00F02998">
      <w:pPr>
        <w:pStyle w:val="Nagwek2"/>
        <w:spacing w:line="276" w:lineRule="auto"/>
      </w:pPr>
      <w:bookmarkStart w:id="15" w:name="_Toc504023730"/>
      <w:r w:rsidRPr="00855E87">
        <w:t xml:space="preserve">§ 10 </w:t>
      </w:r>
      <w:r w:rsidRPr="00855E87">
        <w:br/>
        <w:t xml:space="preserve">Weryfikacja </w:t>
      </w:r>
      <w:r w:rsidR="00951149">
        <w:t>warunków</w:t>
      </w:r>
      <w:r w:rsidR="00951149" w:rsidRPr="00855E87">
        <w:t xml:space="preserve"> </w:t>
      </w:r>
      <w:r w:rsidRPr="00855E87">
        <w:t>formalnych</w:t>
      </w:r>
      <w:bookmarkEnd w:id="15"/>
    </w:p>
    <w:p w14:paraId="178A3F3F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DA0D31D" w14:textId="4AD7C1E3" w:rsidR="00211C91" w:rsidRPr="002101A6" w:rsidRDefault="005B5D2A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855E87">
        <w:rPr>
          <w:rFonts w:ascii="Arial" w:hAnsi="Arial" w:cs="Arial"/>
          <w:sz w:val="20"/>
          <w:szCs w:val="20"/>
        </w:rPr>
        <w:t xml:space="preserve">zamknięcia </w:t>
      </w:r>
      <w:proofErr w:type="gramStart"/>
      <w:r w:rsidR="00C4135B" w:rsidRPr="00855E87">
        <w:rPr>
          <w:rFonts w:ascii="Arial" w:hAnsi="Arial" w:cs="Arial"/>
          <w:sz w:val="20"/>
          <w:szCs w:val="20"/>
        </w:rPr>
        <w:t>naboru o którym</w:t>
      </w:r>
      <w:proofErr w:type="gramEnd"/>
      <w:r w:rsidR="00C4135B" w:rsidRPr="00855E87">
        <w:rPr>
          <w:rFonts w:ascii="Arial" w:hAnsi="Arial" w:cs="Arial"/>
          <w:sz w:val="20"/>
          <w:szCs w:val="20"/>
        </w:rPr>
        <w:t xml:space="preserve"> mowa w § 7. </w:t>
      </w:r>
      <w:r w:rsidR="0024603A" w:rsidRPr="00855E87">
        <w:rPr>
          <w:rFonts w:ascii="Arial" w:hAnsi="Arial" w:cs="Arial"/>
          <w:sz w:val="20"/>
          <w:szCs w:val="20"/>
        </w:rPr>
        <w:t>IOK</w:t>
      </w:r>
      <w:r w:rsidR="00C4135B" w:rsidRPr="00855E87">
        <w:rPr>
          <w:rFonts w:ascii="Arial" w:hAnsi="Arial" w:cs="Arial"/>
          <w:sz w:val="20"/>
          <w:szCs w:val="20"/>
        </w:rPr>
        <w:t xml:space="preserve"> może dokon</w:t>
      </w:r>
      <w:r w:rsidR="00E07CCC" w:rsidRPr="00855E87">
        <w:rPr>
          <w:rFonts w:ascii="Arial" w:hAnsi="Arial" w:cs="Arial"/>
          <w:sz w:val="20"/>
          <w:szCs w:val="20"/>
        </w:rPr>
        <w:t>ywać weryfikacji wniosków przed </w:t>
      </w:r>
      <w:r w:rsidR="00C4135B" w:rsidRPr="00855E87">
        <w:rPr>
          <w:rFonts w:ascii="Arial" w:hAnsi="Arial" w:cs="Arial"/>
          <w:sz w:val="20"/>
          <w:szCs w:val="20"/>
        </w:rPr>
        <w:t>dniem zakończenia naboru wniosków</w:t>
      </w:r>
      <w:r w:rsidRPr="00855E87">
        <w:rPr>
          <w:rFonts w:ascii="Arial" w:hAnsi="Arial" w:cs="Arial"/>
          <w:sz w:val="20"/>
          <w:szCs w:val="20"/>
        </w:rPr>
        <w:t>.</w:t>
      </w:r>
      <w:r w:rsidR="00EA6DCF">
        <w:rPr>
          <w:rFonts w:ascii="Arial" w:hAnsi="Arial" w:cs="Arial"/>
          <w:sz w:val="20"/>
          <w:szCs w:val="20"/>
        </w:rPr>
        <w:t xml:space="preserve"> W szczególnych przypadkach</w:t>
      </w:r>
      <w:r w:rsidR="00E07CCC" w:rsidRPr="00855E87">
        <w:rPr>
          <w:rFonts w:ascii="Arial" w:hAnsi="Arial" w:cs="Arial"/>
          <w:sz w:val="20"/>
          <w:szCs w:val="20"/>
        </w:rPr>
        <w:t xml:space="preserve"> (np. duża liczba wniosków o </w:t>
      </w:r>
      <w:r w:rsidRPr="00855E87">
        <w:rPr>
          <w:rFonts w:ascii="Arial" w:hAnsi="Arial" w:cs="Arial"/>
          <w:sz w:val="20"/>
          <w:szCs w:val="20"/>
        </w:rPr>
        <w:t xml:space="preserve">dofinansowanie projektu, </w:t>
      </w:r>
      <w:r w:rsidR="00693075">
        <w:rPr>
          <w:rFonts w:ascii="Arial" w:hAnsi="Arial" w:cs="Arial"/>
          <w:sz w:val="20"/>
          <w:szCs w:val="20"/>
        </w:rPr>
        <w:t xml:space="preserve">złożoność projektu, </w:t>
      </w:r>
      <w:r w:rsidRPr="00855E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wniosków)</w:t>
      </w:r>
      <w:r w:rsidR="00E45C5C">
        <w:rPr>
          <w:rFonts w:ascii="Arial" w:hAnsi="Arial" w:cs="Arial"/>
          <w:sz w:val="20"/>
          <w:szCs w:val="20"/>
        </w:rPr>
        <w:t xml:space="preserve"> może </w:t>
      </w:r>
      <w:r w:rsidR="00686DA6">
        <w:rPr>
          <w:rFonts w:ascii="Arial" w:hAnsi="Arial" w:cs="Arial"/>
          <w:sz w:val="20"/>
          <w:szCs w:val="20"/>
        </w:rPr>
        <w:t xml:space="preserve">zostać </w:t>
      </w:r>
      <w:r w:rsidR="00E45C5C">
        <w:rPr>
          <w:rFonts w:ascii="Arial" w:hAnsi="Arial" w:cs="Arial"/>
          <w:sz w:val="20"/>
          <w:szCs w:val="20"/>
        </w:rPr>
        <w:t>podj</w:t>
      </w:r>
      <w:r w:rsidR="00686DA6">
        <w:rPr>
          <w:rFonts w:ascii="Arial" w:hAnsi="Arial" w:cs="Arial"/>
          <w:sz w:val="20"/>
          <w:szCs w:val="20"/>
        </w:rPr>
        <w:t>ęta</w:t>
      </w:r>
      <w:r w:rsidR="00E45C5C">
        <w:rPr>
          <w:rFonts w:ascii="Arial" w:hAnsi="Arial" w:cs="Arial"/>
          <w:sz w:val="20"/>
          <w:szCs w:val="20"/>
        </w:rPr>
        <w:t xml:space="preserve"> decyzj</w:t>
      </w:r>
      <w:r w:rsidR="00686DA6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>
        <w:rPr>
          <w:rFonts w:ascii="Arial" w:hAnsi="Arial" w:cs="Arial"/>
          <w:sz w:val="20"/>
          <w:szCs w:val="20"/>
        </w:rPr>
        <w:t xml:space="preserve">warunków </w:t>
      </w:r>
      <w:r w:rsidR="00030D15">
        <w:rPr>
          <w:rFonts w:ascii="Arial" w:hAnsi="Arial" w:cs="Arial"/>
          <w:sz w:val="20"/>
          <w:szCs w:val="20"/>
        </w:rPr>
        <w:t>formalnych</w:t>
      </w:r>
      <w:r w:rsidR="00E45C5C">
        <w:rPr>
          <w:rFonts w:ascii="Arial" w:hAnsi="Arial" w:cs="Arial"/>
          <w:sz w:val="20"/>
          <w:szCs w:val="20"/>
        </w:rPr>
        <w:t xml:space="preserve"> </w:t>
      </w:r>
      <w:r w:rsidR="00686DA6">
        <w:rPr>
          <w:rFonts w:ascii="Arial" w:hAnsi="Arial" w:cs="Arial"/>
          <w:sz w:val="20"/>
          <w:szCs w:val="20"/>
        </w:rPr>
        <w:t>w</w:t>
      </w:r>
      <w:r w:rsidR="00693075">
        <w:rPr>
          <w:rFonts w:ascii="Arial" w:hAnsi="Arial" w:cs="Arial"/>
          <w:sz w:val="20"/>
          <w:szCs w:val="20"/>
        </w:rPr>
        <w:t xml:space="preserve"> </w:t>
      </w:r>
      <w:r w:rsidR="00211C91" w:rsidRPr="002101A6">
        <w:rPr>
          <w:rFonts w:ascii="Arial" w:hAnsi="Arial" w:cs="Arial"/>
          <w:sz w:val="20"/>
          <w:szCs w:val="20"/>
        </w:rPr>
        <w:t>formie komunikatu zamieszczanego na stronie RPO WiM 2014-2020 oraz na Portalu Funduszy Europejskich 2014-2020. Wydłużenie terminu weryfikacji warunków formalnych nie wymaga zmiany Regulaminu.</w:t>
      </w:r>
    </w:p>
    <w:p w14:paraId="4C71BF95" w14:textId="5B9CF62A" w:rsidR="00FE0CF5" w:rsidRPr="001A144A" w:rsidRDefault="008319DC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319DC">
        <w:rPr>
          <w:rFonts w:ascii="Arial" w:hAnsi="Arial" w:cs="Arial"/>
          <w:sz w:val="20"/>
          <w:szCs w:val="20"/>
        </w:rPr>
        <w:t xml:space="preserve">Korespondencja IOK dotycząca weryfikacji warunków formalnych kierowana </w:t>
      </w:r>
      <w:r w:rsidR="004430C5" w:rsidRPr="001A144A">
        <w:rPr>
          <w:rFonts w:ascii="Arial" w:hAnsi="Arial" w:cs="Arial"/>
          <w:sz w:val="20"/>
          <w:szCs w:val="20"/>
        </w:rPr>
        <w:t xml:space="preserve">do </w:t>
      </w:r>
      <w:r w:rsidR="004F73AF" w:rsidRPr="001A144A">
        <w:rPr>
          <w:rFonts w:ascii="Arial" w:hAnsi="Arial" w:cs="Arial"/>
          <w:sz w:val="20"/>
          <w:szCs w:val="20"/>
        </w:rPr>
        <w:t>Wnioskodawc</w:t>
      </w:r>
      <w:r w:rsidR="004430C5" w:rsidRPr="001A144A">
        <w:rPr>
          <w:rFonts w:ascii="Arial" w:hAnsi="Arial" w:cs="Arial"/>
          <w:sz w:val="20"/>
          <w:szCs w:val="20"/>
        </w:rPr>
        <w:t>y</w:t>
      </w:r>
      <w:r w:rsidR="004F73AF" w:rsidRPr="001A144A">
        <w:rPr>
          <w:rFonts w:ascii="Arial" w:hAnsi="Arial" w:cs="Arial"/>
          <w:sz w:val="20"/>
          <w:szCs w:val="20"/>
        </w:rPr>
        <w:t xml:space="preserve"> przekazywana jest </w:t>
      </w:r>
      <w:r w:rsidR="00E90270" w:rsidRPr="001A144A">
        <w:rPr>
          <w:rFonts w:ascii="Arial" w:hAnsi="Arial" w:cs="Arial"/>
          <w:sz w:val="20"/>
          <w:szCs w:val="20"/>
        </w:rPr>
        <w:t>drogą elektroniczną,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3F5517" w:rsidRPr="001A144A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A144A">
        <w:rPr>
          <w:rFonts w:ascii="Arial" w:hAnsi="Arial" w:cs="Arial"/>
          <w:sz w:val="20"/>
          <w:szCs w:val="20"/>
        </w:rPr>
        <w:t xml:space="preserve"> we wniosku o dofinansowanie</w:t>
      </w:r>
      <w:r w:rsidR="001A144A" w:rsidRPr="001A144A"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za wyjątkiem informacji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o pozostawieniu jego wniosku bez rozpatrzenia z powodu nie uzupełnienia wniosku lub nie poprawienia 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66F66805" w:rsidR="00FE0CF5" w:rsidRPr="00855E87" w:rsidRDefault="005B5D2A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</w:t>
      </w:r>
      <w:r w:rsidR="00C4135B" w:rsidRPr="00855E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855E87">
        <w:rPr>
          <w:rFonts w:ascii="Arial" w:hAnsi="Arial" w:cs="Arial"/>
          <w:sz w:val="20"/>
          <w:szCs w:val="20"/>
        </w:rPr>
        <w:t xml:space="preserve"> o </w:t>
      </w:r>
      <w:r w:rsidR="00C4135B" w:rsidRPr="00855E87">
        <w:rPr>
          <w:rFonts w:ascii="Arial" w:hAnsi="Arial" w:cs="Arial"/>
          <w:sz w:val="20"/>
          <w:szCs w:val="20"/>
        </w:rPr>
        <w:t xml:space="preserve">kryteria wyboru projektów </w:t>
      </w:r>
      <w:r w:rsidR="00EA6DCF">
        <w:rPr>
          <w:rFonts w:ascii="Arial" w:hAnsi="Arial" w:cs="Arial"/>
          <w:sz w:val="20"/>
          <w:szCs w:val="20"/>
        </w:rPr>
        <w:t xml:space="preserve">przyjęte </w:t>
      </w:r>
      <w:r w:rsidR="00C4135B" w:rsidRPr="00791FAB">
        <w:rPr>
          <w:rFonts w:ascii="Arial" w:hAnsi="Arial" w:cs="Arial"/>
          <w:sz w:val="20"/>
          <w:szCs w:val="20"/>
        </w:rPr>
        <w:t>przez KM RPO WiM</w:t>
      </w:r>
      <w:r w:rsidR="004F73AF" w:rsidRPr="00791FAB">
        <w:rPr>
          <w:rFonts w:ascii="Arial" w:hAnsi="Arial" w:cs="Arial"/>
          <w:sz w:val="20"/>
          <w:szCs w:val="20"/>
        </w:rPr>
        <w:t>.</w:t>
      </w:r>
      <w:r w:rsidR="004F73AF" w:rsidRPr="00855E87">
        <w:rPr>
          <w:rFonts w:ascii="Arial" w:hAnsi="Arial" w:cs="Arial"/>
          <w:sz w:val="20"/>
          <w:szCs w:val="20"/>
        </w:rPr>
        <w:t xml:space="preserve"> W związk</w:t>
      </w:r>
      <w:r w:rsidR="00EA6DCF">
        <w:rPr>
          <w:rFonts w:ascii="Arial" w:hAnsi="Arial" w:cs="Arial"/>
          <w:sz w:val="20"/>
          <w:szCs w:val="20"/>
        </w:rPr>
        <w:t>u z tym</w:t>
      </w:r>
      <w:r w:rsidR="004F73AF" w:rsidRPr="00855E87">
        <w:rPr>
          <w:rFonts w:ascii="Arial" w:hAnsi="Arial" w:cs="Arial"/>
          <w:sz w:val="20"/>
          <w:szCs w:val="20"/>
        </w:rPr>
        <w:t xml:space="preserve">, że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 xml:space="preserve">formalne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855E87">
        <w:rPr>
          <w:rFonts w:ascii="Arial" w:hAnsi="Arial" w:cs="Arial"/>
          <w:sz w:val="20"/>
          <w:szCs w:val="20"/>
        </w:rPr>
        <w:t xml:space="preserve"> wyboru projektów, Wnioskodawcy </w:t>
      </w:r>
      <w:r w:rsidR="004F73AF" w:rsidRPr="00855E87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855E87" w:rsidRDefault="005B5D2A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855E87">
        <w:rPr>
          <w:rFonts w:ascii="Arial" w:hAnsi="Arial" w:cs="Arial"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(zgodnie </w:t>
      </w:r>
      <w:r w:rsidR="00532CB1" w:rsidRPr="00855E87">
        <w:rPr>
          <w:rFonts w:ascii="Arial" w:hAnsi="Arial" w:cs="Arial"/>
          <w:sz w:val="20"/>
          <w:szCs w:val="20"/>
        </w:rPr>
        <w:t>z </w:t>
      </w:r>
      <w:r w:rsidRPr="00855E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855E87">
        <w:rPr>
          <w:rFonts w:ascii="Arial" w:hAnsi="Arial" w:cs="Arial"/>
          <w:sz w:val="20"/>
          <w:szCs w:val="20"/>
        </w:rPr>
        <w:t xml:space="preserve">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C22D0F" w:rsidRPr="00855E87">
        <w:rPr>
          <w:rFonts w:ascii="Arial" w:hAnsi="Arial" w:cs="Arial"/>
          <w:sz w:val="20"/>
          <w:szCs w:val="20"/>
        </w:rPr>
        <w:t>formalnych</w:t>
      </w:r>
      <w:r w:rsidRPr="00855E87">
        <w:rPr>
          <w:rFonts w:ascii="Arial" w:hAnsi="Arial" w:cs="Arial"/>
          <w:sz w:val="20"/>
          <w:szCs w:val="20"/>
        </w:rPr>
        <w:t xml:space="preserve">, </w:t>
      </w:r>
      <w:r w:rsidR="00FF698C" w:rsidRPr="00855E87">
        <w:rPr>
          <w:rFonts w:ascii="Arial" w:hAnsi="Arial" w:cs="Arial"/>
          <w:sz w:val="20"/>
          <w:szCs w:val="20"/>
        </w:rPr>
        <w:t>stanowią</w:t>
      </w:r>
      <w:r w:rsidR="004F73AF" w:rsidRPr="00855E87">
        <w:rPr>
          <w:rFonts w:ascii="Arial" w:hAnsi="Arial" w:cs="Arial"/>
          <w:sz w:val="20"/>
          <w:szCs w:val="20"/>
        </w:rPr>
        <w:t>cą</w:t>
      </w:r>
      <w:r w:rsidRPr="00855E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855E87" w:rsidRDefault="00FF698C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sprawdzają</w:t>
      </w:r>
      <w:r w:rsidR="004F73AF" w:rsidRPr="00855E87">
        <w:rPr>
          <w:rFonts w:ascii="Arial" w:hAnsi="Arial" w:cs="Arial"/>
          <w:sz w:val="20"/>
          <w:szCs w:val="20"/>
        </w:rPr>
        <w:t xml:space="preserve">ca 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855E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855E87" w:rsidRDefault="005B5D2A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dopuszcza się dwukrotn</w:t>
      </w:r>
      <w:r w:rsidR="004F73AF" w:rsidRPr="00855E87">
        <w:rPr>
          <w:rFonts w:ascii="Arial" w:hAnsi="Arial" w:cs="Arial"/>
          <w:sz w:val="20"/>
          <w:szCs w:val="20"/>
        </w:rPr>
        <w:t xml:space="preserve">e </w:t>
      </w:r>
      <w:r w:rsidRPr="00855E87">
        <w:rPr>
          <w:rFonts w:ascii="Arial" w:hAnsi="Arial" w:cs="Arial"/>
          <w:sz w:val="20"/>
          <w:szCs w:val="20"/>
        </w:rPr>
        <w:t>uzupełni</w:t>
      </w:r>
      <w:r w:rsidR="004F73AF" w:rsidRPr="00855E87">
        <w:rPr>
          <w:rFonts w:ascii="Arial" w:hAnsi="Arial" w:cs="Arial"/>
          <w:sz w:val="20"/>
          <w:szCs w:val="20"/>
        </w:rPr>
        <w:t>enie</w:t>
      </w:r>
      <w:r w:rsidRPr="00855E87">
        <w:rPr>
          <w:rFonts w:ascii="Arial" w:hAnsi="Arial" w:cs="Arial"/>
          <w:sz w:val="20"/>
          <w:szCs w:val="20"/>
        </w:rPr>
        <w:t xml:space="preserve"> wniosku.</w:t>
      </w:r>
    </w:p>
    <w:p w14:paraId="3BC1C5ED" w14:textId="160184CD" w:rsidR="00FD76E3" w:rsidRDefault="005B5D2A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855E87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855E87">
        <w:rPr>
          <w:rFonts w:ascii="Arial" w:hAnsi="Arial" w:cs="Arial"/>
          <w:sz w:val="20"/>
          <w:szCs w:val="20"/>
        </w:rPr>
        <w:t xml:space="preserve">następującego po dniu </w:t>
      </w:r>
      <w:r w:rsidR="00791FAB">
        <w:rPr>
          <w:rFonts w:ascii="Arial" w:hAnsi="Arial" w:cs="Arial"/>
          <w:sz w:val="20"/>
          <w:szCs w:val="20"/>
        </w:rPr>
        <w:t>wysłania wezwania</w:t>
      </w:r>
      <w:r w:rsidR="00651BBA">
        <w:rPr>
          <w:rFonts w:ascii="Arial" w:hAnsi="Arial" w:cs="Arial"/>
          <w:sz w:val="20"/>
          <w:szCs w:val="20"/>
        </w:rPr>
        <w:t xml:space="preserve"> drogą elektroniczną </w:t>
      </w:r>
      <w:r w:rsidR="00651BBA" w:rsidRPr="00651BBA">
        <w:rPr>
          <w:rFonts w:ascii="Arial" w:hAnsi="Arial" w:cs="Arial"/>
          <w:sz w:val="20"/>
          <w:szCs w:val="20"/>
        </w:rPr>
        <w:t>na adres e-mail wskazany przez Wnioskodawcę we wniosku o dofinansowanie</w:t>
      </w:r>
      <w:r w:rsidR="00F73FD4" w:rsidRPr="00855E87">
        <w:rPr>
          <w:rFonts w:ascii="Arial" w:hAnsi="Arial" w:cs="Arial"/>
          <w:sz w:val="20"/>
          <w:szCs w:val="20"/>
        </w:rPr>
        <w:t>, pod rygorem pozostawienia wniosku bez rozpatrzenia.</w:t>
      </w:r>
    </w:p>
    <w:p w14:paraId="13D2DF5B" w14:textId="4D5B4080" w:rsidR="00FE0CF5" w:rsidRPr="00791FAB" w:rsidRDefault="00EA6DCF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Uzupełnieniu </w:t>
      </w:r>
      <w:r w:rsidR="00F73FD4" w:rsidRPr="00855E87">
        <w:rPr>
          <w:rFonts w:ascii="Arial" w:hAnsi="Arial" w:cs="Arial"/>
          <w:sz w:val="20"/>
          <w:szCs w:val="20"/>
        </w:rPr>
        <w:t xml:space="preserve">podlegają wyłącznie elementy wskazane w </w:t>
      </w:r>
      <w:r w:rsidR="00791FAB">
        <w:rPr>
          <w:rFonts w:ascii="Arial" w:hAnsi="Arial" w:cs="Arial"/>
          <w:sz w:val="20"/>
          <w:szCs w:val="20"/>
        </w:rPr>
        <w:t>wezwaniu</w:t>
      </w:r>
      <w:r w:rsidR="00791FAB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wysłanym do Wnioskodawcy. </w:t>
      </w:r>
      <w:r w:rsidR="00791FAB">
        <w:rPr>
          <w:rFonts w:ascii="Arial" w:hAnsi="Arial" w:cs="Arial"/>
          <w:sz w:val="20"/>
          <w:szCs w:val="20"/>
        </w:rPr>
        <w:t>Wezwanie</w:t>
      </w:r>
      <w:r w:rsidR="00F73FD4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F73FD4" w:rsidRPr="00855E87">
        <w:rPr>
          <w:rFonts w:ascii="Arial" w:hAnsi="Arial" w:cs="Arial"/>
          <w:sz w:val="20"/>
          <w:szCs w:val="20"/>
        </w:rPr>
        <w:t xml:space="preserve">przekazywane </w:t>
      </w:r>
      <w:r w:rsidR="00F73FD4" w:rsidRPr="00791FAB">
        <w:rPr>
          <w:rFonts w:ascii="Arial" w:hAnsi="Arial" w:cs="Arial"/>
          <w:sz w:val="20"/>
          <w:szCs w:val="20"/>
        </w:rPr>
        <w:t xml:space="preserve">jest </w:t>
      </w:r>
      <w:r w:rsidR="00791FAB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651BBA"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="00F73FD4" w:rsidRPr="00791FAB">
        <w:rPr>
          <w:rFonts w:ascii="Arial" w:hAnsi="Arial" w:cs="Arial"/>
          <w:sz w:val="20"/>
          <w:szCs w:val="20"/>
        </w:rPr>
        <w:t>.</w:t>
      </w:r>
    </w:p>
    <w:p w14:paraId="1BCF59C3" w14:textId="77777777" w:rsidR="00FE0CF5" w:rsidRPr="00855E87" w:rsidRDefault="00F73FD4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855E87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 wyznaczonym terminie do</w:t>
      </w:r>
      <w:r w:rsidR="009A4DC6" w:rsidRPr="00855E87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855E87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855E87">
        <w:rPr>
          <w:rFonts w:ascii="Arial" w:hAnsi="Arial" w:cs="Arial"/>
          <w:sz w:val="20"/>
          <w:szCs w:val="20"/>
        </w:rPr>
        <w:t xml:space="preserve">UM WWM </w:t>
      </w:r>
      <w:r w:rsidR="002C6E2D" w:rsidRPr="00855E87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 w:rsidRPr="00855E87">
        <w:rPr>
          <w:rFonts w:ascii="Arial" w:hAnsi="Arial" w:cs="Arial"/>
          <w:sz w:val="20"/>
          <w:szCs w:val="20"/>
        </w:rPr>
        <w:t>zta Polska S.A) nie później niż 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9A4DC6" w:rsidRPr="00855E87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 w:rsidRPr="00855E87">
        <w:rPr>
          <w:rFonts w:ascii="Arial" w:hAnsi="Arial" w:cs="Arial"/>
          <w:sz w:val="20"/>
          <w:szCs w:val="20"/>
        </w:rPr>
        <w:t xml:space="preserve"> EFRR</w:t>
      </w:r>
      <w:r w:rsidR="009A4DC6" w:rsidRPr="00855E87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>w Regulaminie konkursu.</w:t>
      </w:r>
    </w:p>
    <w:p w14:paraId="7CB34E0D" w14:textId="136A30EB" w:rsidR="00FE0CF5" w:rsidRPr="00855E87" w:rsidRDefault="00EA6DCF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F73FD4" w:rsidRPr="00855E87">
        <w:rPr>
          <w:rFonts w:ascii="Arial" w:hAnsi="Arial" w:cs="Arial"/>
          <w:sz w:val="20"/>
          <w:szCs w:val="20"/>
        </w:rPr>
        <w:t>o dofinansowanie projektu oraz załączniki, powinny być złożone w całości (nie dopuszcza się wymiany pojedynczych stron).</w:t>
      </w:r>
    </w:p>
    <w:p w14:paraId="05C63C1E" w14:textId="77777777" w:rsidR="00FD76E3" w:rsidRDefault="00F73FD4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wniosku bez rozpatrzenia z powodu nie uzupełnienia wniosku lub nie poprawienia w nim oczywistych omyłek w wyznaczonym terminie.</w:t>
      </w:r>
      <w:r w:rsidR="000D3302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1A144A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0A9A1A19" w:rsidR="00FE0CF5" w:rsidRPr="00855E87" w:rsidRDefault="00EA6DCF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 w:rsidR="00F73FD4" w:rsidRPr="00855E87">
        <w:rPr>
          <w:rFonts w:ascii="Arial" w:hAnsi="Arial" w:cs="Arial"/>
          <w:sz w:val="20"/>
          <w:szCs w:val="20"/>
        </w:rPr>
        <w:t xml:space="preserve">w wyniku oceny projektów złożonych w ramach konkursu część wniosków przejdzie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 </w:t>
      </w:r>
      <w:r w:rsidR="00F668DB" w:rsidRPr="00855E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855E87">
        <w:rPr>
          <w:rFonts w:ascii="Arial" w:hAnsi="Arial" w:cs="Arial"/>
          <w:sz w:val="20"/>
          <w:szCs w:val="20"/>
        </w:rPr>
        <w:t>o </w:t>
      </w:r>
      <w:r w:rsidR="00F668DB" w:rsidRPr="00855E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>formalnych.</w:t>
      </w:r>
    </w:p>
    <w:p w14:paraId="23250CA8" w14:textId="515C7509" w:rsidR="00FD76E3" w:rsidRDefault="00F668DB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Projekty spełniające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formalne zostają przekazane do oceny formalno-merytorycznej. Pismo informujące o przekazaniu wniosku o dofinansowanie projektu do oceny formalno-</w:t>
      </w:r>
      <w:r w:rsidRPr="000D3302">
        <w:rPr>
          <w:rFonts w:ascii="Arial" w:hAnsi="Arial" w:cs="Arial"/>
          <w:sz w:val="20"/>
          <w:szCs w:val="20"/>
        </w:rPr>
        <w:t xml:space="preserve">merytorycznej przekazywane jest </w:t>
      </w:r>
      <w:r w:rsid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Pr="000D3302">
        <w:rPr>
          <w:rFonts w:ascii="Arial" w:hAnsi="Arial" w:cs="Arial"/>
          <w:sz w:val="20"/>
          <w:szCs w:val="20"/>
        </w:rPr>
        <w:t>.</w:t>
      </w:r>
    </w:p>
    <w:p w14:paraId="5F633D8E" w14:textId="28B04002" w:rsidR="00FE0CF5" w:rsidRPr="00855E87" w:rsidRDefault="00EA6DCF" w:rsidP="00720390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F668DB" w:rsidRPr="00855E87">
        <w:rPr>
          <w:rFonts w:ascii="Arial" w:hAnsi="Arial" w:cs="Arial"/>
          <w:sz w:val="20"/>
          <w:szCs w:val="20"/>
        </w:rPr>
        <w:t xml:space="preserve">zakończeniu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 xml:space="preserve">formalnych na stronie internetowej RPO WiM zamieszczana jest cząstkowa lista </w:t>
      </w:r>
      <w:r w:rsidR="009C0E84" w:rsidRPr="00855E87">
        <w:rPr>
          <w:rFonts w:ascii="Arial" w:hAnsi="Arial" w:cs="Arial"/>
          <w:sz w:val="20"/>
          <w:szCs w:val="20"/>
        </w:rPr>
        <w:t xml:space="preserve">/lista </w:t>
      </w:r>
      <w:r w:rsidR="00F668DB" w:rsidRPr="00855E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liczbę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wniosków, które przeszły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nazwę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Wnioskodawców,</w:t>
      </w:r>
    </w:p>
    <w:p w14:paraId="5FB55D0D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tytuły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projektów,</w:t>
      </w:r>
    </w:p>
    <w:p w14:paraId="4BBFA9DE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wartości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projektów (w tym środki z EFRR).</w:t>
      </w:r>
    </w:p>
    <w:p w14:paraId="12E483F1" w14:textId="77777777" w:rsidR="002D16EE" w:rsidRPr="00855E87" w:rsidRDefault="002D16EE" w:rsidP="00F02998">
      <w:pPr>
        <w:pStyle w:val="Nagwek2"/>
        <w:spacing w:line="276" w:lineRule="auto"/>
      </w:pPr>
      <w:bookmarkStart w:id="16" w:name="_Toc504023731"/>
      <w:r w:rsidRPr="00855E87">
        <w:t xml:space="preserve">§ 11 </w:t>
      </w:r>
      <w:r w:rsidRPr="00855E87">
        <w:br/>
        <w:t>Sposób dokonywania oceny wniosków – ocena formalno-merytoryczna</w:t>
      </w:r>
      <w:bookmarkEnd w:id="16"/>
    </w:p>
    <w:p w14:paraId="63A6634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13C8E5E" w14:textId="77777777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>
        <w:rPr>
          <w:rFonts w:ascii="Arial" w:eastAsia="Calibri" w:hAnsi="Arial" w:cs="Arial"/>
          <w:sz w:val="20"/>
          <w:szCs w:val="20"/>
          <w:lang w:eastAsia="en-US"/>
        </w:rPr>
        <w:t>warunków</w:t>
      </w:r>
      <w:r w:rsidR="00951149" w:rsidRPr="00855E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40C9D24E" w:rsidR="00FD76E3" w:rsidRDefault="00BF2318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F2318">
        <w:rPr>
          <w:rFonts w:ascii="Arial" w:eastAsia="Calibri" w:hAnsi="Arial" w:cs="Arial"/>
          <w:sz w:val="20"/>
          <w:szCs w:val="20"/>
          <w:lang w:eastAsia="en-US"/>
        </w:rPr>
        <w:t xml:space="preserve">Korespondencja IOK dotycząca oceny formalno-merytorycznej kierowana 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do</w:t>
      </w:r>
      <w:r w:rsidR="00651BBA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F0FC6">
        <w:t xml:space="preserve"> </w:t>
      </w:r>
      <w:r w:rsidR="00CF0FC6" w:rsidRPr="00CF0FC6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AFFEF8" w14:textId="6CA36F84" w:rsidR="00FE0CF5" w:rsidRPr="00D52A6A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 o dofinansowanie projektu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złożoność projektu,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zdolność Instytucji do oceny wniosków, konieczność zamówienia dodatkowych ekspertyz) 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>może zostać podjęta decyzja o wydłużeniu terminu oceny wniosków</w:t>
      </w:r>
      <w:r w:rsidR="003C303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761B3">
        <w:rPr>
          <w:rFonts w:ascii="Arial" w:eastAsia="Calibri" w:hAnsi="Arial" w:cs="Arial"/>
          <w:sz w:val="20"/>
          <w:szCs w:val="20"/>
          <w:lang w:eastAsia="en-US"/>
        </w:rPr>
        <w:t>IOK informuje o wydłużeniu terminu oceny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>w formie komunikatu zamieszczanego na stronie internetowej RPO WiM 2014-2020 oraz na Portalu Funduszy Europejskich 2014-2020.</w:t>
      </w:r>
    </w:p>
    <w:p w14:paraId="2BB359F0" w14:textId="25B3AE7E" w:rsidR="004177EE" w:rsidRPr="00D52A6A" w:rsidRDefault="004177EE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2A6A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BC2D2D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lastRenderedPageBreak/>
        <w:t>W skład KOP wchodzą Pracownicy IOK oraz Eksperci z wykazu kandydatów na ekspertów RPO WiM 2014-2020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591588" w14:textId="77777777" w:rsidR="00FE0CF5" w:rsidRPr="00BC2D2D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BC2D2D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WiM 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>przez KM RPO WiM</w:t>
      </w:r>
      <w:r w:rsidRPr="0055663C">
        <w:rPr>
          <w:rFonts w:ascii="Arial" w:eastAsia="Calibri" w:hAnsi="Arial" w:cs="Arial"/>
          <w:sz w:val="20"/>
          <w:szCs w:val="20"/>
          <w:lang w:eastAsia="en-US"/>
        </w:rPr>
        <w:t xml:space="preserve"> i określonych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4E82D6A" w14:textId="16644826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</w:t>
      </w:r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>lnych przeprowadzana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970DF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złonk</w:t>
      </w:r>
      <w:r w:rsidR="00100887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iem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</w:t>
      </w:r>
      <w:r w:rsid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14:paraId="7A22F679" w14:textId="77777777" w:rsidR="00FE0CF5" w:rsidRPr="00BC2D2D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Lista sprawdzająca, w </w:t>
      </w:r>
      <w:proofErr w:type="gramStart"/>
      <w:r w:rsidRPr="00BC2D2D">
        <w:rPr>
          <w:rFonts w:ascii="Arial" w:eastAsia="Calibri" w:hAnsi="Arial" w:cs="Arial"/>
          <w:sz w:val="20"/>
          <w:szCs w:val="20"/>
          <w:lang w:eastAsia="en-US"/>
        </w:rPr>
        <w:t>oparciu o którą</w:t>
      </w:r>
      <w:proofErr w:type="gramEnd"/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wynik oceny zapisywany jest w Karcie oceny kryteriów formalnych wyboru projektów (obligatoryjnych), określa pytania szczegółowe, dotyczące spełnienia kryteriów formalnych.</w:t>
      </w:r>
    </w:p>
    <w:p w14:paraId="2A567E4A" w14:textId="77777777" w:rsidR="00FE0CF5" w:rsidRPr="00BC2D2D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dofinansowanie projektu zgodnie z art. 53 Ustawy wdrożeniowej.</w:t>
      </w:r>
    </w:p>
    <w:p w14:paraId="533799F3" w14:textId="639BF709" w:rsidR="00FD76E3" w:rsidRPr="00D515A1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</w:t>
      </w:r>
      <w:proofErr w:type="gramStart"/>
      <w:r w:rsidRPr="00D958F1">
        <w:rPr>
          <w:rFonts w:ascii="Arial" w:eastAsia="Calibri" w:hAnsi="Arial" w:cs="Arial"/>
          <w:sz w:val="20"/>
          <w:szCs w:val="20"/>
          <w:lang w:eastAsia="en-US"/>
        </w:rPr>
        <w:t>niespełnienia co</w:t>
      </w:r>
      <w:proofErr w:type="gramEnd"/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 najmniej jednego z kryteriów formalnych, do Wnioskodawcy wysłana jest powyższa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protestu zgodnie z art. 45 ust. 5 Ustawy wdrożeniowej. Pismo przekazywane jest za zwrotnym potwierdzeniem odbioru, a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WiM zamieszczana jest 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855E87" w:rsidRDefault="00366D45" w:rsidP="00720390">
      <w:pPr>
        <w:pStyle w:val="Akapitzlist"/>
        <w:numPr>
          <w:ilvl w:val="0"/>
          <w:numId w:val="33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wniosków, które pozytywnie przeszły ocenę w ramach kryteriów formalnych;</w:t>
      </w:r>
    </w:p>
    <w:p w14:paraId="5107075A" w14:textId="77777777" w:rsidR="00FE0CF5" w:rsidRPr="00855E87" w:rsidRDefault="00366D45" w:rsidP="00720390">
      <w:pPr>
        <w:pStyle w:val="Akapitzlist"/>
        <w:numPr>
          <w:ilvl w:val="0"/>
          <w:numId w:val="33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wnioskodawców;</w:t>
      </w:r>
    </w:p>
    <w:p w14:paraId="15B1DD0B" w14:textId="77777777" w:rsidR="00FE0CF5" w:rsidRPr="00855E87" w:rsidRDefault="00366D45" w:rsidP="00720390">
      <w:pPr>
        <w:pStyle w:val="Akapitzlist"/>
        <w:numPr>
          <w:ilvl w:val="0"/>
          <w:numId w:val="33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projektów;</w:t>
      </w:r>
    </w:p>
    <w:p w14:paraId="63799E33" w14:textId="77777777" w:rsidR="00FE0CF5" w:rsidRPr="00855E87" w:rsidRDefault="00366D45" w:rsidP="00720390">
      <w:pPr>
        <w:pStyle w:val="Akapitzlist"/>
        <w:numPr>
          <w:ilvl w:val="0"/>
          <w:numId w:val="33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projektów (w tym środki z EFRR).</w:t>
      </w:r>
    </w:p>
    <w:p w14:paraId="4BB6F500" w14:textId="77777777" w:rsidR="00366D45" w:rsidRPr="00855E87" w:rsidRDefault="00366D45" w:rsidP="00F02998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5663C" w:rsidRDefault="00366D45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WiM </w:t>
      </w:r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KM RPO WiM i określonych w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8391468" w14:textId="13B7C8FA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owołani w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855E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855E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855E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5501E00B" w14:textId="77777777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14:paraId="43FCFACF" w14:textId="20095DB7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ogólnych (obligatoryjnych) oraz specyficznych (obligatoryjnych) dopuszcza się </w:t>
      </w:r>
      <w:r w:rsidR="00471D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możliwość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81661C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66D45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A50328A" w14:textId="02526D34" w:rsidR="00FE0CF5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poprawiania projektu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 ich dostarczenia w ciągu 7 dni licząc od dnia następu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jącego po dniu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drogą elektroniczną na adres</w:t>
      </w:r>
      <w:r w:rsidR="009F5C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e-mail wskazany przez Wnioskodawcę we wniosku o dofinansowanie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pisma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o konieczności złożenia </w:t>
      </w:r>
      <w:r w:rsidR="00F10E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5A48DC80" w:rsidR="009646C5" w:rsidRPr="00855E87" w:rsidRDefault="009646C5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Uzupełnianie lub poprawianie projektu w części dotyczącej spełniania przez projekt kryteriów wyboru projektów jest możliwe tylko w zakresie pytań z Listy sprawdzającej do weryfikacji kryteriów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merytorycznych ogólnych (obligatoryjnych) i specyficznych (obligatoryjnych) wyboru projektów konkursowych w celu potwierdzenia spełnienia kryte</w:t>
      </w:r>
      <w:r w:rsidR="004A3BAB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7E2F753E" w:rsidR="00FE0CF5" w:rsidRPr="00855E87" w:rsidRDefault="00EE2DA7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Uzupełnienie </w:t>
      </w:r>
      <w:r w:rsidR="00567632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</w:t>
      </w:r>
      <w:r w:rsidR="00715514">
        <w:rPr>
          <w:rFonts w:ascii="Arial" w:eastAsia="Calibri" w:hAnsi="Arial" w:cs="Arial"/>
          <w:color w:val="000000"/>
          <w:sz w:val="20"/>
          <w:szCs w:val="20"/>
          <w:lang w:eastAsia="en-US"/>
        </w:rPr>
        <w:t>e</w:t>
      </w:r>
      <w:r w:rsidR="00567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projektu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mus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być dostarczone w formie papierowej w dwóch egzemplarzach (dwa oryginały lub oryginał i kopia) oraz w wersji elektronicznej (na płycie CD/innym nośniku elektronicznym). Wypełniony wniosek o dofinansowanie projektu w wersji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855E87">
        <w:rPr>
          <w:rFonts w:ascii="Arial" w:hAnsi="Arial" w:cs="Arial"/>
          <w:sz w:val="20"/>
          <w:szCs w:val="20"/>
        </w:rPr>
        <w:t xml:space="preserve">Termin na dostarczenie </w:t>
      </w:r>
      <w:r w:rsidR="00B5617A">
        <w:rPr>
          <w:rFonts w:ascii="Arial" w:hAnsi="Arial" w:cs="Arial"/>
          <w:sz w:val="20"/>
          <w:szCs w:val="20"/>
        </w:rPr>
        <w:t xml:space="preserve">uzupełnienia </w:t>
      </w:r>
      <w:r w:rsidR="00802FEF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855E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855E87">
        <w:rPr>
          <w:rFonts w:ascii="Arial" w:hAnsi="Arial" w:cs="Arial"/>
          <w:sz w:val="20"/>
          <w:szCs w:val="20"/>
        </w:rPr>
        <w:t>za </w:t>
      </w:r>
      <w:r w:rsidR="002C6E2D" w:rsidRPr="00855E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855E87">
        <w:rPr>
          <w:rFonts w:ascii="Arial" w:hAnsi="Arial" w:cs="Arial"/>
          <w:sz w:val="20"/>
          <w:szCs w:val="20"/>
        </w:rPr>
        <w:t xml:space="preserve"> EFRR</w:t>
      </w:r>
      <w:r w:rsidR="002C6E2D" w:rsidRPr="00855E87">
        <w:rPr>
          <w:rFonts w:ascii="Arial" w:hAnsi="Arial" w:cs="Arial"/>
          <w:sz w:val="20"/>
          <w:szCs w:val="20"/>
        </w:rPr>
        <w:t>, do Kancelarii Ogólnej</w:t>
      </w:r>
      <w:r w:rsidR="00476C2C" w:rsidRPr="00855E87">
        <w:rPr>
          <w:rFonts w:ascii="Arial" w:hAnsi="Arial" w:cs="Arial"/>
          <w:sz w:val="20"/>
          <w:szCs w:val="20"/>
        </w:rPr>
        <w:t xml:space="preserve"> UM WWM</w:t>
      </w:r>
      <w:r w:rsidR="002C6E2D" w:rsidRPr="00855E87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2C6E2D" w:rsidRPr="00855E87">
        <w:rPr>
          <w:rFonts w:ascii="Arial" w:hAnsi="Arial" w:cs="Arial"/>
          <w:sz w:val="20"/>
          <w:szCs w:val="20"/>
        </w:rPr>
        <w:t>w dniu upływu terminu na uzupełnienie dokumentacji - decyduje data nadania</w:t>
      </w:r>
      <w:r w:rsidR="009236A5" w:rsidRPr="00855E87">
        <w:rPr>
          <w:rFonts w:ascii="Arial" w:hAnsi="Arial" w:cs="Arial"/>
          <w:sz w:val="20"/>
          <w:szCs w:val="20"/>
        </w:rPr>
        <w:t xml:space="preserve">. </w:t>
      </w:r>
      <w:r w:rsidR="00476C2C" w:rsidRPr="00855E87">
        <w:rPr>
          <w:rFonts w:ascii="Arial" w:hAnsi="Arial" w:cs="Arial"/>
          <w:sz w:val="20"/>
          <w:szCs w:val="20"/>
        </w:rPr>
        <w:t xml:space="preserve">W przypadku złożenia </w:t>
      </w:r>
      <w:r w:rsidR="00802FEF">
        <w:rPr>
          <w:rFonts w:ascii="Arial" w:hAnsi="Arial" w:cs="Arial"/>
          <w:sz w:val="20"/>
          <w:szCs w:val="20"/>
        </w:rPr>
        <w:t>uzupełnienia lub poprawy projektu</w:t>
      </w:r>
      <w:r w:rsidR="00476C2C" w:rsidRPr="00855E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>
        <w:rPr>
          <w:rFonts w:ascii="Arial" w:hAnsi="Arial" w:cs="Arial"/>
          <w:sz w:val="20"/>
          <w:szCs w:val="20"/>
        </w:rPr>
        <w:t>,</w:t>
      </w:r>
      <w:r w:rsidR="00476C2C" w:rsidRPr="00855E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476C2C" w:rsidRPr="00855E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855E87">
        <w:rPr>
          <w:rFonts w:ascii="Arial" w:hAnsi="Arial" w:cs="Arial"/>
          <w:sz w:val="20"/>
          <w:szCs w:val="20"/>
        </w:rPr>
        <w:t>wca ponosi ryzyko przesłania za </w:t>
      </w:r>
      <w:r w:rsidR="00476C2C" w:rsidRPr="00855E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855E87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855E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77777777" w:rsidR="00FE0CF5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Niespełnienie co</w:t>
      </w:r>
      <w:proofErr w:type="gram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najmniej jednego z kryteriów merytorycznych 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B9082E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Ustawy wdrożeniowej.</w:t>
      </w:r>
    </w:p>
    <w:p w14:paraId="2CBEFBC0" w14:textId="54038483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punktowych zawartych w Karcie oceny k</w:t>
      </w:r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ryteriów merytorycznych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wyboru projektów stanowiącej załącznik do Regulaminu.</w:t>
      </w:r>
    </w:p>
    <w:p w14:paraId="35CCC047" w14:textId="54EC6EEA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przez 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25FF79B2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stanowi suma wszystkich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0A28B407" w:rsidR="00FE0CF5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Wniosek o dofinansowanie projektu otrzymuje pozytywną ocenę KOP w </w:t>
      </w:r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przypadku </w:t>
      </w:r>
      <w:proofErr w:type="gramStart"/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>uzyskania co</w:t>
      </w:r>
      <w:proofErr w:type="gramEnd"/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> najmniej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 w ramach kryteriów merytorycznych punktowych uwzględniających stopień spełnienia kryteriów wyboru projektów przewidzianych w Karcie</w:t>
      </w:r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kryteriów merytorycznych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punktowych.</w:t>
      </w:r>
    </w:p>
    <w:p w14:paraId="491865D2" w14:textId="77777777" w:rsidR="00FD76E3" w:rsidRDefault="002900B2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Nieuzyskanie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>co</w:t>
      </w:r>
      <w:proofErr w:type="gramEnd"/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najmniej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Ustawy wdrożeniowej.</w:t>
      </w:r>
    </w:p>
    <w:p w14:paraId="4807097F" w14:textId="4DCFF52C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</w:t>
      </w:r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amach kryteriów merytorycznych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w ocenie danego kryterium.</w:t>
      </w:r>
    </w:p>
    <w:p w14:paraId="51042FAB" w14:textId="3F8C95ED" w:rsidR="00FE0CF5" w:rsidRPr="00855E87" w:rsidRDefault="00F668DB" w:rsidP="00720390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</w:t>
      </w:r>
      <w:r w:rsidR="00F166BA">
        <w:rPr>
          <w:rFonts w:ascii="Arial" w:eastAsia="Calibri" w:hAnsi="Arial" w:cs="Arial"/>
          <w:color w:val="000000"/>
          <w:sz w:val="20"/>
          <w:szCs w:val="20"/>
          <w:lang w:eastAsia="en-US"/>
        </w:rPr>
        <w:t>ramach kryteriów merytorycznych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i merytorycznych premiujących.</w:t>
      </w:r>
    </w:p>
    <w:p w14:paraId="28A5877E" w14:textId="77777777" w:rsidR="002D16EE" w:rsidRPr="00855E87" w:rsidRDefault="002D16EE" w:rsidP="00F02998">
      <w:pPr>
        <w:pStyle w:val="Nagwek2"/>
        <w:spacing w:line="276" w:lineRule="auto"/>
      </w:pPr>
      <w:bookmarkStart w:id="17" w:name="_Toc504023732"/>
      <w:r w:rsidRPr="00855E87">
        <w:t xml:space="preserve">§ 12 </w:t>
      </w:r>
      <w:r w:rsidRPr="00855E87">
        <w:br/>
        <w:t>Rozstrzygnięcie konkursu i wybór projektów do dofinansowania</w:t>
      </w:r>
      <w:bookmarkEnd w:id="17"/>
    </w:p>
    <w:p w14:paraId="714BB47A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057A602" w14:textId="77777777" w:rsidR="00FE0CF5" w:rsidRPr="00855E87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855E87" w:rsidRDefault="000677FB" w:rsidP="009033BB">
      <w:pPr>
        <w:numPr>
          <w:ilvl w:val="1"/>
          <w:numId w:val="18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uzyskały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wymaganą liczbę punktów albo</w:t>
      </w:r>
    </w:p>
    <w:p w14:paraId="3115F39A" w14:textId="0CA5DD8A" w:rsidR="00FE0CF5" w:rsidRPr="00855E87" w:rsidRDefault="000677FB" w:rsidP="009033BB">
      <w:pPr>
        <w:numPr>
          <w:ilvl w:val="1"/>
          <w:numId w:val="18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uzyskały kolejno najwyższą liczbę punktów, w</w:t>
      </w:r>
      <w:r w:rsidR="00A833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E87">
        <w:rPr>
          <w:rFonts w:ascii="Arial" w:hAnsi="Arial" w:cs="Arial"/>
          <w:sz w:val="20"/>
          <w:szCs w:val="20"/>
        </w:rPr>
        <w:t>przypadku gdy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855E87" w:rsidRDefault="000677FB" w:rsidP="00F02998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65A09FA1" w:rsidR="00FD76E3" w:rsidRPr="00B60942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B60942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B60942">
        <w:rPr>
          <w:rFonts w:ascii="Arial" w:hAnsi="Arial" w:cs="Arial"/>
          <w:sz w:val="20"/>
          <w:szCs w:val="20"/>
        </w:rPr>
        <w:t>,</w:t>
      </w:r>
      <w:r w:rsidR="000729FB" w:rsidRPr="00B60942">
        <w:t xml:space="preserve"> </w:t>
      </w:r>
      <w:r w:rsidR="000729FB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B60942">
        <w:rPr>
          <w:rFonts w:ascii="Arial" w:hAnsi="Arial" w:cs="Arial"/>
          <w:sz w:val="20"/>
          <w:szCs w:val="20"/>
        </w:rPr>
        <w:t xml:space="preserve"> W przypa</w:t>
      </w:r>
      <w:r w:rsidR="00E07CCC" w:rsidRPr="00B60942">
        <w:rPr>
          <w:rFonts w:ascii="Arial" w:hAnsi="Arial" w:cs="Arial"/>
          <w:sz w:val="20"/>
          <w:szCs w:val="20"/>
        </w:rPr>
        <w:t xml:space="preserve">dku negatywnej oceny projektu, </w:t>
      </w:r>
      <w:r w:rsidRPr="00B60942">
        <w:rPr>
          <w:rFonts w:ascii="Arial" w:hAnsi="Arial" w:cs="Arial"/>
          <w:sz w:val="20"/>
          <w:szCs w:val="20"/>
        </w:rPr>
        <w:t>o której mowa w</w:t>
      </w:r>
      <w:r w:rsidR="00B60942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>
        <w:rPr>
          <w:rFonts w:ascii="Arial" w:hAnsi="Arial" w:cs="Arial"/>
          <w:sz w:val="20"/>
          <w:szCs w:val="20"/>
        </w:rPr>
        <w:t>,</w:t>
      </w:r>
      <w:r w:rsidRPr="00B60942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B60942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 xml:space="preserve">, </w:t>
      </w:r>
      <w:r w:rsidRPr="00B60942">
        <w:rPr>
          <w:rFonts w:ascii="Arial" w:hAnsi="Arial" w:cs="Arial"/>
          <w:sz w:val="20"/>
          <w:szCs w:val="20"/>
        </w:rPr>
        <w:t>zawierająca uza</w:t>
      </w:r>
      <w:r w:rsidR="00E07CCC" w:rsidRPr="00B60942">
        <w:rPr>
          <w:rFonts w:ascii="Arial" w:hAnsi="Arial" w:cs="Arial"/>
          <w:sz w:val="20"/>
          <w:szCs w:val="20"/>
        </w:rPr>
        <w:t xml:space="preserve">sadnienie oceny oraz pouczenie </w:t>
      </w:r>
      <w:r w:rsidRPr="00B60942">
        <w:rPr>
          <w:rFonts w:ascii="Arial" w:hAnsi="Arial" w:cs="Arial"/>
          <w:sz w:val="20"/>
          <w:szCs w:val="20"/>
        </w:rPr>
        <w:t>o możliwości wni</w:t>
      </w:r>
      <w:r w:rsidR="00E07CCC" w:rsidRPr="00B60942">
        <w:rPr>
          <w:rFonts w:ascii="Arial" w:hAnsi="Arial" w:cs="Arial"/>
          <w:sz w:val="20"/>
          <w:szCs w:val="20"/>
        </w:rPr>
        <w:t>esienia protestu zgodnie z art. </w:t>
      </w:r>
      <w:r w:rsidRPr="00B60942">
        <w:rPr>
          <w:rFonts w:ascii="Arial" w:hAnsi="Arial" w:cs="Arial"/>
          <w:sz w:val="20"/>
          <w:szCs w:val="20"/>
        </w:rPr>
        <w:t>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Ustawy wdrożeniowej</w:t>
      </w:r>
      <w:r w:rsidR="0077646F">
        <w:rPr>
          <w:rFonts w:ascii="Arial" w:hAnsi="Arial" w:cs="Arial"/>
          <w:sz w:val="20"/>
          <w:szCs w:val="20"/>
        </w:rPr>
        <w:t>.</w:t>
      </w:r>
      <w:r w:rsidR="00172984">
        <w:rPr>
          <w:rFonts w:ascii="Arial" w:hAnsi="Arial" w:cs="Arial"/>
          <w:sz w:val="20"/>
          <w:szCs w:val="20"/>
        </w:rPr>
        <w:t xml:space="preserve"> </w:t>
      </w:r>
    </w:p>
    <w:p w14:paraId="7F5C9AD2" w14:textId="2798C0BC" w:rsidR="00FE0CF5" w:rsidRPr="00B60942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60942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Ustawy wdrożenio</w:t>
      </w:r>
      <w:r w:rsidR="00366D45" w:rsidRPr="00B60942">
        <w:rPr>
          <w:rFonts w:ascii="Arial" w:hAnsi="Arial" w:cs="Arial"/>
          <w:sz w:val="20"/>
          <w:szCs w:val="20"/>
        </w:rPr>
        <w:t>wej. Pismo przekazywane jest za </w:t>
      </w:r>
      <w:r w:rsidR="00B60942">
        <w:rPr>
          <w:rFonts w:ascii="Arial" w:hAnsi="Arial" w:cs="Arial"/>
          <w:sz w:val="20"/>
          <w:szCs w:val="20"/>
        </w:rPr>
        <w:t xml:space="preserve">zwrotnym potwierdzeniem odbioru, </w:t>
      </w:r>
      <w:r w:rsidR="00B60942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Zgodnie z art. 53 ust. 3 wyczerpanie alo</w:t>
      </w:r>
      <w:r w:rsidR="00366D45" w:rsidRPr="00B60942">
        <w:rPr>
          <w:rFonts w:ascii="Arial" w:hAnsi="Arial" w:cs="Arial"/>
          <w:sz w:val="20"/>
          <w:szCs w:val="20"/>
        </w:rPr>
        <w:t>kacji przeznaczonej na </w:t>
      </w:r>
      <w:r w:rsidRPr="00B60942">
        <w:rPr>
          <w:rFonts w:ascii="Arial" w:hAnsi="Arial" w:cs="Arial"/>
          <w:sz w:val="20"/>
          <w:szCs w:val="20"/>
        </w:rPr>
        <w:t>dany</w:t>
      </w:r>
      <w:r w:rsidR="00E07CCC" w:rsidRPr="00B60942">
        <w:rPr>
          <w:rFonts w:ascii="Arial" w:hAnsi="Arial" w:cs="Arial"/>
          <w:sz w:val="20"/>
          <w:szCs w:val="20"/>
        </w:rPr>
        <w:t xml:space="preserve"> konkurs nie </w:t>
      </w:r>
      <w:r w:rsidRPr="00B60942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855E87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Informacja o projektach wybranych do dofinansowania jest upubliczniana w formie odrębnej listy, którą IOK zamieszcza na stronie internetowej RPO WiM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77777777" w:rsidR="00FE0CF5" w:rsidRPr="00855E87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WiM oraz na Portalu listy, o której mowa w </w:t>
      </w:r>
      <w:proofErr w:type="gramStart"/>
      <w:r w:rsidRPr="00855E87">
        <w:rPr>
          <w:rFonts w:ascii="Arial" w:hAnsi="Arial" w:cs="Arial"/>
          <w:sz w:val="20"/>
          <w:szCs w:val="20"/>
        </w:rPr>
        <w:t>ust  5, nie</w:t>
      </w:r>
      <w:proofErr w:type="gramEnd"/>
      <w:r w:rsidRPr="00855E87">
        <w:rPr>
          <w:rFonts w:ascii="Arial" w:hAnsi="Arial" w:cs="Arial"/>
          <w:sz w:val="20"/>
          <w:szCs w:val="20"/>
        </w:rPr>
        <w:t> później niż 7 dni od dnia rozstrzygnięcia konkursu.</w:t>
      </w:r>
    </w:p>
    <w:p w14:paraId="080C760E" w14:textId="77777777" w:rsidR="00FE0CF5" w:rsidRPr="00855E87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Lista </w:t>
      </w:r>
      <w:proofErr w:type="gramStart"/>
      <w:r w:rsidRPr="00855E87">
        <w:rPr>
          <w:rFonts w:ascii="Arial" w:hAnsi="Arial" w:cs="Arial"/>
          <w:sz w:val="20"/>
          <w:szCs w:val="20"/>
        </w:rPr>
        <w:t>projektów o której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mowa powyżej zawiera:</w:t>
      </w:r>
    </w:p>
    <w:p w14:paraId="6119BBCB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liczbę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wniosków, które zostały wybrane do dofinansowania;</w:t>
      </w:r>
    </w:p>
    <w:p w14:paraId="33464A3E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liczbę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wniosków, które nie zostały wybrane do dofinansowania z powodu wyczerpania kwoty alokacji,</w:t>
      </w:r>
    </w:p>
    <w:p w14:paraId="2A9AEACA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nazwę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Wnioskodawców,</w:t>
      </w:r>
    </w:p>
    <w:p w14:paraId="142E1F0D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tytuły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projektów,</w:t>
      </w:r>
    </w:p>
    <w:p w14:paraId="4869FD21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wartości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projektów (w tym środki z EFRR).</w:t>
      </w:r>
    </w:p>
    <w:p w14:paraId="2520B8CD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liczbę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punktów uzyskanych przez dany projekt.</w:t>
      </w:r>
    </w:p>
    <w:p w14:paraId="735E53D5" w14:textId="77777777" w:rsidR="00FE0CF5" w:rsidRPr="00855E87" w:rsidRDefault="000677FB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 rozstrzygnięciu konkursu IOK zamieszcza na stronie internetowej RPO WiM informację o składzie KOP.</w:t>
      </w:r>
    </w:p>
    <w:p w14:paraId="04C2F789" w14:textId="77777777" w:rsidR="00FE0CF5" w:rsidRPr="00855E87" w:rsidRDefault="00BB67B7" w:rsidP="0072039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kiedy projekt nie został wybrany do dofinansowania IOK</w:t>
      </w:r>
      <w:r w:rsidR="00514147" w:rsidRPr="00855E87">
        <w:rPr>
          <w:rFonts w:ascii="Arial" w:hAnsi="Arial" w:cs="Arial"/>
          <w:sz w:val="20"/>
          <w:szCs w:val="20"/>
        </w:rPr>
        <w:t xml:space="preserve"> wysyła do Wnioskodawcy pismo z </w:t>
      </w:r>
      <w:r w:rsidRPr="00855E87">
        <w:rPr>
          <w:rFonts w:ascii="Arial" w:hAnsi="Arial" w:cs="Arial"/>
          <w:sz w:val="20"/>
          <w:szCs w:val="20"/>
        </w:rPr>
        <w:t>prośbą o odbiór jednego egzemplarza dokumentacji dotyczącej projektu.</w:t>
      </w:r>
    </w:p>
    <w:p w14:paraId="469EFEA3" w14:textId="77777777" w:rsidR="002D16EE" w:rsidRPr="00855E87" w:rsidRDefault="002D16EE" w:rsidP="00F02998">
      <w:pPr>
        <w:pStyle w:val="Nagwek2"/>
        <w:spacing w:line="276" w:lineRule="auto"/>
      </w:pPr>
      <w:bookmarkStart w:id="18" w:name="_Toc504023733"/>
      <w:r w:rsidRPr="00855E87">
        <w:t xml:space="preserve">§ 13 </w:t>
      </w:r>
      <w:r w:rsidRPr="00855E87">
        <w:br/>
        <w:t>Wskaźniki monitorowania postępu rzeczowego w ramach projektu</w:t>
      </w:r>
      <w:bookmarkEnd w:id="18"/>
    </w:p>
    <w:p w14:paraId="5C9B9213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73FBB18" w14:textId="77777777" w:rsidR="00FE0CF5" w:rsidRPr="00855E87" w:rsidRDefault="006D2BEF" w:rsidP="00720390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42F9598A" w14:textId="05E0F89F" w:rsidR="0039095E" w:rsidRPr="0039095E" w:rsidRDefault="00F166BA" w:rsidP="00720390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Wskaźniki </w:t>
      </w:r>
      <w:r w:rsidR="0039095E" w:rsidRPr="0039095E">
        <w:rPr>
          <w:rFonts w:ascii="Arial" w:hAnsi="Arial" w:cs="Arial"/>
          <w:b/>
          <w:sz w:val="20"/>
          <w:szCs w:val="20"/>
        </w:rPr>
        <w:t>kluczowe, specyficzne dla programu, specyficzne dla projektu:</w:t>
      </w:r>
    </w:p>
    <w:p w14:paraId="72ECEA75" w14:textId="77777777" w:rsidR="0039095E" w:rsidRDefault="0039095E" w:rsidP="00720390">
      <w:pPr>
        <w:numPr>
          <w:ilvl w:val="0"/>
          <w:numId w:val="37"/>
        </w:numPr>
        <w:tabs>
          <w:tab w:val="left" w:pos="1843"/>
        </w:tabs>
        <w:spacing w:line="276" w:lineRule="auto"/>
        <w:ind w:left="18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233C8FDA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Powierzchnia obszarów objętych rewitalizacją [ha];</w:t>
      </w:r>
    </w:p>
    <w:p w14:paraId="656765AD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Otwarta przestrzeń utworzona lub rekultywowana na obszarach miejskich [m2];</w:t>
      </w:r>
    </w:p>
    <w:p w14:paraId="4AB482A0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Budynki publiczne lub komercyjne wybudowane lub wyremontowane na obszarach miejskich [m2];</w:t>
      </w:r>
    </w:p>
    <w:p w14:paraId="0A0419BB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Wyremontowane budynki mieszkalne na obszarach miejskich [jednostki mieszkalne];</w:t>
      </w:r>
    </w:p>
    <w:p w14:paraId="5A5BDA19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lastRenderedPageBreak/>
        <w:t>Liczba wspartych obiektów infrastruktury zlokalizowanych na rewitalizowanych obszarach [szt.];</w:t>
      </w:r>
    </w:p>
    <w:p w14:paraId="10CACFA5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Długość wybudowanych dróg powiatowych [km];</w:t>
      </w:r>
    </w:p>
    <w:p w14:paraId="4F8CA942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Długość przebudowanych dróg powiatowych [km];</w:t>
      </w:r>
    </w:p>
    <w:p w14:paraId="62462B48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Długość wybudowanych dróg gminnych [km];</w:t>
      </w:r>
    </w:p>
    <w:p w14:paraId="38F74EFC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Długość przebudowanych dróg gminnych [km];</w:t>
      </w:r>
    </w:p>
    <w:p w14:paraId="43924C2C" w14:textId="029DED9F" w:rsidR="00F166BA" w:rsidRPr="00F166BA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obiektów dostosowanych do potrzeb osób z niepełnosprawnościami [szt.];</w:t>
      </w:r>
      <w:r w:rsidR="00F166BA" w:rsidRPr="00F166BA">
        <w:rPr>
          <w:rFonts w:ascii="Arial" w:hAnsi="Arial" w:cs="Arial"/>
          <w:sz w:val="20"/>
          <w:szCs w:val="20"/>
        </w:rPr>
        <w:t xml:space="preserve"> </w:t>
      </w:r>
    </w:p>
    <w:p w14:paraId="4AE2858E" w14:textId="68AF8AC0" w:rsidR="003E2377" w:rsidRPr="002832E0" w:rsidRDefault="003E2377" w:rsidP="00F166BA">
      <w:pPr>
        <w:pStyle w:val="Bezodstpw"/>
        <w:ind w:left="2127"/>
        <w:jc w:val="both"/>
        <w:rPr>
          <w:rFonts w:ascii="Arial" w:hAnsi="Arial" w:cs="Arial"/>
          <w:sz w:val="20"/>
          <w:szCs w:val="20"/>
        </w:rPr>
      </w:pPr>
    </w:p>
    <w:p w14:paraId="29B4B71B" w14:textId="77777777" w:rsidR="0039095E" w:rsidRPr="00D515A1" w:rsidRDefault="0039095E" w:rsidP="00720390">
      <w:pPr>
        <w:pStyle w:val="Akapitzlist"/>
        <w:numPr>
          <w:ilvl w:val="0"/>
          <w:numId w:val="37"/>
        </w:numPr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141CA2FC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osób korzystających ze zrewitalizowanych budynków publicznych lub komercyjnych na obszarach miejskich [osoby];</w:t>
      </w:r>
    </w:p>
    <w:p w14:paraId="29A55E49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osób korzystających ze zrewitalizowanych budynków mieszkalnych na obszarach miejskich [osoby];</w:t>
      </w:r>
    </w:p>
    <w:p w14:paraId="481EEDF6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osób korzystających ze zrewitalizowanych obszarów bądź utworzonej/rekultywowanej przestrzeni w miastach [osoby];</w:t>
      </w:r>
    </w:p>
    <w:p w14:paraId="661831AD" w14:textId="659BCF3B" w:rsidR="0039095E" w:rsidRPr="00F166BA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033B5E">
        <w:rPr>
          <w:rFonts w:ascii="Arial" w:hAnsi="Arial" w:cs="Arial"/>
          <w:sz w:val="20"/>
          <w:szCs w:val="20"/>
        </w:rPr>
        <w:t>Liczba nowo utworzonych miejsc</w:t>
      </w:r>
      <w:r w:rsidRPr="000E0B7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pracy – pozostałe formy [EPC] – etaty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14:paraId="4936A8AB" w14:textId="77777777" w:rsidR="0039095E" w:rsidRPr="00D958F1" w:rsidRDefault="0039095E" w:rsidP="00720390">
      <w:pPr>
        <w:numPr>
          <w:ilvl w:val="0"/>
          <w:numId w:val="36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8F1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7BA8B4F7" w14:textId="77777777" w:rsidR="00033B5E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Wzrost zatrudnienia we wspieranych podmiotach (innych niż przedsiębiorstwa) [EPC] – etaty;</w:t>
      </w:r>
    </w:p>
    <w:p w14:paraId="518F3419" w14:textId="123374C0" w:rsidR="003E2377" w:rsidRPr="00033B5E" w:rsidRDefault="00033B5E" w:rsidP="00720390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utrzymanych miejsc pracy [EPC]</w:t>
      </w:r>
    </w:p>
    <w:p w14:paraId="693A40B4" w14:textId="77777777" w:rsidR="004500F5" w:rsidRPr="00855E87" w:rsidRDefault="004500F5" w:rsidP="00F0299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D11CD1" w14:textId="77777777" w:rsidR="00050496" w:rsidRPr="00855E87" w:rsidRDefault="00AC060A" w:rsidP="00F02998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34B7F8D" w14:textId="77777777" w:rsidR="006D460A" w:rsidRPr="00855E87" w:rsidRDefault="006D460A" w:rsidP="00F02998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269275A" w14:textId="77777777" w:rsidR="00FE0CF5" w:rsidRPr="00855E87" w:rsidRDefault="006D2BEF" w:rsidP="00720390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77777777" w:rsidR="002D16EE" w:rsidRPr="00855E87" w:rsidRDefault="002D16EE" w:rsidP="00F02998">
      <w:pPr>
        <w:pStyle w:val="Nagwek2"/>
        <w:spacing w:line="276" w:lineRule="auto"/>
      </w:pPr>
      <w:bookmarkStart w:id="19" w:name="_Toc504023734"/>
      <w:r w:rsidRPr="00855E87">
        <w:t xml:space="preserve">§ 14 </w:t>
      </w:r>
      <w:r w:rsidRPr="00855E87">
        <w:br/>
        <w:t>Procedura odwoławcza</w:t>
      </w:r>
      <w:bookmarkEnd w:id="19"/>
    </w:p>
    <w:p w14:paraId="3D9A41E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1DE2B0E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14:paraId="23269B85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14:paraId="1B28F238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Zgodnie z art. 53 ust. 2 Ustawy wdrożeniowej negatywną oceną jest ocena w zakresie spełniania przez projekt kryteriów wyboru projektów, w </w:t>
      </w:r>
      <w:proofErr w:type="gramStart"/>
      <w:r w:rsidRPr="00855E87">
        <w:rPr>
          <w:rFonts w:ascii="Arial" w:hAnsi="Arial" w:cs="Arial"/>
          <w:sz w:val="20"/>
          <w:szCs w:val="20"/>
        </w:rPr>
        <w:t>ramach której</w:t>
      </w:r>
      <w:proofErr w:type="gramEnd"/>
      <w:r w:rsidRPr="00855E87">
        <w:rPr>
          <w:rFonts w:ascii="Arial" w:hAnsi="Arial" w:cs="Arial"/>
          <w:sz w:val="20"/>
          <w:szCs w:val="20"/>
        </w:rPr>
        <w:t>:</w:t>
      </w:r>
    </w:p>
    <w:p w14:paraId="0CE10AF7" w14:textId="77777777" w:rsidR="00FE0CF5" w:rsidRPr="00855E87" w:rsidRDefault="00EC513A" w:rsidP="009033BB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 kryteriów wyboru projektów, na </w:t>
      </w:r>
      <w:proofErr w:type="gramStart"/>
      <w:r w:rsidRPr="00855E87">
        <w:rPr>
          <w:rFonts w:ascii="Arial" w:hAnsi="Arial" w:cs="Arial"/>
          <w:sz w:val="20"/>
          <w:szCs w:val="20"/>
        </w:rPr>
        <w:t>skutek czego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nie może być wybrany do dofinansowania albo skierowany do kolejnego etapu oceny;</w:t>
      </w:r>
    </w:p>
    <w:p w14:paraId="306E572F" w14:textId="77777777" w:rsidR="00FE0CF5" w:rsidRPr="00855E87" w:rsidRDefault="00EC513A" w:rsidP="009033BB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projekt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uzyskał wymaganą liczbę punktów lub spełnił kryteria wyboru projektów, jednak kwota przeznaczona na dofinansowanie projektów w konkurs</w:t>
      </w:r>
      <w:r w:rsidR="00E07CCC" w:rsidRPr="00855E87">
        <w:rPr>
          <w:rFonts w:ascii="Arial" w:hAnsi="Arial" w:cs="Arial"/>
          <w:sz w:val="20"/>
          <w:szCs w:val="20"/>
        </w:rPr>
        <w:t>ie nie wystarcza na wybranie go </w:t>
      </w:r>
      <w:r w:rsidRPr="00855E87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855E87">
        <w:rPr>
          <w:rFonts w:ascii="Arial" w:hAnsi="Arial" w:cs="Arial"/>
          <w:sz w:val="20"/>
          <w:szCs w:val="20"/>
        </w:rPr>
        <w:t>ów w konkursie nie wystarcza na </w:t>
      </w:r>
      <w:r w:rsidRPr="00855E87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855E87">
        <w:rPr>
          <w:rFonts w:ascii="Arial" w:hAnsi="Arial" w:cs="Arial"/>
          <w:sz w:val="20"/>
          <w:szCs w:val="20"/>
        </w:rPr>
        <w:t xml:space="preserve"> mu informacji, o której mowa w </w:t>
      </w:r>
      <w:r w:rsidRPr="00855E87">
        <w:rPr>
          <w:rFonts w:ascii="Arial" w:hAnsi="Arial" w:cs="Arial"/>
          <w:sz w:val="20"/>
          <w:szCs w:val="20"/>
        </w:rPr>
        <w:t>art. 4</w:t>
      </w:r>
      <w:r w:rsidR="00FE7CFF">
        <w:rPr>
          <w:rFonts w:ascii="Arial" w:hAnsi="Arial" w:cs="Arial"/>
          <w:sz w:val="20"/>
          <w:szCs w:val="20"/>
        </w:rPr>
        <w:t>5</w:t>
      </w:r>
      <w:r w:rsidRPr="00855E87">
        <w:rPr>
          <w:rFonts w:ascii="Arial" w:hAnsi="Arial" w:cs="Arial"/>
          <w:sz w:val="20"/>
          <w:szCs w:val="20"/>
        </w:rPr>
        <w:t xml:space="preserve"> ust. </w:t>
      </w:r>
      <w:r w:rsidR="00FE7CFF">
        <w:rPr>
          <w:rFonts w:ascii="Arial" w:hAnsi="Arial" w:cs="Arial"/>
          <w:sz w:val="20"/>
          <w:szCs w:val="20"/>
        </w:rPr>
        <w:t>4</w:t>
      </w:r>
      <w:r w:rsidRPr="00855E87">
        <w:rPr>
          <w:rFonts w:ascii="Arial" w:hAnsi="Arial" w:cs="Arial"/>
          <w:sz w:val="20"/>
          <w:szCs w:val="20"/>
        </w:rPr>
        <w:t xml:space="preserve"> Ustawy wdrożeniowej. </w:t>
      </w:r>
    </w:p>
    <w:p w14:paraId="27A8EC2A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oznaczenie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IZ </w:t>
      </w:r>
    </w:p>
    <w:p w14:paraId="31446899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oznaczenie  Wnioskodawcy</w:t>
      </w:r>
      <w:proofErr w:type="gramEnd"/>
      <w:r w:rsidRPr="00855E87">
        <w:rPr>
          <w:rFonts w:ascii="Arial" w:hAnsi="Arial" w:cs="Arial"/>
          <w:sz w:val="20"/>
          <w:szCs w:val="20"/>
        </w:rPr>
        <w:t>;</w:t>
      </w:r>
    </w:p>
    <w:p w14:paraId="286D8A41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numer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wniosku o dofinansowanie projektu;</w:t>
      </w:r>
    </w:p>
    <w:p w14:paraId="0D5D9CD5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wskazanie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kryteriów wyboru projektów, z których oceną Wnioskodawca się nie zgadza, wraz z uzasadnieniem;</w:t>
      </w:r>
    </w:p>
    <w:p w14:paraId="5B565A37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wskazanie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zarzutów o charakterze proceduralnym w zakresie przeprowadzonej oceny, jeżeli zdaniem Wnioskodawcy naruszenia takie miały miejsce, wraz z uzasadnieniem;</w:t>
      </w:r>
    </w:p>
    <w:p w14:paraId="1ACFCAB9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podpis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855E8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77777777" w:rsidR="00FD76E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  <w:r w:rsidR="00FE7CFF">
        <w:rPr>
          <w:rFonts w:ascii="Arial" w:hAnsi="Arial" w:cs="Arial"/>
          <w:sz w:val="20"/>
          <w:szCs w:val="20"/>
        </w:rPr>
        <w:t xml:space="preserve"> </w:t>
      </w:r>
      <w:r w:rsidR="00FE7CFF" w:rsidRPr="00FE7CFF">
        <w:rPr>
          <w:rFonts w:ascii="Arial" w:hAnsi="Arial" w:cs="Arial"/>
          <w:sz w:val="20"/>
          <w:szCs w:val="20"/>
        </w:rPr>
        <w:t>Bieg terminu ulega zawieszeniu na czas uzupełnienia lub poprawien</w:t>
      </w:r>
      <w:r w:rsidR="00FE7CFF">
        <w:rPr>
          <w:rFonts w:ascii="Arial" w:hAnsi="Arial" w:cs="Arial"/>
          <w:sz w:val="20"/>
          <w:szCs w:val="20"/>
        </w:rPr>
        <w:t>ia protestu, o którym mowa w ust. 7</w:t>
      </w:r>
      <w:r w:rsidR="00FE7CFF" w:rsidRPr="00FE7CFF">
        <w:rPr>
          <w:rFonts w:ascii="Arial" w:hAnsi="Arial" w:cs="Arial"/>
          <w:sz w:val="20"/>
          <w:szCs w:val="20"/>
        </w:rPr>
        <w:t>.</w:t>
      </w:r>
    </w:p>
    <w:p w14:paraId="40F5A992" w14:textId="77777777" w:rsidR="00FE0CF5" w:rsidRPr="00DB12F6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</w:t>
      </w:r>
      <w:r w:rsidRPr="00177383">
        <w:rPr>
          <w:rFonts w:ascii="Arial" w:hAnsi="Arial" w:cs="Arial"/>
          <w:sz w:val="20"/>
          <w:szCs w:val="20"/>
        </w:rPr>
        <w:t>którym mowa w art. 4</w:t>
      </w:r>
      <w:r w:rsidR="006262AC" w:rsidRPr="00745237">
        <w:rPr>
          <w:rFonts w:ascii="Arial" w:hAnsi="Arial" w:cs="Arial"/>
          <w:sz w:val="20"/>
          <w:szCs w:val="20"/>
        </w:rPr>
        <w:t>5</w:t>
      </w:r>
      <w:r w:rsidRPr="00DB12F6">
        <w:rPr>
          <w:rFonts w:ascii="Arial" w:hAnsi="Arial" w:cs="Arial"/>
          <w:sz w:val="20"/>
          <w:szCs w:val="20"/>
        </w:rPr>
        <w:t xml:space="preserve"> ust. 5 Ustawy wdrożeniowej.</w:t>
      </w:r>
    </w:p>
    <w:p w14:paraId="2B77274C" w14:textId="77777777" w:rsidR="00FD76E3" w:rsidRDefault="00B9082E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Default="00B9082E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Default="00B9082E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Default="00B9082E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77383" w:rsidRDefault="00B9082E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74523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7C3D9A">
        <w:rPr>
          <w:rFonts w:ascii="Arial" w:hAnsi="Arial" w:cs="Arial"/>
          <w:sz w:val="20"/>
          <w:szCs w:val="20"/>
        </w:rPr>
        <w:t>21</w:t>
      </w:r>
      <w:r w:rsidRPr="00177383">
        <w:rPr>
          <w:rFonts w:ascii="Arial" w:hAnsi="Arial" w:cs="Arial"/>
          <w:sz w:val="20"/>
          <w:szCs w:val="20"/>
        </w:rPr>
        <w:t> dni, licząc od dnia jego otrzymania. W uzasadnionych przypadkach, w </w:t>
      </w:r>
      <w:proofErr w:type="gramStart"/>
      <w:r w:rsidRPr="00177383">
        <w:rPr>
          <w:rFonts w:ascii="Arial" w:hAnsi="Arial" w:cs="Arial"/>
          <w:sz w:val="20"/>
          <w:szCs w:val="20"/>
        </w:rPr>
        <w:t>szczególności gdy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w trakcie rozpat</w:t>
      </w:r>
      <w:r w:rsidR="00E07CCC" w:rsidRPr="00177383">
        <w:rPr>
          <w:rFonts w:ascii="Arial" w:hAnsi="Arial" w:cs="Arial"/>
          <w:sz w:val="20"/>
          <w:szCs w:val="20"/>
        </w:rPr>
        <w:t>rywania protestu konieczne jest </w:t>
      </w:r>
      <w:r w:rsidRPr="001773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77383">
        <w:rPr>
          <w:rFonts w:ascii="Arial" w:hAnsi="Arial" w:cs="Arial"/>
          <w:sz w:val="20"/>
          <w:szCs w:val="20"/>
        </w:rPr>
        <w:t xml:space="preserve">IZ </w:t>
      </w:r>
      <w:r w:rsidRPr="001773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77383">
        <w:rPr>
          <w:rFonts w:ascii="Arial" w:hAnsi="Arial" w:cs="Arial"/>
          <w:sz w:val="20"/>
          <w:szCs w:val="20"/>
        </w:rPr>
        <w:t xml:space="preserve">oczyć łącznie </w:t>
      </w:r>
      <w:r w:rsidR="006262AC" w:rsidRPr="00177383">
        <w:rPr>
          <w:rFonts w:ascii="Arial" w:hAnsi="Arial" w:cs="Arial"/>
          <w:sz w:val="20"/>
          <w:szCs w:val="20"/>
        </w:rPr>
        <w:t>45</w:t>
      </w:r>
      <w:r w:rsidR="00E07CCC" w:rsidRPr="00177383">
        <w:rPr>
          <w:rFonts w:ascii="Arial" w:hAnsi="Arial" w:cs="Arial"/>
          <w:sz w:val="20"/>
          <w:szCs w:val="20"/>
        </w:rPr>
        <w:t> dni od </w:t>
      </w:r>
      <w:r w:rsidRPr="001773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1161A920" w:rsidR="00FE0CF5" w:rsidRPr="00177383" w:rsidRDefault="00EC513A" w:rsidP="009033BB">
      <w:pPr>
        <w:pStyle w:val="Akapitzlist"/>
        <w:numPr>
          <w:ilvl w:val="1"/>
          <w:numId w:val="8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treść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rozstrzygnięcia polegającego na uwzględnieniu albo nieuwzględnieniu protestu, wraz z uzasadnieniem;</w:t>
      </w:r>
    </w:p>
    <w:p w14:paraId="60A1909A" w14:textId="77777777" w:rsidR="00FE0CF5" w:rsidRPr="00745237" w:rsidRDefault="00EC513A" w:rsidP="009033BB">
      <w:pPr>
        <w:pStyle w:val="Akapitzlist"/>
        <w:numPr>
          <w:ilvl w:val="1"/>
          <w:numId w:val="8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w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przypadku nieuwzględnienia protestu – pouczenie o możliwości wniesienia skargi do sądu administracyjnego na zasadach określonych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1355CBB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7C3D9A">
        <w:rPr>
          <w:rFonts w:ascii="Arial" w:hAnsi="Arial" w:cs="Arial"/>
          <w:sz w:val="20"/>
          <w:szCs w:val="20"/>
        </w:rPr>
        <w:t xml:space="preserve">dokonać aktualizacji listy projektów wybranych do dofinansowania, </w:t>
      </w:r>
      <w:r w:rsidR="006262AC" w:rsidRPr="006456FB">
        <w:rPr>
          <w:rFonts w:ascii="Arial" w:hAnsi="Arial" w:cs="Arial"/>
          <w:sz w:val="20"/>
          <w:szCs w:val="20"/>
        </w:rPr>
        <w:t xml:space="preserve">o której mowa w art. 46 ust. 3 </w:t>
      </w:r>
      <w:r w:rsidR="006262AC" w:rsidRPr="00177383">
        <w:rPr>
          <w:rFonts w:ascii="Arial" w:hAnsi="Arial" w:cs="Arial"/>
          <w:sz w:val="20"/>
          <w:szCs w:val="20"/>
        </w:rPr>
        <w:t>Ustawy wdrożeniowej</w:t>
      </w:r>
      <w:r w:rsidRPr="001773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 Ustawy wdrożeniowej, został wniesiony:</w:t>
      </w:r>
    </w:p>
    <w:p w14:paraId="34CF4989" w14:textId="77777777" w:rsidR="00FE0CF5" w:rsidRPr="00177383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po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terminie,</w:t>
      </w:r>
    </w:p>
    <w:p w14:paraId="0F44DC46" w14:textId="77777777" w:rsidR="00FE0CF5" w:rsidRPr="00177383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przez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podmiot wykluczony z możliwości otrzymania dofinansowania,</w:t>
      </w:r>
    </w:p>
    <w:p w14:paraId="5FC31230" w14:textId="77777777" w:rsidR="00FE0CF5" w:rsidRPr="00177383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bez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spełnienia wymogów określonych w ust. 6 pkt 4</w:t>
      </w:r>
    </w:p>
    <w:p w14:paraId="599DB472" w14:textId="77777777" w:rsidR="00FE0CF5" w:rsidRPr="00745237" w:rsidRDefault="00EC513A" w:rsidP="009033BB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o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czym Wnioskodawca jest informowany na piśmie przez IZ. Informacja zawiera pouczenie o możliwości wniesienia skargi do sądu administracyjnego na zasadach określonych </w:t>
      </w:r>
      <w:r w:rsidR="002861C5" w:rsidRPr="00177383">
        <w:rPr>
          <w:rFonts w:ascii="Arial" w:hAnsi="Arial" w:cs="Arial"/>
          <w:sz w:val="20"/>
          <w:szCs w:val="20"/>
        </w:rPr>
        <w:br/>
      </w:r>
      <w:r w:rsidRPr="00177383">
        <w:rPr>
          <w:rFonts w:ascii="Arial" w:hAnsi="Arial" w:cs="Arial"/>
          <w:sz w:val="20"/>
          <w:szCs w:val="20"/>
        </w:rPr>
        <w:t>w ust. 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6456FB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</w:t>
      </w:r>
      <w:r w:rsidRPr="007C3D9A">
        <w:rPr>
          <w:rFonts w:ascii="Arial" w:hAnsi="Arial" w:cs="Arial"/>
          <w:sz w:val="20"/>
          <w:szCs w:val="20"/>
        </w:rPr>
        <w:t>ę odpowiednio.</w:t>
      </w:r>
    </w:p>
    <w:p w14:paraId="7F293F22" w14:textId="77777777" w:rsidR="00FE0CF5" w:rsidRPr="007C3D9A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</w:t>
      </w:r>
      <w:r w:rsidRPr="00DB12F6">
        <w:rPr>
          <w:rFonts w:ascii="Arial" w:hAnsi="Arial" w:cs="Arial"/>
          <w:sz w:val="20"/>
          <w:szCs w:val="20"/>
        </w:rPr>
        <w:t>, zgodnie z art. 3 § 3 ustawy z dnia 30 sierpnia 2002 r. – Prawo o postępowaniu przed sądami administracyjnymi.</w:t>
      </w:r>
    </w:p>
    <w:p w14:paraId="6C67F256" w14:textId="77777777" w:rsidR="00FE0CF5" w:rsidRPr="00DB12F6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Skarga, o której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,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74523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7C3D9A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B12F6">
        <w:rPr>
          <w:rFonts w:ascii="Arial" w:hAnsi="Arial" w:cs="Arial"/>
          <w:sz w:val="20"/>
          <w:szCs w:val="20"/>
        </w:rPr>
        <w:t>wniosek</w:t>
      </w:r>
      <w:proofErr w:type="gramEnd"/>
      <w:r w:rsidRPr="00DB12F6">
        <w:rPr>
          <w:rFonts w:ascii="Arial" w:hAnsi="Arial" w:cs="Arial"/>
          <w:sz w:val="20"/>
          <w:szCs w:val="20"/>
        </w:rPr>
        <w:t xml:space="preserve"> o dofinansowanie projektu;</w:t>
      </w:r>
    </w:p>
    <w:p w14:paraId="191E6C62" w14:textId="77777777" w:rsidR="00FE0CF5" w:rsidRPr="00177383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7C3D9A">
        <w:rPr>
          <w:rFonts w:ascii="Arial" w:hAnsi="Arial" w:cs="Arial"/>
          <w:sz w:val="20"/>
          <w:szCs w:val="20"/>
        </w:rPr>
        <w:t>informację</w:t>
      </w:r>
      <w:proofErr w:type="gramEnd"/>
      <w:r w:rsidRPr="007C3D9A">
        <w:rPr>
          <w:rFonts w:ascii="Arial" w:hAnsi="Arial" w:cs="Arial"/>
          <w:sz w:val="20"/>
          <w:szCs w:val="20"/>
        </w:rPr>
        <w:t xml:space="preserve"> </w:t>
      </w:r>
      <w:r w:rsidRPr="006456FB">
        <w:rPr>
          <w:rFonts w:ascii="Arial" w:hAnsi="Arial" w:cs="Arial"/>
          <w:sz w:val="20"/>
          <w:szCs w:val="20"/>
        </w:rPr>
        <w:t>o wynikach oceny projektu, o której mowa w art. 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</w:t>
      </w:r>
      <w:r w:rsidR="00934CFA" w:rsidRPr="00177383">
        <w:rPr>
          <w:rFonts w:ascii="Arial" w:hAnsi="Arial" w:cs="Arial"/>
          <w:sz w:val="20"/>
          <w:szCs w:val="20"/>
        </w:rPr>
        <w:t>4</w:t>
      </w:r>
      <w:r w:rsidRPr="00177383">
        <w:rPr>
          <w:rFonts w:ascii="Arial" w:hAnsi="Arial" w:cs="Arial"/>
          <w:sz w:val="20"/>
          <w:szCs w:val="20"/>
        </w:rPr>
        <w:t xml:space="preserve"> Ustawy wdrożeniowej, </w:t>
      </w:r>
    </w:p>
    <w:p w14:paraId="3F309F01" w14:textId="77777777" w:rsidR="00FE0CF5" w:rsidRPr="00177383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lastRenderedPageBreak/>
        <w:t>wniesiony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protest, </w:t>
      </w:r>
    </w:p>
    <w:p w14:paraId="4750B411" w14:textId="77777777" w:rsidR="00FE0CF5" w:rsidRPr="00745237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informację</w:t>
      </w:r>
      <w:proofErr w:type="gramEnd"/>
      <w:r w:rsidRPr="00177383">
        <w:rPr>
          <w:rFonts w:ascii="Arial" w:hAnsi="Arial" w:cs="Arial"/>
          <w:sz w:val="20"/>
          <w:szCs w:val="20"/>
        </w:rPr>
        <w:t>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(art. 58 ust. 1 Ustawy wdrożeniowej) albo w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w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7C3D9A" w:rsidRDefault="00EC513A" w:rsidP="009033BB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DB12F6">
        <w:rPr>
          <w:rFonts w:ascii="Arial" w:hAnsi="Arial" w:cs="Arial"/>
          <w:sz w:val="20"/>
          <w:szCs w:val="20"/>
        </w:rPr>
        <w:t>wraz</w:t>
      </w:r>
      <w:proofErr w:type="gramEnd"/>
      <w:r w:rsidRPr="00DB12F6">
        <w:rPr>
          <w:rFonts w:ascii="Arial" w:hAnsi="Arial" w:cs="Arial"/>
          <w:sz w:val="20"/>
          <w:szCs w:val="20"/>
        </w:rPr>
        <w:t xml:space="preserve"> z ewentualnymi załącznikami.</w:t>
      </w:r>
    </w:p>
    <w:p w14:paraId="1897A6CA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Kompletna dok</w:t>
      </w:r>
      <w:r w:rsidRPr="006456FB">
        <w:rPr>
          <w:rFonts w:ascii="Arial" w:hAnsi="Arial" w:cs="Arial"/>
          <w:sz w:val="20"/>
          <w:szCs w:val="20"/>
        </w:rPr>
        <w:t>umentacja jest wnoszona przez Wnioskodawcę w oryginale lub w postaci uwierzytelnionej kopii.</w:t>
      </w:r>
    </w:p>
    <w:p w14:paraId="0CE662BC" w14:textId="77777777" w:rsidR="00FE0CF5" w:rsidRPr="00DB12F6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6456FB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74523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po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terminie, o którym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7C3D9A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B12F6">
        <w:rPr>
          <w:rFonts w:ascii="Arial" w:hAnsi="Arial" w:cs="Arial"/>
          <w:sz w:val="20"/>
          <w:szCs w:val="20"/>
        </w:rPr>
        <w:t>b</w:t>
      </w:r>
      <w:r w:rsidRPr="007C3D9A">
        <w:rPr>
          <w:rFonts w:ascii="Arial" w:hAnsi="Arial" w:cs="Arial"/>
          <w:sz w:val="20"/>
          <w:szCs w:val="20"/>
        </w:rPr>
        <w:t>ez</w:t>
      </w:r>
      <w:proofErr w:type="gramEnd"/>
      <w:r w:rsidRPr="007C3D9A">
        <w:rPr>
          <w:rFonts w:ascii="Arial" w:hAnsi="Arial" w:cs="Arial"/>
          <w:sz w:val="20"/>
          <w:szCs w:val="20"/>
        </w:rPr>
        <w:t xml:space="preserve"> kompletnej dokumentacji, </w:t>
      </w:r>
    </w:p>
    <w:p w14:paraId="5A128171" w14:textId="77777777" w:rsidR="00FE0CF5" w:rsidRPr="0074523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456FB">
        <w:rPr>
          <w:rFonts w:ascii="Arial" w:hAnsi="Arial" w:cs="Arial"/>
          <w:sz w:val="20"/>
          <w:szCs w:val="20"/>
        </w:rPr>
        <w:t>bez</w:t>
      </w:r>
      <w:proofErr w:type="gramEnd"/>
      <w:r w:rsidRPr="006456FB">
        <w:rPr>
          <w:rFonts w:ascii="Arial" w:hAnsi="Arial" w:cs="Arial"/>
          <w:sz w:val="20"/>
          <w:szCs w:val="20"/>
        </w:rPr>
        <w:t xml:space="preserve"> uiszczenia wpisu stałego w terminie, o którym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745237" w:rsidRDefault="00EC513A" w:rsidP="009033BB">
      <w:pPr>
        <w:pStyle w:val="Akapitzlist"/>
        <w:numPr>
          <w:ilvl w:val="0"/>
          <w:numId w:val="21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DB12F6">
        <w:rPr>
          <w:rFonts w:ascii="Arial" w:hAnsi="Arial" w:cs="Arial"/>
          <w:sz w:val="20"/>
          <w:szCs w:val="20"/>
        </w:rPr>
        <w:t>powoduje</w:t>
      </w:r>
      <w:proofErr w:type="gramEnd"/>
      <w:r w:rsidRPr="00DB12F6">
        <w:rPr>
          <w:rFonts w:ascii="Arial" w:hAnsi="Arial" w:cs="Arial"/>
          <w:sz w:val="20"/>
          <w:szCs w:val="20"/>
        </w:rPr>
        <w:t xml:space="preserve"> pozostawienie jej bez rozpatrzenia, z zastrzeżeniem </w:t>
      </w:r>
      <w:r w:rsidRPr="007C3D9A">
        <w:rPr>
          <w:rFonts w:ascii="Arial" w:hAnsi="Arial" w:cs="Arial"/>
          <w:sz w:val="20"/>
          <w:szCs w:val="20"/>
        </w:rPr>
        <w:t>ust.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74523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wniesienia skargi bez kompletnej dokumentacji lub bez uiszczenia wpisu stałego </w:t>
      </w:r>
      <w:r w:rsidRPr="007C3D9A">
        <w:rPr>
          <w:rFonts w:ascii="Arial" w:hAnsi="Arial" w:cs="Arial"/>
          <w:sz w:val="20"/>
          <w:szCs w:val="20"/>
        </w:rPr>
        <w:t>sąd wzywa Wnioskodawcę do uzupełnienia dokumentacji lub uiszczenia wpisu w terminie 7 dni od dnia otrzymania wezwania, pod rygorem pozostawienia skargi bez rozpatrzenia. Wezwani</w:t>
      </w:r>
      <w:r w:rsidR="002861C5" w:rsidRPr="006456FB">
        <w:rPr>
          <w:rFonts w:ascii="Arial" w:hAnsi="Arial" w:cs="Arial"/>
          <w:sz w:val="20"/>
          <w:szCs w:val="20"/>
        </w:rPr>
        <w:t>e wstrzymuje bieg terminu, o </w:t>
      </w:r>
      <w:r w:rsidRPr="00177383">
        <w:rPr>
          <w:rFonts w:ascii="Arial" w:hAnsi="Arial" w:cs="Arial"/>
          <w:sz w:val="20"/>
          <w:szCs w:val="20"/>
        </w:rPr>
        <w:t>którym mowa w ust. 2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7C3D9A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wyniku rozpoznania skargi</w:t>
      </w:r>
      <w:r w:rsidRPr="007C3D9A">
        <w:rPr>
          <w:rFonts w:ascii="Arial" w:hAnsi="Arial" w:cs="Arial"/>
          <w:sz w:val="20"/>
          <w:szCs w:val="20"/>
        </w:rPr>
        <w:t xml:space="preserve"> sąd może: </w:t>
      </w:r>
    </w:p>
    <w:p w14:paraId="01568F7E" w14:textId="77777777" w:rsidR="00FE0CF5" w:rsidRPr="00177383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456FB">
        <w:rPr>
          <w:rFonts w:ascii="Arial" w:hAnsi="Arial" w:cs="Arial"/>
          <w:sz w:val="20"/>
          <w:szCs w:val="20"/>
        </w:rPr>
        <w:t>uwzględnić</w:t>
      </w:r>
      <w:proofErr w:type="gramEnd"/>
      <w:r w:rsidRPr="006456FB">
        <w:rPr>
          <w:rFonts w:ascii="Arial" w:hAnsi="Arial" w:cs="Arial"/>
          <w:sz w:val="20"/>
          <w:szCs w:val="20"/>
        </w:rPr>
        <w:t xml:space="preserve"> skargę, stwierdzając, że: </w:t>
      </w:r>
    </w:p>
    <w:p w14:paraId="70CB9609" w14:textId="77777777" w:rsidR="00FE0CF5" w:rsidRPr="00177383" w:rsidRDefault="00EC513A" w:rsidP="009033BB">
      <w:pPr>
        <w:pStyle w:val="Akapitzlist"/>
        <w:numPr>
          <w:ilvl w:val="1"/>
          <w:numId w:val="14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ocena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77383" w:rsidRDefault="00EC513A" w:rsidP="009033BB">
      <w:pPr>
        <w:pStyle w:val="Akapitzlist"/>
        <w:numPr>
          <w:ilvl w:val="1"/>
          <w:numId w:val="14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pozostawienie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protestu bez rozpatrzenia było nieuzasadnione, przekazując sprawę do rozpatrzenia przez IZ;</w:t>
      </w:r>
    </w:p>
    <w:p w14:paraId="5395EE8B" w14:textId="77777777" w:rsidR="00FE0CF5" w:rsidRPr="00177383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oddalić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skargę w przypadku jej nieuwzględnienia;</w:t>
      </w:r>
    </w:p>
    <w:p w14:paraId="39ED363E" w14:textId="77777777" w:rsidR="00FE0CF5" w:rsidRPr="00177383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umorzyć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postępowanie w sprawie, jeżeli jest ono bezprzedmiotowe.</w:t>
      </w:r>
    </w:p>
    <w:p w14:paraId="5C46CA01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77383" w:rsidRDefault="00EC513A" w:rsidP="009033BB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77383" w:rsidRDefault="00EC513A" w:rsidP="009033BB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745237" w:rsidRDefault="00EC513A" w:rsidP="009033BB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7383">
        <w:rPr>
          <w:rFonts w:ascii="Arial" w:hAnsi="Arial" w:cs="Arial"/>
          <w:sz w:val="20"/>
          <w:szCs w:val="20"/>
        </w:rPr>
        <w:t>w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terminie 14 dni od dnia doręczenia rozstrzygnięcia wojewódzkiego sądu administracyjnego. Postanowienia ust. </w:t>
      </w:r>
      <w:r w:rsidR="00B9082E" w:rsidRPr="00B9082E">
        <w:rPr>
          <w:rFonts w:ascii="Arial" w:hAnsi="Arial" w:cs="Arial"/>
          <w:sz w:val="20"/>
          <w:szCs w:val="20"/>
        </w:rPr>
        <w:t>24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5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7</w:t>
      </w:r>
      <w:r w:rsidRPr="00745237">
        <w:rPr>
          <w:rFonts w:ascii="Arial" w:hAnsi="Arial" w:cs="Arial"/>
          <w:sz w:val="20"/>
          <w:szCs w:val="20"/>
        </w:rPr>
        <w:t xml:space="preserve"> i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745237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Skarga, o której mowa w </w:t>
      </w:r>
      <w:r w:rsidRPr="007C3D9A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30</w:t>
      </w:r>
      <w:r w:rsidRPr="0074523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7C3D9A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77383">
        <w:rPr>
          <w:rFonts w:ascii="Arial" w:hAnsi="Arial" w:cs="Arial"/>
          <w:sz w:val="20"/>
          <w:szCs w:val="20"/>
        </w:rPr>
        <w:t>1 pkt 2 albo ust. 4 pkt 2, art. </w:t>
      </w:r>
      <w:r w:rsidRPr="00177383">
        <w:rPr>
          <w:rFonts w:ascii="Arial" w:hAnsi="Arial" w:cs="Arial"/>
          <w:sz w:val="20"/>
          <w:szCs w:val="20"/>
        </w:rPr>
        <w:t>59 ust. 2 albo art. 66 ust. 2 pkt 1 Ustawy wdrożeniowej.</w:t>
      </w:r>
    </w:p>
    <w:p w14:paraId="4D3D2315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zakresie nieuregulowanym w Ustawie wdrożeniowej do postępowania przed sądami administracyjnymi stosuje się odpowiednio przepisy ustawy z dnia 30 sierpnia 2002 r. </w:t>
      </w:r>
      <w:r w:rsidR="00773684" w:rsidRPr="00177383">
        <w:rPr>
          <w:rFonts w:ascii="Arial" w:hAnsi="Arial" w:cs="Arial"/>
          <w:sz w:val="20"/>
          <w:szCs w:val="20"/>
        </w:rPr>
        <w:t>–</w:t>
      </w:r>
      <w:r w:rsidRPr="00177383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DB12F6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B9082E">
        <w:rPr>
          <w:rFonts w:ascii="Arial" w:hAnsi="Arial" w:cs="Arial"/>
          <w:sz w:val="20"/>
          <w:szCs w:val="20"/>
        </w:rPr>
        <w:t>33</w:t>
      </w:r>
      <w:r w:rsidRPr="0074523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7738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</w:t>
      </w:r>
      <w:r w:rsidRPr="006456FB">
        <w:rPr>
          <w:rFonts w:ascii="Arial" w:hAnsi="Arial" w:cs="Arial"/>
          <w:sz w:val="20"/>
          <w:szCs w:val="20"/>
        </w:rPr>
        <w:t>dwoławczą oraz procedurę wyboru projektu.</w:t>
      </w:r>
    </w:p>
    <w:p w14:paraId="5E64EC94" w14:textId="2D3F45B6" w:rsidR="00FD76E3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177383">
        <w:rPr>
          <w:rFonts w:ascii="Arial" w:hAnsi="Arial" w:cs="Arial"/>
          <w:sz w:val="20"/>
          <w:szCs w:val="20"/>
        </w:rPr>
        <w:t>przypadku gdy</w:t>
      </w:r>
      <w:proofErr w:type="gramEnd"/>
      <w:r w:rsidRPr="00177383">
        <w:rPr>
          <w:rFonts w:ascii="Arial" w:hAnsi="Arial" w:cs="Arial"/>
          <w:sz w:val="20"/>
          <w:szCs w:val="20"/>
        </w:rPr>
        <w:t xml:space="preserve"> na jakimkolwiek etapie postępowania w zakresie procedury odwoławczej wyczerpana zostanie kwota przeznaczona na dofinansowanie projektów</w:t>
      </w:r>
      <w:r w:rsidRPr="00855E87">
        <w:rPr>
          <w:rFonts w:ascii="Arial" w:hAnsi="Arial" w:cs="Arial"/>
          <w:sz w:val="20"/>
          <w:szCs w:val="20"/>
        </w:rPr>
        <w:t xml:space="preserve"> w ramach działania</w:t>
      </w:r>
      <w:r w:rsidR="00177383">
        <w:rPr>
          <w:rFonts w:ascii="Arial" w:hAnsi="Arial" w:cs="Arial"/>
          <w:sz w:val="20"/>
          <w:szCs w:val="20"/>
        </w:rPr>
        <w:t>,</w:t>
      </w:r>
      <w:r w:rsidR="00177383" w:rsidRPr="00177383">
        <w:t xml:space="preserve"> </w:t>
      </w:r>
      <w:r w:rsidR="00177383" w:rsidRPr="00177383">
        <w:rPr>
          <w:rFonts w:ascii="Arial" w:hAnsi="Arial" w:cs="Arial"/>
          <w:sz w:val="20"/>
          <w:szCs w:val="20"/>
        </w:rPr>
        <w:t>a w przypadku gdy w</w:t>
      </w:r>
      <w:r w:rsidR="00B14EF0">
        <w:rPr>
          <w:rFonts w:ascii="Arial" w:hAnsi="Arial" w:cs="Arial"/>
          <w:sz w:val="20"/>
          <w:szCs w:val="20"/>
        </w:rPr>
        <w:t> </w:t>
      </w:r>
      <w:r w:rsidR="00177383" w:rsidRPr="001773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855E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855E87" w:rsidRDefault="00EC513A" w:rsidP="009033BB">
      <w:pPr>
        <w:pStyle w:val="Akapitzlist"/>
        <w:numPr>
          <w:ilvl w:val="0"/>
          <w:numId w:val="16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ust. </w:t>
      </w:r>
      <w:r w:rsidR="00934CFA">
        <w:rPr>
          <w:rFonts w:ascii="Arial" w:hAnsi="Arial" w:cs="Arial"/>
          <w:sz w:val="20"/>
          <w:szCs w:val="20"/>
        </w:rPr>
        <w:t>22</w:t>
      </w:r>
      <w:r w:rsidRPr="00855E87">
        <w:rPr>
          <w:rFonts w:ascii="Arial" w:hAnsi="Arial" w:cs="Arial"/>
          <w:sz w:val="20"/>
          <w:szCs w:val="20"/>
        </w:rPr>
        <w:t>-2</w:t>
      </w:r>
      <w:r w:rsidR="00934CFA">
        <w:rPr>
          <w:rFonts w:ascii="Arial" w:hAnsi="Arial" w:cs="Arial"/>
          <w:sz w:val="20"/>
          <w:szCs w:val="20"/>
        </w:rPr>
        <w:t>9</w:t>
      </w:r>
      <w:r w:rsidRPr="00855E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855E87" w:rsidRDefault="00EC513A" w:rsidP="009033BB">
      <w:pPr>
        <w:pStyle w:val="Akapitzlist"/>
        <w:numPr>
          <w:ilvl w:val="0"/>
          <w:numId w:val="16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sąd</w:t>
      </w:r>
      <w:proofErr w:type="gramEnd"/>
      <w:r w:rsidRPr="00855E87">
        <w:rPr>
          <w:rFonts w:ascii="Arial" w:hAnsi="Arial" w:cs="Arial"/>
          <w:sz w:val="20"/>
          <w:szCs w:val="20"/>
        </w:rPr>
        <w:t>, uwzględniając skargę, stwierdza tylko, że ocena projektu została przeprowadzona w sposób naruszający prawo, i nie przekazuje sprawy do ponownego rozpatrzenia.</w:t>
      </w:r>
    </w:p>
    <w:p w14:paraId="3D41ADEA" w14:textId="4C3D7EB7" w:rsidR="001129B1" w:rsidRDefault="00EC513A" w:rsidP="00720390">
      <w:pPr>
        <w:pStyle w:val="Akapitzlist"/>
        <w:numPr>
          <w:ilvl w:val="0"/>
          <w:numId w:val="38"/>
        </w:numPr>
        <w:spacing w:line="276" w:lineRule="auto"/>
        <w:ind w:left="567"/>
        <w:jc w:val="both"/>
      </w:pPr>
      <w:r w:rsidRPr="00855E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855E87" w:rsidRDefault="002D16EE" w:rsidP="00F02998">
      <w:pPr>
        <w:pStyle w:val="Nagwek2"/>
        <w:spacing w:line="276" w:lineRule="auto"/>
      </w:pPr>
      <w:bookmarkStart w:id="20" w:name="_Toc504023735"/>
      <w:r w:rsidRPr="00855E87">
        <w:lastRenderedPageBreak/>
        <w:t xml:space="preserve">§ 15 </w:t>
      </w:r>
      <w:r w:rsidRPr="00855E87">
        <w:br/>
        <w:t>Umowa</w:t>
      </w:r>
      <w:bookmarkEnd w:id="20"/>
    </w:p>
    <w:p w14:paraId="0879B67C" w14:textId="77777777" w:rsidR="00C313CA" w:rsidRPr="00855E87" w:rsidRDefault="00C313CA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05A6B51" w14:textId="77777777" w:rsidR="00FE0CF5" w:rsidRPr="00855E87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855E87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855E87">
        <w:rPr>
          <w:rFonts w:ascii="Arial" w:hAnsi="Arial" w:cs="Arial"/>
          <w:sz w:val="20"/>
          <w:szCs w:val="20"/>
        </w:rPr>
        <w:t xml:space="preserve">godnie z zasadami określonymi w </w:t>
      </w:r>
      <w:r w:rsidRPr="00855E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4A2C81BE" w:rsidR="00FD76E3" w:rsidRPr="00D515A1" w:rsidRDefault="0069229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Korespondencja IOK kierowana </w:t>
      </w:r>
      <w:r w:rsidR="00B9082E" w:rsidRPr="00D515A1">
        <w:rPr>
          <w:rFonts w:ascii="Arial" w:hAnsi="Arial" w:cs="Arial"/>
          <w:sz w:val="20"/>
          <w:szCs w:val="20"/>
        </w:rPr>
        <w:t>do Wnioskodawcy, przekazywana jest drogą elektroniczną, na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="00B9082E" w:rsidRPr="00D515A1">
        <w:t xml:space="preserve">, </w:t>
      </w:r>
      <w:r w:rsidR="00B9082E" w:rsidRPr="00D515A1">
        <w:rPr>
          <w:rFonts w:ascii="Arial" w:hAnsi="Arial" w:cs="Arial"/>
          <w:sz w:val="20"/>
          <w:szCs w:val="20"/>
        </w:rPr>
        <w:t>za wyjątkiem informacji o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029EF88D" w:rsidR="00FD76E3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wzywany jest w formie pisemnej do przesłania dokumentów niezbędnych do sporządzenia umowy</w:t>
      </w:r>
      <w:r w:rsidR="000B09E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5557C3B6" w14:textId="6CBEC422" w:rsidR="00FD76E3" w:rsidRDefault="000B09EC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zobligowany jest do </w:t>
      </w:r>
      <w:r w:rsidRPr="000B09EC">
        <w:rPr>
          <w:rFonts w:ascii="Arial" w:hAnsi="Arial" w:cs="Arial"/>
          <w:sz w:val="20"/>
          <w:szCs w:val="20"/>
        </w:rPr>
        <w:t xml:space="preserve">przesłania dokumentów niezbędnych </w:t>
      </w:r>
      <w:r w:rsidR="00B9082E" w:rsidRPr="00B9082E">
        <w:rPr>
          <w:rFonts w:ascii="Arial" w:hAnsi="Arial" w:cs="Arial"/>
          <w:sz w:val="20"/>
          <w:szCs w:val="20"/>
        </w:rPr>
        <w:t>do sporządzenia umowy</w:t>
      </w:r>
      <w:r w:rsidR="008932A8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w</w:t>
      </w:r>
      <w:r w:rsidR="00B14EF0">
        <w:rPr>
          <w:rFonts w:ascii="Arial" w:hAnsi="Arial" w:cs="Arial"/>
          <w:sz w:val="20"/>
          <w:szCs w:val="20"/>
        </w:rPr>
        <w:t> </w:t>
      </w:r>
      <w:r w:rsidR="00B9082E" w:rsidRPr="00B9082E">
        <w:rPr>
          <w:rFonts w:ascii="Arial" w:hAnsi="Arial" w:cs="Arial"/>
          <w:sz w:val="20"/>
          <w:szCs w:val="20"/>
        </w:rPr>
        <w:t>terminie 7 dni</w:t>
      </w:r>
      <w:r w:rsidR="00B36EC2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>
        <w:rPr>
          <w:rFonts w:ascii="Arial" w:hAnsi="Arial" w:cs="Arial"/>
          <w:sz w:val="20"/>
          <w:szCs w:val="20"/>
        </w:rPr>
        <w:t>pisma wzywającego,</w:t>
      </w:r>
      <w:r w:rsidR="00015150" w:rsidRPr="000651A7">
        <w:rPr>
          <w:rFonts w:ascii="Arial" w:hAnsi="Arial" w:cs="Arial"/>
          <w:sz w:val="20"/>
          <w:szCs w:val="20"/>
        </w:rPr>
        <w:t xml:space="preserve"> </w:t>
      </w:r>
      <w:r w:rsidR="008932A8" w:rsidRPr="00E7210F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B9082E" w:rsidRPr="00B9082E">
        <w:rPr>
          <w:rFonts w:ascii="Arial" w:hAnsi="Arial" w:cs="Arial"/>
          <w:sz w:val="20"/>
          <w:szCs w:val="20"/>
        </w:rPr>
        <w:t>.</w:t>
      </w:r>
    </w:p>
    <w:p w14:paraId="22FC0113" w14:textId="14E053D7" w:rsidR="00FE0CF5" w:rsidRPr="00855E87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="00B202FC">
        <w:rPr>
          <w:rFonts w:ascii="Arial" w:hAnsi="Arial" w:cs="Arial"/>
          <w:sz w:val="20"/>
          <w:szCs w:val="20"/>
        </w:rPr>
        <w:t>są w załączniku do Regulaminu</w:t>
      </w:r>
      <w:r w:rsidRPr="00855E87">
        <w:rPr>
          <w:rFonts w:ascii="Arial" w:hAnsi="Arial" w:cs="Arial"/>
          <w:sz w:val="20"/>
          <w:szCs w:val="20"/>
        </w:rPr>
        <w:t xml:space="preserve"> – </w:t>
      </w:r>
      <w:r w:rsidRPr="00855E87">
        <w:rPr>
          <w:rFonts w:ascii="Arial" w:hAnsi="Arial" w:cs="Arial"/>
          <w:i/>
          <w:sz w:val="20"/>
          <w:szCs w:val="20"/>
        </w:rPr>
        <w:t>Instrukcja wypełniania załączników</w:t>
      </w:r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855E87">
        <w:rPr>
          <w:rFonts w:ascii="Arial" w:hAnsi="Arial" w:cs="Arial"/>
          <w:sz w:val="20"/>
          <w:szCs w:val="20"/>
        </w:rPr>
        <w:t>przez </w:t>
      </w:r>
      <w:r w:rsidRPr="00855E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855E87">
        <w:rPr>
          <w:rFonts w:ascii="Arial" w:hAnsi="Arial" w:cs="Arial"/>
          <w:sz w:val="20"/>
          <w:szCs w:val="20"/>
        </w:rPr>
        <w:t>st pisemnie wzywany do </w:t>
      </w:r>
      <w:r w:rsidRPr="00855E87">
        <w:rPr>
          <w:rFonts w:ascii="Arial" w:hAnsi="Arial" w:cs="Arial"/>
          <w:sz w:val="20"/>
          <w:szCs w:val="20"/>
        </w:rPr>
        <w:t>uzupełnienia braków</w:t>
      </w:r>
      <w:r w:rsidR="00C64A03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C64A03" w:rsidRPr="00C64A03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Default="00C64A03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4A03">
        <w:rPr>
          <w:rFonts w:ascii="Arial" w:hAnsi="Arial" w:cs="Arial"/>
          <w:sz w:val="20"/>
          <w:szCs w:val="20"/>
        </w:rPr>
        <w:t xml:space="preserve">Wnioskodawca zobligowany jest do przesłania </w:t>
      </w:r>
      <w:r>
        <w:rPr>
          <w:rFonts w:ascii="Arial" w:hAnsi="Arial" w:cs="Arial"/>
          <w:sz w:val="20"/>
          <w:szCs w:val="20"/>
        </w:rPr>
        <w:t>uzupełnień w terminie 5</w:t>
      </w:r>
      <w:r w:rsidRPr="00C64A03">
        <w:rPr>
          <w:rFonts w:ascii="Arial" w:hAnsi="Arial" w:cs="Arial"/>
          <w:sz w:val="20"/>
          <w:szCs w:val="20"/>
        </w:rPr>
        <w:t xml:space="preserve"> dni</w:t>
      </w:r>
      <w:r w:rsidR="00B36EC2">
        <w:rPr>
          <w:rFonts w:ascii="Arial" w:hAnsi="Arial" w:cs="Arial"/>
          <w:sz w:val="20"/>
          <w:szCs w:val="20"/>
        </w:rPr>
        <w:t>,</w:t>
      </w:r>
      <w:r w:rsidRPr="00C64A0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64A03">
        <w:rPr>
          <w:rFonts w:ascii="Arial" w:hAnsi="Arial" w:cs="Arial"/>
          <w:sz w:val="20"/>
          <w:szCs w:val="20"/>
        </w:rPr>
        <w:t>pisma wzywającego</w:t>
      </w:r>
      <w:r w:rsidR="00015150">
        <w:rPr>
          <w:rFonts w:ascii="Arial" w:hAnsi="Arial" w:cs="Arial"/>
          <w:sz w:val="20"/>
          <w:szCs w:val="20"/>
        </w:rPr>
        <w:t>,</w:t>
      </w:r>
      <w:r w:rsidR="00015150" w:rsidRPr="00C64A03">
        <w:rPr>
          <w:rFonts w:ascii="Arial" w:hAnsi="Arial" w:cs="Arial"/>
          <w:sz w:val="20"/>
          <w:szCs w:val="20"/>
        </w:rPr>
        <w:t xml:space="preserve"> </w:t>
      </w:r>
      <w:r w:rsidRPr="00C64A03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855E87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855E87">
        <w:rPr>
          <w:rFonts w:ascii="Arial" w:hAnsi="Arial" w:cs="Arial"/>
          <w:sz w:val="20"/>
          <w:szCs w:val="20"/>
        </w:rPr>
        <w:t>przekazywane</w:t>
      </w:r>
      <w:r w:rsidRPr="00855E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855E87">
        <w:rPr>
          <w:rFonts w:ascii="Arial" w:hAnsi="Arial" w:cs="Arial"/>
          <w:sz w:val="20"/>
          <w:szCs w:val="20"/>
        </w:rPr>
        <w:t>IOK</w:t>
      </w:r>
      <w:r w:rsidR="009E2969" w:rsidRPr="00855E87">
        <w:rPr>
          <w:rFonts w:ascii="Arial" w:hAnsi="Arial" w:cs="Arial"/>
          <w:sz w:val="20"/>
          <w:szCs w:val="20"/>
        </w:rPr>
        <w:t xml:space="preserve"> </w:t>
      </w:r>
      <w:r w:rsidR="00B36EC2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076ECA32" w14:textId="77777777" w:rsidR="00FD76E3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855E87">
        <w:rPr>
          <w:rFonts w:ascii="Arial" w:hAnsi="Arial" w:cs="Arial"/>
          <w:sz w:val="20"/>
          <w:szCs w:val="20"/>
        </w:rPr>
        <w:t>niki nie zostaną poprawione lub </w:t>
      </w:r>
      <w:r w:rsidRPr="00855E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855E87">
        <w:rPr>
          <w:rFonts w:ascii="Arial" w:hAnsi="Arial" w:cs="Arial"/>
          <w:sz w:val="20"/>
          <w:szCs w:val="20"/>
        </w:rPr>
        <w:t>może zostać</w:t>
      </w:r>
      <w:r w:rsidRPr="00855E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855E87">
        <w:rPr>
          <w:rFonts w:ascii="Arial" w:hAnsi="Arial" w:cs="Arial"/>
          <w:sz w:val="20"/>
          <w:szCs w:val="20"/>
        </w:rPr>
        <w:t xml:space="preserve"> wybranych do dofinansowania, o </w:t>
      </w:r>
      <w:r w:rsidRPr="00855E87">
        <w:rPr>
          <w:rFonts w:ascii="Arial" w:hAnsi="Arial" w:cs="Arial"/>
          <w:sz w:val="20"/>
          <w:szCs w:val="20"/>
        </w:rPr>
        <w:t xml:space="preserve">czym Wnioskodawca jest pisemnie </w:t>
      </w:r>
      <w:r w:rsidRPr="00D958F1">
        <w:rPr>
          <w:rFonts w:ascii="Arial" w:hAnsi="Arial" w:cs="Arial"/>
          <w:sz w:val="20"/>
          <w:szCs w:val="20"/>
        </w:rPr>
        <w:t>informowany</w:t>
      </w:r>
      <w:r w:rsidR="00B9082E" w:rsidRPr="00D515A1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D958F1">
        <w:rPr>
          <w:rFonts w:ascii="Arial" w:hAnsi="Arial" w:cs="Arial"/>
          <w:sz w:val="20"/>
          <w:szCs w:val="20"/>
        </w:rPr>
        <w:t xml:space="preserve"> projektu z</w:t>
      </w:r>
      <w:r w:rsidRPr="00855E87">
        <w:rPr>
          <w:rFonts w:ascii="Arial" w:hAnsi="Arial" w:cs="Arial"/>
          <w:sz w:val="20"/>
          <w:szCs w:val="20"/>
        </w:rPr>
        <w:t xml:space="preserve"> listy projektów wybranych do dofinansowania nie stanowi negatywnej oceny projektu w rozumieniu art. 53 Ustawy wdrożeniowej.</w:t>
      </w:r>
    </w:p>
    <w:p w14:paraId="404F8B06" w14:textId="7CFD0B3C" w:rsidR="00FE0CF5" w:rsidRPr="00855E87" w:rsidRDefault="00480CC5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855E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855E87">
        <w:rPr>
          <w:rFonts w:ascii="Arial" w:hAnsi="Arial" w:cs="Arial"/>
          <w:sz w:val="20"/>
          <w:szCs w:val="20"/>
        </w:rPr>
        <w:t xml:space="preserve"> zgodnie z </w:t>
      </w:r>
      <w:r w:rsidRPr="00855E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855E87">
        <w:rPr>
          <w:rFonts w:ascii="Arial" w:hAnsi="Arial" w:cs="Arial"/>
          <w:sz w:val="20"/>
          <w:szCs w:val="20"/>
        </w:rPr>
        <w:t xml:space="preserve">Regulaminu. </w:t>
      </w:r>
      <w:r w:rsidRPr="00855E87">
        <w:rPr>
          <w:rFonts w:ascii="Arial" w:hAnsi="Arial" w:cs="Arial"/>
          <w:sz w:val="20"/>
          <w:szCs w:val="20"/>
        </w:rPr>
        <w:t xml:space="preserve">Forma zabezpieczenia prawidłowej realizacji umowy zostanie określona w umowie o dofinansowanie </w:t>
      </w:r>
      <w:proofErr w:type="gramStart"/>
      <w:r w:rsidRPr="00855E87">
        <w:rPr>
          <w:rFonts w:ascii="Arial" w:hAnsi="Arial" w:cs="Arial"/>
          <w:sz w:val="20"/>
          <w:szCs w:val="20"/>
        </w:rPr>
        <w:t>projektu</w:t>
      </w:r>
      <w:r w:rsidR="00EA4B1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(jeśli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dotyczy)</w:t>
      </w:r>
      <w:r w:rsidR="00EF3179" w:rsidRPr="00855E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855E87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momencie podpisania Umowy Wnioskodawca nabywa status Beneficjenta RPO WiM. </w:t>
      </w:r>
    </w:p>
    <w:p w14:paraId="6609FB36" w14:textId="77777777" w:rsidR="00FE0CF5" w:rsidRPr="00855E87" w:rsidRDefault="00611B3F" w:rsidP="00720390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Pr="00855E87" w:rsidRDefault="002D16EE" w:rsidP="00F02998">
      <w:pPr>
        <w:pStyle w:val="Nagwek2"/>
        <w:spacing w:line="276" w:lineRule="auto"/>
      </w:pPr>
      <w:bookmarkStart w:id="21" w:name="_Toc504023736"/>
      <w:r w:rsidRPr="00855E87">
        <w:t xml:space="preserve">§ 16 </w:t>
      </w:r>
      <w:r w:rsidRPr="00855E87">
        <w:br/>
        <w:t>Kwalifikowalność wydatków</w:t>
      </w:r>
      <w:bookmarkEnd w:id="21"/>
    </w:p>
    <w:p w14:paraId="51F21427" w14:textId="10A8C760" w:rsidR="00FD76E3" w:rsidRPr="00406791" w:rsidRDefault="00611B3F" w:rsidP="00720390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6791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WiM jest oceniana przez IZ zgodnie z zasadami określonymi </w:t>
      </w:r>
      <w:r w:rsidR="0009377A" w:rsidRPr="00406791">
        <w:rPr>
          <w:rFonts w:ascii="Arial" w:hAnsi="Arial" w:cs="Arial"/>
          <w:sz w:val="20"/>
          <w:szCs w:val="20"/>
        </w:rPr>
        <w:t xml:space="preserve">Wytycznych Ministra  właściwego do spraw rozwoju regionalnego w zakresie kwalifikowalności wydatków w ramach Europejskiego Funduszu </w:t>
      </w:r>
      <w:r w:rsidR="0009377A" w:rsidRPr="00406791">
        <w:rPr>
          <w:rFonts w:ascii="Arial" w:hAnsi="Arial" w:cs="Arial"/>
          <w:sz w:val="20"/>
          <w:szCs w:val="20"/>
        </w:rPr>
        <w:lastRenderedPageBreak/>
        <w:t>Rozwoju Regionalnego, Europejskiego Funduszu Społecznego oraz Funduszu Spójności na lata 2014-2020</w:t>
      </w:r>
      <w:r w:rsidR="00F1481F" w:rsidRPr="00406791">
        <w:rPr>
          <w:rFonts w:ascii="Arial" w:hAnsi="Arial" w:cs="Arial"/>
          <w:sz w:val="20"/>
          <w:szCs w:val="20"/>
        </w:rPr>
        <w:t>,</w:t>
      </w:r>
      <w:r w:rsidR="0009377A" w:rsidRPr="00406791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406791">
        <w:rPr>
          <w:rFonts w:ascii="Arial" w:hAnsi="Arial" w:cs="Arial"/>
          <w:sz w:val="20"/>
          <w:szCs w:val="20"/>
        </w:rPr>
        <w:t xml:space="preserve">wspólnotowego i krajowego </w:t>
      </w:r>
      <w:r w:rsidR="00B202FC">
        <w:rPr>
          <w:rFonts w:ascii="Arial" w:hAnsi="Arial" w:cs="Arial"/>
          <w:sz w:val="20"/>
          <w:szCs w:val="20"/>
        </w:rPr>
        <w:t xml:space="preserve">oraz zgodnie z załącznikiem do </w:t>
      </w:r>
      <w:r w:rsidR="00B9082E" w:rsidRPr="001A050F">
        <w:rPr>
          <w:rFonts w:ascii="Arial" w:hAnsi="Arial" w:cs="Arial"/>
          <w:sz w:val="20"/>
          <w:szCs w:val="20"/>
        </w:rPr>
        <w:t xml:space="preserve">wzoru umowy o dofinansowanie – Zasady kwalifikowalności wydatków w ramach </w:t>
      </w:r>
      <w:r w:rsidR="00033B5E" w:rsidRPr="00033B5E">
        <w:rPr>
          <w:rFonts w:ascii="Arial" w:hAnsi="Arial" w:cs="Arial"/>
          <w:b/>
          <w:sz w:val="20"/>
          <w:szCs w:val="20"/>
        </w:rPr>
        <w:t xml:space="preserve">Osi Priorytetowej 8 Obszary wymagające rewitalizacji, Działanie 8.1 </w:t>
      </w:r>
      <w:r w:rsidR="00033B5E" w:rsidRPr="00033B5E">
        <w:rPr>
          <w:rFonts w:ascii="Arial" w:hAnsi="Arial" w:cs="Arial"/>
          <w:b/>
          <w:bCs/>
          <w:sz w:val="20"/>
          <w:szCs w:val="20"/>
        </w:rPr>
        <w:t>Rewitalizacja obszarów miejskich</w:t>
      </w:r>
      <w:r w:rsidR="00033B5E" w:rsidRPr="00033B5E">
        <w:rPr>
          <w:rFonts w:ascii="Arial" w:hAnsi="Arial" w:cs="Arial"/>
          <w:sz w:val="20"/>
          <w:szCs w:val="20"/>
        </w:rPr>
        <w:t xml:space="preserve"> </w:t>
      </w:r>
      <w:r w:rsidR="00B9082E" w:rsidRPr="001A050F">
        <w:rPr>
          <w:rFonts w:ascii="Arial" w:hAnsi="Arial" w:cs="Arial"/>
          <w:sz w:val="20"/>
          <w:szCs w:val="20"/>
        </w:rPr>
        <w:t>Regionalnego</w:t>
      </w:r>
      <w:r w:rsidR="00B9082E" w:rsidRPr="00406791">
        <w:rPr>
          <w:rFonts w:ascii="Arial" w:hAnsi="Arial" w:cs="Arial"/>
          <w:sz w:val="20"/>
          <w:szCs w:val="20"/>
        </w:rPr>
        <w:t xml:space="preserve"> Programu Operacyjnego Województwa Warmińsko – Mazurskiego na</w:t>
      </w:r>
      <w:r w:rsidR="00AC06D0" w:rsidRPr="00406791">
        <w:rPr>
          <w:rFonts w:ascii="Arial" w:hAnsi="Arial" w:cs="Arial"/>
          <w:sz w:val="20"/>
          <w:szCs w:val="20"/>
        </w:rPr>
        <w:t> </w:t>
      </w:r>
      <w:r w:rsidR="00B9082E" w:rsidRPr="00406791">
        <w:rPr>
          <w:rFonts w:ascii="Arial" w:hAnsi="Arial" w:cs="Arial"/>
          <w:sz w:val="20"/>
          <w:szCs w:val="20"/>
        </w:rPr>
        <w:t>lata 2014-2020 w zakresie Europejskiego Funduszu Rozwoju Regionalnego.</w:t>
      </w:r>
    </w:p>
    <w:p w14:paraId="4EFC0597" w14:textId="36ADAC98" w:rsidR="00FD76E3" w:rsidRPr="00D515A1" w:rsidRDefault="00B9082E" w:rsidP="00720390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sprzeczności z Wytycznymi Mi</w:t>
      </w:r>
      <w:r w:rsidR="00B202FC">
        <w:rPr>
          <w:rFonts w:ascii="Arial" w:hAnsi="Arial" w:cs="Arial"/>
          <w:sz w:val="20"/>
          <w:szCs w:val="20"/>
        </w:rPr>
        <w:t>nistra</w:t>
      </w:r>
      <w:r w:rsidRPr="00D515A1">
        <w:rPr>
          <w:rFonts w:ascii="Arial" w:hAnsi="Arial" w:cs="Arial"/>
          <w:sz w:val="20"/>
          <w:szCs w:val="20"/>
        </w:rPr>
        <w:t xml:space="preserve"> właściwego do spraw rozwoju regionalnego w zakresie kwalifikowalności wydatków w ramach Europejskiego Funduszu Rozwoju Regionalnego, Europejskiego Funduszu Społecznego oraz Fundu</w:t>
      </w:r>
      <w:r w:rsidR="00AC06D0">
        <w:rPr>
          <w:rFonts w:ascii="Arial" w:hAnsi="Arial" w:cs="Arial"/>
          <w:sz w:val="20"/>
          <w:szCs w:val="20"/>
        </w:rPr>
        <w:t>szu Spójności na lata 2014-2020</w:t>
      </w:r>
      <w:r w:rsidRPr="00D515A1">
        <w:rPr>
          <w:rFonts w:ascii="Arial" w:hAnsi="Arial" w:cs="Arial"/>
          <w:sz w:val="20"/>
          <w:szCs w:val="20"/>
        </w:rPr>
        <w:t>, to stosuje się wprost zapisy Wytyczny</w:t>
      </w:r>
      <w:r w:rsidR="00B202FC">
        <w:rPr>
          <w:rFonts w:ascii="Arial" w:hAnsi="Arial" w:cs="Arial"/>
          <w:sz w:val="20"/>
          <w:szCs w:val="20"/>
        </w:rPr>
        <w:t>ch Ministra</w:t>
      </w:r>
      <w:r w:rsidRPr="00D515A1">
        <w:rPr>
          <w:rFonts w:ascii="Arial" w:hAnsi="Arial" w:cs="Arial"/>
          <w:sz w:val="20"/>
          <w:szCs w:val="20"/>
        </w:rPr>
        <w:t xml:space="preserve"> właściwego do spraw rozwoju regionalnego w</w:t>
      </w:r>
      <w:r w:rsidR="00AC06D0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0CFC37B5" w14:textId="4ABB243F" w:rsidR="00FE0CF5" w:rsidRPr="00855E87" w:rsidRDefault="00B8620F" w:rsidP="00720390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Wszyscy Wnioskodawcy</w:t>
      </w:r>
      <w:r w:rsidR="004D4216"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</w:t>
      </w:r>
      <w:r w:rsidR="004D4216" w:rsidRPr="00855E87">
        <w:rPr>
          <w:rFonts w:ascii="Arial" w:hAnsi="Arial" w:cs="Arial"/>
          <w:sz w:val="20"/>
          <w:szCs w:val="20"/>
        </w:rPr>
        <w:t xml:space="preserve">przed podpisaniem umowy o dofinansowanie </w:t>
      </w:r>
      <w:r w:rsidR="004D4216"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 w:rsidR="004D4216"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 w:rsidR="00AE477D">
        <w:rPr>
          <w:rFonts w:ascii="Arial" w:hAnsi="Arial" w:cs="Arial"/>
          <w:sz w:val="20"/>
          <w:szCs w:val="20"/>
        </w:rPr>
        <w:t>powinni</w:t>
      </w:r>
      <w:r w:rsidR="00AE477D" w:rsidRPr="00855E87">
        <w:rPr>
          <w:rFonts w:ascii="Arial" w:hAnsi="Arial" w:cs="Arial"/>
          <w:sz w:val="20"/>
          <w:szCs w:val="20"/>
        </w:rPr>
        <w:t xml:space="preserve"> </w:t>
      </w:r>
      <w:r w:rsidR="00CF0FC6" w:rsidRPr="00855E87">
        <w:rPr>
          <w:rFonts w:ascii="Arial" w:hAnsi="Arial" w:cs="Arial"/>
          <w:sz w:val="20"/>
          <w:szCs w:val="20"/>
        </w:rPr>
        <w:t>u</w:t>
      </w:r>
      <w:r w:rsidR="00CF0FC6">
        <w:rPr>
          <w:rFonts w:ascii="Arial" w:hAnsi="Arial" w:cs="Arial"/>
          <w:sz w:val="20"/>
          <w:szCs w:val="20"/>
        </w:rPr>
        <w:t>publiczniać</w:t>
      </w:r>
      <w:r w:rsidR="00CF0FC6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swoje zapytania ofertowe </w:t>
      </w:r>
      <w:r w:rsidRPr="004F2365">
        <w:rPr>
          <w:rFonts w:ascii="Arial" w:hAnsi="Arial" w:cs="Arial"/>
          <w:sz w:val="20"/>
          <w:szCs w:val="20"/>
        </w:rPr>
        <w:t>w serwisie</w:t>
      </w:r>
      <w:r w:rsidRPr="00195A7F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14" w:history="1">
        <w:r w:rsidR="00713725" w:rsidRPr="00766D05">
          <w:rPr>
            <w:rStyle w:val="Hipercze"/>
          </w:rPr>
          <w:t>https://bazakonkurencyjnosci.funduszeeuropejskie.gov.pl/</w:t>
        </w:r>
      </w:hyperlink>
    </w:p>
    <w:p w14:paraId="423EE1A2" w14:textId="3BDB6F6D" w:rsidR="00FE0CF5" w:rsidRDefault="009E39F1" w:rsidP="00720390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77AA6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obowiązujących na dzień wszczęcia postępowania</w:t>
      </w:r>
      <w:r w:rsidR="004F2365">
        <w:rPr>
          <w:rFonts w:ascii="Arial" w:hAnsi="Arial" w:cs="Arial"/>
          <w:sz w:val="20"/>
          <w:szCs w:val="20"/>
        </w:rPr>
        <w:t>.</w:t>
      </w:r>
    </w:p>
    <w:p w14:paraId="6C4E86EE" w14:textId="2FD67867" w:rsidR="004F2365" w:rsidRPr="004F2365" w:rsidRDefault="004F2365" w:rsidP="00720390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2365">
        <w:rPr>
          <w:rFonts w:ascii="Arial" w:hAnsi="Arial" w:cs="Arial"/>
          <w:sz w:val="20"/>
          <w:szCs w:val="20"/>
        </w:rPr>
        <w:t>Za treść publikowanych materiałów odpowiada wyłącznie Wnioskodawca.</w:t>
      </w:r>
    </w:p>
    <w:p w14:paraId="0162DD8B" w14:textId="77777777" w:rsidR="002D16EE" w:rsidRPr="00855E87" w:rsidRDefault="002D16EE" w:rsidP="00F02998">
      <w:pPr>
        <w:pStyle w:val="Nagwek2"/>
        <w:spacing w:line="276" w:lineRule="auto"/>
      </w:pPr>
      <w:bookmarkStart w:id="22" w:name="_Toc504023737"/>
      <w:r w:rsidRPr="00855E87">
        <w:t xml:space="preserve">§ 17 </w:t>
      </w:r>
      <w:r w:rsidRPr="00855E87">
        <w:br/>
        <w:t>Forma i sposób udzielania informacji w kwestiach dotyczących konkursu</w:t>
      </w:r>
      <w:bookmarkEnd w:id="22"/>
    </w:p>
    <w:p w14:paraId="48D9E13B" w14:textId="77777777" w:rsidR="00EC513A" w:rsidRPr="00855E87" w:rsidRDefault="00EC513A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45E4D088" w14:textId="61989585" w:rsidR="00AB72E6" w:rsidRPr="00AB72E6" w:rsidRDefault="00B14EF0" w:rsidP="00720390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B14EF0">
        <w:rPr>
          <w:rFonts w:ascii="Arial" w:hAnsi="Arial" w:cs="Arial"/>
          <w:sz w:val="20"/>
          <w:szCs w:val="20"/>
        </w:rPr>
        <w:t xml:space="preserve">Informacji dla Wnioskodawców ubiegających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się </w:t>
      </w:r>
      <w:r w:rsidR="002832E0">
        <w:rPr>
          <w:rFonts w:ascii="Arial" w:hAnsi="Arial" w:cs="Arial"/>
          <w:sz w:val="20"/>
          <w:szCs w:val="20"/>
        </w:rPr>
        <w:t>  </w:t>
      </w:r>
      <w:r w:rsidRPr="00B14EF0">
        <w:rPr>
          <w:rFonts w:ascii="Arial" w:hAnsi="Arial" w:cs="Arial"/>
          <w:sz w:val="20"/>
          <w:szCs w:val="20"/>
        </w:rPr>
        <w:t xml:space="preserve">dofinansowanie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udzielają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pracownicy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>Biura Projektów</w:t>
      </w:r>
      <w:r w:rsidR="002832E0">
        <w:rPr>
          <w:rFonts w:ascii="Arial" w:hAnsi="Arial" w:cs="Arial"/>
          <w:sz w:val="20"/>
          <w:szCs w:val="20"/>
        </w:rPr>
        <w:t xml:space="preserve"> </w:t>
      </w:r>
      <w:r w:rsidR="0059659A">
        <w:rPr>
          <w:rFonts w:ascii="Arial" w:hAnsi="Arial" w:cs="Arial"/>
          <w:sz w:val="20"/>
          <w:szCs w:val="20"/>
        </w:rPr>
        <w:t>Rewitalizacja</w:t>
      </w:r>
      <w:r w:rsidRPr="00B14EF0">
        <w:rPr>
          <w:rFonts w:ascii="Arial" w:hAnsi="Arial" w:cs="Arial"/>
          <w:sz w:val="20"/>
          <w:szCs w:val="20"/>
        </w:rPr>
        <w:t xml:space="preserve">.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Informacje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można uzyskać pod następującymi numerami </w:t>
      </w:r>
      <w:proofErr w:type="gramStart"/>
      <w:r w:rsidRPr="00B14EF0">
        <w:rPr>
          <w:rFonts w:ascii="Arial" w:hAnsi="Arial" w:cs="Arial"/>
          <w:sz w:val="20"/>
          <w:szCs w:val="20"/>
        </w:rPr>
        <w:t xml:space="preserve">telefonów </w:t>
      </w:r>
      <w:r w:rsidR="00AB72E6">
        <w:rPr>
          <w:rFonts w:ascii="Arial" w:hAnsi="Arial" w:cs="Arial"/>
          <w:sz w:val="20"/>
          <w:szCs w:val="20"/>
        </w:rPr>
        <w:t xml:space="preserve"> </w:t>
      </w:r>
      <w:r w:rsidR="00AB72E6" w:rsidRPr="00AB72E6">
        <w:rPr>
          <w:rFonts w:ascii="Arial" w:hAnsi="Arial" w:cs="Arial"/>
          <w:sz w:val="20"/>
          <w:szCs w:val="20"/>
        </w:rPr>
        <w:t xml:space="preserve">(89) 52 19 672, (89) 52 19 646, (89) 52 19 618, </w:t>
      </w:r>
      <w:proofErr w:type="gramEnd"/>
      <w:r w:rsidR="00AB72E6" w:rsidRPr="00AB72E6">
        <w:rPr>
          <w:rFonts w:ascii="Arial" w:hAnsi="Arial" w:cs="Arial"/>
          <w:sz w:val="20"/>
          <w:szCs w:val="20"/>
        </w:rPr>
        <w:t xml:space="preserve">(89) 52 19 647, (89) 52 19 671, (89) 52 19 676, (89) 52 19 388, (89) 52 19 371, (89) 52 19 673, </w:t>
      </w:r>
    </w:p>
    <w:p w14:paraId="69A27610" w14:textId="184A9972" w:rsidR="00FE0CF5" w:rsidRPr="00855E87" w:rsidRDefault="002832E0" w:rsidP="00AB72E6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lub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C06D0" w:rsidRPr="00686B11">
        <w:rPr>
          <w:rFonts w:ascii="Arial" w:hAnsi="Arial" w:cs="Arial"/>
          <w:sz w:val="20"/>
          <w:szCs w:val="20"/>
        </w:rPr>
        <w:t>drogą elek</w:t>
      </w:r>
      <w:r w:rsidR="00686B11">
        <w:rPr>
          <w:rFonts w:ascii="Arial" w:hAnsi="Arial" w:cs="Arial"/>
          <w:sz w:val="20"/>
          <w:szCs w:val="20"/>
        </w:rPr>
        <w:t>troniczną</w:t>
      </w:r>
      <w:r w:rsidR="00321B24">
        <w:rPr>
          <w:rFonts w:ascii="Arial" w:hAnsi="Arial" w:cs="Arial"/>
          <w:sz w:val="20"/>
          <w:szCs w:val="20"/>
        </w:rPr>
        <w:t xml:space="preserve"> na</w:t>
      </w:r>
      <w:r w:rsidR="00686B11" w:rsidRPr="00686B11">
        <w:rPr>
          <w:rFonts w:ascii="Arial" w:hAnsi="Arial" w:cs="Arial"/>
          <w:sz w:val="20"/>
          <w:szCs w:val="20"/>
        </w:rPr>
        <w:t xml:space="preserve"> e-mail: </w:t>
      </w:r>
      <w:hyperlink r:id="rId15" w:history="1">
        <w:r w:rsidR="00AB72E6">
          <w:rPr>
            <w:rStyle w:val="Hipercze"/>
            <w:rFonts w:ascii="Arial" w:hAnsi="Arial" w:cs="Arial"/>
            <w:sz w:val="20"/>
            <w:szCs w:val="20"/>
          </w:rPr>
          <w:t>bpeir@warmia.mazury.pl</w:t>
        </w:r>
      </w:hyperlink>
    </w:p>
    <w:p w14:paraId="1898431E" w14:textId="77777777" w:rsidR="00FE0CF5" w:rsidRPr="00855E87" w:rsidRDefault="003A3DC1" w:rsidP="00720390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855E87">
        <w:rPr>
          <w:rFonts w:ascii="Arial" w:hAnsi="Arial" w:cs="Arial"/>
          <w:sz w:val="20"/>
          <w:szCs w:val="20"/>
        </w:rPr>
        <w:t>ałek</w:t>
      </w:r>
      <w:proofErr w:type="gramStart"/>
      <w:r w:rsidR="00C57E74" w:rsidRPr="00855E87">
        <w:rPr>
          <w:rFonts w:ascii="Arial" w:hAnsi="Arial" w:cs="Arial"/>
          <w:sz w:val="20"/>
          <w:szCs w:val="20"/>
        </w:rPr>
        <w:t xml:space="preserve"> 8:00-18:00, wtorek-piątek</w:t>
      </w:r>
      <w:proofErr w:type="gramEnd"/>
      <w:r w:rsidR="00C57E7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7:30-15:30:</w:t>
      </w:r>
    </w:p>
    <w:p w14:paraId="2453A0AE" w14:textId="77777777" w:rsidR="00FE0CF5" w:rsidRPr="00855E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Funduszy Europejskich w Olsztynie, Urząd Marszałkowski Województwa Warmińsko-Mazurskiego, ul. Głowackiego 17, 10-447 Olsztyn, </w:t>
      </w:r>
      <w:proofErr w:type="gramStart"/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tel.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89 512 54 82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85,  89 51</w:t>
      </w:r>
      <w:proofErr w:type="gramEnd"/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2 54 86, e-mail: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855E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855E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855E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855E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855E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855E87" w:rsidRDefault="002D16EE" w:rsidP="00033B5E">
      <w:pPr>
        <w:pStyle w:val="Nagwek2"/>
        <w:pageBreakBefore/>
        <w:spacing w:line="276" w:lineRule="auto"/>
      </w:pPr>
      <w:bookmarkStart w:id="23" w:name="_Toc504023738"/>
      <w:r w:rsidRPr="00855E87">
        <w:lastRenderedPageBreak/>
        <w:t xml:space="preserve">§ 18 </w:t>
      </w:r>
      <w:r w:rsidRPr="00855E87">
        <w:br/>
        <w:t>Postanowienia końcowe</w:t>
      </w:r>
      <w:bookmarkEnd w:id="23"/>
    </w:p>
    <w:p w14:paraId="4E32B9D4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AC9" w14:textId="77777777" w:rsidR="00FE0CF5" w:rsidRPr="00855E87" w:rsidRDefault="00EC513A" w:rsidP="0072039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i/>
          <w:sz w:val="20"/>
          <w:szCs w:val="20"/>
        </w:rPr>
        <w:t>Regulamin</w:t>
      </w:r>
      <w:r w:rsidRPr="00855E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855E87">
        <w:rPr>
          <w:rFonts w:ascii="Arial" w:hAnsi="Arial" w:cs="Arial"/>
          <w:sz w:val="20"/>
          <w:szCs w:val="20"/>
        </w:rPr>
        <w:t>ogłoszenia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3B3DEC" w:rsidRPr="00855E87">
        <w:rPr>
          <w:rFonts w:ascii="Arial" w:hAnsi="Arial" w:cs="Arial"/>
          <w:sz w:val="20"/>
          <w:szCs w:val="20"/>
        </w:rPr>
        <w:t>konkursu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7CAEE2A7" w14:textId="4D7693DD" w:rsidR="00FE0CF5" w:rsidRPr="00855E87" w:rsidRDefault="00EC513A" w:rsidP="0072039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traktowaniem Wnioskodawców oraz jeżeli konieczność dokonania zmiany wynika z odrębnych przepisów.</w:t>
      </w:r>
    </w:p>
    <w:p w14:paraId="5C3A255D" w14:textId="77777777" w:rsidR="00FE0CF5" w:rsidRPr="00855E87" w:rsidRDefault="00EC513A" w:rsidP="0072039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855E87">
        <w:rPr>
          <w:rFonts w:ascii="Arial" w:hAnsi="Arial" w:cs="Arial"/>
          <w:sz w:val="20"/>
          <w:szCs w:val="20"/>
        </w:rPr>
        <w:t>terminem, od którego</w:t>
      </w:r>
      <w:r w:rsidRPr="00855E87">
        <w:rPr>
          <w:rFonts w:ascii="Arial" w:hAnsi="Arial" w:cs="Arial"/>
          <w:sz w:val="20"/>
          <w:szCs w:val="20"/>
        </w:rPr>
        <w:t xml:space="preserve"> są stosowane zamieszczane są na stronie internetowej RPO WiM oraz Portalu.</w:t>
      </w:r>
    </w:p>
    <w:p w14:paraId="3DB85500" w14:textId="77777777" w:rsidR="00FE0CF5" w:rsidRPr="00855E87" w:rsidRDefault="00EC513A" w:rsidP="0072039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855E87" w:rsidRDefault="00EC513A" w:rsidP="009033BB">
      <w:pPr>
        <w:pStyle w:val="Akapitzlist"/>
        <w:numPr>
          <w:ilvl w:val="0"/>
          <w:numId w:val="7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zaistnienia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855E87" w:rsidRDefault="00EC513A" w:rsidP="009033BB">
      <w:pPr>
        <w:pStyle w:val="Akapitzlist"/>
        <w:numPr>
          <w:ilvl w:val="0"/>
          <w:numId w:val="7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55E87">
        <w:rPr>
          <w:rFonts w:ascii="Arial" w:hAnsi="Arial" w:cs="Arial"/>
          <w:sz w:val="20"/>
          <w:szCs w:val="20"/>
        </w:rPr>
        <w:t>ogłoszenia</w:t>
      </w:r>
      <w:proofErr w:type="gramEnd"/>
      <w:r w:rsidRPr="00855E87">
        <w:rPr>
          <w:rFonts w:ascii="Arial" w:hAnsi="Arial" w:cs="Arial"/>
          <w:sz w:val="20"/>
          <w:szCs w:val="20"/>
        </w:rPr>
        <w:t xml:space="preserve"> aktów prawnych lub wytycznych horyzontalnych w istotny sposób sprzecznych z postanowieniami niniejszego Regulaminu.</w:t>
      </w:r>
    </w:p>
    <w:p w14:paraId="5361A819" w14:textId="77777777" w:rsidR="00673FB9" w:rsidRPr="00855E87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br w:type="page"/>
      </w:r>
    </w:p>
    <w:p w14:paraId="647AAD35" w14:textId="77777777" w:rsidR="002D16EE" w:rsidRPr="00855E87" w:rsidRDefault="002D16EE" w:rsidP="00F02998">
      <w:pPr>
        <w:pStyle w:val="Nagwek2"/>
        <w:spacing w:line="276" w:lineRule="auto"/>
        <w:jc w:val="left"/>
      </w:pPr>
      <w:bookmarkStart w:id="24" w:name="_Toc504023739"/>
      <w:r w:rsidRPr="00855E87">
        <w:lastRenderedPageBreak/>
        <w:t>Lista załączników do Regulaminu</w:t>
      </w:r>
      <w:bookmarkEnd w:id="24"/>
    </w:p>
    <w:p w14:paraId="5153BA32" w14:textId="77777777" w:rsidR="0084598B" w:rsidRPr="00855E87" w:rsidRDefault="0084598B" w:rsidP="00F02998">
      <w:pPr>
        <w:spacing w:line="276" w:lineRule="auto"/>
        <w:rPr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673FB9" w:rsidRPr="00855E87" w14:paraId="71BA9BE2" w14:textId="77777777" w:rsidTr="00CC4381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83E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176" w14:textId="5740157E" w:rsidR="00673FB9" w:rsidRPr="003D3F70" w:rsidRDefault="00DD48D1" w:rsidP="004D4216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673FB9" w:rsidRPr="00855E87" w14:paraId="47B8BBE5" w14:textId="77777777" w:rsidTr="00CC4381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C26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C6" w14:textId="15E43C34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673FB9" w:rsidRPr="00855E87" w14:paraId="63F60360" w14:textId="77777777" w:rsidTr="00AE1A9F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379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649" w14:textId="2D9FCF1B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673FB9" w:rsidRPr="00855E87" w14:paraId="555FDCB2" w14:textId="77777777" w:rsidTr="00CC4381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74D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B9" w14:textId="0E806037" w:rsidR="00673FB9" w:rsidRPr="003D3F70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673FB9" w:rsidRPr="00855E87" w14:paraId="3F0C4E2F" w14:textId="77777777" w:rsidTr="00AE1A9F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65C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E43" w14:textId="5BD8EC1A" w:rsidR="00673FB9" w:rsidRPr="003D3F70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="00673FB9"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3FB9" w:rsidRPr="00855E87" w14:paraId="2B5FF4A4" w14:textId="77777777" w:rsidTr="00AE1A9F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DA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1CD" w14:textId="44312FE6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673FB9" w:rsidRPr="00855E87" w14:paraId="03D47FFB" w14:textId="77777777" w:rsidTr="00CC4381">
        <w:trPr>
          <w:trHeight w:val="5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FC7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19C" w14:textId="6C24CE0D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formalnych wyboru projektów konkursowych (obligatoryjnych)</w:t>
            </w:r>
          </w:p>
        </w:tc>
      </w:tr>
      <w:tr w:rsidR="00673FB9" w:rsidRPr="00855E87" w14:paraId="23BEA658" w14:textId="77777777" w:rsidTr="00AE1A9F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FA7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013" w14:textId="4646FC84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673FB9" w:rsidRPr="00855E87" w14:paraId="1BD2A3A2" w14:textId="77777777" w:rsidTr="00CC4381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55B6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3E0" w14:textId="67F5B371" w:rsidR="00673FB9" w:rsidRPr="003D3F70" w:rsidRDefault="00935925" w:rsidP="00F029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merytorycznych ogólnych (obligatoryjnych) i  specyficznych (obligatoryjnych) wyboru projektów konkursowych</w:t>
            </w:r>
          </w:p>
        </w:tc>
      </w:tr>
      <w:tr w:rsidR="00673FB9" w:rsidRPr="00855E87" w14:paraId="6B93E2FF" w14:textId="77777777" w:rsidTr="00CC4381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00B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029" w14:textId="3FAEFD7C" w:rsidR="00673FB9" w:rsidRPr="003D3F70" w:rsidRDefault="00935925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 w:rsidR="00131A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673FB9" w:rsidRPr="00855E87" w14:paraId="0C97C12D" w14:textId="77777777" w:rsidTr="00CC4381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574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D82" w14:textId="7AFCC177" w:rsidR="00673FB9" w:rsidRPr="003D3F70" w:rsidRDefault="00935925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 w:rsidR="00131A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AB72E6" w:rsidRPr="00855E87" w14:paraId="11C3E67A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59FC" w14:textId="52F55A4D" w:rsidR="00AB72E6" w:rsidRPr="00855E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13B" w14:textId="4A48FE72" w:rsidR="00AB72E6" w:rsidRPr="00AB72E6" w:rsidRDefault="00033B5E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72E6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w zakresie spójności i poprawności sporządzenia Programu rewitalizacji</w:t>
            </w:r>
          </w:p>
        </w:tc>
      </w:tr>
      <w:tr w:rsidR="00AB72E6" w:rsidRPr="00855E87" w14:paraId="1D222477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B55" w14:textId="66A51AB3" w:rsidR="00AB72E6" w:rsidRPr="00855E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CA85" w14:textId="086E2091" w:rsidR="00AB72E6" w:rsidRPr="00935925" w:rsidRDefault="00033B5E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AB72E6" w:rsidRPr="00855E87" w14:paraId="59623E96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D037" w14:textId="37CE9B78" w:rsidR="00AB72E6" w:rsidRPr="00855E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4C8" w14:textId="3A87F41D" w:rsidR="00AB72E6" w:rsidRPr="00935925" w:rsidRDefault="00033B5E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AB72E6" w:rsidRPr="00855E87" w14:paraId="591594FB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A77A" w14:textId="271C1485" w:rsidR="00AB72E6" w:rsidRPr="00855E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F19" w14:textId="6B847751" w:rsidR="00AB72E6" w:rsidRPr="00935925" w:rsidRDefault="00033B5E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673FB9" w:rsidRPr="00855E87" w14:paraId="2227CDA4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2DF" w14:textId="54B39768" w:rsidR="00673FB9" w:rsidRPr="00855E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F57" w14:textId="07CF04B3" w:rsidR="00673FB9" w:rsidRPr="003D3F70" w:rsidRDefault="00033B5E" w:rsidP="00951149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673FB9" w:rsidRPr="00855E87" w14:paraId="14F252BF" w14:textId="77777777" w:rsidTr="00AE1A9F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575" w14:textId="6CBDD64E" w:rsidR="00673FB9" w:rsidRPr="00855E87" w:rsidRDefault="00AB72E6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868" w14:textId="404F0552" w:rsidR="00673FB9" w:rsidRPr="003D3F70" w:rsidRDefault="00033B5E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673FB9" w:rsidRPr="00855E87" w14:paraId="5E995CFF" w14:textId="77777777" w:rsidTr="00CC4381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1B2" w14:textId="49287A87" w:rsidR="00673FB9" w:rsidRPr="00855E87" w:rsidRDefault="00AB72E6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802" w14:textId="63CB08DC" w:rsidR="00673FB9" w:rsidRPr="003D3F70" w:rsidRDefault="00033B5E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14:paraId="585E5777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9"/>
      <w:headerReference w:type="first" r:id="rId20"/>
      <w:footerReference w:type="first" r:id="rId21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DD42" w14:textId="77777777" w:rsidR="009C3B7E" w:rsidRDefault="009C3B7E" w:rsidP="00603EEE">
      <w:r>
        <w:separator/>
      </w:r>
    </w:p>
  </w:endnote>
  <w:endnote w:type="continuationSeparator" w:id="0">
    <w:p w14:paraId="35FAFB8F" w14:textId="77777777" w:rsidR="009C3B7E" w:rsidRDefault="009C3B7E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7CE21775" w:rsidR="00C608FA" w:rsidRDefault="00C608FA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CB1DC3">
          <w:rPr>
            <w:rFonts w:ascii="Arial" w:hAnsi="Arial" w:cs="Arial"/>
            <w:noProof/>
            <w:sz w:val="20"/>
            <w:szCs w:val="20"/>
          </w:rPr>
          <w:t>10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88F0" w14:textId="29C95079" w:rsidR="00C608FA" w:rsidRDefault="00C608FA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……………...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Pr="008669EC">
      <w:rPr>
        <w:rFonts w:ascii="Arial" w:hAnsi="Arial" w:cs="Arial"/>
        <w:sz w:val="20"/>
        <w:szCs w:val="20"/>
      </w:rPr>
      <w:t> </w:t>
    </w:r>
    <w:proofErr w:type="gramStart"/>
    <w:r w:rsidRPr="008669EC">
      <w:rPr>
        <w:rFonts w:ascii="Arial" w:hAnsi="Arial" w:cs="Arial"/>
        <w:sz w:val="20"/>
        <w:szCs w:val="20"/>
      </w:rPr>
      <w:t>r</w:t>
    </w:r>
    <w:proofErr w:type="gramEnd"/>
    <w:r w:rsidRPr="008669EC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33B80" w14:textId="77777777" w:rsidR="009C3B7E" w:rsidRDefault="009C3B7E" w:rsidP="00603EEE">
      <w:r>
        <w:separator/>
      </w:r>
    </w:p>
  </w:footnote>
  <w:footnote w:type="continuationSeparator" w:id="0">
    <w:p w14:paraId="0ACA7059" w14:textId="77777777" w:rsidR="009C3B7E" w:rsidRDefault="009C3B7E" w:rsidP="00603EEE">
      <w:r>
        <w:continuationSeparator/>
      </w:r>
    </w:p>
  </w:footnote>
  <w:footnote w:id="1">
    <w:p w14:paraId="574C34E4" w14:textId="4A944D28" w:rsidR="00C608FA" w:rsidRPr="003B6A68" w:rsidRDefault="00C608FA" w:rsidP="003B6A68">
      <w:pPr>
        <w:pStyle w:val="Tekstprzypisudolnego"/>
        <w:jc w:val="both"/>
        <w:rPr>
          <w:sz w:val="18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color w:val="262626"/>
          <w:sz w:val="16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>
        <w:rPr>
          <w:rFonts w:ascii="Arial" w:hAnsi="Arial" w:cs="Arial"/>
          <w:sz w:val="16"/>
          <w:szCs w:val="18"/>
        </w:rPr>
        <w:t xml:space="preserve">. 28.12.2017 r., gdzie 1 </w:t>
      </w:r>
      <w:proofErr w:type="gramStart"/>
      <w:r>
        <w:rPr>
          <w:rFonts w:ascii="Arial" w:hAnsi="Arial" w:cs="Arial"/>
          <w:sz w:val="16"/>
          <w:szCs w:val="18"/>
        </w:rPr>
        <w:t>EUR =  4,1808</w:t>
      </w:r>
      <w:r w:rsidRPr="002632A5">
        <w:rPr>
          <w:rFonts w:ascii="Arial" w:hAnsi="Arial" w:cs="Arial"/>
          <w:sz w:val="16"/>
          <w:szCs w:val="18"/>
        </w:rPr>
        <w:t xml:space="preserve"> PLN</w:t>
      </w:r>
      <w:proofErr w:type="gramEnd"/>
      <w:r w:rsidRPr="002632A5">
        <w:rPr>
          <w:rFonts w:ascii="Arial" w:hAnsi="Arial" w:cs="Arial"/>
          <w:sz w:val="16"/>
          <w:szCs w:val="18"/>
        </w:rPr>
        <w:t>. Z uwagi na konieczność ogłoszenia naborów w PLN, wybór projektów do dofinansowania oraz podpisanie umów będzie uzależnione od dostępności</w:t>
      </w:r>
      <w:r w:rsidRPr="00914F04">
        <w:rPr>
          <w:rFonts w:ascii="Arial" w:hAnsi="Arial" w:cs="Arial"/>
          <w:color w:val="262626"/>
          <w:sz w:val="16"/>
          <w:szCs w:val="18"/>
        </w:rPr>
        <w:t xml:space="preserve"> środków.</w:t>
      </w:r>
    </w:p>
  </w:footnote>
  <w:footnote w:id="2">
    <w:p w14:paraId="21960298" w14:textId="77777777" w:rsidR="00C608FA" w:rsidRPr="00914F04" w:rsidRDefault="00C608FA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C608FA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C608FA" w:rsidRPr="00883293" w:rsidRDefault="00C608FA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C608FA" w:rsidRPr="00883293" w:rsidRDefault="00C608FA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C608FA" w:rsidRPr="00883293" w:rsidRDefault="00C608FA" w:rsidP="00F2482D">
          <w:pPr>
            <w:pStyle w:val="Nagwek"/>
            <w:jc w:val="center"/>
          </w:pPr>
        </w:p>
      </w:tc>
    </w:tr>
  </w:tbl>
  <w:p w14:paraId="5A52F8FD" w14:textId="359EA70B" w:rsidR="00C608FA" w:rsidRPr="002D16EE" w:rsidRDefault="00C608FA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1DAE4453"/>
    <w:multiLevelType w:val="hybridMultilevel"/>
    <w:tmpl w:val="BF5838C6"/>
    <w:lvl w:ilvl="0" w:tplc="68A4EA88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EBD6D0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903BE9"/>
    <w:multiLevelType w:val="hybridMultilevel"/>
    <w:tmpl w:val="27AA1E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8927CE"/>
    <w:multiLevelType w:val="hybridMultilevel"/>
    <w:tmpl w:val="6C28ACD8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26F3"/>
    <w:multiLevelType w:val="hybridMultilevel"/>
    <w:tmpl w:val="072C8D2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9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8180E78"/>
    <w:multiLevelType w:val="hybridMultilevel"/>
    <w:tmpl w:val="F9584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7"/>
  </w:num>
  <w:num w:numId="4">
    <w:abstractNumId w:val="37"/>
  </w:num>
  <w:num w:numId="5">
    <w:abstractNumId w:val="14"/>
  </w:num>
  <w:num w:numId="6">
    <w:abstractNumId w:val="17"/>
  </w:num>
  <w:num w:numId="7">
    <w:abstractNumId w:val="44"/>
  </w:num>
  <w:num w:numId="8">
    <w:abstractNumId w:val="43"/>
  </w:num>
  <w:num w:numId="9">
    <w:abstractNumId w:val="18"/>
  </w:num>
  <w:num w:numId="10">
    <w:abstractNumId w:val="4"/>
  </w:num>
  <w:num w:numId="11">
    <w:abstractNumId w:val="24"/>
  </w:num>
  <w:num w:numId="12">
    <w:abstractNumId w:val="1"/>
  </w:num>
  <w:num w:numId="13">
    <w:abstractNumId w:val="25"/>
  </w:num>
  <w:num w:numId="14">
    <w:abstractNumId w:val="9"/>
  </w:num>
  <w:num w:numId="15">
    <w:abstractNumId w:val="0"/>
  </w:num>
  <w:num w:numId="16">
    <w:abstractNumId w:val="38"/>
  </w:num>
  <w:num w:numId="17">
    <w:abstractNumId w:val="42"/>
  </w:num>
  <w:num w:numId="18">
    <w:abstractNumId w:val="30"/>
  </w:num>
  <w:num w:numId="19">
    <w:abstractNumId w:val="2"/>
  </w:num>
  <w:num w:numId="20">
    <w:abstractNumId w:val="23"/>
  </w:num>
  <w:num w:numId="21">
    <w:abstractNumId w:val="5"/>
  </w:num>
  <w:num w:numId="22">
    <w:abstractNumId w:val="39"/>
  </w:num>
  <w:num w:numId="23">
    <w:abstractNumId w:val="16"/>
  </w:num>
  <w:num w:numId="24">
    <w:abstractNumId w:val="40"/>
  </w:num>
  <w:num w:numId="25">
    <w:abstractNumId w:val="41"/>
  </w:num>
  <w:num w:numId="26">
    <w:abstractNumId w:val="8"/>
  </w:num>
  <w:num w:numId="27">
    <w:abstractNumId w:val="12"/>
  </w:num>
  <w:num w:numId="28">
    <w:abstractNumId w:val="45"/>
  </w:num>
  <w:num w:numId="29">
    <w:abstractNumId w:val="13"/>
  </w:num>
  <w:num w:numId="30">
    <w:abstractNumId w:val="11"/>
  </w:num>
  <w:num w:numId="31">
    <w:abstractNumId w:val="6"/>
  </w:num>
  <w:num w:numId="32">
    <w:abstractNumId w:val="31"/>
  </w:num>
  <w:num w:numId="33">
    <w:abstractNumId w:val="3"/>
  </w:num>
  <w:num w:numId="34">
    <w:abstractNumId w:val="26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4"/>
  </w:num>
  <w:num w:numId="40">
    <w:abstractNumId w:val="46"/>
  </w:num>
  <w:num w:numId="41">
    <w:abstractNumId w:val="29"/>
  </w:num>
  <w:num w:numId="42">
    <w:abstractNumId w:val="36"/>
  </w:num>
  <w:num w:numId="43">
    <w:abstractNumId w:val="27"/>
  </w:num>
  <w:num w:numId="44">
    <w:abstractNumId w:val="19"/>
  </w:num>
  <w:num w:numId="45">
    <w:abstractNumId w:val="20"/>
  </w:num>
  <w:num w:numId="4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2D00"/>
    <w:rsid w:val="000054E1"/>
    <w:rsid w:val="00007DA1"/>
    <w:rsid w:val="00012AB1"/>
    <w:rsid w:val="00015150"/>
    <w:rsid w:val="0002044A"/>
    <w:rsid w:val="000216D0"/>
    <w:rsid w:val="0002286B"/>
    <w:rsid w:val="00022B6F"/>
    <w:rsid w:val="00022C6C"/>
    <w:rsid w:val="00022EDA"/>
    <w:rsid w:val="00023CD5"/>
    <w:rsid w:val="00024E3A"/>
    <w:rsid w:val="00024E74"/>
    <w:rsid w:val="00025D5E"/>
    <w:rsid w:val="00026569"/>
    <w:rsid w:val="00027E12"/>
    <w:rsid w:val="00030D15"/>
    <w:rsid w:val="00032DB8"/>
    <w:rsid w:val="00032E87"/>
    <w:rsid w:val="00033B3F"/>
    <w:rsid w:val="00033B5E"/>
    <w:rsid w:val="000350BB"/>
    <w:rsid w:val="00041905"/>
    <w:rsid w:val="00041E05"/>
    <w:rsid w:val="00043376"/>
    <w:rsid w:val="000476E2"/>
    <w:rsid w:val="00050496"/>
    <w:rsid w:val="0005326F"/>
    <w:rsid w:val="00054815"/>
    <w:rsid w:val="0005512E"/>
    <w:rsid w:val="00057183"/>
    <w:rsid w:val="000619CD"/>
    <w:rsid w:val="000624EE"/>
    <w:rsid w:val="00062A03"/>
    <w:rsid w:val="00065299"/>
    <w:rsid w:val="000658B7"/>
    <w:rsid w:val="0006597A"/>
    <w:rsid w:val="00065EC6"/>
    <w:rsid w:val="000677FB"/>
    <w:rsid w:val="00070FF5"/>
    <w:rsid w:val="000729FB"/>
    <w:rsid w:val="00075C00"/>
    <w:rsid w:val="00075F98"/>
    <w:rsid w:val="00076A88"/>
    <w:rsid w:val="00082A4C"/>
    <w:rsid w:val="00085872"/>
    <w:rsid w:val="000862CF"/>
    <w:rsid w:val="00086DBA"/>
    <w:rsid w:val="000910AC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B09EC"/>
    <w:rsid w:val="000B1A07"/>
    <w:rsid w:val="000B1A64"/>
    <w:rsid w:val="000B2964"/>
    <w:rsid w:val="000B354A"/>
    <w:rsid w:val="000B6B72"/>
    <w:rsid w:val="000B7C25"/>
    <w:rsid w:val="000B7EC5"/>
    <w:rsid w:val="000C0DD2"/>
    <w:rsid w:val="000C588D"/>
    <w:rsid w:val="000C61B9"/>
    <w:rsid w:val="000C63F5"/>
    <w:rsid w:val="000D3302"/>
    <w:rsid w:val="000D4491"/>
    <w:rsid w:val="000D5A04"/>
    <w:rsid w:val="000D65BD"/>
    <w:rsid w:val="000D76F4"/>
    <w:rsid w:val="000E07A1"/>
    <w:rsid w:val="000E3456"/>
    <w:rsid w:val="000E391B"/>
    <w:rsid w:val="000E6103"/>
    <w:rsid w:val="000E6DF6"/>
    <w:rsid w:val="000E703A"/>
    <w:rsid w:val="000F3D66"/>
    <w:rsid w:val="000F5DB5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20A6A"/>
    <w:rsid w:val="00123592"/>
    <w:rsid w:val="00126040"/>
    <w:rsid w:val="00126431"/>
    <w:rsid w:val="001266D2"/>
    <w:rsid w:val="001314D3"/>
    <w:rsid w:val="00131A6D"/>
    <w:rsid w:val="00132197"/>
    <w:rsid w:val="00133536"/>
    <w:rsid w:val="00133A74"/>
    <w:rsid w:val="00134136"/>
    <w:rsid w:val="00137278"/>
    <w:rsid w:val="00147745"/>
    <w:rsid w:val="00160042"/>
    <w:rsid w:val="00160297"/>
    <w:rsid w:val="00160CCA"/>
    <w:rsid w:val="00162DE0"/>
    <w:rsid w:val="001703E5"/>
    <w:rsid w:val="0017107D"/>
    <w:rsid w:val="00171649"/>
    <w:rsid w:val="00172869"/>
    <w:rsid w:val="00172984"/>
    <w:rsid w:val="00173E54"/>
    <w:rsid w:val="00177383"/>
    <w:rsid w:val="00185FB8"/>
    <w:rsid w:val="00190EF6"/>
    <w:rsid w:val="00192734"/>
    <w:rsid w:val="00193A07"/>
    <w:rsid w:val="00195A7F"/>
    <w:rsid w:val="00197322"/>
    <w:rsid w:val="001A050F"/>
    <w:rsid w:val="001A144A"/>
    <w:rsid w:val="001A2B3E"/>
    <w:rsid w:val="001A49BA"/>
    <w:rsid w:val="001B0117"/>
    <w:rsid w:val="001B55E2"/>
    <w:rsid w:val="001B7E31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7812"/>
    <w:rsid w:val="001D7D8D"/>
    <w:rsid w:val="001E19C6"/>
    <w:rsid w:val="001F361A"/>
    <w:rsid w:val="001F5D3D"/>
    <w:rsid w:val="00202C78"/>
    <w:rsid w:val="002045DC"/>
    <w:rsid w:val="0021091D"/>
    <w:rsid w:val="00210E03"/>
    <w:rsid w:val="00211C91"/>
    <w:rsid w:val="00212132"/>
    <w:rsid w:val="00212D29"/>
    <w:rsid w:val="002142A7"/>
    <w:rsid w:val="002145FA"/>
    <w:rsid w:val="00215D72"/>
    <w:rsid w:val="00216846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2B6D"/>
    <w:rsid w:val="00233D6E"/>
    <w:rsid w:val="00234382"/>
    <w:rsid w:val="00242183"/>
    <w:rsid w:val="002459EB"/>
    <w:rsid w:val="0024603A"/>
    <w:rsid w:val="00247A75"/>
    <w:rsid w:val="00253436"/>
    <w:rsid w:val="002564C2"/>
    <w:rsid w:val="0025654D"/>
    <w:rsid w:val="002615C8"/>
    <w:rsid w:val="00262EA0"/>
    <w:rsid w:val="002632A5"/>
    <w:rsid w:val="0026701D"/>
    <w:rsid w:val="00270E8C"/>
    <w:rsid w:val="002722C2"/>
    <w:rsid w:val="00272FA4"/>
    <w:rsid w:val="00273141"/>
    <w:rsid w:val="0027428D"/>
    <w:rsid w:val="00277EE7"/>
    <w:rsid w:val="002832E0"/>
    <w:rsid w:val="00283A76"/>
    <w:rsid w:val="002861C5"/>
    <w:rsid w:val="002874B2"/>
    <w:rsid w:val="002876AF"/>
    <w:rsid w:val="002900B2"/>
    <w:rsid w:val="002916E7"/>
    <w:rsid w:val="00296A35"/>
    <w:rsid w:val="00296F1C"/>
    <w:rsid w:val="002A09BA"/>
    <w:rsid w:val="002A22A6"/>
    <w:rsid w:val="002A5049"/>
    <w:rsid w:val="002A554F"/>
    <w:rsid w:val="002B28B3"/>
    <w:rsid w:val="002B3C55"/>
    <w:rsid w:val="002C137A"/>
    <w:rsid w:val="002C30CE"/>
    <w:rsid w:val="002C4157"/>
    <w:rsid w:val="002C6E2D"/>
    <w:rsid w:val="002D04BA"/>
    <w:rsid w:val="002D0670"/>
    <w:rsid w:val="002D0EC8"/>
    <w:rsid w:val="002D16EE"/>
    <w:rsid w:val="002D2BF2"/>
    <w:rsid w:val="002D7D39"/>
    <w:rsid w:val="002E03C1"/>
    <w:rsid w:val="002E0CEC"/>
    <w:rsid w:val="002E147F"/>
    <w:rsid w:val="002E2515"/>
    <w:rsid w:val="002E4200"/>
    <w:rsid w:val="002E4243"/>
    <w:rsid w:val="002E6621"/>
    <w:rsid w:val="002E7114"/>
    <w:rsid w:val="002F0F36"/>
    <w:rsid w:val="002F1C53"/>
    <w:rsid w:val="002F28FB"/>
    <w:rsid w:val="002F5B7F"/>
    <w:rsid w:val="002F601C"/>
    <w:rsid w:val="002F7802"/>
    <w:rsid w:val="002F7D83"/>
    <w:rsid w:val="00300B48"/>
    <w:rsid w:val="00304CB2"/>
    <w:rsid w:val="00306451"/>
    <w:rsid w:val="00310C4D"/>
    <w:rsid w:val="0031188A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FBF"/>
    <w:rsid w:val="0033422D"/>
    <w:rsid w:val="00334F08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6053"/>
    <w:rsid w:val="00361DD8"/>
    <w:rsid w:val="003644F4"/>
    <w:rsid w:val="00364603"/>
    <w:rsid w:val="0036497C"/>
    <w:rsid w:val="00365537"/>
    <w:rsid w:val="00366D45"/>
    <w:rsid w:val="0037004E"/>
    <w:rsid w:val="00371AA9"/>
    <w:rsid w:val="00372727"/>
    <w:rsid w:val="003808F1"/>
    <w:rsid w:val="003846D5"/>
    <w:rsid w:val="0038595F"/>
    <w:rsid w:val="00386D2A"/>
    <w:rsid w:val="00387695"/>
    <w:rsid w:val="003878E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3079"/>
    <w:rsid w:val="003B308C"/>
    <w:rsid w:val="003B3DEC"/>
    <w:rsid w:val="003B3F2A"/>
    <w:rsid w:val="003B447C"/>
    <w:rsid w:val="003B6A68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6021"/>
    <w:rsid w:val="003E0FCF"/>
    <w:rsid w:val="003E2377"/>
    <w:rsid w:val="003E2EDD"/>
    <w:rsid w:val="003E3479"/>
    <w:rsid w:val="003E7EC4"/>
    <w:rsid w:val="003F1DD2"/>
    <w:rsid w:val="003F2E37"/>
    <w:rsid w:val="003F5517"/>
    <w:rsid w:val="004022DC"/>
    <w:rsid w:val="00402CE7"/>
    <w:rsid w:val="004044AF"/>
    <w:rsid w:val="00406791"/>
    <w:rsid w:val="00410B41"/>
    <w:rsid w:val="0041735B"/>
    <w:rsid w:val="004177EE"/>
    <w:rsid w:val="004223BC"/>
    <w:rsid w:val="0042340A"/>
    <w:rsid w:val="00423859"/>
    <w:rsid w:val="00424F5D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30C5"/>
    <w:rsid w:val="004438F3"/>
    <w:rsid w:val="00447BD9"/>
    <w:rsid w:val="00450070"/>
    <w:rsid w:val="004500F5"/>
    <w:rsid w:val="004503F4"/>
    <w:rsid w:val="00452AB3"/>
    <w:rsid w:val="00452CD2"/>
    <w:rsid w:val="00454CE4"/>
    <w:rsid w:val="004562DD"/>
    <w:rsid w:val="00456637"/>
    <w:rsid w:val="004567D0"/>
    <w:rsid w:val="00457A4D"/>
    <w:rsid w:val="00461577"/>
    <w:rsid w:val="00461C58"/>
    <w:rsid w:val="00462871"/>
    <w:rsid w:val="004637AF"/>
    <w:rsid w:val="00467018"/>
    <w:rsid w:val="00467F77"/>
    <w:rsid w:val="00471025"/>
    <w:rsid w:val="00471DE0"/>
    <w:rsid w:val="00473309"/>
    <w:rsid w:val="00474979"/>
    <w:rsid w:val="0047576A"/>
    <w:rsid w:val="00476C2C"/>
    <w:rsid w:val="00476E87"/>
    <w:rsid w:val="00480CC5"/>
    <w:rsid w:val="0048178E"/>
    <w:rsid w:val="00481897"/>
    <w:rsid w:val="00482E5C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F8E"/>
    <w:rsid w:val="00497B93"/>
    <w:rsid w:val="004A1F47"/>
    <w:rsid w:val="004A2097"/>
    <w:rsid w:val="004A3BAB"/>
    <w:rsid w:val="004A4FF4"/>
    <w:rsid w:val="004A56CE"/>
    <w:rsid w:val="004A5C98"/>
    <w:rsid w:val="004A70F4"/>
    <w:rsid w:val="004A71AF"/>
    <w:rsid w:val="004B4ADF"/>
    <w:rsid w:val="004B4B0D"/>
    <w:rsid w:val="004C0E08"/>
    <w:rsid w:val="004C1BBD"/>
    <w:rsid w:val="004C2EC5"/>
    <w:rsid w:val="004C4DB8"/>
    <w:rsid w:val="004C5F0C"/>
    <w:rsid w:val="004C6139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4AC2"/>
    <w:rsid w:val="004E5746"/>
    <w:rsid w:val="004E7313"/>
    <w:rsid w:val="004E7E93"/>
    <w:rsid w:val="004F2365"/>
    <w:rsid w:val="004F251C"/>
    <w:rsid w:val="004F3DDD"/>
    <w:rsid w:val="004F5B9C"/>
    <w:rsid w:val="004F6D0F"/>
    <w:rsid w:val="004F6E65"/>
    <w:rsid w:val="004F73AF"/>
    <w:rsid w:val="005000A7"/>
    <w:rsid w:val="00500E93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75E2"/>
    <w:rsid w:val="00537DA3"/>
    <w:rsid w:val="005426E3"/>
    <w:rsid w:val="0055167D"/>
    <w:rsid w:val="00551B9E"/>
    <w:rsid w:val="00551FB5"/>
    <w:rsid w:val="005522C5"/>
    <w:rsid w:val="0055280F"/>
    <w:rsid w:val="00553FB9"/>
    <w:rsid w:val="0055663C"/>
    <w:rsid w:val="005574C2"/>
    <w:rsid w:val="005574E0"/>
    <w:rsid w:val="0056025C"/>
    <w:rsid w:val="005609FC"/>
    <w:rsid w:val="00562494"/>
    <w:rsid w:val="00565F5A"/>
    <w:rsid w:val="005666C7"/>
    <w:rsid w:val="00567632"/>
    <w:rsid w:val="00567869"/>
    <w:rsid w:val="00571B65"/>
    <w:rsid w:val="00573EDB"/>
    <w:rsid w:val="005750A9"/>
    <w:rsid w:val="005766A3"/>
    <w:rsid w:val="0058144E"/>
    <w:rsid w:val="005833F6"/>
    <w:rsid w:val="00583750"/>
    <w:rsid w:val="0058458A"/>
    <w:rsid w:val="005905BD"/>
    <w:rsid w:val="0059061A"/>
    <w:rsid w:val="00592CE4"/>
    <w:rsid w:val="00592E8A"/>
    <w:rsid w:val="00595592"/>
    <w:rsid w:val="00595F8C"/>
    <w:rsid w:val="005962D1"/>
    <w:rsid w:val="0059659A"/>
    <w:rsid w:val="005974C9"/>
    <w:rsid w:val="00597A0D"/>
    <w:rsid w:val="005A0B87"/>
    <w:rsid w:val="005A185C"/>
    <w:rsid w:val="005A2C7C"/>
    <w:rsid w:val="005A2C84"/>
    <w:rsid w:val="005A30FB"/>
    <w:rsid w:val="005A3FD4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D31A2"/>
    <w:rsid w:val="005D3B10"/>
    <w:rsid w:val="005D6501"/>
    <w:rsid w:val="005E3C50"/>
    <w:rsid w:val="005E7BE1"/>
    <w:rsid w:val="005F0E76"/>
    <w:rsid w:val="005F18DB"/>
    <w:rsid w:val="005F193F"/>
    <w:rsid w:val="005F300E"/>
    <w:rsid w:val="005F44E3"/>
    <w:rsid w:val="005F4B1B"/>
    <w:rsid w:val="005F563C"/>
    <w:rsid w:val="005F6152"/>
    <w:rsid w:val="005F7F75"/>
    <w:rsid w:val="00600F26"/>
    <w:rsid w:val="0060322F"/>
    <w:rsid w:val="00603EEE"/>
    <w:rsid w:val="00605CEF"/>
    <w:rsid w:val="00605F1A"/>
    <w:rsid w:val="006066FC"/>
    <w:rsid w:val="00607E03"/>
    <w:rsid w:val="00611AEC"/>
    <w:rsid w:val="00611B3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E6A"/>
    <w:rsid w:val="0064045A"/>
    <w:rsid w:val="0064117E"/>
    <w:rsid w:val="00642396"/>
    <w:rsid w:val="00642DAE"/>
    <w:rsid w:val="00643711"/>
    <w:rsid w:val="006456FB"/>
    <w:rsid w:val="00645E50"/>
    <w:rsid w:val="00651BBA"/>
    <w:rsid w:val="00651F9F"/>
    <w:rsid w:val="00654147"/>
    <w:rsid w:val="00654AAA"/>
    <w:rsid w:val="006560C2"/>
    <w:rsid w:val="0065677A"/>
    <w:rsid w:val="00663141"/>
    <w:rsid w:val="006663D7"/>
    <w:rsid w:val="00667ECB"/>
    <w:rsid w:val="006712FC"/>
    <w:rsid w:val="00672C22"/>
    <w:rsid w:val="00673FB9"/>
    <w:rsid w:val="00674245"/>
    <w:rsid w:val="006760F1"/>
    <w:rsid w:val="006772DA"/>
    <w:rsid w:val="0068126F"/>
    <w:rsid w:val="0068245E"/>
    <w:rsid w:val="0068361A"/>
    <w:rsid w:val="0068440B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229F"/>
    <w:rsid w:val="00693075"/>
    <w:rsid w:val="00694FD5"/>
    <w:rsid w:val="006960CF"/>
    <w:rsid w:val="00697224"/>
    <w:rsid w:val="00697DF5"/>
    <w:rsid w:val="006A32D5"/>
    <w:rsid w:val="006A3DE7"/>
    <w:rsid w:val="006A4E31"/>
    <w:rsid w:val="006B14A1"/>
    <w:rsid w:val="006B15FF"/>
    <w:rsid w:val="006B1BA3"/>
    <w:rsid w:val="006B60C7"/>
    <w:rsid w:val="006C048A"/>
    <w:rsid w:val="006C04E9"/>
    <w:rsid w:val="006C297B"/>
    <w:rsid w:val="006C5C8C"/>
    <w:rsid w:val="006C5F9B"/>
    <w:rsid w:val="006D107E"/>
    <w:rsid w:val="006D144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4659"/>
    <w:rsid w:val="0071140E"/>
    <w:rsid w:val="00712038"/>
    <w:rsid w:val="00712C2A"/>
    <w:rsid w:val="007136D5"/>
    <w:rsid w:val="00713725"/>
    <w:rsid w:val="00715514"/>
    <w:rsid w:val="0071651F"/>
    <w:rsid w:val="00717C9E"/>
    <w:rsid w:val="00720390"/>
    <w:rsid w:val="00720B10"/>
    <w:rsid w:val="0072309B"/>
    <w:rsid w:val="00725DF8"/>
    <w:rsid w:val="00731626"/>
    <w:rsid w:val="007318C5"/>
    <w:rsid w:val="00731D4F"/>
    <w:rsid w:val="007320A2"/>
    <w:rsid w:val="0073371A"/>
    <w:rsid w:val="00734AD3"/>
    <w:rsid w:val="007379B6"/>
    <w:rsid w:val="00741953"/>
    <w:rsid w:val="00742695"/>
    <w:rsid w:val="007427D3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362"/>
    <w:rsid w:val="00770B7D"/>
    <w:rsid w:val="00773684"/>
    <w:rsid w:val="007761B3"/>
    <w:rsid w:val="0077646F"/>
    <w:rsid w:val="00776473"/>
    <w:rsid w:val="00780F35"/>
    <w:rsid w:val="00783EBB"/>
    <w:rsid w:val="007840E8"/>
    <w:rsid w:val="0078751E"/>
    <w:rsid w:val="00787AF7"/>
    <w:rsid w:val="00791FAB"/>
    <w:rsid w:val="00794673"/>
    <w:rsid w:val="00794C14"/>
    <w:rsid w:val="00795142"/>
    <w:rsid w:val="007956FA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76F3"/>
    <w:rsid w:val="007B779E"/>
    <w:rsid w:val="007C10D0"/>
    <w:rsid w:val="007C26C9"/>
    <w:rsid w:val="007C2912"/>
    <w:rsid w:val="007C3D9A"/>
    <w:rsid w:val="007C6371"/>
    <w:rsid w:val="007C6928"/>
    <w:rsid w:val="007C6A73"/>
    <w:rsid w:val="007D18EA"/>
    <w:rsid w:val="007D1ECC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801"/>
    <w:rsid w:val="007F2CD1"/>
    <w:rsid w:val="007F3EEB"/>
    <w:rsid w:val="007F6284"/>
    <w:rsid w:val="007F73D7"/>
    <w:rsid w:val="00800622"/>
    <w:rsid w:val="00802FEF"/>
    <w:rsid w:val="00806D55"/>
    <w:rsid w:val="00813226"/>
    <w:rsid w:val="00816463"/>
    <w:rsid w:val="0081661C"/>
    <w:rsid w:val="008174C6"/>
    <w:rsid w:val="008176AA"/>
    <w:rsid w:val="008203B9"/>
    <w:rsid w:val="00821BC6"/>
    <w:rsid w:val="00822C52"/>
    <w:rsid w:val="00823F05"/>
    <w:rsid w:val="008319DC"/>
    <w:rsid w:val="00834886"/>
    <w:rsid w:val="008372B3"/>
    <w:rsid w:val="00837E46"/>
    <w:rsid w:val="00845337"/>
    <w:rsid w:val="0084598B"/>
    <w:rsid w:val="00846050"/>
    <w:rsid w:val="0085168A"/>
    <w:rsid w:val="0085265A"/>
    <w:rsid w:val="00852882"/>
    <w:rsid w:val="00853AD1"/>
    <w:rsid w:val="008548B2"/>
    <w:rsid w:val="00855E87"/>
    <w:rsid w:val="0085734D"/>
    <w:rsid w:val="008578D2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5B0F"/>
    <w:rsid w:val="008777DC"/>
    <w:rsid w:val="00881307"/>
    <w:rsid w:val="00881814"/>
    <w:rsid w:val="00881D94"/>
    <w:rsid w:val="00884C75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CB3"/>
    <w:rsid w:val="008A7A4E"/>
    <w:rsid w:val="008B0363"/>
    <w:rsid w:val="008B04CD"/>
    <w:rsid w:val="008B5CBA"/>
    <w:rsid w:val="008C1777"/>
    <w:rsid w:val="008C2AE5"/>
    <w:rsid w:val="008C2DA0"/>
    <w:rsid w:val="008C39BB"/>
    <w:rsid w:val="008C66D3"/>
    <w:rsid w:val="008C7D68"/>
    <w:rsid w:val="008D2E2D"/>
    <w:rsid w:val="008D4CC0"/>
    <w:rsid w:val="008D5BF7"/>
    <w:rsid w:val="008D6922"/>
    <w:rsid w:val="008E34E0"/>
    <w:rsid w:val="008E3C9F"/>
    <w:rsid w:val="008E3DF6"/>
    <w:rsid w:val="008E55D1"/>
    <w:rsid w:val="008E5B0D"/>
    <w:rsid w:val="008E6DC1"/>
    <w:rsid w:val="008E7F4A"/>
    <w:rsid w:val="008F2125"/>
    <w:rsid w:val="008F4F74"/>
    <w:rsid w:val="008F5CD3"/>
    <w:rsid w:val="008F5DBC"/>
    <w:rsid w:val="008F70FA"/>
    <w:rsid w:val="008F7233"/>
    <w:rsid w:val="00900255"/>
    <w:rsid w:val="009033BB"/>
    <w:rsid w:val="00903CD1"/>
    <w:rsid w:val="00904DE4"/>
    <w:rsid w:val="0090675B"/>
    <w:rsid w:val="0090774B"/>
    <w:rsid w:val="009102DE"/>
    <w:rsid w:val="00911B78"/>
    <w:rsid w:val="00911DA8"/>
    <w:rsid w:val="00911E8F"/>
    <w:rsid w:val="00913237"/>
    <w:rsid w:val="00914A13"/>
    <w:rsid w:val="00914F04"/>
    <w:rsid w:val="00917497"/>
    <w:rsid w:val="00920EFF"/>
    <w:rsid w:val="009236A5"/>
    <w:rsid w:val="009268ED"/>
    <w:rsid w:val="00934CFA"/>
    <w:rsid w:val="00935925"/>
    <w:rsid w:val="00935C62"/>
    <w:rsid w:val="00936463"/>
    <w:rsid w:val="0093653A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1905"/>
    <w:rsid w:val="00962B76"/>
    <w:rsid w:val="0096323F"/>
    <w:rsid w:val="009646C5"/>
    <w:rsid w:val="00966700"/>
    <w:rsid w:val="009728F6"/>
    <w:rsid w:val="00973A0C"/>
    <w:rsid w:val="0097668E"/>
    <w:rsid w:val="009817B6"/>
    <w:rsid w:val="00981BE0"/>
    <w:rsid w:val="00982FE5"/>
    <w:rsid w:val="00984659"/>
    <w:rsid w:val="00984AEB"/>
    <w:rsid w:val="0098574E"/>
    <w:rsid w:val="00986294"/>
    <w:rsid w:val="00987FC1"/>
    <w:rsid w:val="0099787C"/>
    <w:rsid w:val="009A2C79"/>
    <w:rsid w:val="009A4DC6"/>
    <w:rsid w:val="009A50E3"/>
    <w:rsid w:val="009B4B2D"/>
    <w:rsid w:val="009C040E"/>
    <w:rsid w:val="009C0E84"/>
    <w:rsid w:val="009C0F1C"/>
    <w:rsid w:val="009C2091"/>
    <w:rsid w:val="009C3B7E"/>
    <w:rsid w:val="009C3BD4"/>
    <w:rsid w:val="009C5C5F"/>
    <w:rsid w:val="009D002F"/>
    <w:rsid w:val="009D396F"/>
    <w:rsid w:val="009D3A2B"/>
    <w:rsid w:val="009D3BC6"/>
    <w:rsid w:val="009D66E5"/>
    <w:rsid w:val="009E1278"/>
    <w:rsid w:val="009E2969"/>
    <w:rsid w:val="009E3526"/>
    <w:rsid w:val="009E3688"/>
    <w:rsid w:val="009E39F1"/>
    <w:rsid w:val="009E4003"/>
    <w:rsid w:val="009E43E3"/>
    <w:rsid w:val="009E541E"/>
    <w:rsid w:val="009F011A"/>
    <w:rsid w:val="009F0CFB"/>
    <w:rsid w:val="009F14E5"/>
    <w:rsid w:val="009F4E3F"/>
    <w:rsid w:val="009F5C54"/>
    <w:rsid w:val="009F78BA"/>
    <w:rsid w:val="00A020DC"/>
    <w:rsid w:val="00A04688"/>
    <w:rsid w:val="00A04A05"/>
    <w:rsid w:val="00A069BC"/>
    <w:rsid w:val="00A11103"/>
    <w:rsid w:val="00A112E5"/>
    <w:rsid w:val="00A160D4"/>
    <w:rsid w:val="00A258BB"/>
    <w:rsid w:val="00A30705"/>
    <w:rsid w:val="00A3225A"/>
    <w:rsid w:val="00A3395D"/>
    <w:rsid w:val="00A40F42"/>
    <w:rsid w:val="00A45732"/>
    <w:rsid w:val="00A45863"/>
    <w:rsid w:val="00A47E36"/>
    <w:rsid w:val="00A52CAD"/>
    <w:rsid w:val="00A52F8B"/>
    <w:rsid w:val="00A5357B"/>
    <w:rsid w:val="00A55AE6"/>
    <w:rsid w:val="00A5641F"/>
    <w:rsid w:val="00A56ED2"/>
    <w:rsid w:val="00A60E68"/>
    <w:rsid w:val="00A62B17"/>
    <w:rsid w:val="00A62EA4"/>
    <w:rsid w:val="00A635E5"/>
    <w:rsid w:val="00A63DB8"/>
    <w:rsid w:val="00A64CDB"/>
    <w:rsid w:val="00A65438"/>
    <w:rsid w:val="00A703E6"/>
    <w:rsid w:val="00A73CD1"/>
    <w:rsid w:val="00A7619E"/>
    <w:rsid w:val="00A81188"/>
    <w:rsid w:val="00A81541"/>
    <w:rsid w:val="00A83385"/>
    <w:rsid w:val="00A847E6"/>
    <w:rsid w:val="00A84A99"/>
    <w:rsid w:val="00A86BCA"/>
    <w:rsid w:val="00A86E16"/>
    <w:rsid w:val="00A87CB5"/>
    <w:rsid w:val="00A91306"/>
    <w:rsid w:val="00A91344"/>
    <w:rsid w:val="00A92046"/>
    <w:rsid w:val="00A94441"/>
    <w:rsid w:val="00AA29E7"/>
    <w:rsid w:val="00AA604D"/>
    <w:rsid w:val="00AA6308"/>
    <w:rsid w:val="00AB1720"/>
    <w:rsid w:val="00AB204E"/>
    <w:rsid w:val="00AB4D29"/>
    <w:rsid w:val="00AB72E6"/>
    <w:rsid w:val="00AC0456"/>
    <w:rsid w:val="00AC060A"/>
    <w:rsid w:val="00AC06D0"/>
    <w:rsid w:val="00AC1DC1"/>
    <w:rsid w:val="00AC4016"/>
    <w:rsid w:val="00AC4211"/>
    <w:rsid w:val="00AC662A"/>
    <w:rsid w:val="00AC717F"/>
    <w:rsid w:val="00AC777C"/>
    <w:rsid w:val="00AC7E2C"/>
    <w:rsid w:val="00AD11B2"/>
    <w:rsid w:val="00AD39A8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FDD"/>
    <w:rsid w:val="00AF2AF7"/>
    <w:rsid w:val="00AF36D5"/>
    <w:rsid w:val="00AF392B"/>
    <w:rsid w:val="00AF4C77"/>
    <w:rsid w:val="00AF5DBD"/>
    <w:rsid w:val="00AF60B2"/>
    <w:rsid w:val="00B003ED"/>
    <w:rsid w:val="00B0057D"/>
    <w:rsid w:val="00B018C4"/>
    <w:rsid w:val="00B05292"/>
    <w:rsid w:val="00B107AE"/>
    <w:rsid w:val="00B1306C"/>
    <w:rsid w:val="00B14EF0"/>
    <w:rsid w:val="00B16068"/>
    <w:rsid w:val="00B202FC"/>
    <w:rsid w:val="00B22934"/>
    <w:rsid w:val="00B22A0D"/>
    <w:rsid w:val="00B22E57"/>
    <w:rsid w:val="00B23B28"/>
    <w:rsid w:val="00B249A1"/>
    <w:rsid w:val="00B25396"/>
    <w:rsid w:val="00B26989"/>
    <w:rsid w:val="00B2750F"/>
    <w:rsid w:val="00B338E4"/>
    <w:rsid w:val="00B34F27"/>
    <w:rsid w:val="00B36621"/>
    <w:rsid w:val="00B36954"/>
    <w:rsid w:val="00B36EC2"/>
    <w:rsid w:val="00B40A05"/>
    <w:rsid w:val="00B40B3C"/>
    <w:rsid w:val="00B4165F"/>
    <w:rsid w:val="00B42F92"/>
    <w:rsid w:val="00B437FA"/>
    <w:rsid w:val="00B45151"/>
    <w:rsid w:val="00B464BF"/>
    <w:rsid w:val="00B5033D"/>
    <w:rsid w:val="00B5056B"/>
    <w:rsid w:val="00B51CD6"/>
    <w:rsid w:val="00B53F41"/>
    <w:rsid w:val="00B55B40"/>
    <w:rsid w:val="00B5617A"/>
    <w:rsid w:val="00B568DD"/>
    <w:rsid w:val="00B57A73"/>
    <w:rsid w:val="00B60942"/>
    <w:rsid w:val="00B60C23"/>
    <w:rsid w:val="00B66357"/>
    <w:rsid w:val="00B667F5"/>
    <w:rsid w:val="00B66D59"/>
    <w:rsid w:val="00B715C4"/>
    <w:rsid w:val="00B750EC"/>
    <w:rsid w:val="00B77E5C"/>
    <w:rsid w:val="00B815F5"/>
    <w:rsid w:val="00B82DB0"/>
    <w:rsid w:val="00B84A00"/>
    <w:rsid w:val="00B84E41"/>
    <w:rsid w:val="00B861AC"/>
    <w:rsid w:val="00B8620F"/>
    <w:rsid w:val="00B87DE7"/>
    <w:rsid w:val="00B9082E"/>
    <w:rsid w:val="00B910F8"/>
    <w:rsid w:val="00B9230D"/>
    <w:rsid w:val="00B93092"/>
    <w:rsid w:val="00B97BCB"/>
    <w:rsid w:val="00BA18A8"/>
    <w:rsid w:val="00BA279B"/>
    <w:rsid w:val="00BA30E5"/>
    <w:rsid w:val="00BA37AE"/>
    <w:rsid w:val="00BA6D9B"/>
    <w:rsid w:val="00BB6689"/>
    <w:rsid w:val="00BB67B7"/>
    <w:rsid w:val="00BB7A76"/>
    <w:rsid w:val="00BC03AE"/>
    <w:rsid w:val="00BC2D2D"/>
    <w:rsid w:val="00BC3450"/>
    <w:rsid w:val="00BC4BFD"/>
    <w:rsid w:val="00BC5CAC"/>
    <w:rsid w:val="00BC72A1"/>
    <w:rsid w:val="00BD08B9"/>
    <w:rsid w:val="00BD0975"/>
    <w:rsid w:val="00BD1F58"/>
    <w:rsid w:val="00BD5F55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2318"/>
    <w:rsid w:val="00BF4789"/>
    <w:rsid w:val="00BF638E"/>
    <w:rsid w:val="00C0020C"/>
    <w:rsid w:val="00C01B64"/>
    <w:rsid w:val="00C037DA"/>
    <w:rsid w:val="00C04FA2"/>
    <w:rsid w:val="00C0587E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5FA"/>
    <w:rsid w:val="00C22D0F"/>
    <w:rsid w:val="00C22F26"/>
    <w:rsid w:val="00C23EB0"/>
    <w:rsid w:val="00C249CC"/>
    <w:rsid w:val="00C25A2E"/>
    <w:rsid w:val="00C26DE0"/>
    <w:rsid w:val="00C301D1"/>
    <w:rsid w:val="00C313CA"/>
    <w:rsid w:val="00C346A2"/>
    <w:rsid w:val="00C36F57"/>
    <w:rsid w:val="00C3740E"/>
    <w:rsid w:val="00C40004"/>
    <w:rsid w:val="00C402D3"/>
    <w:rsid w:val="00C40DD9"/>
    <w:rsid w:val="00C4135B"/>
    <w:rsid w:val="00C44F85"/>
    <w:rsid w:val="00C4540F"/>
    <w:rsid w:val="00C4562E"/>
    <w:rsid w:val="00C520C2"/>
    <w:rsid w:val="00C524B2"/>
    <w:rsid w:val="00C57E74"/>
    <w:rsid w:val="00C608FA"/>
    <w:rsid w:val="00C617A4"/>
    <w:rsid w:val="00C619D9"/>
    <w:rsid w:val="00C62011"/>
    <w:rsid w:val="00C64A03"/>
    <w:rsid w:val="00C65214"/>
    <w:rsid w:val="00C65AD6"/>
    <w:rsid w:val="00C70850"/>
    <w:rsid w:val="00C74842"/>
    <w:rsid w:val="00C75946"/>
    <w:rsid w:val="00C8020C"/>
    <w:rsid w:val="00C80610"/>
    <w:rsid w:val="00C81358"/>
    <w:rsid w:val="00C84F70"/>
    <w:rsid w:val="00C86B4B"/>
    <w:rsid w:val="00C9093B"/>
    <w:rsid w:val="00C914D1"/>
    <w:rsid w:val="00C9330E"/>
    <w:rsid w:val="00C947C6"/>
    <w:rsid w:val="00C963B7"/>
    <w:rsid w:val="00CA0215"/>
    <w:rsid w:val="00CA176D"/>
    <w:rsid w:val="00CA1C7F"/>
    <w:rsid w:val="00CA37F3"/>
    <w:rsid w:val="00CA4012"/>
    <w:rsid w:val="00CA6555"/>
    <w:rsid w:val="00CB0067"/>
    <w:rsid w:val="00CB18F2"/>
    <w:rsid w:val="00CB1DC3"/>
    <w:rsid w:val="00CB4D53"/>
    <w:rsid w:val="00CB6AEB"/>
    <w:rsid w:val="00CC4381"/>
    <w:rsid w:val="00CC4C2E"/>
    <w:rsid w:val="00CD014E"/>
    <w:rsid w:val="00CD10A3"/>
    <w:rsid w:val="00CD10CB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6D9B"/>
    <w:rsid w:val="00CE7F54"/>
    <w:rsid w:val="00CF0577"/>
    <w:rsid w:val="00CF0FC6"/>
    <w:rsid w:val="00CF4199"/>
    <w:rsid w:val="00CF437F"/>
    <w:rsid w:val="00D00B05"/>
    <w:rsid w:val="00D02D3A"/>
    <w:rsid w:val="00D030AC"/>
    <w:rsid w:val="00D033D9"/>
    <w:rsid w:val="00D03782"/>
    <w:rsid w:val="00D04FA6"/>
    <w:rsid w:val="00D054E8"/>
    <w:rsid w:val="00D06A9B"/>
    <w:rsid w:val="00D06E63"/>
    <w:rsid w:val="00D06FA5"/>
    <w:rsid w:val="00D164DB"/>
    <w:rsid w:val="00D2316A"/>
    <w:rsid w:val="00D2521C"/>
    <w:rsid w:val="00D265C1"/>
    <w:rsid w:val="00D31697"/>
    <w:rsid w:val="00D3193C"/>
    <w:rsid w:val="00D3606D"/>
    <w:rsid w:val="00D378A9"/>
    <w:rsid w:val="00D37DD7"/>
    <w:rsid w:val="00D400DA"/>
    <w:rsid w:val="00D40A0A"/>
    <w:rsid w:val="00D41193"/>
    <w:rsid w:val="00D418CE"/>
    <w:rsid w:val="00D42D34"/>
    <w:rsid w:val="00D437ED"/>
    <w:rsid w:val="00D467EA"/>
    <w:rsid w:val="00D515A1"/>
    <w:rsid w:val="00D52A6A"/>
    <w:rsid w:val="00D53843"/>
    <w:rsid w:val="00D545E9"/>
    <w:rsid w:val="00D547EA"/>
    <w:rsid w:val="00D566C7"/>
    <w:rsid w:val="00D57C68"/>
    <w:rsid w:val="00D60B93"/>
    <w:rsid w:val="00D612DA"/>
    <w:rsid w:val="00D62D79"/>
    <w:rsid w:val="00D63C0C"/>
    <w:rsid w:val="00D64BB0"/>
    <w:rsid w:val="00D66917"/>
    <w:rsid w:val="00D710D3"/>
    <w:rsid w:val="00D74845"/>
    <w:rsid w:val="00D82A6C"/>
    <w:rsid w:val="00D82B45"/>
    <w:rsid w:val="00D83990"/>
    <w:rsid w:val="00D860AA"/>
    <w:rsid w:val="00D86589"/>
    <w:rsid w:val="00D8719E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2C61"/>
    <w:rsid w:val="00DA4597"/>
    <w:rsid w:val="00DA7976"/>
    <w:rsid w:val="00DA7C34"/>
    <w:rsid w:val="00DA7F68"/>
    <w:rsid w:val="00DB12F6"/>
    <w:rsid w:val="00DB7228"/>
    <w:rsid w:val="00DC2110"/>
    <w:rsid w:val="00DC25E4"/>
    <w:rsid w:val="00DC6FC1"/>
    <w:rsid w:val="00DD06FF"/>
    <w:rsid w:val="00DD1BB7"/>
    <w:rsid w:val="00DD3476"/>
    <w:rsid w:val="00DD48D1"/>
    <w:rsid w:val="00DE05BB"/>
    <w:rsid w:val="00DE5CDA"/>
    <w:rsid w:val="00DE6F53"/>
    <w:rsid w:val="00DF08F9"/>
    <w:rsid w:val="00DF5E5B"/>
    <w:rsid w:val="00DF77AD"/>
    <w:rsid w:val="00DF7D55"/>
    <w:rsid w:val="00E00E48"/>
    <w:rsid w:val="00E015CE"/>
    <w:rsid w:val="00E02E02"/>
    <w:rsid w:val="00E06999"/>
    <w:rsid w:val="00E07C0E"/>
    <w:rsid w:val="00E07CCC"/>
    <w:rsid w:val="00E129BC"/>
    <w:rsid w:val="00E12BE8"/>
    <w:rsid w:val="00E17E3E"/>
    <w:rsid w:val="00E222CE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2D46"/>
    <w:rsid w:val="00E45C5C"/>
    <w:rsid w:val="00E47135"/>
    <w:rsid w:val="00E47730"/>
    <w:rsid w:val="00E50101"/>
    <w:rsid w:val="00E50CD9"/>
    <w:rsid w:val="00E50F89"/>
    <w:rsid w:val="00E50FC3"/>
    <w:rsid w:val="00E51AF1"/>
    <w:rsid w:val="00E54EDE"/>
    <w:rsid w:val="00E642CE"/>
    <w:rsid w:val="00E71007"/>
    <w:rsid w:val="00E71AAE"/>
    <w:rsid w:val="00E72FC4"/>
    <w:rsid w:val="00E81281"/>
    <w:rsid w:val="00E84E38"/>
    <w:rsid w:val="00E901DE"/>
    <w:rsid w:val="00E90270"/>
    <w:rsid w:val="00E90989"/>
    <w:rsid w:val="00E91C6A"/>
    <w:rsid w:val="00E9350A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6DCF"/>
    <w:rsid w:val="00EA72BA"/>
    <w:rsid w:val="00EB594B"/>
    <w:rsid w:val="00EC058E"/>
    <w:rsid w:val="00EC41C2"/>
    <w:rsid w:val="00EC5073"/>
    <w:rsid w:val="00EC513A"/>
    <w:rsid w:val="00EC66E3"/>
    <w:rsid w:val="00EC6C24"/>
    <w:rsid w:val="00EC7B2F"/>
    <w:rsid w:val="00EC7FD5"/>
    <w:rsid w:val="00ED0F15"/>
    <w:rsid w:val="00ED15E2"/>
    <w:rsid w:val="00ED42DE"/>
    <w:rsid w:val="00ED50C8"/>
    <w:rsid w:val="00EE0AF2"/>
    <w:rsid w:val="00EE17F3"/>
    <w:rsid w:val="00EE239D"/>
    <w:rsid w:val="00EE2D88"/>
    <w:rsid w:val="00EE2DA7"/>
    <w:rsid w:val="00EE483A"/>
    <w:rsid w:val="00EE6D8F"/>
    <w:rsid w:val="00EF2ADD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66BA"/>
    <w:rsid w:val="00F17EDC"/>
    <w:rsid w:val="00F17F9F"/>
    <w:rsid w:val="00F21C09"/>
    <w:rsid w:val="00F22F7D"/>
    <w:rsid w:val="00F2482D"/>
    <w:rsid w:val="00F25825"/>
    <w:rsid w:val="00F25A31"/>
    <w:rsid w:val="00F3072B"/>
    <w:rsid w:val="00F30EAF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3619"/>
    <w:rsid w:val="00F60E7D"/>
    <w:rsid w:val="00F6145F"/>
    <w:rsid w:val="00F62765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837AA"/>
    <w:rsid w:val="00F848A6"/>
    <w:rsid w:val="00F8544F"/>
    <w:rsid w:val="00F858D7"/>
    <w:rsid w:val="00F86196"/>
    <w:rsid w:val="00F9578B"/>
    <w:rsid w:val="00F96EEC"/>
    <w:rsid w:val="00FA0259"/>
    <w:rsid w:val="00FA0F8E"/>
    <w:rsid w:val="00FA1A4A"/>
    <w:rsid w:val="00FA2955"/>
    <w:rsid w:val="00FA2CDC"/>
    <w:rsid w:val="00FA406B"/>
    <w:rsid w:val="00FA485C"/>
    <w:rsid w:val="00FA6F72"/>
    <w:rsid w:val="00FA7E85"/>
    <w:rsid w:val="00FB0066"/>
    <w:rsid w:val="00FB11A0"/>
    <w:rsid w:val="00FB220E"/>
    <w:rsid w:val="00FB6D66"/>
    <w:rsid w:val="00FC017E"/>
    <w:rsid w:val="00FC1F64"/>
    <w:rsid w:val="00FC2FB4"/>
    <w:rsid w:val="00FC6D82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bory.kultura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7E26-EDDA-41C9-99C3-9684D8D1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11372</Words>
  <Characters>68236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k.zalewska</cp:lastModifiedBy>
  <cp:revision>3</cp:revision>
  <cp:lastPrinted>2018-01-18T13:21:00Z</cp:lastPrinted>
  <dcterms:created xsi:type="dcterms:W3CDTF">2018-03-08T08:25:00Z</dcterms:created>
  <dcterms:modified xsi:type="dcterms:W3CDTF">2018-03-22T07:33:00Z</dcterms:modified>
</cp:coreProperties>
</file>