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2A" w:rsidRPr="00AA2D50" w:rsidRDefault="00D74160" w:rsidP="00AA2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5A1962" w:rsidRPr="005A1962">
        <w:rPr>
          <w:rFonts w:ascii="Times New Roman" w:hAnsi="Times New Roman" w:cs="Times New Roman"/>
          <w:b/>
          <w:sz w:val="24"/>
          <w:szCs w:val="24"/>
        </w:rPr>
        <w:t xml:space="preserve">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216E2A" w:rsidRPr="008F179E" w:rsidTr="00216E2A">
        <w:tc>
          <w:tcPr>
            <w:tcW w:w="1980" w:type="dxa"/>
            <w:shd w:val="clear" w:color="auto" w:fill="AEAAAA" w:themeFill="background2" w:themeFillShade="BF"/>
          </w:tcPr>
          <w:p w:rsidR="00216E2A" w:rsidRPr="008F179E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hAnsi="Times New Roman" w:cs="Times New Roman"/>
                <w:b/>
                <w:sz w:val="24"/>
                <w:szCs w:val="24"/>
              </w:rPr>
              <w:t>TEMAT SZKOLENIA</w:t>
            </w:r>
          </w:p>
        </w:tc>
        <w:tc>
          <w:tcPr>
            <w:tcW w:w="7082" w:type="dxa"/>
          </w:tcPr>
          <w:p w:rsidR="00216E2A" w:rsidRPr="008F179E" w:rsidRDefault="008F179E" w:rsidP="008F179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17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Przygotowanie analizy finansowej na potrzeby dokumentacji konkursowej w ramach EFRR Regionalnego Programu Operacyjnego Województwa Warmińsk</w:t>
            </w:r>
            <w:r w:rsidR="001602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o-Mazurskiego na lata 2014-2020( RPO WiM 2014-2020)</w:t>
            </w:r>
          </w:p>
          <w:p w:rsidR="008F179E" w:rsidRPr="008F179E" w:rsidRDefault="008F179E" w:rsidP="008F17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6E2A" w:rsidRPr="008F179E" w:rsidTr="00216E2A">
        <w:tc>
          <w:tcPr>
            <w:tcW w:w="1980" w:type="dxa"/>
            <w:shd w:val="clear" w:color="auto" w:fill="AEAAAA" w:themeFill="background2" w:themeFillShade="BF"/>
          </w:tcPr>
          <w:p w:rsidR="00216E2A" w:rsidRPr="008F179E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7082" w:type="dxa"/>
          </w:tcPr>
          <w:p w:rsidR="00216E2A" w:rsidRPr="008F179E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</w:t>
            </w:r>
            <w:proofErr w:type="spellStart"/>
            <w:r w:rsidRPr="008F179E">
              <w:rPr>
                <w:rFonts w:ascii="Times New Roman" w:hAnsi="Times New Roman" w:cs="Times New Roman"/>
                <w:b/>
                <w:sz w:val="24"/>
                <w:szCs w:val="24"/>
              </w:rPr>
              <w:t>Byliniak</w:t>
            </w:r>
            <w:proofErr w:type="spellEnd"/>
            <w:r w:rsidRPr="008F1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E2A" w:rsidRPr="008F179E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475F" w:rsidRDefault="0060475F" w:rsidP="006047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002"/>
      </w:tblGrid>
      <w:tr w:rsidR="00216E2A" w:rsidRPr="008F179E" w:rsidTr="0073635A">
        <w:trPr>
          <w:trHeight w:hRule="exact"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8F179E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8F179E" w:rsidRDefault="00216E2A" w:rsidP="00736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 szkolenia, przywitanie uczestników</w:t>
            </w:r>
          </w:p>
        </w:tc>
      </w:tr>
      <w:tr w:rsidR="00216E2A" w:rsidRPr="008F179E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8F179E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10.15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9E" w:rsidRPr="008F179E" w:rsidRDefault="008F179E" w:rsidP="008F17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analizy finansowej </w:t>
            </w: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(zaprezentowanie przykładów na arkuszu Excel)</w:t>
            </w:r>
          </w:p>
          <w:p w:rsidR="008F179E" w:rsidRPr="008F179E" w:rsidRDefault="008F179E" w:rsidP="008F17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>Analiza finansowa projektów</w:t>
            </w:r>
          </w:p>
          <w:p w:rsidR="00216E2A" w:rsidRPr="008F179E" w:rsidRDefault="008F179E" w:rsidP="008F17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>Założenia do analizy finansowej</w:t>
            </w:r>
          </w:p>
        </w:tc>
      </w:tr>
      <w:tr w:rsidR="00216E2A" w:rsidRPr="008F179E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8F179E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10.15 - 10.30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8F179E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8F179E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8F179E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10.30 - 12.00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9E" w:rsidRPr="008F179E" w:rsidRDefault="008F179E" w:rsidP="008F1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>Budowanie projekcji przepływów pieniężnych</w:t>
            </w:r>
          </w:p>
          <w:p w:rsidR="008F179E" w:rsidRPr="008F179E" w:rsidRDefault="008F179E" w:rsidP="008F1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>Wyliczenie i interpretacja wskaźników finansowej efektywności projektu</w:t>
            </w:r>
          </w:p>
          <w:p w:rsidR="008F179E" w:rsidRPr="008F179E" w:rsidRDefault="008F179E" w:rsidP="008F1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>Wskaźniki FNPV i FRR</w:t>
            </w:r>
          </w:p>
          <w:p w:rsidR="00216E2A" w:rsidRPr="008F179E" w:rsidRDefault="008F179E" w:rsidP="008F1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>Wskaźnik FRR/C i FRR/K</w:t>
            </w:r>
          </w:p>
        </w:tc>
      </w:tr>
      <w:tr w:rsidR="00216E2A" w:rsidRPr="008F179E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8F179E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12.00 - 12.30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8F179E" w:rsidRDefault="00216E2A" w:rsidP="00736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lunchowa</w:t>
            </w:r>
          </w:p>
        </w:tc>
      </w:tr>
      <w:tr w:rsidR="00216E2A" w:rsidRPr="008F179E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8F179E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14.00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9E" w:rsidRPr="008F179E" w:rsidRDefault="008F179E" w:rsidP="008F17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>Analiza trwałości finansowej projektu</w:t>
            </w:r>
          </w:p>
          <w:p w:rsidR="008F179E" w:rsidRPr="008F179E" w:rsidRDefault="008F179E" w:rsidP="008F17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>Analiza ekonomiczna projektów</w:t>
            </w:r>
          </w:p>
          <w:p w:rsidR="008F179E" w:rsidRPr="008F179E" w:rsidRDefault="008F179E" w:rsidP="008F17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>Efektywność finansowa a efektywność ekonomiczna projekt</w:t>
            </w:r>
          </w:p>
          <w:p w:rsidR="008F179E" w:rsidRPr="008F179E" w:rsidRDefault="008F179E" w:rsidP="008F17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>Określenie i kwantyfikacja korzyści społecznych</w:t>
            </w:r>
          </w:p>
          <w:p w:rsidR="00216E2A" w:rsidRPr="008F179E" w:rsidRDefault="008F179E" w:rsidP="008F17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>Analiza kosztów i korzyści</w:t>
            </w:r>
          </w:p>
        </w:tc>
      </w:tr>
      <w:tr w:rsidR="00216E2A" w:rsidRPr="008F179E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8F179E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D96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8F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-14.</w:t>
            </w:r>
            <w:r w:rsidR="00D96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8F179E" w:rsidRDefault="00216E2A" w:rsidP="0073635A">
            <w:pPr>
              <w:tabs>
                <w:tab w:val="left" w:pos="52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8F179E" w:rsidTr="0073635A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8F179E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D96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8F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9E" w:rsidRPr="008F179E" w:rsidRDefault="008F179E" w:rsidP="008F17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>Szacowanie wskaźników ENPV i EIRR oraz B/C projektu</w:t>
            </w:r>
          </w:p>
          <w:p w:rsidR="00216E2A" w:rsidRPr="008F179E" w:rsidRDefault="008F179E" w:rsidP="008F17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9E">
              <w:rPr>
                <w:rFonts w:ascii="Times New Roman" w:eastAsia="Calibri" w:hAnsi="Times New Roman" w:cs="Times New Roman"/>
                <w:sz w:val="24"/>
                <w:szCs w:val="24"/>
              </w:rPr>
              <w:t>Analiza efektywności kosztowej (metoda dynamicznego kosztu jednostkowego DGC).</w:t>
            </w:r>
          </w:p>
        </w:tc>
      </w:tr>
    </w:tbl>
    <w:p w:rsidR="00216E2A" w:rsidRPr="008F179E" w:rsidRDefault="00216E2A" w:rsidP="00D74160">
      <w:pPr>
        <w:rPr>
          <w:rFonts w:ascii="Times New Roman" w:hAnsi="Times New Roman" w:cs="Times New Roman"/>
          <w:sz w:val="24"/>
          <w:szCs w:val="24"/>
        </w:rPr>
      </w:pPr>
    </w:p>
    <w:sectPr w:rsidR="00216E2A" w:rsidRPr="008F17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8B" w:rsidRDefault="0041208B" w:rsidP="00216E2A">
      <w:pPr>
        <w:spacing w:after="0" w:line="240" w:lineRule="auto"/>
      </w:pPr>
      <w:r>
        <w:separator/>
      </w:r>
    </w:p>
  </w:endnote>
  <w:endnote w:type="continuationSeparator" w:id="0">
    <w:p w:rsidR="0041208B" w:rsidRDefault="0041208B" w:rsidP="0021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8B" w:rsidRDefault="0041208B" w:rsidP="00216E2A">
      <w:pPr>
        <w:spacing w:after="0" w:line="240" w:lineRule="auto"/>
      </w:pPr>
      <w:r>
        <w:separator/>
      </w:r>
    </w:p>
  </w:footnote>
  <w:footnote w:type="continuationSeparator" w:id="0">
    <w:p w:rsidR="0041208B" w:rsidRDefault="0041208B" w:rsidP="0021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2A" w:rsidRDefault="00D74160">
    <w:pPr>
      <w:pStyle w:val="Nagwek"/>
    </w:pPr>
    <w:r>
      <w:rPr>
        <w:noProof/>
        <w:lang w:eastAsia="pl-PL"/>
      </w:rPr>
      <w:drawing>
        <wp:inline distT="0" distB="0" distL="0" distR="0">
          <wp:extent cx="5760720" cy="575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944"/>
    <w:multiLevelType w:val="hybridMultilevel"/>
    <w:tmpl w:val="2FAE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54AE"/>
    <w:multiLevelType w:val="hybridMultilevel"/>
    <w:tmpl w:val="BABA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6312"/>
    <w:multiLevelType w:val="hybridMultilevel"/>
    <w:tmpl w:val="20CC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A"/>
    <w:rsid w:val="0016020B"/>
    <w:rsid w:val="001949B7"/>
    <w:rsid w:val="00216E2A"/>
    <w:rsid w:val="00222D44"/>
    <w:rsid w:val="002A27B2"/>
    <w:rsid w:val="00300B17"/>
    <w:rsid w:val="0030431C"/>
    <w:rsid w:val="00357D8A"/>
    <w:rsid w:val="0041208B"/>
    <w:rsid w:val="00500240"/>
    <w:rsid w:val="005A1962"/>
    <w:rsid w:val="0060475F"/>
    <w:rsid w:val="006964D3"/>
    <w:rsid w:val="0073635A"/>
    <w:rsid w:val="00776302"/>
    <w:rsid w:val="007F20DC"/>
    <w:rsid w:val="008F179E"/>
    <w:rsid w:val="00935705"/>
    <w:rsid w:val="00944BD7"/>
    <w:rsid w:val="009D58E4"/>
    <w:rsid w:val="00AA2D50"/>
    <w:rsid w:val="00B2240C"/>
    <w:rsid w:val="00BA2F8A"/>
    <w:rsid w:val="00D74160"/>
    <w:rsid w:val="00D96685"/>
    <w:rsid w:val="00E809A0"/>
    <w:rsid w:val="00E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2FBC5"/>
  <w15:docId w15:val="{C46488E3-2C71-44F5-9BED-2DF70775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E2A"/>
  </w:style>
  <w:style w:type="paragraph" w:styleId="Stopka">
    <w:name w:val="footer"/>
    <w:basedOn w:val="Normalny"/>
    <w:link w:val="Stopka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E2A"/>
  </w:style>
  <w:style w:type="table" w:styleId="Tabela-Siatka">
    <w:name w:val="Table Grid"/>
    <w:basedOn w:val="Standardowy"/>
    <w:uiPriority w:val="39"/>
    <w:rsid w:val="0021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Błażej Myślak</cp:lastModifiedBy>
  <cp:revision>15</cp:revision>
  <dcterms:created xsi:type="dcterms:W3CDTF">2018-05-03T18:20:00Z</dcterms:created>
  <dcterms:modified xsi:type="dcterms:W3CDTF">2018-05-22T08:57:00Z</dcterms:modified>
</cp:coreProperties>
</file>