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D113D9" w:rsidRDefault="00D113D9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113D9">
              <w:rPr>
                <w:rFonts w:ascii="Arial" w:hAnsi="Arial" w:cs="Arial"/>
                <w:sz w:val="22"/>
                <w:szCs w:val="22"/>
                <w:lang w:val="pl-PL"/>
              </w:rPr>
              <w:t xml:space="preserve">Utworzenie Centrum Badawczo-Rozwojowego - wzrost kompetencji badawczych </w:t>
            </w:r>
            <w:proofErr w:type="spellStart"/>
            <w:r w:rsidRPr="00D113D9">
              <w:rPr>
                <w:rFonts w:ascii="Arial" w:hAnsi="Arial" w:cs="Arial"/>
                <w:sz w:val="22"/>
                <w:szCs w:val="22"/>
                <w:lang w:val="pl-PL"/>
              </w:rPr>
              <w:t>Szynaka</w:t>
            </w:r>
            <w:proofErr w:type="spellEnd"/>
            <w:r w:rsidRPr="00D113D9">
              <w:rPr>
                <w:rFonts w:ascii="Arial" w:hAnsi="Arial" w:cs="Arial"/>
                <w:sz w:val="22"/>
                <w:szCs w:val="22"/>
                <w:lang w:val="pl-PL"/>
              </w:rPr>
              <w:t>-Meble                    sp. z o.o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EB1669" w:rsidP="00C2646A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Szynaka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Meble Sp. z o.o.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D113D9" w:rsidRDefault="009A0AAC" w:rsidP="00B2167C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D113D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D113D9" w:rsidRPr="00EB1669">
              <w:rPr>
                <w:rFonts w:ascii="Arial" w:hAnsi="Arial" w:cs="Arial"/>
                <w:b/>
                <w:sz w:val="22"/>
                <w:szCs w:val="22"/>
                <w:lang w:val="pl-PL"/>
              </w:rPr>
              <w:t>01.02.00 Innowacyjne firmy</w:t>
            </w:r>
          </w:p>
          <w:p w:rsidR="009A0AAC" w:rsidRPr="00D113D9" w:rsidRDefault="009A0AAC" w:rsidP="00122585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113D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D113D9" w:rsidRPr="00D113D9">
              <w:rPr>
                <w:rFonts w:ascii="Arial" w:hAnsi="Arial" w:cs="Arial"/>
                <w:b/>
                <w:sz w:val="22"/>
                <w:szCs w:val="22"/>
                <w:lang w:val="pl-PL"/>
              </w:rPr>
              <w:t>01.02.01 Działalność B+R przedsiębiorstw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EB1669" w:rsidRDefault="00EB166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B1669">
              <w:rPr>
                <w:rFonts w:ascii="Arial" w:hAnsi="Arial" w:cs="Arial"/>
                <w:sz w:val="22"/>
                <w:szCs w:val="22"/>
                <w:lang w:val="pl-PL"/>
              </w:rPr>
              <w:t xml:space="preserve">Powiat iławski, gmina Iława, </w:t>
            </w:r>
            <w:proofErr w:type="spellStart"/>
            <w:r w:rsidRPr="00EB1669">
              <w:rPr>
                <w:rFonts w:ascii="Arial" w:hAnsi="Arial" w:cs="Arial"/>
                <w:sz w:val="22"/>
                <w:szCs w:val="22"/>
                <w:lang w:val="pl-PL"/>
              </w:rPr>
              <w:t>Łubawa</w:t>
            </w:r>
            <w:proofErr w:type="spellEnd"/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4238BF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238BF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F027BD" w:rsidRDefault="00F027B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027BD">
              <w:rPr>
                <w:rFonts w:ascii="Arial" w:hAnsi="Arial" w:cs="Arial"/>
                <w:sz w:val="22"/>
                <w:szCs w:val="22"/>
              </w:rPr>
              <w:t>2018-01-02 do 2019-06-30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BB4057" w:rsidRDefault="00BB4057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B4057">
              <w:rPr>
                <w:rFonts w:ascii="Arial" w:hAnsi="Arial" w:cs="Arial"/>
                <w:sz w:val="22"/>
                <w:szCs w:val="22"/>
              </w:rPr>
              <w:t xml:space="preserve">3 075 000,00 </w:t>
            </w:r>
            <w:r w:rsidR="009A0AAC" w:rsidRPr="00BB4057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4238BF" w:rsidRPr="004238BF" w:rsidRDefault="00BB4057" w:rsidP="00122585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B4057">
              <w:rPr>
                <w:rFonts w:ascii="Arial" w:hAnsi="Arial" w:cs="Arial"/>
                <w:sz w:val="22"/>
                <w:szCs w:val="22"/>
              </w:rPr>
              <w:t xml:space="preserve">1 149 750,00 </w:t>
            </w:r>
            <w:r w:rsidR="004238BF" w:rsidRPr="00BB4057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5C5C14">
        <w:trPr>
          <w:trHeight w:val="2199"/>
        </w:trPr>
        <w:tc>
          <w:tcPr>
            <w:tcW w:w="3946" w:type="dxa"/>
            <w:shd w:val="clear" w:color="auto" w:fill="FABF8F" w:themeFill="accent6" w:themeFillTint="99"/>
          </w:tcPr>
          <w:p w:rsidR="002A6CAD" w:rsidRPr="00122585" w:rsidRDefault="002A6CAD" w:rsidP="00122585">
            <w:pPr>
              <w:pStyle w:val="Akapitzlist"/>
              <w:numPr>
                <w:ilvl w:val="0"/>
                <w:numId w:val="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122585"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C30E5A" w:rsidRPr="000A5F1A" w:rsidRDefault="00C30E5A" w:rsidP="00BE52C9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hAnsi="Arial" w:cs="Arial"/>
              </w:rPr>
            </w:pPr>
            <w:r w:rsidRPr="008012A5">
              <w:rPr>
                <w:rFonts w:ascii="Arial" w:hAnsi="Arial" w:cs="Arial"/>
              </w:rPr>
              <w:t xml:space="preserve">Realizowany projekt polega na utworzeniu Centrum Badawczo-Rozwojowego oraz jego wyposażeniu w nowoczesną infrastrukturę techniczną, która umożliwi wprowadzeniu nowych wyrobów  </w:t>
            </w:r>
            <w:r w:rsidR="00D30A3D">
              <w:rPr>
                <w:rFonts w:ascii="Arial" w:hAnsi="Arial" w:cs="Arial"/>
              </w:rPr>
              <w:t>w postaci</w:t>
            </w:r>
            <w:r w:rsidRPr="008012A5">
              <w:rPr>
                <w:rFonts w:ascii="Arial" w:hAnsi="Arial" w:cs="Arial"/>
              </w:rPr>
              <w:t xml:space="preserve"> mebli dziecięcych</w:t>
            </w:r>
            <w:r w:rsidR="00CE29DE" w:rsidRPr="008012A5">
              <w:rPr>
                <w:rFonts w:ascii="Arial" w:hAnsi="Arial" w:cs="Arial"/>
              </w:rPr>
              <w:t xml:space="preserve">.                                                                                W skład nowopowstałego Centrum Badawczo-Rozwojowego wchodzić będą Laboratorium badawcze i kontroli jakości – zlokalizowane w Lubawie oraz Dział Rozwoju Designu </w:t>
            </w:r>
            <w:r w:rsidR="00BE52C9">
              <w:rPr>
                <w:rFonts w:ascii="Arial" w:hAnsi="Arial" w:cs="Arial"/>
              </w:rPr>
              <w:t xml:space="preserve">                         </w:t>
            </w:r>
            <w:bookmarkStart w:id="0" w:name="_GoBack"/>
            <w:bookmarkEnd w:id="0"/>
            <w:r w:rsidR="00CE29DE" w:rsidRPr="008012A5">
              <w:rPr>
                <w:rFonts w:ascii="Arial" w:hAnsi="Arial" w:cs="Arial"/>
              </w:rPr>
              <w:t>i Konstrukcji w Iławie.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247283" w:rsidRDefault="00247283" w:rsidP="008012A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47283"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realizacji nastąpi wzrost innowacyjności Spółki w obszarach inteligentnych specjalizacji dzięki realizowanym pracom badawczo-rozwojowym. Inwestycja sprawi, że firma wytwarzać będzie innowacyjne produkty, a tym samym zwiększeniu ulegnie odsetek przedsiębiorstw innowacyjnych funkcjonujących </w:t>
            </w:r>
            <w:r w:rsidR="008012A5">
              <w:rPr>
                <w:rFonts w:ascii="Arial" w:hAnsi="Arial" w:cs="Arial"/>
                <w:sz w:val="22"/>
                <w:szCs w:val="22"/>
                <w:lang w:val="pl-PL"/>
              </w:rPr>
              <w:t>w regionie</w:t>
            </w:r>
            <w:r w:rsidRPr="00247283">
              <w:rPr>
                <w:rFonts w:ascii="Arial" w:hAnsi="Arial" w:cs="Arial"/>
                <w:sz w:val="22"/>
                <w:szCs w:val="22"/>
                <w:lang w:val="pl-PL"/>
              </w:rPr>
              <w:t xml:space="preserve"> dzięki ich działalności badawczorozwojowej. W ramach prac rozwojowych Spółka współpracować będzie z kilkoma ośrodkami badawczymi, a tym samym wzrośnie poziom inwestycji prywatnych uzupełniających publiczne wsparcie dla przedsiębiorstw.</w:t>
            </w:r>
          </w:p>
        </w:tc>
      </w:tr>
      <w:tr w:rsidR="002A6CAD" w:rsidRPr="000A5F1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0A5F1A" w:rsidRDefault="0016745A" w:rsidP="005101B4">
            <w:pPr>
              <w:pStyle w:val="Normalny1"/>
              <w:rPr>
                <w:rStyle w:val="Hipercze"/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D72DD8" w:rsidRPr="00017C7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https://mapadotacji.gov.pl/projekty/770387/</w:t>
              </w:r>
            </w:hyperlink>
          </w:p>
          <w:p w:rsidR="00D72DD8" w:rsidRDefault="0016745A" w:rsidP="005101B4">
            <w:pPr>
              <w:pStyle w:val="Normalny1"/>
              <w:rPr>
                <w:rStyle w:val="Hipercze"/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D72DD8" w:rsidRPr="00017C7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https://wydawnictwo.meble.pl/gfx/e-wydanie/biznes-meble-pl-3-2019/53/</w:t>
              </w:r>
            </w:hyperlink>
          </w:p>
          <w:p w:rsidR="004238BF" w:rsidRPr="00D32F41" w:rsidRDefault="0016745A" w:rsidP="005101B4">
            <w:pPr>
              <w:pStyle w:val="Normalny1"/>
              <w:rPr>
                <w:rFonts w:ascii="Arial" w:hAnsi="Arial" w:cs="Arial"/>
                <w:color w:val="0000FF" w:themeColor="hyperlink"/>
                <w:sz w:val="22"/>
                <w:szCs w:val="22"/>
                <w:u w:val="single"/>
                <w:lang w:val="pl-PL"/>
              </w:rPr>
            </w:pPr>
            <w:hyperlink r:id="rId11" w:history="1">
              <w:r w:rsidR="00D72DD8" w:rsidRPr="00017C7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https://www.szynaka.pl/tenders/index/view/id/3/</w:t>
              </w:r>
            </w:hyperlink>
          </w:p>
        </w:tc>
      </w:tr>
    </w:tbl>
    <w:p w:rsidR="00C90309" w:rsidRPr="00122585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122585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5A" w:rsidRDefault="0016745A" w:rsidP="00C91C34">
      <w:pPr>
        <w:spacing w:after="0" w:line="240" w:lineRule="auto"/>
      </w:pPr>
      <w:r>
        <w:separator/>
      </w:r>
    </w:p>
  </w:endnote>
  <w:endnote w:type="continuationSeparator" w:id="0">
    <w:p w:rsidR="0016745A" w:rsidRDefault="0016745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5A" w:rsidRDefault="0016745A" w:rsidP="00C91C34">
      <w:pPr>
        <w:spacing w:after="0" w:line="240" w:lineRule="auto"/>
      </w:pPr>
      <w:r>
        <w:separator/>
      </w:r>
    </w:p>
  </w:footnote>
  <w:footnote w:type="continuationSeparator" w:id="0">
    <w:p w:rsidR="0016745A" w:rsidRDefault="0016745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43DB5"/>
    <w:multiLevelType w:val="hybridMultilevel"/>
    <w:tmpl w:val="C04811FE"/>
    <w:lvl w:ilvl="0" w:tplc="8C0047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15C40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5F1A"/>
    <w:rsid w:val="000A6911"/>
    <w:rsid w:val="000B0118"/>
    <w:rsid w:val="000B4756"/>
    <w:rsid w:val="000B7043"/>
    <w:rsid w:val="000D1066"/>
    <w:rsid w:val="000D43BC"/>
    <w:rsid w:val="000F37AF"/>
    <w:rsid w:val="00121D8A"/>
    <w:rsid w:val="00122585"/>
    <w:rsid w:val="00131321"/>
    <w:rsid w:val="00134E94"/>
    <w:rsid w:val="00150223"/>
    <w:rsid w:val="00155C15"/>
    <w:rsid w:val="001661D9"/>
    <w:rsid w:val="0016745A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47283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D5617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238BF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5C14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85D2C"/>
    <w:rsid w:val="0069187B"/>
    <w:rsid w:val="006B531A"/>
    <w:rsid w:val="006B547A"/>
    <w:rsid w:val="006B7D34"/>
    <w:rsid w:val="006C2240"/>
    <w:rsid w:val="006C370B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12A5"/>
    <w:rsid w:val="00802A53"/>
    <w:rsid w:val="00804B76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5421C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F6C45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B4057"/>
    <w:rsid w:val="00BD1959"/>
    <w:rsid w:val="00BD2ED0"/>
    <w:rsid w:val="00BE1D09"/>
    <w:rsid w:val="00BE52C9"/>
    <w:rsid w:val="00BE740F"/>
    <w:rsid w:val="00BF355C"/>
    <w:rsid w:val="00BF39B6"/>
    <w:rsid w:val="00BF67D0"/>
    <w:rsid w:val="00C10FB8"/>
    <w:rsid w:val="00C12B56"/>
    <w:rsid w:val="00C14CAA"/>
    <w:rsid w:val="00C178B8"/>
    <w:rsid w:val="00C2646A"/>
    <w:rsid w:val="00C30E5A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29DE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13D9"/>
    <w:rsid w:val="00D15BDE"/>
    <w:rsid w:val="00D17B6A"/>
    <w:rsid w:val="00D21AD2"/>
    <w:rsid w:val="00D232B7"/>
    <w:rsid w:val="00D30A3D"/>
    <w:rsid w:val="00D32F41"/>
    <w:rsid w:val="00D34913"/>
    <w:rsid w:val="00D455A4"/>
    <w:rsid w:val="00D551DF"/>
    <w:rsid w:val="00D60ECB"/>
    <w:rsid w:val="00D619DE"/>
    <w:rsid w:val="00D61A66"/>
    <w:rsid w:val="00D72DD8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2C77"/>
    <w:rsid w:val="00E95F4A"/>
    <w:rsid w:val="00EA7855"/>
    <w:rsid w:val="00EB1669"/>
    <w:rsid w:val="00EB1A3E"/>
    <w:rsid w:val="00EC6B85"/>
    <w:rsid w:val="00ED36F7"/>
    <w:rsid w:val="00EF46F6"/>
    <w:rsid w:val="00F02750"/>
    <w:rsid w:val="00F027BD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zynaka.pl/tenders/index/view/id/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ydawnictwo.meble.pl/gfx/e-wydanie/biznes-meble-pl-3-2019/5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adotacji.gov.pl/projekty/7703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18AD-1D36-42B6-B840-860B2ACF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16</cp:revision>
  <cp:lastPrinted>2017-07-05T09:46:00Z</cp:lastPrinted>
  <dcterms:created xsi:type="dcterms:W3CDTF">2022-06-22T10:47:00Z</dcterms:created>
  <dcterms:modified xsi:type="dcterms:W3CDTF">2022-06-22T12:41:00Z</dcterms:modified>
</cp:coreProperties>
</file>