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11"/>
        <w:tblW w:w="10372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372"/>
      </w:tblGrid>
      <w:tr w:rsidR="001C5BFF" w:rsidRPr="00F53003" w:rsidTr="001C5BFF">
        <w:trPr>
          <w:trHeight w:val="545"/>
        </w:trPr>
        <w:tc>
          <w:tcPr>
            <w:tcW w:w="10372" w:type="dxa"/>
            <w:shd w:val="clear" w:color="auto" w:fill="FABF8F" w:themeFill="accent6" w:themeFillTint="99"/>
          </w:tcPr>
          <w:p w:rsidR="001C5BFF" w:rsidRPr="001C5BFF" w:rsidRDefault="001C5BFF" w:rsidP="001C5BFF">
            <w:pPr>
              <w:jc w:val="center"/>
              <w:rPr>
                <w:b/>
              </w:rPr>
            </w:pPr>
            <w:r w:rsidRPr="001C5BFF">
              <w:rPr>
                <w:b/>
              </w:rPr>
              <w:t>Wdrożenie innowacji produktowej w wyniku implementacji prac B+R w przedsiębiorstwie Browar Kormoran Sp. z o.o.</w:t>
            </w:r>
          </w:p>
        </w:tc>
      </w:tr>
    </w:tbl>
    <w:tbl>
      <w:tblPr>
        <w:tblpPr w:leftFromText="141" w:rightFromText="141" w:vertAnchor="text" w:horzAnchor="margin" w:tblpXSpec="center" w:tblpY="-95"/>
        <w:tblW w:w="10372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77"/>
      </w:tblGrid>
      <w:tr w:rsidR="001C5BFF" w:rsidRPr="00F53003" w:rsidTr="001C5BFF">
        <w:tc>
          <w:tcPr>
            <w:tcW w:w="4395" w:type="dxa"/>
            <w:shd w:val="clear" w:color="auto" w:fill="FABF8F" w:themeFill="accent6" w:themeFillTint="99"/>
          </w:tcPr>
          <w:p w:rsidR="001C5BFF" w:rsidRPr="00F53003" w:rsidRDefault="001C5BFF" w:rsidP="001C5BFF">
            <w:pPr>
              <w:rPr>
                <w:rStyle w:val="Domylnaczcionkaakapitu1"/>
                <w:b/>
                <w:bCs/>
              </w:rPr>
            </w:pPr>
            <w:r w:rsidRPr="00F53003">
              <w:t>Nazwa Beneficjenta</w:t>
            </w:r>
          </w:p>
        </w:tc>
        <w:tc>
          <w:tcPr>
            <w:tcW w:w="5977" w:type="dxa"/>
            <w:shd w:val="clear" w:color="auto" w:fill="auto"/>
          </w:tcPr>
          <w:p w:rsidR="001C5BFF" w:rsidRPr="00F53003" w:rsidRDefault="001C5BFF" w:rsidP="001C5BFF">
            <w:r w:rsidRPr="00F53003">
              <w:t>BROWAR KORMORAN Spółka z o.o.</w:t>
            </w:r>
          </w:p>
        </w:tc>
      </w:tr>
      <w:tr w:rsidR="001C5BFF" w:rsidRPr="00F53003" w:rsidTr="001C5BFF">
        <w:tc>
          <w:tcPr>
            <w:tcW w:w="4395" w:type="dxa"/>
            <w:shd w:val="clear" w:color="auto" w:fill="FABF8F" w:themeFill="accent6" w:themeFillTint="99"/>
          </w:tcPr>
          <w:p w:rsidR="001C5BFF" w:rsidRPr="00F53003" w:rsidRDefault="001C5BFF" w:rsidP="001C5BFF">
            <w:r w:rsidRPr="00F53003">
              <w:t>Działanie/Poddziałanie</w:t>
            </w:r>
          </w:p>
        </w:tc>
        <w:tc>
          <w:tcPr>
            <w:tcW w:w="5977" w:type="dxa"/>
            <w:shd w:val="clear" w:color="auto" w:fill="auto"/>
          </w:tcPr>
          <w:p w:rsidR="001C5BFF" w:rsidRPr="00F53003" w:rsidRDefault="001C5BFF" w:rsidP="001C5BFF">
            <w:pPr>
              <w:spacing w:after="0"/>
            </w:pPr>
            <w:r w:rsidRPr="00ED1560">
              <w:rPr>
                <w:b/>
              </w:rPr>
              <w:t>Działanie 01.05.00.</w:t>
            </w:r>
            <w:r w:rsidRPr="00F53003">
              <w:t xml:space="preserve"> Nowoczesne firmy</w:t>
            </w:r>
          </w:p>
          <w:p w:rsidR="001C5BFF" w:rsidRPr="00F53003" w:rsidRDefault="001C5BFF" w:rsidP="001C5BFF">
            <w:pPr>
              <w:spacing w:after="0"/>
            </w:pPr>
            <w:r w:rsidRPr="00ED1560">
              <w:rPr>
                <w:b/>
              </w:rPr>
              <w:t xml:space="preserve">Poddziałanie 01.05.01 </w:t>
            </w:r>
            <w:r w:rsidRPr="00F53003">
              <w:t>Wdrożenie wyników prac B+R</w:t>
            </w:r>
          </w:p>
        </w:tc>
      </w:tr>
      <w:tr w:rsidR="001C5BFF" w:rsidRPr="00F53003" w:rsidTr="001C5BFF">
        <w:tc>
          <w:tcPr>
            <w:tcW w:w="4395" w:type="dxa"/>
            <w:shd w:val="clear" w:color="auto" w:fill="FABF8F" w:themeFill="accent6" w:themeFillTint="99"/>
          </w:tcPr>
          <w:p w:rsidR="001C5BFF" w:rsidRPr="00F53003" w:rsidRDefault="001C5BFF" w:rsidP="001C5BFF">
            <w:r w:rsidRPr="00F53003">
              <w:t>Miejsce realizacji</w:t>
            </w:r>
          </w:p>
        </w:tc>
        <w:tc>
          <w:tcPr>
            <w:tcW w:w="5977" w:type="dxa"/>
            <w:shd w:val="clear" w:color="auto" w:fill="auto"/>
          </w:tcPr>
          <w:p w:rsidR="001C5BFF" w:rsidRPr="00F53003" w:rsidRDefault="001C5BFF" w:rsidP="001C5BFF">
            <w:r w:rsidRPr="00F53003">
              <w:t>Powiat i gmina Olsztyn</w:t>
            </w:r>
          </w:p>
        </w:tc>
      </w:tr>
      <w:tr w:rsidR="001C5BFF" w:rsidRPr="00F53003" w:rsidTr="001C5BFF">
        <w:tc>
          <w:tcPr>
            <w:tcW w:w="4395" w:type="dxa"/>
            <w:shd w:val="clear" w:color="auto" w:fill="FABF8F" w:themeFill="accent6" w:themeFillTint="99"/>
          </w:tcPr>
          <w:p w:rsidR="001C5BFF" w:rsidRPr="00F53003" w:rsidRDefault="001C5BFF" w:rsidP="001C5BFF">
            <w:r w:rsidRPr="00F53003">
              <w:t>Program operacyjny, w ramach którego projekt był finansowany</w:t>
            </w:r>
          </w:p>
        </w:tc>
        <w:tc>
          <w:tcPr>
            <w:tcW w:w="5977" w:type="dxa"/>
            <w:shd w:val="clear" w:color="auto" w:fill="auto"/>
          </w:tcPr>
          <w:p w:rsidR="001C5BFF" w:rsidRPr="00F53003" w:rsidRDefault="001C5BFF" w:rsidP="001C5BFF">
            <w:r w:rsidRPr="00F53003">
              <w:t xml:space="preserve">Regionalny Program Operacyjny Województwa Warmińsko-Mazurskiego na lata 2014-2020 </w:t>
            </w:r>
          </w:p>
        </w:tc>
      </w:tr>
      <w:tr w:rsidR="001C5BFF" w:rsidRPr="00F53003" w:rsidTr="001C5BFF">
        <w:tc>
          <w:tcPr>
            <w:tcW w:w="4395" w:type="dxa"/>
            <w:shd w:val="clear" w:color="auto" w:fill="FABF8F" w:themeFill="accent6" w:themeFillTint="99"/>
          </w:tcPr>
          <w:p w:rsidR="001C5BFF" w:rsidRPr="00F53003" w:rsidRDefault="001C5BFF" w:rsidP="001C5BFF">
            <w:r w:rsidRPr="00F53003">
              <w:t>Termin realizacji</w:t>
            </w:r>
          </w:p>
        </w:tc>
        <w:tc>
          <w:tcPr>
            <w:tcW w:w="5977" w:type="dxa"/>
            <w:shd w:val="clear" w:color="auto" w:fill="auto"/>
          </w:tcPr>
          <w:p w:rsidR="001C5BFF" w:rsidRPr="00F53003" w:rsidRDefault="001C5BFF" w:rsidP="001C5BFF">
            <w:r w:rsidRPr="00F53003">
              <w:t xml:space="preserve">2018-04-02 do 2019-07-31 </w:t>
            </w:r>
          </w:p>
        </w:tc>
      </w:tr>
      <w:tr w:rsidR="001C5BFF" w:rsidRPr="00F53003" w:rsidTr="001C5BFF">
        <w:trPr>
          <w:trHeight w:val="633"/>
        </w:trPr>
        <w:tc>
          <w:tcPr>
            <w:tcW w:w="4395" w:type="dxa"/>
            <w:shd w:val="clear" w:color="auto" w:fill="FABF8F" w:themeFill="accent6" w:themeFillTint="99"/>
          </w:tcPr>
          <w:p w:rsidR="001C5BFF" w:rsidRPr="00F53003" w:rsidRDefault="001C5BFF" w:rsidP="001C5BFF">
            <w:pPr>
              <w:spacing w:after="0"/>
            </w:pPr>
            <w:r w:rsidRPr="00F53003">
              <w:t>Całkowita wartość projektu</w:t>
            </w:r>
          </w:p>
          <w:p w:rsidR="001C5BFF" w:rsidRPr="00F53003" w:rsidRDefault="001C5BFF" w:rsidP="001C5BFF">
            <w:pPr>
              <w:spacing w:after="0"/>
            </w:pPr>
            <w:r w:rsidRPr="00F53003">
              <w:t>Kwota dofinansowania UE (PLN)</w:t>
            </w:r>
          </w:p>
        </w:tc>
        <w:tc>
          <w:tcPr>
            <w:tcW w:w="5977" w:type="dxa"/>
            <w:shd w:val="clear" w:color="auto" w:fill="auto"/>
          </w:tcPr>
          <w:p w:rsidR="001C5BFF" w:rsidRPr="00F53003" w:rsidRDefault="001C5BFF" w:rsidP="001C5BFF">
            <w:pPr>
              <w:spacing w:after="0"/>
            </w:pPr>
            <w:r w:rsidRPr="00F53003">
              <w:t>6 617 801,35 PLN</w:t>
            </w:r>
          </w:p>
          <w:p w:rsidR="001C5BFF" w:rsidRPr="00F53003" w:rsidRDefault="001C5BFF" w:rsidP="001C5BFF">
            <w:pPr>
              <w:spacing w:after="0"/>
            </w:pPr>
            <w:r w:rsidRPr="00F53003">
              <w:t>3 545 635,03 PLN</w:t>
            </w:r>
          </w:p>
        </w:tc>
      </w:tr>
      <w:tr w:rsidR="001C5BFF" w:rsidRPr="00F53003" w:rsidTr="001C5BFF">
        <w:tc>
          <w:tcPr>
            <w:tcW w:w="4395" w:type="dxa"/>
            <w:shd w:val="clear" w:color="auto" w:fill="FABF8F" w:themeFill="accent6" w:themeFillTint="99"/>
          </w:tcPr>
          <w:p w:rsidR="001C5BFF" w:rsidRPr="00F53003" w:rsidRDefault="001C5BFF" w:rsidP="001C5BFF">
            <w:pPr>
              <w:rPr>
                <w:rStyle w:val="Domylnaczcionkaakapitu1"/>
                <w:b/>
                <w:bCs/>
              </w:rPr>
            </w:pPr>
            <w:r w:rsidRPr="00F53003">
              <w:t xml:space="preserve">Opis projektu (uzasadnienie, cel) i kto skorzysta z efektów projektu                               </w:t>
            </w:r>
          </w:p>
        </w:tc>
        <w:tc>
          <w:tcPr>
            <w:tcW w:w="5977" w:type="dxa"/>
            <w:shd w:val="clear" w:color="auto" w:fill="auto"/>
          </w:tcPr>
          <w:p w:rsidR="001C5BFF" w:rsidRPr="00F53003" w:rsidRDefault="001C5BFF" w:rsidP="001C5BFF">
            <w:r w:rsidRPr="00F53003">
              <w:t>Projekt polega na wdrożeniu wyników prac B+R dzięki opracowaniu innowacyjnego piwa o podwyższonej zawartości ksantohumolu do działalności przedsiębiorstwa poprzez zakup i instalację specjalistycznych, browarniczych urządzeń i ich integrację w spójną linię do produkcji i rozlewu piwa. Ksantohumol jest substancją pozyskiwaną z chmielu lub jego granulatu w trakcie procesu warzenia piwa i ma właściwości antynowotworowe. Niestety ten bardzo cenny przeciwutleniacz ulega szybkiemu rozkładowi, a zwłaszcza po rozlewie do opakowań, co dopuszcza do znacznego natlenienia piwa.</w:t>
            </w:r>
          </w:p>
        </w:tc>
      </w:tr>
      <w:tr w:rsidR="001C5BFF" w:rsidRPr="00F53003" w:rsidTr="001C5BFF">
        <w:tc>
          <w:tcPr>
            <w:tcW w:w="4395" w:type="dxa"/>
            <w:shd w:val="clear" w:color="auto" w:fill="FABF8F" w:themeFill="accent6" w:themeFillTint="99"/>
          </w:tcPr>
          <w:p w:rsidR="001C5BFF" w:rsidRPr="00F53003" w:rsidRDefault="001C5BFF" w:rsidP="001C5BFF">
            <w:r w:rsidRPr="00F53003">
              <w:t>Co udało się osiągnąć/ulepszyć dzięki realizacji projektu?</w:t>
            </w:r>
          </w:p>
        </w:tc>
        <w:tc>
          <w:tcPr>
            <w:tcW w:w="5977" w:type="dxa"/>
            <w:shd w:val="clear" w:color="auto" w:fill="auto"/>
          </w:tcPr>
          <w:p w:rsidR="001C5BFF" w:rsidRPr="00F53003" w:rsidRDefault="001C5BFF" w:rsidP="001C5BFF">
            <w:r w:rsidRPr="00F53003">
              <w:t>Innowacyjne piwo o podwyższonym stężeniu Ksantohumolu będzie nowością rynkową w skali światowej wprowadzone przez Regionalny Browar Kormoran. Zakłada się, że zakup sprzętu, dzięki któremu możliwe będzie wprowadzenie innowacji procesowej i produktowej zwiększy wydajność przedsiębiorstwa, poprawi się jakość oferowanych produktów, zwiększy się bezpieczeństwo pracy oraz zmniejszeniu ulegną również koszty przedsiębiorstwa. Zaplanowane działania obejmują zakup i instalację linii rozlewniczej do piwa w skład, której wchodzą min: nadciśnieniowy triblok czy urządzenia  badawcze do laboratorium monitorujące jakość produkcji.                                                                                      I w ten oto sposób doszło do wyjawienia powodów, dla których w browarze doszło do zamontowania nowej linii do rozlewu. Oznacza to, że wysoki standard rozlewu pozwala na zachowanie – na dłużej cennych flawanoidów, a zwłaszcza ksantohumolu i w ilościach znacznie wyższych niż dostępnych na rynku piwach.</w:t>
            </w:r>
          </w:p>
        </w:tc>
      </w:tr>
      <w:tr w:rsidR="001C5BFF" w:rsidRPr="00F53003" w:rsidTr="001C5BFF">
        <w:tc>
          <w:tcPr>
            <w:tcW w:w="4395" w:type="dxa"/>
            <w:shd w:val="clear" w:color="auto" w:fill="FABF8F" w:themeFill="accent6" w:themeFillTint="99"/>
          </w:tcPr>
          <w:p w:rsidR="001C5BFF" w:rsidRPr="00F53003" w:rsidRDefault="001C5BFF" w:rsidP="001C5BFF">
            <w:r w:rsidRPr="00F53003">
              <w:t>Link do projektu/media</w:t>
            </w:r>
          </w:p>
        </w:tc>
        <w:tc>
          <w:tcPr>
            <w:tcW w:w="5977" w:type="dxa"/>
            <w:shd w:val="clear" w:color="auto" w:fill="auto"/>
          </w:tcPr>
          <w:p w:rsidR="001C5BFF" w:rsidRPr="00F53003" w:rsidRDefault="001C5BFF" w:rsidP="001C5BFF">
            <w:hyperlink r:id="rId9" w:history="1">
              <w:r w:rsidRPr="00F53003">
                <w:rPr>
                  <w:rStyle w:val="Hipercze"/>
                </w:rPr>
                <w:t>https://browarkormoran.pl/projekty-unijne/</w:t>
              </w:r>
            </w:hyperlink>
          </w:p>
        </w:tc>
      </w:tr>
    </w:tbl>
    <w:p w:rsidR="00EC6B85" w:rsidRPr="00F53003" w:rsidRDefault="00EC6B85" w:rsidP="00D820A2">
      <w:pPr>
        <w:pStyle w:val="Normalny1"/>
        <w:rPr>
          <w:lang w:val="pl-PL"/>
        </w:rPr>
      </w:pPr>
    </w:p>
    <w:p w:rsidR="00EC6B85" w:rsidRPr="00F53003" w:rsidRDefault="00EC6B85" w:rsidP="00F53003"/>
    <w:p w:rsidR="00C90309" w:rsidRPr="00F53003" w:rsidRDefault="00C90309" w:rsidP="00F53003">
      <w:pPr>
        <w:pStyle w:val="Bezodstpw"/>
      </w:pPr>
    </w:p>
    <w:p w:rsidR="00EA7595" w:rsidRDefault="00EA7595" w:rsidP="00F53003">
      <w:pPr>
        <w:pStyle w:val="Bezodstpw"/>
        <w:rPr>
          <w:sz w:val="20"/>
          <w:szCs w:val="20"/>
        </w:rPr>
      </w:pPr>
    </w:p>
    <w:p w:rsidR="00EA7595" w:rsidRPr="00B637DF" w:rsidRDefault="00EA7595" w:rsidP="00F53003">
      <w:pPr>
        <w:pStyle w:val="Bezodstpw"/>
      </w:pPr>
      <w:bookmarkStart w:id="0" w:name="_GoBack"/>
      <w:bookmarkEnd w:id="0"/>
    </w:p>
    <w:sectPr w:rsidR="00EA7595" w:rsidRPr="00B637DF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4F" w:rsidRDefault="00676D4F" w:rsidP="00C91C34">
      <w:pPr>
        <w:spacing w:after="0" w:line="240" w:lineRule="auto"/>
      </w:pPr>
      <w:r>
        <w:separator/>
      </w:r>
    </w:p>
  </w:endnote>
  <w:endnote w:type="continuationSeparator" w:id="0">
    <w:p w:rsidR="00676D4F" w:rsidRDefault="00676D4F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4F" w:rsidRDefault="00676D4F" w:rsidP="00C91C34">
      <w:pPr>
        <w:spacing w:after="0" w:line="240" w:lineRule="auto"/>
      </w:pPr>
      <w:r>
        <w:separator/>
      </w:r>
    </w:p>
  </w:footnote>
  <w:footnote w:type="continuationSeparator" w:id="0">
    <w:p w:rsidR="00676D4F" w:rsidRDefault="00676D4F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15266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5BFF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3E88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007F"/>
    <w:rsid w:val="00484331"/>
    <w:rsid w:val="00486C55"/>
    <w:rsid w:val="00491054"/>
    <w:rsid w:val="004929F5"/>
    <w:rsid w:val="004A013F"/>
    <w:rsid w:val="004A01A9"/>
    <w:rsid w:val="004A4F2F"/>
    <w:rsid w:val="004B619C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731F8"/>
    <w:rsid w:val="00676D4F"/>
    <w:rsid w:val="00684EDC"/>
    <w:rsid w:val="0069187B"/>
    <w:rsid w:val="006B531A"/>
    <w:rsid w:val="006B547A"/>
    <w:rsid w:val="006B7D34"/>
    <w:rsid w:val="006C2240"/>
    <w:rsid w:val="006D019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0A59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19CF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8B"/>
    <w:rsid w:val="009653E1"/>
    <w:rsid w:val="00974F78"/>
    <w:rsid w:val="00976015"/>
    <w:rsid w:val="00980133"/>
    <w:rsid w:val="00983AC5"/>
    <w:rsid w:val="00986C2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3EA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37D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BF681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0705E"/>
    <w:rsid w:val="00D10436"/>
    <w:rsid w:val="00D15462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333B"/>
    <w:rsid w:val="00D85DBA"/>
    <w:rsid w:val="00DA4165"/>
    <w:rsid w:val="00DB0A04"/>
    <w:rsid w:val="00DC58EC"/>
    <w:rsid w:val="00DC5CB2"/>
    <w:rsid w:val="00DC73D6"/>
    <w:rsid w:val="00DD250B"/>
    <w:rsid w:val="00DD441D"/>
    <w:rsid w:val="00DE0736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622F7"/>
    <w:rsid w:val="00E70510"/>
    <w:rsid w:val="00E7304A"/>
    <w:rsid w:val="00E77C5E"/>
    <w:rsid w:val="00E81F1E"/>
    <w:rsid w:val="00E95F4A"/>
    <w:rsid w:val="00E9707D"/>
    <w:rsid w:val="00EA7595"/>
    <w:rsid w:val="00EA7855"/>
    <w:rsid w:val="00EB1A3E"/>
    <w:rsid w:val="00EC6B85"/>
    <w:rsid w:val="00ED1560"/>
    <w:rsid w:val="00ED36F7"/>
    <w:rsid w:val="00EF46F6"/>
    <w:rsid w:val="00F02750"/>
    <w:rsid w:val="00F12803"/>
    <w:rsid w:val="00F37893"/>
    <w:rsid w:val="00F400F8"/>
    <w:rsid w:val="00F4189E"/>
    <w:rsid w:val="00F4296F"/>
    <w:rsid w:val="00F53003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D6100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03"/>
  </w:style>
  <w:style w:type="paragraph" w:styleId="Nagwek1">
    <w:name w:val="heading 1"/>
    <w:basedOn w:val="Normalny"/>
    <w:next w:val="Normalny"/>
    <w:link w:val="Nagwek1Znak"/>
    <w:uiPriority w:val="9"/>
    <w:qFormat/>
    <w:rsid w:val="00F5300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300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30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300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300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300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00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30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30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"/>
    <w:uiPriority w:val="34"/>
    <w:qFormat/>
    <w:rsid w:val="00F53003"/>
    <w:pPr>
      <w:ind w:left="720"/>
      <w:contextualSpacing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</w:pPr>
    <w:rPr>
      <w:rFonts w:ascii="Times New Roman" w:hAnsi="Times New Roman"/>
    </w:rPr>
  </w:style>
  <w:style w:type="character" w:styleId="Pogrubienie">
    <w:name w:val="Strong"/>
    <w:uiPriority w:val="22"/>
    <w:qFormat/>
    <w:rsid w:val="00F53003"/>
    <w:rPr>
      <w:b/>
      <w:bCs/>
      <w:color w:val="943634" w:themeColor="accent2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7A0A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C25"/>
    <w:rPr>
      <w:color w:val="800080" w:themeColor="followed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F530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3003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3003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3003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3003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3003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3003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003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3003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3003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300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30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3003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0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3003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F53003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3003"/>
  </w:style>
  <w:style w:type="paragraph" w:styleId="Cytat">
    <w:name w:val="Quote"/>
    <w:basedOn w:val="Normalny"/>
    <w:next w:val="Normalny"/>
    <w:link w:val="CytatZnak"/>
    <w:uiPriority w:val="29"/>
    <w:qFormat/>
    <w:rsid w:val="00F5300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300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30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3003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3003"/>
    <w:rPr>
      <w:i/>
      <w:iCs/>
    </w:rPr>
  </w:style>
  <w:style w:type="character" w:styleId="Wyrnienieintensywne">
    <w:name w:val="Intense Emphasis"/>
    <w:uiPriority w:val="21"/>
    <w:qFormat/>
    <w:rsid w:val="00F53003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30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30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3003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300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03"/>
  </w:style>
  <w:style w:type="paragraph" w:styleId="Nagwek1">
    <w:name w:val="heading 1"/>
    <w:basedOn w:val="Normalny"/>
    <w:next w:val="Normalny"/>
    <w:link w:val="Nagwek1Znak"/>
    <w:uiPriority w:val="9"/>
    <w:qFormat/>
    <w:rsid w:val="00F5300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300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30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300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300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300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00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30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30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"/>
    <w:uiPriority w:val="34"/>
    <w:qFormat/>
    <w:rsid w:val="00F53003"/>
    <w:pPr>
      <w:ind w:left="720"/>
      <w:contextualSpacing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</w:pPr>
    <w:rPr>
      <w:rFonts w:ascii="Times New Roman" w:hAnsi="Times New Roman"/>
    </w:rPr>
  </w:style>
  <w:style w:type="character" w:styleId="Pogrubienie">
    <w:name w:val="Strong"/>
    <w:uiPriority w:val="22"/>
    <w:qFormat/>
    <w:rsid w:val="00F53003"/>
    <w:rPr>
      <w:b/>
      <w:bCs/>
      <w:color w:val="943634" w:themeColor="accent2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7A0A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C25"/>
    <w:rPr>
      <w:color w:val="800080" w:themeColor="followed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F530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3003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3003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3003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3003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3003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3003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003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3003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3003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300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30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3003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0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3003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F53003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3003"/>
  </w:style>
  <w:style w:type="paragraph" w:styleId="Cytat">
    <w:name w:val="Quote"/>
    <w:basedOn w:val="Normalny"/>
    <w:next w:val="Normalny"/>
    <w:link w:val="CytatZnak"/>
    <w:uiPriority w:val="29"/>
    <w:qFormat/>
    <w:rsid w:val="00F5300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300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30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3003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3003"/>
    <w:rPr>
      <w:i/>
      <w:iCs/>
    </w:rPr>
  </w:style>
  <w:style w:type="character" w:styleId="Wyrnienieintensywne">
    <w:name w:val="Intense Emphasis"/>
    <w:uiPriority w:val="21"/>
    <w:qFormat/>
    <w:rsid w:val="00F53003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30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30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3003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300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rowarkormoran.pl/projekty-unij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F34B-2D47-4CBF-BCC9-04B987EE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22</cp:revision>
  <cp:lastPrinted>2017-07-05T09:46:00Z</cp:lastPrinted>
  <dcterms:created xsi:type="dcterms:W3CDTF">2020-10-26T12:36:00Z</dcterms:created>
  <dcterms:modified xsi:type="dcterms:W3CDTF">2020-10-28T12:16:00Z</dcterms:modified>
</cp:coreProperties>
</file>