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3A" w:rsidRPr="00AB373A" w:rsidRDefault="00AB373A" w:rsidP="00AB373A">
      <w:pPr>
        <w:spacing w:line="360" w:lineRule="auto"/>
      </w:pPr>
      <w:r w:rsidRPr="00AB373A">
        <w:rPr>
          <w:rFonts w:ascii="Arial" w:hAnsi="Arial" w:cs="Arial"/>
          <w:b/>
          <w:u w:val="single"/>
          <w:shd w:val="clear" w:color="auto" w:fill="FFFFFF"/>
        </w:rPr>
        <w:t>Działania 2.1 Zapewnienie równego dostępu do wysokiej jakości edukacji przedszkolnej</w:t>
      </w:r>
    </w:p>
    <w:p w:rsidR="00AB373A" w:rsidRDefault="00AB373A" w:rsidP="00AB373A">
      <w:pPr>
        <w:pStyle w:val="Akapitzlist"/>
        <w:numPr>
          <w:ilvl w:val="0"/>
          <w:numId w:val="2"/>
        </w:numPr>
        <w:jc w:val="both"/>
      </w:pPr>
      <w:r w:rsidRPr="007E4CBB">
        <w:t xml:space="preserve">Jeżeli OWP jest oddział przedszkolny, to czy można objąć dofinansowaniem nauczycieli (ich udział w szkoleniach), którzy są nauczycielami szkoły podstawowej, w której funkcjonuje dany oddział? W projekcie planuje się, że niektóre zajęcia pozalekcyjne dla dzieci z oddziału poprowadzą nauczyciele na co dzień prowadzący zajęcia w klasach 1-6 (np. nauczyciel plastyki). Są to nauczyciele posiadający uprawnienia do prowadzenia zajęć z małymi dziećmi.  Z diagnozy wynika potrzeba ich szkolenia. </w:t>
      </w:r>
    </w:p>
    <w:p w:rsidR="00AB373A" w:rsidRPr="00AB373A" w:rsidRDefault="00AB373A" w:rsidP="00AB373A">
      <w:pPr>
        <w:rPr>
          <w:b/>
        </w:rPr>
      </w:pPr>
      <w:r w:rsidRPr="00AB373A">
        <w:rPr>
          <w:b/>
        </w:rPr>
        <w:t xml:space="preserve">Ad. 1 Zgodnie z Zapisami SZOOP oraz Regulaminem  przedmiotowego konkursu w ramach Działania 2.1  grupę docelową   mogą  stanowić dzieci w wieku przedszkolnym, nauczyciele i kadra wspierająca i organizująca  proces nauczania przedszkoli/i funkcjonujących innych form wychowania przedszkolnego, rodzice i opiekunowie dzieci wspieranych przedszkoli i placówek. </w:t>
      </w:r>
    </w:p>
    <w:p w:rsidR="00AB373A" w:rsidRPr="00AB373A" w:rsidRDefault="00AB373A" w:rsidP="00AB373A">
      <w:pPr>
        <w:rPr>
          <w:b/>
        </w:rPr>
      </w:pPr>
      <w:r w:rsidRPr="00AB373A">
        <w:rPr>
          <w:b/>
        </w:rPr>
        <w:t>Wynika z tego, że  nauczyciele ( pracujący w kl. 1-6) szkoły podstawowej, w której funkcjonuje oddział przedszkolny nie mogą być objęci wsparciem.</w:t>
      </w:r>
    </w:p>
    <w:p w:rsidR="00AB373A" w:rsidRPr="007E4CBB" w:rsidRDefault="00AB373A" w:rsidP="00AB373A">
      <w:pPr>
        <w:pStyle w:val="Akapitzlist"/>
        <w:jc w:val="both"/>
      </w:pPr>
    </w:p>
    <w:p w:rsidR="00AB373A" w:rsidRPr="007E4CBB" w:rsidRDefault="00AB373A" w:rsidP="00AB373A">
      <w:pPr>
        <w:pStyle w:val="Akapitzlist"/>
        <w:ind w:hanging="360"/>
        <w:jc w:val="both"/>
      </w:pPr>
      <w:r w:rsidRPr="007E4CBB">
        <w:t>2.</w:t>
      </w:r>
      <w:r w:rsidRPr="007E4CBB">
        <w:rPr>
          <w:rFonts w:ascii="Times New Roman" w:hAnsi="Times New Roman"/>
        </w:rPr>
        <w:t>     </w:t>
      </w:r>
      <w:r w:rsidRPr="007E4CBB">
        <w:t>Jeżeli Beneficjentem jest gmina, a zajęcia pozalekcyjne w ramach projektu z dziećmi z oddziału przedszkolnego będą prowadzić nauczyciele zatrudnieni w szkole podstawowej (np. nauczyciel muzyki), jak traktować tego nauczyciela w części dotyczącej kadry merytorycznej? Jako kadrę własną czy zewnętrzną?</w:t>
      </w:r>
    </w:p>
    <w:p w:rsidR="00AB373A" w:rsidRPr="00AB373A" w:rsidRDefault="00AB373A" w:rsidP="00AB373A">
      <w:pPr>
        <w:rPr>
          <w:b/>
        </w:rPr>
      </w:pPr>
      <w:r w:rsidRPr="00AB373A">
        <w:rPr>
          <w:b/>
        </w:rPr>
        <w:t>Ad. 2 W sytuacji , gdy   odział przedszkolny funkcjonuje w szkole,  a wnioskodawcą jest gmina  czyli organ prowadzący  szkołę, nauczyciele zatrudnieni w tejże szkole stanowią kadrę własną  wnioskodawcy</w:t>
      </w:r>
      <w:bookmarkStart w:id="0" w:name="_GoBack"/>
      <w:bookmarkEnd w:id="0"/>
      <w:r w:rsidRPr="00AB373A">
        <w:rPr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73A" w:rsidRDefault="00AB373A" w:rsidP="00AB373A">
      <w:pPr>
        <w:rPr>
          <w:color w:val="1F497D"/>
        </w:rPr>
      </w:pPr>
    </w:p>
    <w:p w:rsidR="006904DE" w:rsidRDefault="006904DE"/>
    <w:sectPr w:rsidR="006904DE" w:rsidSect="0069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51"/>
    <w:multiLevelType w:val="hybridMultilevel"/>
    <w:tmpl w:val="A712FE70"/>
    <w:lvl w:ilvl="0" w:tplc="A9C8F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506E"/>
    <w:multiLevelType w:val="hybridMultilevel"/>
    <w:tmpl w:val="72F8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373A"/>
    <w:rsid w:val="006904DE"/>
    <w:rsid w:val="00AB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j.niedzwiecka</dc:creator>
  <cp:keywords/>
  <dc:description/>
  <cp:lastModifiedBy>j.niedzwiecka</cp:lastModifiedBy>
  <cp:revision>1</cp:revision>
  <dcterms:created xsi:type="dcterms:W3CDTF">2016-05-12T10:41:00Z</dcterms:created>
  <dcterms:modified xsi:type="dcterms:W3CDTF">2016-05-12T10:46:00Z</dcterms:modified>
</cp:coreProperties>
</file>